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3CEA" w14:textId="471EE243" w:rsidR="00FB51F5" w:rsidRDefault="00E22D68">
      <w:pPr>
        <w:rPr>
          <w:color w:val="0070C0"/>
          <w:sz w:val="44"/>
          <w:szCs w:val="48"/>
        </w:rPr>
      </w:pPr>
      <w:r>
        <w:rPr>
          <w:noProof/>
          <w:color w:val="0070C0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D9987" wp14:editId="61D6E859">
                <wp:simplePos x="0" y="0"/>
                <wp:positionH relativeFrom="column">
                  <wp:posOffset>45720</wp:posOffset>
                </wp:positionH>
                <wp:positionV relativeFrom="paragraph">
                  <wp:posOffset>815340</wp:posOffset>
                </wp:positionV>
                <wp:extent cx="4625340" cy="0"/>
                <wp:effectExtent l="0" t="0" r="10160" b="12700"/>
                <wp:wrapNone/>
                <wp:docPr id="17373799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9D5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64.2pt" to="367.8pt,6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E22D68">
        <w:rPr>
          <w:color w:val="0070C0"/>
          <w:sz w:val="44"/>
          <w:szCs w:val="48"/>
        </w:rPr>
        <w:t>Panoramic Wi-Fi Gateway / Technicolor CGM4981</w:t>
      </w:r>
    </w:p>
    <w:p w14:paraId="3EA8F88E" w14:textId="77777777" w:rsidR="00965AF4" w:rsidRDefault="00965AF4">
      <w:pPr>
        <w:rPr>
          <w:color w:val="0070C0"/>
          <w:sz w:val="44"/>
          <w:szCs w:val="48"/>
        </w:rPr>
      </w:pPr>
    </w:p>
    <w:tbl>
      <w:tblPr>
        <w:tblStyle w:val="TableGrid"/>
        <w:tblW w:w="10793" w:type="dxa"/>
        <w:tblInd w:w="-725" w:type="dxa"/>
        <w:tblLook w:val="04A0" w:firstRow="1" w:lastRow="0" w:firstColumn="1" w:lastColumn="0" w:noHBand="0" w:noVBand="1"/>
      </w:tblPr>
      <w:tblGrid>
        <w:gridCol w:w="2630"/>
        <w:gridCol w:w="3900"/>
        <w:gridCol w:w="4263"/>
      </w:tblGrid>
      <w:tr w:rsidR="00965AF4" w:rsidRPr="00E22D68" w14:paraId="1C7658E3" w14:textId="77777777" w:rsidTr="001A5C49">
        <w:trPr>
          <w:trHeight w:val="403"/>
        </w:trPr>
        <w:tc>
          <w:tcPr>
            <w:tcW w:w="2630" w:type="dxa"/>
            <w:shd w:val="clear" w:color="auto" w:fill="D9D9D9" w:themeFill="background1" w:themeFillShade="D9"/>
          </w:tcPr>
          <w:p w14:paraId="32EDF908" w14:textId="4EE67D0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bCs/>
                <w:i/>
                <w:iCs/>
                <w:color w:val="0070C0"/>
                <w:sz w:val="24"/>
                <w:szCs w:val="24"/>
              </w:rPr>
            </w:pPr>
            <w:r w:rsidRPr="00965AF4">
              <w:rPr>
                <w:rStyle w:val="Strong"/>
                <w:rFonts w:ascii="Calibri" w:hAnsi="Calibri" w:cs="Calibri"/>
                <w:i w:val="0"/>
                <w:iCs/>
                <w:color w:val="0070C0"/>
                <w:sz w:val="24"/>
                <w:szCs w:val="24"/>
              </w:rPr>
              <w:t>Router Specifications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14:paraId="6E776917" w14:textId="3E2E34A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bCs/>
                <w:i/>
                <w:iCs/>
                <w:color w:val="0070C0"/>
                <w:sz w:val="24"/>
                <w:szCs w:val="24"/>
              </w:rPr>
            </w:pPr>
            <w:r w:rsidRPr="00965AF4">
              <w:rPr>
                <w:rStyle w:val="Strong"/>
                <w:rFonts w:ascii="Calibri" w:hAnsi="Calibri" w:cs="Calibri"/>
                <w:i w:val="0"/>
                <w:iCs/>
                <w:color w:val="0070C0"/>
                <w:sz w:val="24"/>
                <w:szCs w:val="24"/>
              </w:rPr>
              <w:t>Data</w:t>
            </w:r>
          </w:p>
        </w:tc>
        <w:tc>
          <w:tcPr>
            <w:tcW w:w="4263" w:type="dxa"/>
            <w:shd w:val="clear" w:color="auto" w:fill="D9D9D9" w:themeFill="background1" w:themeFillShade="D9"/>
          </w:tcPr>
          <w:p w14:paraId="7607989B" w14:textId="30B93DE5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bCs/>
                <w:i/>
                <w:iCs/>
                <w:color w:val="0070C0"/>
                <w:sz w:val="24"/>
                <w:szCs w:val="24"/>
              </w:rPr>
            </w:pPr>
            <w:r w:rsidRPr="00965AF4">
              <w:rPr>
                <w:rStyle w:val="Strong"/>
                <w:rFonts w:ascii="Calibri" w:hAnsi="Calibri" w:cs="Calibri"/>
                <w:i w:val="0"/>
                <w:iCs/>
                <w:color w:val="0070C0"/>
                <w:sz w:val="24"/>
                <w:szCs w:val="24"/>
              </w:rPr>
              <w:t>Notes</w:t>
            </w:r>
          </w:p>
        </w:tc>
      </w:tr>
      <w:tr w:rsidR="00965AF4" w:rsidRPr="00E22D68" w14:paraId="07672FA9" w14:textId="77777777" w:rsidTr="001A5C49">
        <w:trPr>
          <w:trHeight w:val="420"/>
        </w:trPr>
        <w:tc>
          <w:tcPr>
            <w:tcW w:w="2630" w:type="dxa"/>
          </w:tcPr>
          <w:p w14:paraId="033CC992" w14:textId="7EE7ACC9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Internet Service Provider (ISP)</w:t>
            </w:r>
          </w:p>
        </w:tc>
        <w:tc>
          <w:tcPr>
            <w:tcW w:w="3900" w:type="dxa"/>
          </w:tcPr>
          <w:p w14:paraId="4E0D95FE" w14:textId="629D670E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Cox</w:t>
            </w:r>
          </w:p>
        </w:tc>
        <w:tc>
          <w:tcPr>
            <w:tcW w:w="4263" w:type="dxa"/>
          </w:tcPr>
          <w:p w14:paraId="7A4014B4" w14:textId="7777777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</w:p>
        </w:tc>
      </w:tr>
      <w:tr w:rsidR="00965AF4" w:rsidRPr="00E22D68" w14:paraId="26D5955D" w14:textId="77777777" w:rsidTr="001A5C49">
        <w:trPr>
          <w:trHeight w:val="806"/>
        </w:trPr>
        <w:tc>
          <w:tcPr>
            <w:tcW w:w="2630" w:type="dxa"/>
          </w:tcPr>
          <w:p w14:paraId="1C9C1A06" w14:textId="2624DC80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Device Name</w:t>
            </w:r>
          </w:p>
        </w:tc>
        <w:tc>
          <w:tcPr>
            <w:tcW w:w="3900" w:type="dxa"/>
          </w:tcPr>
          <w:p w14:paraId="2B9F116D" w14:textId="01893EF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Panoramic Wi-Fi Gateway / Technicolor CGM4981</w:t>
            </w:r>
          </w:p>
        </w:tc>
        <w:tc>
          <w:tcPr>
            <w:tcW w:w="4263" w:type="dxa"/>
          </w:tcPr>
          <w:p w14:paraId="106C53C0" w14:textId="7777777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</w:p>
        </w:tc>
      </w:tr>
      <w:tr w:rsidR="00965AF4" w:rsidRPr="00E22D68" w14:paraId="1B59778C" w14:textId="77777777" w:rsidTr="001A5C49">
        <w:trPr>
          <w:trHeight w:val="1230"/>
        </w:trPr>
        <w:tc>
          <w:tcPr>
            <w:tcW w:w="2630" w:type="dxa"/>
          </w:tcPr>
          <w:p w14:paraId="6ACFD57E" w14:textId="289C177F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DOCSIS Technology</w:t>
            </w:r>
          </w:p>
        </w:tc>
        <w:tc>
          <w:tcPr>
            <w:tcW w:w="3900" w:type="dxa"/>
          </w:tcPr>
          <w:p w14:paraId="423E3244" w14:textId="75C691D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DOCSIS 3.1 Tri-Band Wi-Fi 6 (802.11ax) Panoramic </w:t>
            </w:r>
            <w:proofErr w:type="spellStart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WiFi</w:t>
            </w:r>
            <w:proofErr w:type="spellEnd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Gateway</w:t>
            </w:r>
          </w:p>
        </w:tc>
        <w:tc>
          <w:tcPr>
            <w:tcW w:w="4263" w:type="dxa"/>
          </w:tcPr>
          <w:p w14:paraId="671B3F54" w14:textId="5DD5047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Backward compatible with DOCSIS 3.0</w:t>
            </w:r>
          </w:p>
        </w:tc>
      </w:tr>
      <w:tr w:rsidR="00965AF4" w:rsidRPr="00E22D68" w14:paraId="07215038" w14:textId="77777777" w:rsidTr="001A5C49">
        <w:trPr>
          <w:trHeight w:val="1230"/>
        </w:trPr>
        <w:tc>
          <w:tcPr>
            <w:tcW w:w="2630" w:type="dxa"/>
          </w:tcPr>
          <w:p w14:paraId="524BFD44" w14:textId="0DB45E09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Latest Firmware Version</w:t>
            </w:r>
          </w:p>
        </w:tc>
        <w:tc>
          <w:tcPr>
            <w:tcW w:w="3900" w:type="dxa"/>
          </w:tcPr>
          <w:p w14:paraId="483FF783" w14:textId="12C4DE6D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Not Publicly Released</w:t>
            </w:r>
          </w:p>
        </w:tc>
        <w:tc>
          <w:tcPr>
            <w:tcW w:w="4263" w:type="dxa"/>
          </w:tcPr>
          <w:p w14:paraId="59074650" w14:textId="79284C0E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Requires device access and active Cox account</w:t>
            </w:r>
          </w:p>
        </w:tc>
      </w:tr>
      <w:tr w:rsidR="00965AF4" w:rsidRPr="00E22D68" w14:paraId="76758914" w14:textId="77777777" w:rsidTr="001A5C49">
        <w:trPr>
          <w:trHeight w:val="403"/>
        </w:trPr>
        <w:tc>
          <w:tcPr>
            <w:tcW w:w="2630" w:type="dxa"/>
          </w:tcPr>
          <w:p w14:paraId="240F3010" w14:textId="42266856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Known CVEs</w:t>
            </w:r>
          </w:p>
        </w:tc>
        <w:tc>
          <w:tcPr>
            <w:tcW w:w="3900" w:type="dxa"/>
          </w:tcPr>
          <w:p w14:paraId="75B3A6BB" w14:textId="28F421F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None found</w:t>
            </w:r>
          </w:p>
        </w:tc>
        <w:tc>
          <w:tcPr>
            <w:tcW w:w="4263" w:type="dxa"/>
          </w:tcPr>
          <w:p w14:paraId="08105ABC" w14:textId="38C7D00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No known CVEs in NVD or Cox documentation</w:t>
            </w:r>
          </w:p>
        </w:tc>
      </w:tr>
      <w:tr w:rsidR="00965AF4" w:rsidRPr="00E22D68" w14:paraId="4ED5648B" w14:textId="77777777" w:rsidTr="001A5C49">
        <w:trPr>
          <w:trHeight w:val="420"/>
        </w:trPr>
        <w:tc>
          <w:tcPr>
            <w:tcW w:w="2630" w:type="dxa"/>
          </w:tcPr>
          <w:p w14:paraId="1618B99B" w14:textId="2742A0ED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Wi-Fi Coverage</w:t>
            </w:r>
          </w:p>
        </w:tc>
        <w:tc>
          <w:tcPr>
            <w:tcW w:w="3900" w:type="dxa"/>
          </w:tcPr>
          <w:p w14:paraId="4D953404" w14:textId="0917DEDE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Extensive coverage suitable for large homes</w:t>
            </w:r>
          </w:p>
        </w:tc>
        <w:tc>
          <w:tcPr>
            <w:tcW w:w="4263" w:type="dxa"/>
          </w:tcPr>
          <w:p w14:paraId="6FF96CF2" w14:textId="73CDAC5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Rated up to ~3,000 sq. ft.</w:t>
            </w:r>
          </w:p>
        </w:tc>
      </w:tr>
      <w:tr w:rsidR="00965AF4" w:rsidRPr="00E22D68" w14:paraId="4204B19B" w14:textId="77777777" w:rsidTr="001A5C49">
        <w:trPr>
          <w:trHeight w:val="403"/>
        </w:trPr>
        <w:tc>
          <w:tcPr>
            <w:tcW w:w="2630" w:type="dxa"/>
          </w:tcPr>
          <w:p w14:paraId="6B7F003C" w14:textId="0225EB3B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Maximum Throughput</w:t>
            </w:r>
          </w:p>
        </w:tc>
        <w:tc>
          <w:tcPr>
            <w:tcW w:w="3900" w:type="dxa"/>
          </w:tcPr>
          <w:p w14:paraId="0238F28A" w14:textId="03BDD8C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Up to 2.5 Gbps</w:t>
            </w:r>
          </w:p>
        </w:tc>
        <w:tc>
          <w:tcPr>
            <w:tcW w:w="4263" w:type="dxa"/>
          </w:tcPr>
          <w:p w14:paraId="5DBD4B75" w14:textId="25311EF0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Via 2.5 Gbps Ethernet port (LAN or WAN)</w:t>
            </w:r>
          </w:p>
        </w:tc>
      </w:tr>
      <w:tr w:rsidR="00965AF4" w:rsidRPr="00E22D68" w14:paraId="0CE12CDE" w14:textId="77777777" w:rsidTr="001A5C49">
        <w:trPr>
          <w:trHeight w:val="403"/>
        </w:trPr>
        <w:tc>
          <w:tcPr>
            <w:tcW w:w="2630" w:type="dxa"/>
          </w:tcPr>
          <w:p w14:paraId="491E5994" w14:textId="0EDA6103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Wi-Fi Standard</w:t>
            </w:r>
          </w:p>
        </w:tc>
        <w:tc>
          <w:tcPr>
            <w:tcW w:w="3900" w:type="dxa"/>
          </w:tcPr>
          <w:p w14:paraId="2C5F6D8A" w14:textId="6AC86942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Wi-Fi 6E (IEEE 802.11ax)</w:t>
            </w:r>
          </w:p>
        </w:tc>
        <w:tc>
          <w:tcPr>
            <w:tcW w:w="4263" w:type="dxa"/>
          </w:tcPr>
          <w:p w14:paraId="63FA1AC0" w14:textId="257AF985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Tri-band: 2.4 GHz, 5 GHz, and 6 GHz</w:t>
            </w:r>
          </w:p>
        </w:tc>
      </w:tr>
      <w:tr w:rsidR="00965AF4" w:rsidRPr="00E22D68" w14:paraId="4539A64A" w14:textId="77777777" w:rsidTr="001A5C49">
        <w:trPr>
          <w:trHeight w:val="403"/>
        </w:trPr>
        <w:tc>
          <w:tcPr>
            <w:tcW w:w="2630" w:type="dxa"/>
          </w:tcPr>
          <w:p w14:paraId="3582F074" w14:textId="510B44D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Antenna Configuration</w:t>
            </w:r>
          </w:p>
        </w:tc>
        <w:tc>
          <w:tcPr>
            <w:tcW w:w="3900" w:type="dxa"/>
          </w:tcPr>
          <w:p w14:paraId="7B4F67A1" w14:textId="385CDF1F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4×4 MU-MIMO per band (3 bands)</w:t>
            </w:r>
          </w:p>
        </w:tc>
        <w:tc>
          <w:tcPr>
            <w:tcW w:w="4263" w:type="dxa"/>
          </w:tcPr>
          <w:p w14:paraId="3047955C" w14:textId="5DE87B22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12 internal Wi-Fi antennas total</w:t>
            </w:r>
          </w:p>
        </w:tc>
      </w:tr>
      <w:tr w:rsidR="00965AF4" w:rsidRPr="00E22D68" w14:paraId="7903FACC" w14:textId="77777777" w:rsidTr="001A5C49">
        <w:trPr>
          <w:trHeight w:val="403"/>
        </w:trPr>
        <w:tc>
          <w:tcPr>
            <w:tcW w:w="2630" w:type="dxa"/>
          </w:tcPr>
          <w:p w14:paraId="4FAD43BE" w14:textId="3D416D75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Processor &amp; RAM</w:t>
            </w:r>
          </w:p>
        </w:tc>
        <w:tc>
          <w:tcPr>
            <w:tcW w:w="3900" w:type="dxa"/>
          </w:tcPr>
          <w:p w14:paraId="450CA837" w14:textId="2F50BE9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Broadcom BCM3390 SoC with 1.5 GHz dual-core ARM CPU, 1–2 GB RAM (est.)</w:t>
            </w:r>
          </w:p>
        </w:tc>
        <w:tc>
          <w:tcPr>
            <w:tcW w:w="4263" w:type="dxa"/>
          </w:tcPr>
          <w:p w14:paraId="119E17CE" w14:textId="47AD30C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Based on similar XB8 architecture</w:t>
            </w:r>
          </w:p>
        </w:tc>
      </w:tr>
      <w:tr w:rsidR="00965AF4" w:rsidRPr="00E22D68" w14:paraId="7C1BAB6D" w14:textId="77777777" w:rsidTr="001A5C49">
        <w:trPr>
          <w:trHeight w:val="420"/>
        </w:trPr>
        <w:tc>
          <w:tcPr>
            <w:tcW w:w="2630" w:type="dxa"/>
          </w:tcPr>
          <w:p w14:paraId="28B95075" w14:textId="40770DB1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 xml:space="preserve">Supported </w:t>
            </w:r>
            <w:proofErr w:type="spellStart"/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WiFi</w:t>
            </w:r>
            <w:proofErr w:type="spellEnd"/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 xml:space="preserve"> Encryption</w:t>
            </w:r>
          </w:p>
        </w:tc>
        <w:tc>
          <w:tcPr>
            <w:tcW w:w="3900" w:type="dxa"/>
          </w:tcPr>
          <w:p w14:paraId="68506501" w14:textId="03AA0329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WPA3 (with WPA2 backward compatibility)</w:t>
            </w:r>
          </w:p>
        </w:tc>
        <w:tc>
          <w:tcPr>
            <w:tcW w:w="4263" w:type="dxa"/>
          </w:tcPr>
          <w:p w14:paraId="6F3FC2A8" w14:textId="2C47FFEE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Default mode may be WPA2/WPA3 mixed</w:t>
            </w:r>
          </w:p>
        </w:tc>
      </w:tr>
      <w:tr w:rsidR="00965AF4" w:rsidRPr="00E22D68" w14:paraId="1D72D171" w14:textId="77777777" w:rsidTr="001A5C49">
        <w:trPr>
          <w:trHeight w:val="403"/>
        </w:trPr>
        <w:tc>
          <w:tcPr>
            <w:tcW w:w="2630" w:type="dxa"/>
          </w:tcPr>
          <w:p w14:paraId="4C8C734D" w14:textId="5BB30B4D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Supported TLS</w:t>
            </w:r>
          </w:p>
        </w:tc>
        <w:tc>
          <w:tcPr>
            <w:tcW w:w="3900" w:type="dxa"/>
          </w:tcPr>
          <w:p w14:paraId="433030CE" w14:textId="7EC55D43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TLS 1.2 and likely TLS 1.3</w:t>
            </w:r>
          </w:p>
        </w:tc>
        <w:tc>
          <w:tcPr>
            <w:tcW w:w="4263" w:type="dxa"/>
          </w:tcPr>
          <w:p w14:paraId="2ACD34E4" w14:textId="7497E0CD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Used for admin portal and Cox cloud management</w:t>
            </w:r>
          </w:p>
        </w:tc>
      </w:tr>
      <w:tr w:rsidR="00965AF4" w:rsidRPr="00E22D68" w14:paraId="52DC42EA" w14:textId="77777777" w:rsidTr="001A5C49">
        <w:trPr>
          <w:trHeight w:val="403"/>
        </w:trPr>
        <w:tc>
          <w:tcPr>
            <w:tcW w:w="2630" w:type="dxa"/>
          </w:tcPr>
          <w:p w14:paraId="58D9A1E2" w14:textId="429B7AB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Firewall</w:t>
            </w:r>
          </w:p>
        </w:tc>
        <w:tc>
          <w:tcPr>
            <w:tcW w:w="3900" w:type="dxa"/>
          </w:tcPr>
          <w:p w14:paraId="30244008" w14:textId="61C04913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Stateful packet inspection (SPI), DoS protection, NAT, IPv6 support</w:t>
            </w:r>
          </w:p>
        </w:tc>
        <w:tc>
          <w:tcPr>
            <w:tcW w:w="4263" w:type="dxa"/>
          </w:tcPr>
          <w:p w14:paraId="79B94014" w14:textId="28C04DD9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Includes support for port forwarding, DMZ, and Cox Advanced Security</w:t>
            </w:r>
          </w:p>
        </w:tc>
      </w:tr>
      <w:tr w:rsidR="00965AF4" w:rsidRPr="00E22D68" w14:paraId="02E06AD9" w14:textId="77777777" w:rsidTr="001A5C49">
        <w:trPr>
          <w:trHeight w:val="403"/>
        </w:trPr>
        <w:tc>
          <w:tcPr>
            <w:tcW w:w="2630" w:type="dxa"/>
          </w:tcPr>
          <w:p w14:paraId="66FFEA64" w14:textId="1DCD9CCD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Cable</w:t>
            </w:r>
          </w:p>
        </w:tc>
        <w:tc>
          <w:tcPr>
            <w:tcW w:w="3900" w:type="dxa"/>
          </w:tcPr>
          <w:p w14:paraId="02CFE0F0" w14:textId="74052E20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1× RF coax (F-connector), DOCSIS 3.1 with 32x8 bonding + 2x2 OFDM/OFDMA</w:t>
            </w:r>
          </w:p>
        </w:tc>
        <w:tc>
          <w:tcPr>
            <w:tcW w:w="4263" w:type="dxa"/>
          </w:tcPr>
          <w:p w14:paraId="7BF50C29" w14:textId="05C770A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Supports </w:t>
            </w:r>
            <w:proofErr w:type="gramStart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high-split</w:t>
            </w:r>
            <w:proofErr w:type="gramEnd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(204 MHz upstream), full DOCSIS 3.1 spectrum</w:t>
            </w:r>
          </w:p>
        </w:tc>
      </w:tr>
      <w:tr w:rsidR="00965AF4" w:rsidRPr="00E22D68" w14:paraId="193C5CFE" w14:textId="77777777" w:rsidTr="001A5C49">
        <w:trPr>
          <w:trHeight w:val="420"/>
        </w:trPr>
        <w:tc>
          <w:tcPr>
            <w:tcW w:w="2630" w:type="dxa"/>
          </w:tcPr>
          <w:p w14:paraId="766FCB17" w14:textId="0682475E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3900" w:type="dxa"/>
          </w:tcPr>
          <w:p w14:paraId="39CF1D68" w14:textId="4EF8A64F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Up to 2 Gbps down / 100 Mbps up (Cox 2 Gig service)</w:t>
            </w:r>
          </w:p>
        </w:tc>
        <w:tc>
          <w:tcPr>
            <w:tcW w:w="4263" w:type="dxa"/>
          </w:tcPr>
          <w:p w14:paraId="59A7E656" w14:textId="3410F147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Also supports 1 Gbps (</w:t>
            </w:r>
            <w:proofErr w:type="spellStart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Gigablast</w:t>
            </w:r>
            <w:proofErr w:type="spellEnd"/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) and lower tiers</w:t>
            </w:r>
          </w:p>
        </w:tc>
      </w:tr>
      <w:tr w:rsidR="00965AF4" w:rsidRPr="00E22D68" w14:paraId="120C1F09" w14:textId="77777777" w:rsidTr="001A5C49">
        <w:trPr>
          <w:trHeight w:val="403"/>
        </w:trPr>
        <w:tc>
          <w:tcPr>
            <w:tcW w:w="2630" w:type="dxa"/>
          </w:tcPr>
          <w:p w14:paraId="3BC83764" w14:textId="1F5F1295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3900" w:type="dxa"/>
          </w:tcPr>
          <w:p w14:paraId="0B01DD3C" w14:textId="69A8BB0C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$13/month</w:t>
            </w:r>
          </w:p>
        </w:tc>
        <w:tc>
          <w:tcPr>
            <w:tcW w:w="4263" w:type="dxa"/>
          </w:tcPr>
          <w:p w14:paraId="6190FB78" w14:textId="091CB053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Rental fee only</w:t>
            </w:r>
          </w:p>
        </w:tc>
      </w:tr>
      <w:tr w:rsidR="00965AF4" w:rsidRPr="00E22D68" w14:paraId="10573E51" w14:textId="77777777" w:rsidTr="001A5C49">
        <w:trPr>
          <w:trHeight w:val="403"/>
        </w:trPr>
        <w:tc>
          <w:tcPr>
            <w:tcW w:w="2630" w:type="dxa"/>
          </w:tcPr>
          <w:p w14:paraId="760F5A15" w14:textId="570B1556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1A5C49">
              <w:rPr>
                <w:rStyle w:val="Strong"/>
                <w:rFonts w:ascii="Calibri" w:hAnsi="Calibri" w:cs="Calibri"/>
                <w:color w:val="000000"/>
                <w:sz w:val="20"/>
                <w:szCs w:val="20"/>
              </w:rPr>
              <w:t>Lease or Purchase?</w:t>
            </w:r>
          </w:p>
        </w:tc>
        <w:tc>
          <w:tcPr>
            <w:tcW w:w="3900" w:type="dxa"/>
          </w:tcPr>
          <w:p w14:paraId="45FFD236" w14:textId="78022DE8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Lease only</w:t>
            </w:r>
          </w:p>
        </w:tc>
        <w:tc>
          <w:tcPr>
            <w:tcW w:w="4263" w:type="dxa"/>
          </w:tcPr>
          <w:p w14:paraId="023041C1" w14:textId="06A8255B" w:rsidR="00965AF4" w:rsidRPr="00E22D68" w:rsidRDefault="00965AF4" w:rsidP="00965AF4">
            <w:pPr>
              <w:spacing w:after="0" w:line="240" w:lineRule="auto"/>
              <w:rPr>
                <w:rFonts w:ascii="Calibri" w:eastAsia="Aptos" w:hAnsi="Calibri" w:cs="Calibri"/>
                <w:sz w:val="20"/>
                <w:szCs w:val="20"/>
              </w:rPr>
            </w:pPr>
            <w:r w:rsidRPr="00965AF4">
              <w:rPr>
                <w:rFonts w:ascii="Calibri" w:hAnsi="Calibri" w:cs="Calibri"/>
                <w:color w:val="000000"/>
                <w:sz w:val="20"/>
                <w:szCs w:val="20"/>
              </w:rPr>
              <w:t>Not available for retail purchase</w:t>
            </w:r>
          </w:p>
        </w:tc>
      </w:tr>
    </w:tbl>
    <w:p w14:paraId="3AD15FA3" w14:textId="77777777" w:rsidR="001A5C49" w:rsidRDefault="001A5C49" w:rsidP="00FB51F5">
      <w:pPr>
        <w:pStyle w:val="Heading3"/>
        <w:jc w:val="center"/>
        <w:rPr>
          <w:rStyle w:val="Strong"/>
          <w:i w:val="0"/>
          <w:iCs/>
          <w:color w:val="0070C0"/>
          <w:szCs w:val="28"/>
        </w:rPr>
      </w:pPr>
    </w:p>
    <w:p w14:paraId="054D1671" w14:textId="58CC9087" w:rsidR="00965AF4" w:rsidRPr="003A77AB" w:rsidRDefault="00965AF4" w:rsidP="001A5C49">
      <w:pPr>
        <w:pStyle w:val="Heading3"/>
        <w:spacing w:before="0"/>
        <w:jc w:val="center"/>
        <w:rPr>
          <w:rStyle w:val="Strong"/>
          <w:i w:val="0"/>
          <w:iCs/>
          <w:color w:val="0070C0"/>
          <w:sz w:val="32"/>
          <w:szCs w:val="28"/>
        </w:rPr>
      </w:pPr>
      <w:r w:rsidRPr="003A77AB">
        <w:rPr>
          <w:rStyle w:val="Strong"/>
          <w:i w:val="0"/>
          <w:iCs/>
          <w:color w:val="0070C0"/>
          <w:sz w:val="32"/>
          <w:szCs w:val="28"/>
        </w:rPr>
        <w:t>Security Assessment (50%)</w:t>
      </w:r>
    </w:p>
    <w:p w14:paraId="6D8AF470" w14:textId="77777777" w:rsidR="00965AF4" w:rsidRPr="00965AF4" w:rsidRDefault="00965AF4" w:rsidP="00965AF4"/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800"/>
        <w:gridCol w:w="2060"/>
        <w:gridCol w:w="2340"/>
        <w:gridCol w:w="3150"/>
      </w:tblGrid>
      <w:tr w:rsidR="00965AF4" w14:paraId="052B37F7" w14:textId="77777777" w:rsidTr="00FB51F5">
        <w:trPr>
          <w:trHeight w:val="447"/>
        </w:trPr>
        <w:tc>
          <w:tcPr>
            <w:tcW w:w="2800" w:type="dxa"/>
            <w:shd w:val="clear" w:color="auto" w:fill="D9D9D9" w:themeFill="background1" w:themeFillShade="D9"/>
            <w:hideMark/>
          </w:tcPr>
          <w:p w14:paraId="796299DB" w14:textId="77777777" w:rsidR="00965AF4" w:rsidRPr="00965AF4" w:rsidRDefault="00965AF4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65AF4">
              <w:rPr>
                <w:rStyle w:val="Strong"/>
                <w:i w:val="0"/>
                <w:iCs/>
                <w:color w:val="0070C0"/>
                <w:sz w:val="20"/>
                <w:szCs w:val="20"/>
              </w:rPr>
              <w:t>Reference ID</w:t>
            </w: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56B55839" w14:textId="77777777" w:rsidR="00965AF4" w:rsidRPr="00965AF4" w:rsidRDefault="00965AF4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65AF4">
              <w:rPr>
                <w:rStyle w:val="Strong"/>
                <w:i w:val="0"/>
                <w:iCs/>
                <w:color w:val="0070C0"/>
                <w:sz w:val="20"/>
                <w:szCs w:val="20"/>
              </w:rPr>
              <w:t>Security Criteria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060671AE" w14:textId="77777777" w:rsidR="00965AF4" w:rsidRPr="00965AF4" w:rsidRDefault="00965AF4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65AF4">
              <w:rPr>
                <w:rStyle w:val="Strong"/>
                <w:i w:val="0"/>
                <w:iCs/>
                <w:color w:val="0070C0"/>
                <w:sz w:val="20"/>
                <w:szCs w:val="20"/>
              </w:rPr>
              <w:t>Measurement Criteria</w:t>
            </w:r>
          </w:p>
        </w:tc>
        <w:tc>
          <w:tcPr>
            <w:tcW w:w="3150" w:type="dxa"/>
            <w:shd w:val="clear" w:color="auto" w:fill="D9D9D9" w:themeFill="background1" w:themeFillShade="D9"/>
            <w:hideMark/>
          </w:tcPr>
          <w:p w14:paraId="4043D410" w14:textId="77777777" w:rsidR="00965AF4" w:rsidRPr="00965AF4" w:rsidRDefault="00965AF4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65AF4">
              <w:rPr>
                <w:rStyle w:val="Strong"/>
                <w:i w:val="0"/>
                <w:iCs/>
                <w:color w:val="0070C0"/>
                <w:sz w:val="20"/>
                <w:szCs w:val="20"/>
              </w:rPr>
              <w:t>Scoring Scale (0-10 or Yes/No)</w:t>
            </w:r>
          </w:p>
        </w:tc>
      </w:tr>
      <w:tr w:rsidR="00965AF4" w14:paraId="30497535" w14:textId="77777777" w:rsidTr="00965AF4">
        <w:trPr>
          <w:trHeight w:val="440"/>
        </w:trPr>
        <w:tc>
          <w:tcPr>
            <w:tcW w:w="2800" w:type="dxa"/>
            <w:hideMark/>
          </w:tcPr>
          <w:p w14:paraId="660EC383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CL.OOB-006</w:t>
            </w:r>
          </w:p>
        </w:tc>
        <w:tc>
          <w:tcPr>
            <w:tcW w:w="2060" w:type="dxa"/>
            <w:hideMark/>
          </w:tcPr>
          <w:p w14:paraId="5F6F6F0D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Default Credentials</w:t>
            </w:r>
          </w:p>
        </w:tc>
        <w:tc>
          <w:tcPr>
            <w:tcW w:w="2340" w:type="dxa"/>
            <w:hideMark/>
          </w:tcPr>
          <w:p w14:paraId="5104263B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Are default credentials required to be changed upon initial setup?</w:t>
            </w:r>
          </w:p>
        </w:tc>
        <w:tc>
          <w:tcPr>
            <w:tcW w:w="3150" w:type="dxa"/>
            <w:hideMark/>
          </w:tcPr>
          <w:p w14:paraId="273B7D7A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  <w:tr w:rsidR="00965AF4" w14:paraId="357A323F" w14:textId="77777777" w:rsidTr="00965AF4">
        <w:trPr>
          <w:trHeight w:val="447"/>
        </w:trPr>
        <w:tc>
          <w:tcPr>
            <w:tcW w:w="2800" w:type="dxa"/>
            <w:hideMark/>
          </w:tcPr>
          <w:p w14:paraId="0D223B76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CL.SBOM-010</w:t>
            </w:r>
          </w:p>
        </w:tc>
        <w:tc>
          <w:tcPr>
            <w:tcW w:w="2060" w:type="dxa"/>
            <w:hideMark/>
          </w:tcPr>
          <w:p w14:paraId="754FE319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Firmware Update Frequency</w:t>
            </w:r>
          </w:p>
        </w:tc>
        <w:tc>
          <w:tcPr>
            <w:tcW w:w="2340" w:type="dxa"/>
            <w:hideMark/>
          </w:tcPr>
          <w:p w14:paraId="14C82FFE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Number of security updates per year</w:t>
            </w:r>
          </w:p>
        </w:tc>
        <w:tc>
          <w:tcPr>
            <w:tcW w:w="3150" w:type="dxa"/>
            <w:hideMark/>
          </w:tcPr>
          <w:p w14:paraId="5EE5EB21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(≥4 = 10, 2–3 = 5, ≤1 = 0)</w:t>
            </w:r>
          </w:p>
        </w:tc>
      </w:tr>
      <w:tr w:rsidR="00965AF4" w14:paraId="068D2B03" w14:textId="77777777" w:rsidTr="00965AF4">
        <w:trPr>
          <w:trHeight w:val="615"/>
        </w:trPr>
        <w:tc>
          <w:tcPr>
            <w:tcW w:w="2800" w:type="dxa"/>
            <w:hideMark/>
          </w:tcPr>
          <w:p w14:paraId="2BE66BE3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NVD.NIST.GOV</w:t>
            </w:r>
          </w:p>
        </w:tc>
        <w:tc>
          <w:tcPr>
            <w:tcW w:w="2060" w:type="dxa"/>
            <w:hideMark/>
          </w:tcPr>
          <w:p w14:paraId="41C5A481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Known Vulnerabilities (CVE)</w:t>
            </w:r>
          </w:p>
        </w:tc>
        <w:tc>
          <w:tcPr>
            <w:tcW w:w="2340" w:type="dxa"/>
            <w:hideMark/>
          </w:tcPr>
          <w:p w14:paraId="5644B5D0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Publicly disclosed vulnerabilities in past 2 years</w:t>
            </w:r>
          </w:p>
        </w:tc>
        <w:tc>
          <w:tcPr>
            <w:tcW w:w="3150" w:type="dxa"/>
            <w:hideMark/>
          </w:tcPr>
          <w:p w14:paraId="24FFDB4F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(0 = 10, 1–2 = 7, 3–5 = 5, &gt;5 = 0)</w:t>
            </w:r>
          </w:p>
        </w:tc>
      </w:tr>
      <w:tr w:rsidR="00965AF4" w14:paraId="5367ED4A" w14:textId="77777777" w:rsidTr="00965AF4">
        <w:trPr>
          <w:trHeight w:val="440"/>
        </w:trPr>
        <w:tc>
          <w:tcPr>
            <w:tcW w:w="2800" w:type="dxa"/>
            <w:hideMark/>
          </w:tcPr>
          <w:p w14:paraId="70B7C63D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CL.NETA-002 / IMDA.4.5.2.4.1</w:t>
            </w:r>
          </w:p>
        </w:tc>
        <w:tc>
          <w:tcPr>
            <w:tcW w:w="2060" w:type="dxa"/>
            <w:hideMark/>
          </w:tcPr>
          <w:p w14:paraId="553CFC2F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Encryption Support</w:t>
            </w:r>
          </w:p>
        </w:tc>
        <w:tc>
          <w:tcPr>
            <w:tcW w:w="2340" w:type="dxa"/>
            <w:hideMark/>
          </w:tcPr>
          <w:p w14:paraId="1FA371D1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WPA3 Support</w:t>
            </w:r>
          </w:p>
        </w:tc>
        <w:tc>
          <w:tcPr>
            <w:tcW w:w="3150" w:type="dxa"/>
            <w:hideMark/>
          </w:tcPr>
          <w:p w14:paraId="5C521120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(WPA3 = 10, WPA2 = 5, No WPA3 = 0)</w:t>
            </w:r>
          </w:p>
        </w:tc>
      </w:tr>
      <w:tr w:rsidR="00965AF4" w14:paraId="55ECC1AD" w14:textId="77777777" w:rsidTr="00965AF4">
        <w:trPr>
          <w:trHeight w:val="447"/>
        </w:trPr>
        <w:tc>
          <w:tcPr>
            <w:tcW w:w="2800" w:type="dxa"/>
            <w:hideMark/>
          </w:tcPr>
          <w:p w14:paraId="5507029A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 xml:space="preserve">CL.OOB-008 / </w:t>
            </w:r>
            <w:proofErr w:type="gramStart"/>
            <w:r w:rsidRPr="00965AF4">
              <w:rPr>
                <w:i/>
                <w:iCs/>
                <w:sz w:val="20"/>
                <w:szCs w:val="20"/>
              </w:rPr>
              <w:t>CL.NETS</w:t>
            </w:r>
            <w:proofErr w:type="gramEnd"/>
            <w:r w:rsidRPr="00965AF4">
              <w:rPr>
                <w:i/>
                <w:iCs/>
                <w:sz w:val="20"/>
                <w:szCs w:val="20"/>
              </w:rPr>
              <w:t>-005</w:t>
            </w:r>
          </w:p>
        </w:tc>
        <w:tc>
          <w:tcPr>
            <w:tcW w:w="2060" w:type="dxa"/>
            <w:hideMark/>
          </w:tcPr>
          <w:p w14:paraId="08FBBC2B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Remote Access</w:t>
            </w:r>
          </w:p>
        </w:tc>
        <w:tc>
          <w:tcPr>
            <w:tcW w:w="2340" w:type="dxa"/>
            <w:hideMark/>
          </w:tcPr>
          <w:p w14:paraId="3C6E7884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Are Telnet, SSH, UPnP, FTP disabled by default?</w:t>
            </w:r>
          </w:p>
        </w:tc>
        <w:tc>
          <w:tcPr>
            <w:tcW w:w="3150" w:type="dxa"/>
            <w:hideMark/>
          </w:tcPr>
          <w:p w14:paraId="751230F3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  <w:tr w:rsidR="00965AF4" w14:paraId="7878EAB6" w14:textId="77777777" w:rsidTr="00965AF4">
        <w:trPr>
          <w:trHeight w:val="447"/>
        </w:trPr>
        <w:tc>
          <w:tcPr>
            <w:tcW w:w="2800" w:type="dxa"/>
            <w:hideMark/>
          </w:tcPr>
          <w:p w14:paraId="76CEFD29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CL.NETS-001</w:t>
            </w:r>
          </w:p>
        </w:tc>
        <w:tc>
          <w:tcPr>
            <w:tcW w:w="2060" w:type="dxa"/>
            <w:hideMark/>
          </w:tcPr>
          <w:p w14:paraId="7DD2FCA3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Admin Interface</w:t>
            </w:r>
          </w:p>
        </w:tc>
        <w:tc>
          <w:tcPr>
            <w:tcW w:w="2340" w:type="dxa"/>
            <w:hideMark/>
          </w:tcPr>
          <w:p w14:paraId="2232E4E4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Does the router enforce HTTPS for admin access?</w:t>
            </w:r>
          </w:p>
        </w:tc>
        <w:tc>
          <w:tcPr>
            <w:tcW w:w="3150" w:type="dxa"/>
            <w:hideMark/>
          </w:tcPr>
          <w:p w14:paraId="1583B30E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  <w:tr w:rsidR="00965AF4" w14:paraId="6330A39C" w14:textId="77777777" w:rsidTr="00965AF4">
        <w:trPr>
          <w:trHeight w:val="272"/>
        </w:trPr>
        <w:tc>
          <w:tcPr>
            <w:tcW w:w="2800" w:type="dxa"/>
            <w:hideMark/>
          </w:tcPr>
          <w:p w14:paraId="51D14506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IMDA.4.3.15.1</w:t>
            </w:r>
          </w:p>
        </w:tc>
        <w:tc>
          <w:tcPr>
            <w:tcW w:w="2060" w:type="dxa"/>
            <w:hideMark/>
          </w:tcPr>
          <w:p w14:paraId="6451C939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Firewall</w:t>
            </w:r>
          </w:p>
        </w:tc>
        <w:tc>
          <w:tcPr>
            <w:tcW w:w="2340" w:type="dxa"/>
            <w:hideMark/>
          </w:tcPr>
          <w:p w14:paraId="30A18BF0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Is the firewall enabled by default?</w:t>
            </w:r>
          </w:p>
        </w:tc>
        <w:tc>
          <w:tcPr>
            <w:tcW w:w="3150" w:type="dxa"/>
            <w:hideMark/>
          </w:tcPr>
          <w:p w14:paraId="4082562C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  <w:tr w:rsidR="00965AF4" w14:paraId="6DDB1598" w14:textId="77777777" w:rsidTr="00965AF4">
        <w:trPr>
          <w:trHeight w:val="440"/>
        </w:trPr>
        <w:tc>
          <w:tcPr>
            <w:tcW w:w="2800" w:type="dxa"/>
            <w:hideMark/>
          </w:tcPr>
          <w:p w14:paraId="5C017867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rStyle w:val="Emphasis"/>
                <w:sz w:val="20"/>
                <w:szCs w:val="20"/>
              </w:rPr>
              <w:t>N/A</w:t>
            </w:r>
          </w:p>
        </w:tc>
        <w:tc>
          <w:tcPr>
            <w:tcW w:w="2060" w:type="dxa"/>
            <w:hideMark/>
          </w:tcPr>
          <w:p w14:paraId="3F74F45D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Network Isolation</w:t>
            </w:r>
          </w:p>
        </w:tc>
        <w:tc>
          <w:tcPr>
            <w:tcW w:w="2340" w:type="dxa"/>
            <w:hideMark/>
          </w:tcPr>
          <w:p w14:paraId="04CF71AD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Can the guest network be isolated from the main network?</w:t>
            </w:r>
          </w:p>
        </w:tc>
        <w:tc>
          <w:tcPr>
            <w:tcW w:w="3150" w:type="dxa"/>
            <w:hideMark/>
          </w:tcPr>
          <w:p w14:paraId="25489DD1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  <w:tr w:rsidR="00965AF4" w14:paraId="07170562" w14:textId="77777777" w:rsidTr="00965AF4">
        <w:trPr>
          <w:trHeight w:val="97"/>
        </w:trPr>
        <w:tc>
          <w:tcPr>
            <w:tcW w:w="2800" w:type="dxa"/>
            <w:hideMark/>
          </w:tcPr>
          <w:p w14:paraId="08D84AAE" w14:textId="77777777" w:rsidR="00965AF4" w:rsidRPr="00965AF4" w:rsidRDefault="00965AF4">
            <w:pPr>
              <w:rPr>
                <w:i/>
                <w:iCs/>
                <w:sz w:val="20"/>
                <w:szCs w:val="20"/>
              </w:rPr>
            </w:pPr>
            <w:r w:rsidRPr="00965AF4">
              <w:rPr>
                <w:i/>
                <w:iCs/>
                <w:sz w:val="20"/>
                <w:szCs w:val="20"/>
              </w:rPr>
              <w:t>IMDA.4.</w:t>
            </w:r>
            <w:proofErr w:type="gramStart"/>
            <w:r w:rsidRPr="00965AF4">
              <w:rPr>
                <w:i/>
                <w:iCs/>
                <w:sz w:val="20"/>
                <w:szCs w:val="20"/>
              </w:rPr>
              <w:t>3.g</w:t>
            </w:r>
            <w:proofErr w:type="gramEnd"/>
            <w:r w:rsidRPr="00965AF4">
              <w:rPr>
                <w:i/>
                <w:iCs/>
                <w:sz w:val="20"/>
                <w:szCs w:val="20"/>
              </w:rPr>
              <w:t xml:space="preserve"> / IMDA.4.3.a</w:t>
            </w:r>
          </w:p>
        </w:tc>
        <w:tc>
          <w:tcPr>
            <w:tcW w:w="2060" w:type="dxa"/>
            <w:hideMark/>
          </w:tcPr>
          <w:p w14:paraId="6CB59C3F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Automatic Security Updates</w:t>
            </w:r>
          </w:p>
        </w:tc>
        <w:tc>
          <w:tcPr>
            <w:tcW w:w="2340" w:type="dxa"/>
            <w:hideMark/>
          </w:tcPr>
          <w:p w14:paraId="0E380F15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Does the router support automatic security updates?</w:t>
            </w:r>
          </w:p>
        </w:tc>
        <w:tc>
          <w:tcPr>
            <w:tcW w:w="3150" w:type="dxa"/>
            <w:hideMark/>
          </w:tcPr>
          <w:p w14:paraId="17A74537" w14:textId="77777777" w:rsidR="00965AF4" w:rsidRPr="00965AF4" w:rsidRDefault="00965AF4">
            <w:pPr>
              <w:rPr>
                <w:sz w:val="20"/>
                <w:szCs w:val="20"/>
              </w:rPr>
            </w:pPr>
            <w:r w:rsidRPr="00965AF4">
              <w:rPr>
                <w:sz w:val="20"/>
                <w:szCs w:val="20"/>
              </w:rPr>
              <w:t>(Yes = 10, No = 0)</w:t>
            </w:r>
          </w:p>
        </w:tc>
      </w:tr>
    </w:tbl>
    <w:p w14:paraId="4938C984" w14:textId="77777777" w:rsidR="00965AF4" w:rsidRDefault="00965AF4">
      <w:pPr>
        <w:rPr>
          <w:color w:val="0070C0"/>
          <w:sz w:val="44"/>
          <w:szCs w:val="48"/>
        </w:rPr>
      </w:pPr>
    </w:p>
    <w:p w14:paraId="609E7D41" w14:textId="77777777" w:rsidR="001A5C49" w:rsidRDefault="001A5C49" w:rsidP="001A5C49">
      <w:pPr>
        <w:rPr>
          <w:color w:val="0070C0"/>
          <w:sz w:val="44"/>
          <w:szCs w:val="48"/>
        </w:rPr>
      </w:pPr>
    </w:p>
    <w:p w14:paraId="65FAF780" w14:textId="77777777" w:rsidR="001A5C49" w:rsidRDefault="001A5C49" w:rsidP="001A5C49">
      <w:pPr>
        <w:rPr>
          <w:rFonts w:ascii="Calibri" w:hAnsi="Calibri" w:cs="Calibri"/>
          <w:color w:val="0070C0"/>
          <w:sz w:val="28"/>
          <w:szCs w:val="28"/>
        </w:rPr>
      </w:pPr>
    </w:p>
    <w:p w14:paraId="600510B5" w14:textId="77777777" w:rsidR="001A5C49" w:rsidRDefault="001A5C49" w:rsidP="001A5C49">
      <w:pPr>
        <w:rPr>
          <w:rFonts w:ascii="Calibri" w:hAnsi="Calibri" w:cs="Calibri"/>
          <w:sz w:val="28"/>
          <w:szCs w:val="28"/>
        </w:rPr>
      </w:pPr>
    </w:p>
    <w:p w14:paraId="55FE321D" w14:textId="77777777" w:rsidR="001A5C49" w:rsidRDefault="001A5C49" w:rsidP="001A5C49">
      <w:pPr>
        <w:rPr>
          <w:rFonts w:ascii="Calibri" w:hAnsi="Calibri" w:cs="Calibri"/>
          <w:sz w:val="28"/>
          <w:szCs w:val="28"/>
        </w:rPr>
      </w:pPr>
    </w:p>
    <w:p w14:paraId="6803952D" w14:textId="407B51CE" w:rsidR="00FB51F5" w:rsidRPr="001A5C49" w:rsidRDefault="00FB51F5" w:rsidP="001A5C49">
      <w:pPr>
        <w:jc w:val="center"/>
        <w:rPr>
          <w:rFonts w:ascii="Calibri" w:hAnsi="Calibri" w:cs="Calibri"/>
          <w:color w:val="0070C0"/>
          <w:sz w:val="28"/>
          <w:szCs w:val="28"/>
        </w:rPr>
      </w:pPr>
      <w:r w:rsidRPr="001A5C49">
        <w:rPr>
          <w:rFonts w:ascii="Calibri" w:hAnsi="Calibri" w:cs="Calibri"/>
          <w:color w:val="0070C0"/>
          <w:sz w:val="28"/>
          <w:szCs w:val="28"/>
        </w:rPr>
        <w:lastRenderedPageBreak/>
        <w:t>Usability (</w:t>
      </w:r>
      <w:r w:rsidRPr="001A5C49">
        <w:rPr>
          <w:rFonts w:ascii="Calibri" w:hAnsi="Calibri" w:cs="Calibri"/>
          <w:color w:val="0070C0"/>
          <w:sz w:val="28"/>
          <w:szCs w:val="28"/>
        </w:rPr>
        <w:t>17</w:t>
      </w:r>
      <w:r w:rsidRPr="001A5C49">
        <w:rPr>
          <w:rFonts w:ascii="Calibri" w:hAnsi="Calibri" w:cs="Calibri"/>
          <w:color w:val="0070C0"/>
          <w:sz w:val="28"/>
          <w:szCs w:val="28"/>
        </w:rPr>
        <w:t>%)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520"/>
        <w:gridCol w:w="1980"/>
        <w:gridCol w:w="4514"/>
        <w:gridCol w:w="1876"/>
      </w:tblGrid>
      <w:tr w:rsidR="00FB51F5" w:rsidRPr="001A5C49" w14:paraId="40A298CA" w14:textId="77777777" w:rsidTr="00FB51F5">
        <w:trPr>
          <w:trHeight w:val="1044"/>
        </w:trPr>
        <w:tc>
          <w:tcPr>
            <w:tcW w:w="2520" w:type="dxa"/>
          </w:tcPr>
          <w:p w14:paraId="18946F66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IMDA.GEN.OPS.10</w:t>
            </w:r>
          </w:p>
        </w:tc>
        <w:tc>
          <w:tcPr>
            <w:tcW w:w="1980" w:type="dxa"/>
          </w:tcPr>
          <w:p w14:paraId="1182506F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Setup Time</w:t>
            </w:r>
          </w:p>
        </w:tc>
        <w:tc>
          <w:tcPr>
            <w:tcW w:w="4514" w:type="dxa"/>
          </w:tcPr>
          <w:p w14:paraId="4F546487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Is the device self-installable by an end user in under 20 minutes assuming the default configuration and mode of operation?</w:t>
            </w:r>
          </w:p>
        </w:tc>
        <w:tc>
          <w:tcPr>
            <w:tcW w:w="1876" w:type="dxa"/>
          </w:tcPr>
          <w:p w14:paraId="73A15D57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(≤20 min = 10, &gt;20 min = 0)</w:t>
            </w:r>
          </w:p>
        </w:tc>
      </w:tr>
      <w:tr w:rsidR="00FB51F5" w:rsidRPr="001A5C49" w14:paraId="3FB24A96" w14:textId="77777777" w:rsidTr="00FB51F5">
        <w:trPr>
          <w:trHeight w:val="509"/>
        </w:trPr>
        <w:tc>
          <w:tcPr>
            <w:tcW w:w="2520" w:type="dxa"/>
          </w:tcPr>
          <w:p w14:paraId="38CC4E62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IMDA.GEN.OPS.4 </w:t>
            </w:r>
          </w:p>
        </w:tc>
        <w:tc>
          <w:tcPr>
            <w:tcW w:w="1980" w:type="dxa"/>
          </w:tcPr>
          <w:p w14:paraId="10E7C6A4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Lifespan</w:t>
            </w:r>
          </w:p>
        </w:tc>
        <w:tc>
          <w:tcPr>
            <w:tcW w:w="4514" w:type="dxa"/>
          </w:tcPr>
          <w:p w14:paraId="26BC4E88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Is the life expectancy of the router at least 7 years?</w:t>
            </w:r>
          </w:p>
        </w:tc>
        <w:tc>
          <w:tcPr>
            <w:tcW w:w="1876" w:type="dxa"/>
          </w:tcPr>
          <w:p w14:paraId="211D7FCA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(≤7 years = 0, &gt;7 years = 10)</w:t>
            </w:r>
          </w:p>
        </w:tc>
      </w:tr>
      <w:tr w:rsidR="00FB51F5" w:rsidRPr="001A5C49" w14:paraId="1B4EA83F" w14:textId="77777777" w:rsidTr="00FB51F5">
        <w:trPr>
          <w:trHeight w:val="720"/>
        </w:trPr>
        <w:tc>
          <w:tcPr>
            <w:tcW w:w="2520" w:type="dxa"/>
          </w:tcPr>
          <w:p w14:paraId="35E43728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IMDA. GEN.OPS.11</w:t>
            </w:r>
          </w:p>
        </w:tc>
        <w:tc>
          <w:tcPr>
            <w:tcW w:w="1980" w:type="dxa"/>
          </w:tcPr>
          <w:p w14:paraId="0F24CB22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Drivers</w:t>
            </w:r>
          </w:p>
        </w:tc>
        <w:tc>
          <w:tcPr>
            <w:tcW w:w="4514" w:type="dxa"/>
          </w:tcPr>
          <w:p w14:paraId="1191836A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Are additional drivers other than networking drivers required for full and proper use of the device?</w:t>
            </w:r>
          </w:p>
        </w:tc>
        <w:tc>
          <w:tcPr>
            <w:tcW w:w="1876" w:type="dxa"/>
          </w:tcPr>
          <w:p w14:paraId="166B257E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(Yes = 0, No = 10)</w:t>
            </w:r>
          </w:p>
        </w:tc>
      </w:tr>
      <w:tr w:rsidR="00FB51F5" w:rsidRPr="001A5C49" w14:paraId="53DD2D95" w14:textId="77777777" w:rsidTr="00FB51F5">
        <w:trPr>
          <w:trHeight w:val="614"/>
        </w:trPr>
        <w:tc>
          <w:tcPr>
            <w:tcW w:w="2520" w:type="dxa"/>
          </w:tcPr>
          <w:p w14:paraId="33994B89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IMDA. GEN.OPS.19</w:t>
            </w:r>
          </w:p>
        </w:tc>
        <w:tc>
          <w:tcPr>
            <w:tcW w:w="1980" w:type="dxa"/>
          </w:tcPr>
          <w:p w14:paraId="1AF387A9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Website Support</w:t>
            </w:r>
          </w:p>
        </w:tc>
        <w:tc>
          <w:tcPr>
            <w:tcW w:w="4514" w:type="dxa"/>
          </w:tcPr>
          <w:p w14:paraId="0BA81D6A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Is there a web site where firmware updates and documentation are available?</w:t>
            </w:r>
          </w:p>
        </w:tc>
        <w:tc>
          <w:tcPr>
            <w:tcW w:w="1876" w:type="dxa"/>
          </w:tcPr>
          <w:p w14:paraId="4B7D15C4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(Yes = 10, No = 0)</w:t>
            </w:r>
          </w:p>
        </w:tc>
      </w:tr>
    </w:tbl>
    <w:p w14:paraId="597A43B5" w14:textId="356C56C9" w:rsidR="00FB51F5" w:rsidRPr="001A5C49" w:rsidRDefault="00FB51F5" w:rsidP="001A5C49">
      <w:pPr>
        <w:spacing w:before="240"/>
        <w:jc w:val="center"/>
        <w:rPr>
          <w:rFonts w:ascii="Calibri" w:hAnsi="Calibri" w:cs="Calibri"/>
          <w:color w:val="0070C0"/>
          <w:sz w:val="28"/>
          <w:szCs w:val="28"/>
        </w:rPr>
      </w:pPr>
      <w:r w:rsidRPr="001A5C49">
        <w:rPr>
          <w:rFonts w:ascii="Calibri" w:hAnsi="Calibri" w:cs="Calibri"/>
          <w:color w:val="0070C0"/>
          <w:sz w:val="28"/>
          <w:szCs w:val="28"/>
        </w:rPr>
        <w:t>Performance (</w:t>
      </w:r>
      <w:r w:rsidRPr="001A5C49">
        <w:rPr>
          <w:rFonts w:ascii="Calibri" w:hAnsi="Calibri" w:cs="Calibri"/>
          <w:color w:val="0070C0"/>
          <w:sz w:val="28"/>
          <w:szCs w:val="28"/>
        </w:rPr>
        <w:t>25</w:t>
      </w:r>
      <w:r w:rsidRPr="001A5C49">
        <w:rPr>
          <w:rFonts w:ascii="Calibri" w:hAnsi="Calibri" w:cs="Calibri"/>
          <w:color w:val="0070C0"/>
          <w:sz w:val="28"/>
          <w:szCs w:val="28"/>
        </w:rPr>
        <w:t>%)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355"/>
        <w:gridCol w:w="2235"/>
        <w:gridCol w:w="2237"/>
        <w:gridCol w:w="1269"/>
        <w:gridCol w:w="2794"/>
      </w:tblGrid>
      <w:tr w:rsidR="00FB51F5" w:rsidRPr="001A5C49" w14:paraId="5162EFC9" w14:textId="77777777" w:rsidTr="001A5C49">
        <w:trPr>
          <w:trHeight w:val="881"/>
        </w:trPr>
        <w:tc>
          <w:tcPr>
            <w:tcW w:w="2355" w:type="dxa"/>
          </w:tcPr>
          <w:p w14:paraId="526B4A04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PERF.1</w:t>
            </w:r>
          </w:p>
        </w:tc>
        <w:tc>
          <w:tcPr>
            <w:tcW w:w="2235" w:type="dxa"/>
          </w:tcPr>
          <w:p w14:paraId="7903512B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Wi-Fi Speed</w:t>
            </w:r>
          </w:p>
        </w:tc>
        <w:tc>
          <w:tcPr>
            <w:tcW w:w="2237" w:type="dxa"/>
          </w:tcPr>
          <w:p w14:paraId="0F4DD709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Maximum download &amp; upload speeds</w:t>
            </w:r>
          </w:p>
        </w:tc>
        <w:tc>
          <w:tcPr>
            <w:tcW w:w="1269" w:type="dxa"/>
          </w:tcPr>
          <w:p w14:paraId="383F23DA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Mbps (≥80% of ISP speed = 10, ≤40% = 0)</w:t>
            </w:r>
          </w:p>
        </w:tc>
        <w:tc>
          <w:tcPr>
            <w:tcW w:w="2794" w:type="dxa"/>
          </w:tcPr>
          <w:p w14:paraId="1BF64287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ISP claims 1 Gbps speed, but reviews show 700 Mbps actual - Score: 7/10</w:t>
            </w:r>
          </w:p>
        </w:tc>
      </w:tr>
      <w:tr w:rsidR="00FB51F5" w:rsidRPr="001A5C49" w14:paraId="0D3ED0DC" w14:textId="77777777" w:rsidTr="001A5C49">
        <w:tc>
          <w:tcPr>
            <w:tcW w:w="2355" w:type="dxa"/>
          </w:tcPr>
          <w:p w14:paraId="5B95DB71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PERF.2</w:t>
            </w:r>
          </w:p>
        </w:tc>
        <w:tc>
          <w:tcPr>
            <w:tcW w:w="2235" w:type="dxa"/>
          </w:tcPr>
          <w:p w14:paraId="1F106DB2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Signal Strength</w:t>
            </w:r>
          </w:p>
        </w:tc>
        <w:tc>
          <w:tcPr>
            <w:tcW w:w="2237" w:type="dxa"/>
          </w:tcPr>
          <w:p w14:paraId="544D11DD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Check user-reported Wi-Fi range &amp; RSSI at distances</w:t>
            </w:r>
          </w:p>
        </w:tc>
        <w:tc>
          <w:tcPr>
            <w:tcW w:w="1269" w:type="dxa"/>
          </w:tcPr>
          <w:p w14:paraId="2BB34113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dBm (-30 = 10, -80 = 0)</w:t>
            </w:r>
          </w:p>
        </w:tc>
        <w:tc>
          <w:tcPr>
            <w:tcW w:w="2794" w:type="dxa"/>
          </w:tcPr>
          <w:p w14:paraId="675D9C37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Forum users report weak Wi-Fi beyond 20ft - Score: 5/10</w:t>
            </w:r>
          </w:p>
        </w:tc>
      </w:tr>
      <w:tr w:rsidR="00FB51F5" w:rsidRPr="001A5C49" w14:paraId="5E2B9440" w14:textId="77777777" w:rsidTr="001A5C49">
        <w:tc>
          <w:tcPr>
            <w:tcW w:w="2355" w:type="dxa"/>
          </w:tcPr>
          <w:p w14:paraId="3DDF4A75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PERF.3</w:t>
            </w:r>
          </w:p>
        </w:tc>
        <w:tc>
          <w:tcPr>
            <w:tcW w:w="2235" w:type="dxa"/>
          </w:tcPr>
          <w:p w14:paraId="3A384FBC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Latency &amp; Jitter</w:t>
            </w:r>
          </w:p>
        </w:tc>
        <w:tc>
          <w:tcPr>
            <w:tcW w:w="2237" w:type="dxa"/>
          </w:tcPr>
          <w:p w14:paraId="1D57A1FC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 xml:space="preserve">What are the ping times in </w:t>
            </w:r>
            <w:proofErr w:type="spellStart"/>
            <w:r w:rsidRPr="001A5C49">
              <w:rPr>
                <w:rFonts w:ascii="Calibri" w:hAnsi="Calibri" w:cs="Calibri"/>
                <w:sz w:val="20"/>
                <w:szCs w:val="20"/>
              </w:rPr>
              <w:t>ms</w:t>
            </w:r>
            <w:proofErr w:type="spellEnd"/>
            <w:r w:rsidRPr="001A5C49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1269" w:type="dxa"/>
          </w:tcPr>
          <w:p w14:paraId="45EE0D59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A5C49">
              <w:rPr>
                <w:rFonts w:ascii="Calibri" w:hAnsi="Calibri" w:cs="Calibri"/>
                <w:sz w:val="20"/>
                <w:szCs w:val="20"/>
              </w:rPr>
              <w:t>ms</w:t>
            </w:r>
            <w:proofErr w:type="spellEnd"/>
            <w:r w:rsidRPr="001A5C49">
              <w:rPr>
                <w:rFonts w:ascii="Calibri" w:hAnsi="Calibri" w:cs="Calibri"/>
                <w:sz w:val="20"/>
                <w:szCs w:val="20"/>
              </w:rPr>
              <w:t xml:space="preserve"> (≤10ms = 10, ≥100ms = 0)</w:t>
            </w:r>
          </w:p>
        </w:tc>
        <w:tc>
          <w:tcPr>
            <w:tcW w:w="2794" w:type="dxa"/>
          </w:tcPr>
          <w:p w14:paraId="324362A1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B51F5" w:rsidRPr="001A5C49" w14:paraId="5939975F" w14:textId="77777777" w:rsidTr="001A5C49">
        <w:tc>
          <w:tcPr>
            <w:tcW w:w="2355" w:type="dxa"/>
          </w:tcPr>
          <w:p w14:paraId="48E34C51" w14:textId="77777777" w:rsidR="00FB51F5" w:rsidRPr="001A5C49" w:rsidRDefault="00FB51F5" w:rsidP="00A17899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A5C49">
              <w:rPr>
                <w:rFonts w:ascii="Calibri" w:hAnsi="Calibri" w:cs="Calibri"/>
                <w:i/>
                <w:iCs/>
                <w:sz w:val="20"/>
                <w:szCs w:val="20"/>
              </w:rPr>
              <w:t>PERF.4</w:t>
            </w:r>
          </w:p>
        </w:tc>
        <w:tc>
          <w:tcPr>
            <w:tcW w:w="2235" w:type="dxa"/>
          </w:tcPr>
          <w:p w14:paraId="52F39CEF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Multi-Device Handling</w:t>
            </w:r>
          </w:p>
        </w:tc>
        <w:tc>
          <w:tcPr>
            <w:tcW w:w="2237" w:type="dxa"/>
          </w:tcPr>
          <w:p w14:paraId="66D87109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Can it handle multiple devices without slowdown?</w:t>
            </w:r>
          </w:p>
        </w:tc>
        <w:tc>
          <w:tcPr>
            <w:tcW w:w="1269" w:type="dxa"/>
          </w:tcPr>
          <w:p w14:paraId="18755BE9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(Smooth = 10, Lag= 0)</w:t>
            </w:r>
          </w:p>
        </w:tc>
        <w:tc>
          <w:tcPr>
            <w:tcW w:w="2794" w:type="dxa"/>
          </w:tcPr>
          <w:p w14:paraId="4B28044B" w14:textId="77777777" w:rsidR="00FB51F5" w:rsidRPr="001A5C49" w:rsidRDefault="00FB51F5" w:rsidP="00A17899">
            <w:pPr>
              <w:rPr>
                <w:rFonts w:ascii="Calibri" w:hAnsi="Calibri" w:cs="Calibri"/>
                <w:sz w:val="20"/>
                <w:szCs w:val="20"/>
              </w:rPr>
            </w:pPr>
            <w:r w:rsidRPr="001A5C49">
              <w:rPr>
                <w:rFonts w:ascii="Calibri" w:hAnsi="Calibri" w:cs="Calibri"/>
                <w:sz w:val="20"/>
                <w:szCs w:val="20"/>
              </w:rPr>
              <w:t>Tech reviews show low latency &amp; strong multi-device performance - Score: 9/10</w:t>
            </w:r>
          </w:p>
        </w:tc>
      </w:tr>
    </w:tbl>
    <w:p w14:paraId="24A94D3C" w14:textId="77777777" w:rsidR="00FB51F5" w:rsidRPr="001A5C49" w:rsidRDefault="00FB51F5">
      <w:pPr>
        <w:rPr>
          <w:rFonts w:ascii="Calibri" w:hAnsi="Calibri" w:cs="Calibri"/>
          <w:b/>
          <w:bCs/>
        </w:rPr>
      </w:pPr>
    </w:p>
    <w:p w14:paraId="6E023061" w14:textId="7D998B08" w:rsidR="00E22D68" w:rsidRPr="001A5C49" w:rsidRDefault="00FB51F5" w:rsidP="001A5C49">
      <w:pPr>
        <w:spacing w:after="0"/>
        <w:jc w:val="center"/>
        <w:rPr>
          <w:rFonts w:ascii="Calibri" w:hAnsi="Calibri" w:cs="Calibri"/>
          <w:color w:val="0070C0"/>
          <w:sz w:val="28"/>
          <w:szCs w:val="28"/>
        </w:rPr>
      </w:pPr>
      <w:r w:rsidRPr="001A5C49">
        <w:rPr>
          <w:rFonts w:ascii="Calibri" w:hAnsi="Calibri" w:cs="Calibri"/>
          <w:color w:val="0070C0"/>
          <w:sz w:val="28"/>
          <w:szCs w:val="28"/>
        </w:rPr>
        <w:t>Cost &amp; Value (10%)</w:t>
      </w:r>
    </w:p>
    <w:tbl>
      <w:tblPr>
        <w:tblStyle w:val="TableGrid"/>
        <w:tblpPr w:leftFromText="180" w:rightFromText="180" w:vertAnchor="text" w:horzAnchor="margin" w:tblpX="-725" w:tblpY="191"/>
        <w:tblW w:w="10757" w:type="dxa"/>
        <w:tblLook w:val="04A0" w:firstRow="1" w:lastRow="0" w:firstColumn="1" w:lastColumn="0" w:noHBand="0" w:noVBand="1"/>
      </w:tblPr>
      <w:tblGrid>
        <w:gridCol w:w="3090"/>
        <w:gridCol w:w="4435"/>
        <w:gridCol w:w="3232"/>
      </w:tblGrid>
      <w:tr w:rsidR="00FB51F5" w:rsidRPr="001A5C49" w14:paraId="1140E863" w14:textId="77777777" w:rsidTr="001A5C49">
        <w:trPr>
          <w:trHeight w:val="770"/>
        </w:trPr>
        <w:tc>
          <w:tcPr>
            <w:tcW w:w="3090" w:type="dxa"/>
          </w:tcPr>
          <w:p w14:paraId="0CA910B6" w14:textId="77777777" w:rsidR="00FB51F5" w:rsidRPr="001A5C49" w:rsidRDefault="00FB51F5" w:rsidP="001A5C49">
            <w:pPr>
              <w:rPr>
                <w:rFonts w:ascii="Calibri" w:hAnsi="Calibri" w:cs="Calibri"/>
                <w:i/>
                <w:iCs/>
              </w:rPr>
            </w:pPr>
            <w:r w:rsidRPr="001A5C49">
              <w:rPr>
                <w:rFonts w:ascii="Calibri" w:hAnsi="Calibri" w:cs="Calibri"/>
                <w:i/>
                <w:iCs/>
              </w:rPr>
              <w:t>Router Rental Fee</w:t>
            </w:r>
          </w:p>
        </w:tc>
        <w:tc>
          <w:tcPr>
            <w:tcW w:w="4435" w:type="dxa"/>
          </w:tcPr>
          <w:p w14:paraId="4CF2DFD9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What is the monthly cost vs. purchase option?</w:t>
            </w:r>
          </w:p>
        </w:tc>
        <w:tc>
          <w:tcPr>
            <w:tcW w:w="3232" w:type="dxa"/>
          </w:tcPr>
          <w:p w14:paraId="1C82577C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(Free = 10, $15+/</w:t>
            </w:r>
            <w:proofErr w:type="spellStart"/>
            <w:r w:rsidRPr="001A5C49">
              <w:rPr>
                <w:rFonts w:ascii="Calibri" w:hAnsi="Calibri" w:cs="Calibri"/>
              </w:rPr>
              <w:t>mo</w:t>
            </w:r>
            <w:proofErr w:type="spellEnd"/>
            <w:r w:rsidRPr="001A5C49">
              <w:rPr>
                <w:rFonts w:ascii="Calibri" w:hAnsi="Calibri" w:cs="Calibri"/>
              </w:rPr>
              <w:t xml:space="preserve"> = 0)</w:t>
            </w:r>
          </w:p>
        </w:tc>
      </w:tr>
      <w:tr w:rsidR="00FB51F5" w:rsidRPr="001A5C49" w14:paraId="643083CC" w14:textId="77777777" w:rsidTr="001A5C49">
        <w:trPr>
          <w:trHeight w:val="770"/>
        </w:trPr>
        <w:tc>
          <w:tcPr>
            <w:tcW w:w="3090" w:type="dxa"/>
          </w:tcPr>
          <w:p w14:paraId="1A5F25F7" w14:textId="77777777" w:rsidR="00FB51F5" w:rsidRPr="001A5C49" w:rsidRDefault="00FB51F5" w:rsidP="001A5C49">
            <w:pPr>
              <w:rPr>
                <w:rFonts w:ascii="Calibri" w:hAnsi="Calibri" w:cs="Calibri"/>
                <w:i/>
                <w:iCs/>
              </w:rPr>
            </w:pPr>
            <w:r w:rsidRPr="001A5C49">
              <w:rPr>
                <w:rFonts w:ascii="Calibri" w:hAnsi="Calibri" w:cs="Calibri"/>
                <w:i/>
                <w:iCs/>
              </w:rPr>
              <w:t>Buyout Option</w:t>
            </w:r>
          </w:p>
        </w:tc>
        <w:tc>
          <w:tcPr>
            <w:tcW w:w="4435" w:type="dxa"/>
          </w:tcPr>
          <w:p w14:paraId="4F403D0A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Can users purchase the router outright?</w:t>
            </w:r>
          </w:p>
        </w:tc>
        <w:tc>
          <w:tcPr>
            <w:tcW w:w="3232" w:type="dxa"/>
          </w:tcPr>
          <w:p w14:paraId="6E727DF9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(Yes = 10, No = 0)</w:t>
            </w:r>
          </w:p>
        </w:tc>
      </w:tr>
      <w:tr w:rsidR="00FB51F5" w:rsidRPr="001A5C49" w14:paraId="77C30ACD" w14:textId="77777777" w:rsidTr="001A5C49">
        <w:trPr>
          <w:trHeight w:val="578"/>
        </w:trPr>
        <w:tc>
          <w:tcPr>
            <w:tcW w:w="3090" w:type="dxa"/>
          </w:tcPr>
          <w:p w14:paraId="2475ECA4" w14:textId="77777777" w:rsidR="00FB51F5" w:rsidRPr="001A5C49" w:rsidRDefault="00FB51F5" w:rsidP="001A5C49">
            <w:pPr>
              <w:rPr>
                <w:rFonts w:ascii="Calibri" w:hAnsi="Calibri" w:cs="Calibri"/>
                <w:i/>
                <w:iCs/>
              </w:rPr>
            </w:pPr>
            <w:r w:rsidRPr="001A5C49">
              <w:rPr>
                <w:rFonts w:ascii="Calibri" w:hAnsi="Calibri" w:cs="Calibri"/>
                <w:i/>
                <w:iCs/>
              </w:rPr>
              <w:t>Hidden Fees</w:t>
            </w:r>
          </w:p>
        </w:tc>
        <w:tc>
          <w:tcPr>
            <w:tcW w:w="4435" w:type="dxa"/>
          </w:tcPr>
          <w:p w14:paraId="5B040CCB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Are there additional costs? (e.g. services fees)</w:t>
            </w:r>
          </w:p>
        </w:tc>
        <w:tc>
          <w:tcPr>
            <w:tcW w:w="3232" w:type="dxa"/>
          </w:tcPr>
          <w:p w14:paraId="456BB0F2" w14:textId="77777777" w:rsidR="00FB51F5" w:rsidRPr="001A5C49" w:rsidRDefault="00FB51F5" w:rsidP="001A5C49">
            <w:pPr>
              <w:rPr>
                <w:rFonts w:ascii="Calibri" w:hAnsi="Calibri" w:cs="Calibri"/>
              </w:rPr>
            </w:pPr>
            <w:r w:rsidRPr="001A5C49">
              <w:rPr>
                <w:rFonts w:ascii="Calibri" w:hAnsi="Calibri" w:cs="Calibri"/>
              </w:rPr>
              <w:t>(Yes = 0, No = 10)</w:t>
            </w:r>
          </w:p>
        </w:tc>
      </w:tr>
    </w:tbl>
    <w:p w14:paraId="29295440" w14:textId="77777777" w:rsidR="001A5C49" w:rsidRPr="001A5C49" w:rsidRDefault="001A5C49">
      <w:pPr>
        <w:rPr>
          <w:rFonts w:ascii="Calibri" w:hAnsi="Calibri" w:cs="Calibri"/>
          <w:color w:val="0070C0"/>
          <w:sz w:val="28"/>
          <w:szCs w:val="28"/>
        </w:rPr>
      </w:pPr>
    </w:p>
    <w:p w14:paraId="5A4C902B" w14:textId="3E003621" w:rsidR="003A77AB" w:rsidRPr="001A5C49" w:rsidRDefault="003A77AB">
      <w:pPr>
        <w:rPr>
          <w:rFonts w:ascii="Calibri" w:hAnsi="Calibri" w:cs="Calibri"/>
          <w:color w:val="0070C0"/>
          <w:sz w:val="28"/>
          <w:szCs w:val="28"/>
        </w:rPr>
      </w:pPr>
      <w:r w:rsidRPr="001A5C49">
        <w:rPr>
          <w:rFonts w:ascii="Calibri" w:hAnsi="Calibri" w:cs="Calibri"/>
          <w:color w:val="0070C0"/>
          <w:sz w:val="28"/>
          <w:szCs w:val="28"/>
        </w:rPr>
        <w:lastRenderedPageBreak/>
        <w:t>Final Evaluation:</w:t>
      </w:r>
    </w:p>
    <w:tbl>
      <w:tblPr>
        <w:tblStyle w:val="GridTable1Light-Accent1"/>
        <w:tblpPr w:leftFromText="180" w:rightFromText="180" w:vertAnchor="text" w:horzAnchor="margin" w:tblpY="253"/>
        <w:tblW w:w="9535" w:type="dxa"/>
        <w:tblLook w:val="04A0" w:firstRow="1" w:lastRow="0" w:firstColumn="1" w:lastColumn="0" w:noHBand="0" w:noVBand="1"/>
      </w:tblPr>
      <w:tblGrid>
        <w:gridCol w:w="1537"/>
        <w:gridCol w:w="1365"/>
        <w:gridCol w:w="1226"/>
        <w:gridCol w:w="2370"/>
        <w:gridCol w:w="976"/>
        <w:gridCol w:w="2061"/>
      </w:tblGrid>
      <w:tr w:rsidR="001A5C49" w:rsidRPr="001A5C49" w14:paraId="41EDCC14" w14:textId="77777777" w:rsidTr="001A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846ED" w14:textId="77777777" w:rsidR="003A77AB" w:rsidRPr="003A77AB" w:rsidRDefault="003A77AB" w:rsidP="003A7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Category</w:t>
            </w:r>
          </w:p>
        </w:tc>
        <w:tc>
          <w:tcPr>
            <w:tcW w:w="1365" w:type="dxa"/>
            <w:hideMark/>
          </w:tcPr>
          <w:p w14:paraId="4665AB31" w14:textId="77777777" w:rsidR="003A77AB" w:rsidRPr="003A77AB" w:rsidRDefault="003A77AB" w:rsidP="003A77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Raw Score</w:t>
            </w:r>
          </w:p>
        </w:tc>
        <w:tc>
          <w:tcPr>
            <w:tcW w:w="1226" w:type="dxa"/>
            <w:hideMark/>
          </w:tcPr>
          <w:p w14:paraId="45656060" w14:textId="77777777" w:rsidR="003A77AB" w:rsidRPr="003A77AB" w:rsidRDefault="003A77AB" w:rsidP="003A77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Max Score</w:t>
            </w:r>
          </w:p>
        </w:tc>
        <w:tc>
          <w:tcPr>
            <w:tcW w:w="0" w:type="auto"/>
            <w:hideMark/>
          </w:tcPr>
          <w:p w14:paraId="5D2F1A17" w14:textId="77777777" w:rsidR="003A77AB" w:rsidRPr="003A77AB" w:rsidRDefault="003A77AB" w:rsidP="003A77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Normalized Score (%)</w:t>
            </w:r>
          </w:p>
        </w:tc>
        <w:tc>
          <w:tcPr>
            <w:tcW w:w="0" w:type="auto"/>
            <w:hideMark/>
          </w:tcPr>
          <w:p w14:paraId="7308CEAD" w14:textId="77777777" w:rsidR="003A77AB" w:rsidRPr="003A77AB" w:rsidRDefault="003A77AB" w:rsidP="003A77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Weight</w:t>
            </w:r>
          </w:p>
        </w:tc>
        <w:tc>
          <w:tcPr>
            <w:tcW w:w="2061" w:type="dxa"/>
            <w:hideMark/>
          </w:tcPr>
          <w:p w14:paraId="33EDB963" w14:textId="77777777" w:rsidR="003A77AB" w:rsidRPr="003A77AB" w:rsidRDefault="003A77AB" w:rsidP="003A77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70C0"/>
                <w:sz w:val="20"/>
                <w:szCs w:val="20"/>
              </w:rPr>
              <w:t>Weighted Contribution</w:t>
            </w:r>
          </w:p>
        </w:tc>
      </w:tr>
      <w:tr w:rsidR="001A5C49" w:rsidRPr="001A5C49" w14:paraId="3D23E571" w14:textId="77777777" w:rsidTr="001A5C49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AEF2F" w14:textId="77777777" w:rsidR="003A77AB" w:rsidRPr="003A77AB" w:rsidRDefault="003A77AB" w:rsidP="003A77AB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1365" w:type="dxa"/>
            <w:hideMark/>
          </w:tcPr>
          <w:p w14:paraId="5076C8B2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26" w:type="dxa"/>
            <w:hideMark/>
          </w:tcPr>
          <w:p w14:paraId="77FE40B5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hideMark/>
          </w:tcPr>
          <w:p w14:paraId="70055D1B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88.89%</w:t>
            </w:r>
          </w:p>
        </w:tc>
        <w:tc>
          <w:tcPr>
            <w:tcW w:w="0" w:type="auto"/>
            <w:hideMark/>
          </w:tcPr>
          <w:p w14:paraId="18D1D0AB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061" w:type="dxa"/>
            <w:hideMark/>
          </w:tcPr>
          <w:p w14:paraId="443EED56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44.44</w:t>
            </w:r>
          </w:p>
        </w:tc>
      </w:tr>
      <w:tr w:rsidR="001A5C49" w:rsidRPr="001A5C49" w14:paraId="6FFEB15D" w14:textId="77777777" w:rsidTr="001A5C49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5FACA" w14:textId="77777777" w:rsidR="003A77AB" w:rsidRPr="003A77AB" w:rsidRDefault="003A77AB" w:rsidP="003A77AB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1365" w:type="dxa"/>
            <w:hideMark/>
          </w:tcPr>
          <w:p w14:paraId="3D12EFF3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26" w:type="dxa"/>
            <w:hideMark/>
          </w:tcPr>
          <w:p w14:paraId="1A8C0B94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09A4FF7D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75.00%</w:t>
            </w:r>
          </w:p>
        </w:tc>
        <w:tc>
          <w:tcPr>
            <w:tcW w:w="0" w:type="auto"/>
            <w:hideMark/>
          </w:tcPr>
          <w:p w14:paraId="19EA2645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2061" w:type="dxa"/>
            <w:hideMark/>
          </w:tcPr>
          <w:p w14:paraId="46CADFF6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12.75</w:t>
            </w:r>
          </w:p>
        </w:tc>
      </w:tr>
      <w:tr w:rsidR="001A5C49" w:rsidRPr="001A5C49" w14:paraId="11D883B9" w14:textId="77777777" w:rsidTr="001A5C4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72430" w14:textId="77777777" w:rsidR="003A77AB" w:rsidRPr="003A77AB" w:rsidRDefault="003A77AB" w:rsidP="003A77AB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1365" w:type="dxa"/>
            <w:hideMark/>
          </w:tcPr>
          <w:p w14:paraId="76641263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26" w:type="dxa"/>
            <w:hideMark/>
          </w:tcPr>
          <w:p w14:paraId="78224EB5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5732616D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52.50%</w:t>
            </w:r>
          </w:p>
        </w:tc>
        <w:tc>
          <w:tcPr>
            <w:tcW w:w="0" w:type="auto"/>
            <w:hideMark/>
          </w:tcPr>
          <w:p w14:paraId="42D06D30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2061" w:type="dxa"/>
            <w:hideMark/>
          </w:tcPr>
          <w:p w14:paraId="50F99511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13.13</w:t>
            </w:r>
          </w:p>
        </w:tc>
      </w:tr>
      <w:tr w:rsidR="001A5C49" w:rsidRPr="001A5C49" w14:paraId="61ABC41E" w14:textId="77777777" w:rsidTr="001A5C49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1FBD1" w14:textId="77777777" w:rsidR="003A77AB" w:rsidRPr="003A77AB" w:rsidRDefault="003A77AB" w:rsidP="003A77AB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Cost &amp; Value</w:t>
            </w:r>
          </w:p>
        </w:tc>
        <w:tc>
          <w:tcPr>
            <w:tcW w:w="1365" w:type="dxa"/>
            <w:hideMark/>
          </w:tcPr>
          <w:p w14:paraId="10664FD4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6" w:type="dxa"/>
            <w:hideMark/>
          </w:tcPr>
          <w:p w14:paraId="401135C2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6F4820BA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66.67%</w:t>
            </w:r>
          </w:p>
        </w:tc>
        <w:tc>
          <w:tcPr>
            <w:tcW w:w="0" w:type="auto"/>
            <w:hideMark/>
          </w:tcPr>
          <w:p w14:paraId="3D1C63D3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2061" w:type="dxa"/>
            <w:hideMark/>
          </w:tcPr>
          <w:p w14:paraId="052E70D8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5.33</w:t>
            </w:r>
          </w:p>
        </w:tc>
      </w:tr>
      <w:tr w:rsidR="001A5C49" w:rsidRPr="001A5C49" w14:paraId="1BCF4233" w14:textId="77777777" w:rsidTr="001A5C49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F8ED7" w14:textId="77777777" w:rsidR="003A77AB" w:rsidRPr="003A77AB" w:rsidRDefault="003A77AB" w:rsidP="003A77AB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  <w:hideMark/>
          </w:tcPr>
          <w:p w14:paraId="3F677CB6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6" w:type="dxa"/>
            <w:hideMark/>
          </w:tcPr>
          <w:p w14:paraId="00282B36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0E68F9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DDCE55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61" w:type="dxa"/>
            <w:hideMark/>
          </w:tcPr>
          <w:p w14:paraId="4F416BBE" w14:textId="77777777" w:rsidR="003A77AB" w:rsidRPr="003A77AB" w:rsidRDefault="003A77AB" w:rsidP="003A77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7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Score: 75.65 / 100</w:t>
            </w:r>
          </w:p>
        </w:tc>
      </w:tr>
    </w:tbl>
    <w:p w14:paraId="6F94B2B3" w14:textId="77777777" w:rsidR="003A77AB" w:rsidRPr="001A5C49" w:rsidRDefault="003A77AB">
      <w:pPr>
        <w:rPr>
          <w:rFonts w:ascii="Calibri" w:hAnsi="Calibri" w:cs="Calibri"/>
          <w:color w:val="0070C0"/>
          <w:sz w:val="44"/>
          <w:szCs w:val="48"/>
        </w:rPr>
      </w:pPr>
    </w:p>
    <w:p w14:paraId="3ABF75D7" w14:textId="374B0911" w:rsidR="003A77AB" w:rsidRPr="001A5C49" w:rsidRDefault="001A5C49" w:rsidP="001A5C49">
      <w:pPr>
        <w:rPr>
          <w:rFonts w:ascii="Calibri" w:hAnsi="Calibri" w:cs="Calibri"/>
          <w:color w:val="0070C0"/>
          <w:sz w:val="44"/>
          <w:szCs w:val="48"/>
        </w:rPr>
      </w:pPr>
      <w:r w:rsidRPr="001A5C49">
        <w:rPr>
          <w:rFonts w:ascii="Calibri" w:hAnsi="Calibri" w:cs="Calibri"/>
          <w:noProof/>
          <w:color w:val="0070C0"/>
          <w:sz w:val="32"/>
          <w:szCs w:val="32"/>
        </w:rPr>
        <w:drawing>
          <wp:inline distT="0" distB="0" distL="0" distR="0" wp14:anchorId="0DCF3692" wp14:editId="78CED23E">
            <wp:extent cx="6112164" cy="4461163"/>
            <wp:effectExtent l="0" t="0" r="9525" b="9525"/>
            <wp:docPr id="1253161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1AC779" w14:textId="765782D6" w:rsidR="003A77AB" w:rsidRDefault="00A735D6" w:rsidP="003A77AB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›</w:t>
      </w:r>
    </w:p>
    <w:p w14:paraId="3AA862CF" w14:textId="1DA96980" w:rsidR="003A77AB" w:rsidRPr="003A77AB" w:rsidRDefault="003A77AB" w:rsidP="003A77AB">
      <w:pPr>
        <w:jc w:val="center"/>
        <w:rPr>
          <w:color w:val="0070C0"/>
          <w:sz w:val="32"/>
          <w:szCs w:val="32"/>
        </w:rPr>
      </w:pPr>
      <w:r w:rsidRPr="003A77AB">
        <w:rPr>
          <w:color w:val="0070C0"/>
          <w:sz w:val="32"/>
          <w:szCs w:val="32"/>
        </w:rPr>
        <w:lastRenderedPageBreak/>
        <w:t>References</w:t>
      </w:r>
    </w:p>
    <w:p w14:paraId="7D35FC1A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 xml:space="preserve">CL – </w:t>
      </w:r>
      <w:proofErr w:type="spellStart"/>
      <w:r w:rsidRPr="00746098">
        <w:rPr>
          <w:color w:val="000000" w:themeColor="text1"/>
          <w:sz w:val="24"/>
          <w:szCs w:val="24"/>
        </w:rPr>
        <w:t>CableLabs</w:t>
      </w:r>
      <w:proofErr w:type="spellEnd"/>
      <w:r w:rsidRPr="00746098">
        <w:rPr>
          <w:color w:val="000000" w:themeColor="text1"/>
          <w:sz w:val="24"/>
          <w:szCs w:val="24"/>
        </w:rPr>
        <w:t xml:space="preserve"> Gateway Device Security Best Common Practices: Provides baseline security controls for gateway devices.</w:t>
      </w:r>
    </w:p>
    <w:p w14:paraId="1B1574A6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 xml:space="preserve">IMDA – IMDA Security Requirements for Residential Gateways: Regulatory security and performance requirements by the </w:t>
      </w:r>
      <w:proofErr w:type="spellStart"/>
      <w:r w:rsidRPr="00746098">
        <w:rPr>
          <w:color w:val="000000" w:themeColor="text1"/>
          <w:sz w:val="24"/>
          <w:szCs w:val="24"/>
        </w:rPr>
        <w:t>Infocomm</w:t>
      </w:r>
      <w:proofErr w:type="spellEnd"/>
      <w:r w:rsidRPr="00746098">
        <w:rPr>
          <w:color w:val="000000" w:themeColor="text1"/>
          <w:sz w:val="24"/>
          <w:szCs w:val="24"/>
        </w:rPr>
        <w:t xml:space="preserve"> Media Development Authority (Singapore).</w:t>
      </w:r>
    </w:p>
    <w:p w14:paraId="2128B9E1" w14:textId="52162780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>NVD.NIST.GOV – National Vulnerability Database: Official source for publicly disclosed cybersecurity vulnerabilities (</w:t>
      </w:r>
      <w:hyperlink r:id="rId6" w:history="1">
        <w:r w:rsidRPr="00746098">
          <w:rPr>
            <w:rStyle w:val="Hyperlink"/>
            <w:sz w:val="24"/>
            <w:szCs w:val="24"/>
          </w:rPr>
          <w:t>https://nvd.ni</w:t>
        </w:r>
        <w:r w:rsidRPr="00746098">
          <w:rPr>
            <w:rStyle w:val="Hyperlink"/>
            <w:sz w:val="24"/>
            <w:szCs w:val="24"/>
          </w:rPr>
          <w:t>s</w:t>
        </w:r>
        <w:r w:rsidRPr="00746098">
          <w:rPr>
            <w:rStyle w:val="Hyperlink"/>
            <w:sz w:val="24"/>
            <w:szCs w:val="24"/>
          </w:rPr>
          <w:t>t.gov</w:t>
        </w:r>
      </w:hyperlink>
      <w:r w:rsidRPr="00746098">
        <w:rPr>
          <w:color w:val="000000" w:themeColor="text1"/>
          <w:sz w:val="24"/>
          <w:szCs w:val="24"/>
        </w:rPr>
        <w:t>).</w:t>
      </w:r>
    </w:p>
    <w:p w14:paraId="326FC1B5" w14:textId="3B820B58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>FCC Equipment Authorization Database: Used to verify hardware and antenna configuration details of the CGM4981 (</w:t>
      </w:r>
      <w:hyperlink r:id="rId7" w:history="1">
        <w:r w:rsidRPr="00746098">
          <w:rPr>
            <w:rStyle w:val="Hyperlink"/>
            <w:sz w:val="24"/>
            <w:szCs w:val="24"/>
          </w:rPr>
          <w:t>https://fccid.io/G954981X).</w:t>
        </w:r>
      </w:hyperlink>
    </w:p>
    <w:p w14:paraId="046715D9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>Broadcom SoC Datasheets: Technical specs for the BCM3390 system-on-chip used in DOCSIS 3.1 gateways.</w:t>
      </w:r>
    </w:p>
    <w:p w14:paraId="01BDD830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>Technicolor Gateway Product Documentation: Manufacturer specifications and firmware capability details.</w:t>
      </w:r>
    </w:p>
    <w:p w14:paraId="6B1B5F4F" w14:textId="63A6DCC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 xml:space="preserve">Cox Support Pages: Configuration, security feature documentation, and user guidance </w:t>
      </w:r>
      <w:hyperlink r:id="rId8" w:history="1">
        <w:r w:rsidRPr="00746098">
          <w:rPr>
            <w:rStyle w:val="Hyperlink"/>
            <w:sz w:val="24"/>
            <w:szCs w:val="24"/>
          </w:rPr>
          <w:t>(https://www.cox.com/residential/support.html).</w:t>
        </w:r>
      </w:hyperlink>
    </w:p>
    <w:p w14:paraId="14244A8C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00746098">
        <w:rPr>
          <w:color w:val="000000" w:themeColor="text1"/>
          <w:sz w:val="24"/>
          <w:szCs w:val="24"/>
        </w:rPr>
        <w:t>SmallNetBuilder</w:t>
      </w:r>
      <w:proofErr w:type="spellEnd"/>
      <w:r w:rsidRPr="00746098">
        <w:rPr>
          <w:color w:val="000000" w:themeColor="text1"/>
          <w:sz w:val="24"/>
          <w:szCs w:val="24"/>
        </w:rPr>
        <w:t>: Independent test reviews and throughput benchmarks for wireless routers (https://www.smallnetbuilder.com).</w:t>
      </w:r>
    </w:p>
    <w:p w14:paraId="4F4C9607" w14:textId="77777777" w:rsidR="003A77AB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0746098">
        <w:rPr>
          <w:color w:val="000000" w:themeColor="text1"/>
          <w:sz w:val="24"/>
          <w:szCs w:val="24"/>
        </w:rPr>
        <w:t>Xfinity XB8 Documentation: Used as a technical reference due to identical hardware to CGM4981.</w:t>
      </w:r>
    </w:p>
    <w:p w14:paraId="0C3CE079" w14:textId="48247B16" w:rsidR="00FB51F5" w:rsidRPr="00746098" w:rsidRDefault="003A77AB" w:rsidP="0074609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00746098">
        <w:rPr>
          <w:color w:val="000000" w:themeColor="text1"/>
          <w:sz w:val="24"/>
          <w:szCs w:val="24"/>
        </w:rPr>
        <w:t>CableLabs</w:t>
      </w:r>
      <w:proofErr w:type="spellEnd"/>
      <w:r w:rsidRPr="00746098">
        <w:rPr>
          <w:color w:val="000000" w:themeColor="text1"/>
          <w:sz w:val="24"/>
          <w:szCs w:val="24"/>
        </w:rPr>
        <w:t xml:space="preserve"> DOCSIS 3.1 Specifications: Defines technical requirements for cable modem and gateway throughput and channel bonding (https://www.cablelabs.com).</w:t>
      </w:r>
    </w:p>
    <w:sectPr w:rsidR="00FB51F5" w:rsidRPr="00746098" w:rsidSect="00E22D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1595"/>
    <w:multiLevelType w:val="hybridMultilevel"/>
    <w:tmpl w:val="3C18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8"/>
    <w:rsid w:val="001A5C49"/>
    <w:rsid w:val="00352151"/>
    <w:rsid w:val="003A77AB"/>
    <w:rsid w:val="006842D5"/>
    <w:rsid w:val="006D0C11"/>
    <w:rsid w:val="00746098"/>
    <w:rsid w:val="00965AF4"/>
    <w:rsid w:val="00A735D6"/>
    <w:rsid w:val="00D333C1"/>
    <w:rsid w:val="00E22D68"/>
    <w:rsid w:val="00F22E8E"/>
    <w:rsid w:val="00FB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B5D1"/>
  <w15:chartTrackingRefBased/>
  <w15:docId w15:val="{6A996DFC-5879-A248-B4B4-FC51309C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68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6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6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6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6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68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68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68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6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6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68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6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6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6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D6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D68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68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2D68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22D68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E22D68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E22D68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E22D68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68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6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E22D68"/>
    <w:rPr>
      <w:b w:val="0"/>
      <w:bCs/>
      <w:smallCaps/>
      <w:color w:val="156082" w:themeColor="accent1"/>
      <w:spacing w:val="5"/>
      <w:u w:val="single"/>
    </w:rPr>
  </w:style>
  <w:style w:type="paragraph" w:customStyle="1" w:styleId="PersonalName">
    <w:name w:val="Personal Name"/>
    <w:basedOn w:val="Title"/>
    <w:qFormat/>
    <w:rsid w:val="00E22D68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D68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E22D68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E22D68"/>
    <w:rPr>
      <w:b/>
      <w:i/>
      <w:iCs/>
    </w:rPr>
  </w:style>
  <w:style w:type="paragraph" w:styleId="NoSpacing">
    <w:name w:val="No Spacing"/>
    <w:link w:val="NoSpacingChar"/>
    <w:uiPriority w:val="1"/>
    <w:qFormat/>
    <w:rsid w:val="00E22D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D68"/>
  </w:style>
  <w:style w:type="character" w:styleId="SubtleEmphasis">
    <w:name w:val="Subtle Emphasis"/>
    <w:basedOn w:val="DefaultParagraphFont"/>
    <w:uiPriority w:val="19"/>
    <w:qFormat/>
    <w:rsid w:val="00E22D68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E22D68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E22D68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D68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E22D6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5A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65A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65A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5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5AF4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5AF4"/>
    <w:rPr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A77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7AB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3A77A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0C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(https:/www.cox.com/residential/support.html)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ccid.io/G954981X)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weight distribution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A1D6-CB48-B6AF-29FD08A178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A1D6-CB48-B6AF-29FD08A178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A1D6-CB48-B6AF-29FD08A178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A1D6-CB48-B6AF-29FD08A1780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1D6-CB48-B6AF-29FD08A1780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1D6-CB48-B6AF-29FD08A1780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1D6-CB48-B6AF-29FD08A1780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A1D6-CB48-B6AF-29FD08A17808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Security</c:v>
                </c:pt>
                <c:pt idx="1">
                  <c:v>Usability</c:v>
                </c:pt>
                <c:pt idx="2">
                  <c:v>Performance</c:v>
                </c:pt>
                <c:pt idx="3">
                  <c:v>Cost &amp; Value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44.44</c:v>
                </c:pt>
                <c:pt idx="1">
                  <c:v>12.75</c:v>
                </c:pt>
                <c:pt idx="2">
                  <c:v>13.13</c:v>
                </c:pt>
                <c:pt idx="3">
                  <c:v>5.33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1D6-CB48-B6AF-29FD08A17808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Sreean Rikkala</dc:creator>
  <cp:keywords/>
  <dc:description/>
  <cp:lastModifiedBy>Sreean Rikkala</cp:lastModifiedBy>
  <cp:revision>1</cp:revision>
  <dcterms:created xsi:type="dcterms:W3CDTF">2025-04-03T20:01:00Z</dcterms:created>
  <dcterms:modified xsi:type="dcterms:W3CDTF">2025-04-03T23:23:00Z</dcterms:modified>
</cp:coreProperties>
</file>