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C3AED"/>
          <w:sz w:val="48"/>
        </w:rPr>
        <w:t>SenseMinds 360</w:t>
      </w:r>
    </w:p>
    <w:p>
      <w:pPr>
        <w:jc w:val="center"/>
      </w:pPr>
      <w:r>
        <w:rPr>
          <w:b/>
          <w:sz w:val="28"/>
        </w:rPr>
        <w:t>Backend API Reference</w:t>
      </w:r>
    </w:p>
    <w:p>
      <w:pPr>
        <w:jc w:val="center"/>
      </w:pPr>
      <w:r>
        <w:rPr>
          <w:color w:val="57534E"/>
          <w:sz w:val="19"/>
        </w:rPr>
        <w:t>For the frontend engineer · Live server http://35.254.19.129:8000 · 22 July 2026</w:t>
      </w:r>
    </w:p>
    <w:p/>
    <w:p>
      <w:r>
        <w:rPr>
          <w:b/>
          <w:sz w:val="21"/>
        </w:rPr>
        <w:t>For the frontend engineer building a custom UI.</w:t>
      </w:r>
      <w:r>
        <w:rPr>
          <w:b w:val="0"/>
          <w:sz w:val="21"/>
        </w:rPr>
        <w:t xml:space="preserve"> Every endpoint below is live on the deployed server; every example response is a real shape from the running system, not hand-written.</w:t>
      </w:r>
    </w:p>
    <w:p>
      <w:pPr>
        <w:pStyle w:val="Heading3"/>
      </w:pPr>
      <w:r>
        <w:rPr>
          <w:b/>
          <w:color w:val="57534E"/>
          <w:sz w:val="22"/>
        </w:rPr>
        <w:t>Live server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Base URL:        http://35.254.19.129:8000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API prefix:      http://35.254.19.129:8000/api/v1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Interactive docs: http://35.254.19.129:8000/docs      (try every endpoint in the browser)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Raw spec:         http://35.254.19.129:8000/openapi.json</w:t>
            </w:r>
          </w:p>
        </w:tc>
      </w:tr>
    </w:tbl>
    <w:p/>
    <w:p>
      <w:r>
        <w:rPr>
          <w:b w:val="0"/>
          <w:sz w:val="21"/>
        </w:rPr>
        <w:t>Ops endpoints (</w:t>
      </w:r>
      <w:r>
        <w:rPr>
          <w:rFonts w:ascii="Consolas" w:hAnsi="Consolas"/>
          <w:color w:val="BE123C"/>
          <w:sz w:val="21"/>
        </w:rPr>
        <w:t>/health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/metrics</w:t>
      </w:r>
      <w:r>
        <w:rPr>
          <w:b w:val="0"/>
          <w:sz w:val="21"/>
        </w:rPr>
        <w:t xml:space="preserve">) are at the root; everything else is under </w:t>
      </w:r>
      <w:r>
        <w:rPr>
          <w:rFonts w:ascii="Consolas" w:hAnsi="Consolas"/>
          <w:color w:val="BE123C"/>
          <w:sz w:val="21"/>
        </w:rPr>
        <w:t>/api/v1</w:t>
      </w:r>
      <w:r>
        <w:rPr>
          <w:b w:val="0"/>
          <w:sz w:val="21"/>
        </w:rPr>
        <w:t xml:space="preserve">. Throughout this document </w:t>
      </w:r>
      <w:r>
        <w:rPr>
          <w:rFonts w:ascii="Consolas" w:hAnsi="Consolas"/>
          <w:color w:val="BE123C"/>
          <w:sz w:val="21"/>
        </w:rPr>
        <w:t>{BASE}</w:t>
      </w:r>
      <w:r>
        <w:rPr>
          <w:b w:val="0"/>
          <w:sz w:val="21"/>
        </w:rPr>
        <w:t xml:space="preserve"> means </w:t>
      </w:r>
      <w:r>
        <w:rPr>
          <w:rFonts w:ascii="Consolas" w:hAnsi="Consolas"/>
          <w:color w:val="BE123C"/>
          <w:sz w:val="21"/>
        </w:rPr>
        <w:t>http://35.254.19.129:8000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Format:</w:t>
      </w:r>
      <w:r>
        <w:rPr>
          <w:b w:val="0"/>
          <w:sz w:val="21"/>
        </w:rPr>
        <w:t xml:space="preserve"> JSON in, JSON out. </w:t>
      </w:r>
      <w:r>
        <w:rPr>
          <w:rFonts w:ascii="Consolas" w:hAnsi="Consolas"/>
          <w:color w:val="BE123C"/>
          <w:sz w:val="21"/>
        </w:rPr>
        <w:t>Content-Type: application/json</w:t>
      </w:r>
      <w:r>
        <w:rPr>
          <w:b w:val="0"/>
          <w:sz w:val="21"/>
        </w:rPr>
        <w:t xml:space="preserve"> on every POST with a body — </w:t>
      </w:r>
      <w:r>
        <w:rPr>
          <w:b/>
          <w:sz w:val="21"/>
        </w:rPr>
        <w:t>except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/auth/token</w:t>
      </w:r>
      <w:r>
        <w:rPr>
          <w:b w:val="0"/>
          <w:sz w:val="21"/>
        </w:rPr>
        <w:t>, which is form-encoded (OAuth2 standard).</w:t>
      </w:r>
    </w:p>
    <w:p>
      <w:pPr>
        <w:pStyle w:val="ListBullet"/>
      </w:pPr>
      <w:r>
        <w:rPr>
          <w:b/>
          <w:sz w:val="21"/>
        </w:rPr>
        <w:t>Auth:</w:t>
      </w:r>
      <w:r>
        <w:rPr>
          <w:b w:val="0"/>
          <w:sz w:val="21"/>
        </w:rPr>
        <w:t xml:space="preserve"> all </w:t>
      </w:r>
      <w:r>
        <w:rPr>
          <w:rFonts w:ascii="Consolas" w:hAnsi="Consolas"/>
          <w:color w:val="BE123C"/>
          <w:sz w:val="21"/>
        </w:rPr>
        <w:t>/api/v1</w:t>
      </w:r>
      <w:r>
        <w:rPr>
          <w:b w:val="0"/>
          <w:sz w:val="21"/>
        </w:rPr>
        <w:t xml:space="preserve"> endpoints except </w:t>
      </w:r>
      <w:r>
        <w:rPr>
          <w:rFonts w:ascii="Consolas" w:hAnsi="Consolas"/>
          <w:color w:val="BE123C"/>
          <w:sz w:val="21"/>
        </w:rPr>
        <w:t>/auth/token</w:t>
      </w:r>
      <w:r>
        <w:rPr>
          <w:b w:val="0"/>
          <w:sz w:val="21"/>
        </w:rPr>
        <w:t xml:space="preserve"> require a Bearer token (§1).</w:t>
      </w:r>
    </w:p>
    <w:p>
      <w:pPr>
        <w:pStyle w:val="ListBullet"/>
      </w:pPr>
      <w:r>
        <w:rPr>
          <w:b/>
          <w:sz w:val="21"/>
        </w:rPr>
        <w:t>The `/docs` page is the fastest reference</w:t>
      </w:r>
      <w:r>
        <w:rPr>
          <w:b w:val="0"/>
          <w:sz w:val="21"/>
        </w:rPr>
        <w:t xml:space="preserve"> — it is generated from the code, is never out of date, and lets you call any endpoint live (click Authorize, paste a token, "Try it out").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 w:val="0"/>
                <w:sz w:val="20"/>
              </w:rPr>
              <w:t xml:space="preserve">If you are building the UI, jump to </w:t>
            </w:r>
            <w:r>
              <w:rPr>
                <w:b/>
                <w:sz w:val="20"/>
              </w:rPr>
              <w:t>§12 — Building the frontend</w:t>
            </w:r>
            <w:r>
              <w:rPr>
                <w:b w:val="0"/>
                <w:sz w:val="20"/>
              </w:rPr>
              <w:t>: it maps each screen to the exact endpoints that power it, in a sensible build order.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1. Authentication</w:t>
      </w:r>
    </w:p>
    <w:p>
      <w:r>
        <w:rPr>
          <w:b w:val="0"/>
          <w:sz w:val="21"/>
        </w:rPr>
        <w:t xml:space="preserve">All </w:t>
      </w:r>
      <w:r>
        <w:rPr>
          <w:rFonts w:ascii="Consolas" w:hAnsi="Consolas"/>
          <w:color w:val="BE123C"/>
          <w:sz w:val="21"/>
        </w:rPr>
        <w:t>/api/v1</w:t>
      </w:r>
      <w:r>
        <w:rPr>
          <w:b w:val="0"/>
          <w:sz w:val="21"/>
        </w:rPr>
        <w:t xml:space="preserve"> endpoints except </w:t>
      </w:r>
      <w:r>
        <w:rPr>
          <w:rFonts w:ascii="Consolas" w:hAnsi="Consolas"/>
          <w:color w:val="BE123C"/>
          <w:sz w:val="21"/>
        </w:rPr>
        <w:t>/auth/token</w:t>
      </w:r>
      <w:r>
        <w:rPr>
          <w:b w:val="0"/>
          <w:sz w:val="21"/>
        </w:rPr>
        <w:t xml:space="preserve"> require a </w:t>
      </w:r>
      <w:r>
        <w:rPr>
          <w:b/>
          <w:sz w:val="21"/>
        </w:rPr>
        <w:t>Bearer token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/api/v1/auth/token</w:t>
      </w:r>
      <w:r>
        <w:rPr>
          <w:b/>
          <w:color w:val="57534E"/>
          <w:sz w:val="22"/>
        </w:rPr>
        <w:t xml:space="preserve"> — log in</w:t>
      </w:r>
    </w:p>
    <w:p>
      <w:r>
        <w:rPr>
          <w:b w:val="0"/>
          <w:sz w:val="21"/>
        </w:rPr>
        <w:t>Form-encoded (</w:t>
      </w:r>
      <w:r>
        <w:rPr>
          <w:rFonts w:ascii="Consolas" w:hAnsi="Consolas"/>
          <w:color w:val="BE123C"/>
          <w:sz w:val="21"/>
        </w:rPr>
        <w:t>application/x-www-form-urlencoded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not</w:t>
      </w:r>
      <w:r>
        <w:rPr>
          <w:b w:val="0"/>
          <w:sz w:val="21"/>
        </w:rPr>
        <w:t xml:space="preserve"> JSON.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username=admin&amp;password=admin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"access_token": "eyJhbGciOiJIUzI1NiIsInR5cCI6IkpXVCJ9...",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"token_type": "bearer"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 w:val="0"/>
          <w:sz w:val="21"/>
        </w:rPr>
        <w:t>Send it on every subsequent call: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Authorization: Bearer &lt;access_token&gt;</w:t>
            </w:r>
          </w:p>
        </w:tc>
      </w:tr>
    </w:tbl>
    <w:p/>
    <w:p>
      <w:r>
        <w:rPr>
          <w:b w:val="0"/>
          <w:sz w:val="21"/>
        </w:rPr>
        <w:t xml:space="preserve">Token lifetime is 720 minutes (12 h) by default — configurable via </w:t>
      </w:r>
      <w:r>
        <w:rPr>
          <w:rFonts w:ascii="Consolas" w:hAnsi="Consolas"/>
          <w:color w:val="BE123C"/>
          <w:sz w:val="21"/>
        </w:rPr>
        <w:t>SENSEMINDS_ACCESS_TOKEN_TTL_MINUTES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/api/v1/auth/me</w:t>
      </w:r>
      <w:r>
        <w:rPr>
          <w:b/>
          <w:color w:val="57534E"/>
          <w:sz w:val="22"/>
        </w:rPr>
        <w:t xml:space="preserve"> — who am 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"username": "admin", "roles": ["admin"] }</w:t>
            </w:r>
          </w:p>
        </w:tc>
      </w:tr>
    </w:tbl>
    <w:p/>
    <w:p>
      <w:r>
        <w:rPr>
          <w:b w:val="0"/>
          <w:sz w:val="21"/>
        </w:rPr>
        <w:t>Use this on app boot to validate a stored token and to drive role-based UI.</w:t>
      </w:r>
    </w:p>
    <w:p>
      <w:pPr>
        <w:pStyle w:val="Heading3"/>
      </w:pPr>
      <w:r>
        <w:rPr>
          <w:b/>
          <w:color w:val="57534E"/>
          <w:sz w:val="22"/>
        </w:rPr>
        <w:t>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Role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Can do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admin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 xml:space="preserve">everything, including </w:t>
            </w:r>
            <w:r>
              <w:rPr>
                <w:rFonts w:ascii="Consolas" w:hAnsi="Consolas"/>
                <w:color w:val="BE123C"/>
                <w:sz w:val="18"/>
              </w:rPr>
              <w:t>POST /alerts/test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reliability_engineer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all read endpoints, trigger analysis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maintenance_engineer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all read endpoints, trigger analysis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admin</w:t>
      </w:r>
      <w:r>
        <w:rPr>
          <w:b w:val="0"/>
          <w:sz w:val="21"/>
        </w:rPr>
        <w:t xml:space="preserve"> implicitly satisfies every role check.</w:t>
      </w:r>
    </w:p>
    <w:p>
      <w:pPr>
        <w:pStyle w:val="Heading3"/>
      </w:pPr>
      <w:r>
        <w:rPr>
          <w:b/>
          <w:color w:val="57534E"/>
          <w:sz w:val="22"/>
        </w:rPr>
        <w:t>Error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Frontend should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401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missing / expired / invalid token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clear the token, redirect to login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403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authenticated but role not permitted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show "not permitted", don't log out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404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unknown unit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show "machine not found"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422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query/body validation failed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fix the request; body names the field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502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upstream failure (e.g. SMTP)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surface the message, it is human-readable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503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feature not configured (e.g. SMTP absent)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hide/disable the feature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422</w:t>
      </w:r>
      <w:r>
        <w:rPr>
          <w:b w:val="0"/>
          <w:sz w:val="21"/>
        </w:rPr>
        <w:t xml:space="preserve"> bodies name the offending parameter, e.g.: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{"detail":[{"type":"greater_than_equal","loc":["query","points"],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"msg":"Input should be greater than or equal to 10","input":"3"}]}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2. Assets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</w:t>
      </w:r>
      <w:r>
        <w:rPr>
          <w:b/>
          <w:color w:val="57534E"/>
          <w:sz w:val="22"/>
        </w:rPr>
        <w:t xml:space="preserve"> — machine list</w:t>
      </w:r>
    </w:p>
    <w:p>
      <w:r>
        <w:rPr>
          <w:b w:val="0"/>
          <w:sz w:val="21"/>
        </w:rPr>
        <w:t>Use for the sidebar / fleet grid.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"unit": "COM-102",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"equipment_class": "utility_air_compressor",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"display_name": "COM-102",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"sensor_count": 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]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</w:t>
      </w:r>
      <w:r>
        <w:rPr>
          <w:b/>
          <w:color w:val="57534E"/>
          <w:sz w:val="22"/>
        </w:rPr>
        <w:t xml:space="preserve"> — one machine, with sensors and subsystems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"equipment_class": "screw_compressor",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"display_name":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"sensor_count":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"sensors":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"key": "suction_pressure", "display_name": "Suction 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"sensor_type": "pressure", "unit": { "symbol": "kg/cm2", "assumed": false }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"subsystems":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"key": "compression", "display_name": "Compression",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"sensor_keys": ["suction_pressure", "discharge_pressure"]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subsystems</w:t>
      </w:r>
      <w:r>
        <w:rPr>
          <w:b w:val="0"/>
          <w:sz w:val="21"/>
        </w:rPr>
        <w:t xml:space="preserve"> drives the digital-twin layout; </w:t>
      </w:r>
      <w:r>
        <w:rPr>
          <w:rFonts w:ascii="Consolas" w:hAnsi="Consolas"/>
          <w:color w:val="BE123C"/>
          <w:sz w:val="21"/>
        </w:rPr>
        <w:t>unit.assumed</w:t>
      </w:r>
      <w:r>
        <w:rPr>
          <w:b w:val="0"/>
          <w:sz w:val="21"/>
        </w:rPr>
        <w:t xml:space="preserve"> tells you whether the engineering unit was inferred rather than specified (show it differently if true).</w:t>
      </w:r>
    </w:p>
    <w:p/>
    <w:p>
      <w:pPr>
        <w:pStyle w:val="Heading2"/>
      </w:pPr>
      <w:r>
        <w:rPr>
          <w:b/>
          <w:color w:val="1C1917"/>
          <w:sz w:val="27"/>
        </w:rPr>
        <w:t>3. Findings — the core data model</w:t>
      </w:r>
    </w:p>
    <w:p>
      <w:r>
        <w:rPr>
          <w:b w:val="0"/>
          <w:sz w:val="21"/>
        </w:rPr>
        <w:t xml:space="preserve">A </w:t>
      </w:r>
      <w:r>
        <w:rPr>
          <w:b/>
          <w:sz w:val="21"/>
        </w:rPr>
        <w:t>Finding</w:t>
      </w:r>
      <w:r>
        <w:rPr>
          <w:b w:val="0"/>
          <w:sz w:val="21"/>
        </w:rPr>
        <w:t xml:space="preserve"> is an immutable, evidence-backed engineering claim. Findings are append-only; they are never edited or deleted.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Query param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origin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learned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how it was produced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category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threshold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health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reliability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anomaly</w:t>
            </w:r>
            <w:r>
              <w:rPr>
                <w:b w:val="0"/>
                <w:sz w:val="18"/>
              </w:rPr>
              <w:t>, …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severity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ok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info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warning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critical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history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false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false</w:t>
            </w:r>
            <w:r>
              <w:rPr>
                <w:b w:val="0"/>
                <w:sz w:val="18"/>
              </w:rPr>
              <w:t xml:space="preserve"> = current state only; </w:t>
            </w:r>
            <w:r>
              <w:rPr>
                <w:rFonts w:ascii="Consolas" w:hAnsi="Consolas"/>
                <w:color w:val="BE123C"/>
                <w:sz w:val="18"/>
              </w:rPr>
              <w:t>true</w:t>
            </w:r>
            <w:r>
              <w:rPr>
                <w:b w:val="0"/>
                <w:sz w:val="18"/>
              </w:rPr>
              <w:t xml:space="preserve"> = full history</w:t>
            </w:r>
          </w:p>
        </w:tc>
      </w:tr>
    </w:tbl>
    <w:p/>
    <w:p>
      <w:r>
        <w:rPr>
          <w:b/>
          <w:sz w:val="21"/>
        </w:rPr>
        <w:t>Default (`history=false`) returns the current state</w:t>
      </w:r>
      <w:r>
        <w:rPr>
          <w:b w:val="0"/>
          <w:sz w:val="21"/>
        </w:rPr>
        <w:t xml:space="preserve"> — the newest observation of each condition the latest analysis still sees. A condition that has cleared drops out. This is what you want for a dashboard.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"finding_id": "224d3e1d408bc683",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"identity_key": "253615721127ab11",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"finding_type": "threshold_critical",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"category": "threshold",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"scope": "sensor",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"origin": "derived",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"summary":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"detail": "Latest reading 283.71 breached a protection setpoint.",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"target_key": "discharge_pressure",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"equipment_key":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"subsystem_key": "compression",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"confidence": { "value": 1.0, "rationale": "100.0% coverage (9664 of 9664 readings evaluated)."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"evidence":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"artifact_id": "SC-126__threshold", "description": "current state 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"observed_value": 283.71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"source_engine": "threshold",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"observed_window": { "start": "…", "end": "…"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"triggered_by": []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/>
          <w:sz w:val="21"/>
        </w:rPr>
        <w:t>Key fields for UI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finding_id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unique per observation — React key, and what the Copilot cites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identity_key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stable across observations of the *same* condition — use to correlate over time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origin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 xml:space="preserve"> = measured fact · 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 xml:space="preserve"> = rule-derived cause · </w:t>
            </w:r>
            <w:r>
              <w:rPr>
                <w:rFonts w:ascii="Consolas" w:hAnsi="Consolas"/>
                <w:color w:val="BE123C"/>
                <w:sz w:val="18"/>
              </w:rPr>
              <w:t>learned</w:t>
            </w:r>
            <w:r>
              <w:rPr>
                <w:b w:val="0"/>
                <w:sz w:val="18"/>
              </w:rPr>
              <w:t xml:space="preserve"> = ML hypothesis (</w:t>
            </w:r>
            <w:r>
              <w:rPr>
                <w:b/>
                <w:sz w:val="18"/>
              </w:rPr>
              <w:t>advisory only — never present as fact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severity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 xml:space="preserve">drives colour. Only </w:t>
            </w:r>
            <w:r>
              <w:rPr>
                <w:rFonts w:ascii="Consolas" w:hAnsi="Consolas"/>
                <w:color w:val="BE123C"/>
                <w:sz w:val="18"/>
              </w:rPr>
              <w:t>critical</w:t>
            </w:r>
            <w:r>
              <w:rPr>
                <w:b w:val="0"/>
                <w:sz w:val="18"/>
              </w:rPr>
              <w:t xml:space="preserve"> triggers alert emails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evidence[]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always show — this is what makes a claim checkable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triggered_by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identity_key</w:t>
            </w:r>
            <w:r>
              <w:rPr>
                <w:b w:val="0"/>
                <w:sz w:val="18"/>
              </w:rPr>
              <w:t>s of findings that caused this diagnosis — renders the reasoning chain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/api/v1/assets/{unit}/diagnoses</w:t>
      </w:r>
    </w:p>
    <w:p>
      <w:r>
        <w:rPr>
          <w:b w:val="0"/>
          <w:sz w:val="21"/>
        </w:rPr>
        <w:t>Convenience filter: rule-derived (</w:t>
      </w:r>
      <w:r>
        <w:rPr>
          <w:rFonts w:ascii="Consolas" w:hAnsi="Consolas"/>
          <w:color w:val="BE123C"/>
          <w:sz w:val="21"/>
        </w:rPr>
        <w:t>origin = diagnosed</w:t>
      </w:r>
      <w:r>
        <w:rPr>
          <w:b w:val="0"/>
          <w:sz w:val="21"/>
        </w:rPr>
        <w:t>) findings only. Same shape.</w:t>
      </w:r>
    </w:p>
    <w:p/>
    <w:p>
      <w:pPr>
        <w:pStyle w:val="Heading2"/>
      </w:pPr>
      <w:r>
        <w:rPr>
          <w:b/>
          <w:color w:val="1C1917"/>
          <w:sz w:val="27"/>
        </w:rPr>
        <w:t>4. Telemetry — raw sensor series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/api/v1/assets/{unit}/telemetry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Query param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Range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hours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number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6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≤ 720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points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90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10 – 500</w:t>
            </w:r>
          </w:p>
        </w:tc>
      </w:tr>
    </w:tbl>
    <w:p/>
    <w:p>
      <w:r>
        <w:rPr>
          <w:b w:val="0"/>
          <w:sz w:val="21"/>
        </w:rPr>
        <w:t xml:space="preserve">Server-side downsampling (TimescaleDB </w:t>
      </w:r>
      <w:r>
        <w:rPr>
          <w:rFonts w:ascii="Consolas" w:hAnsi="Consolas"/>
          <w:color w:val="BE123C"/>
          <w:sz w:val="21"/>
        </w:rPr>
        <w:t>time_bucket</w:t>
      </w:r>
      <w:r>
        <w:rPr>
          <w:b w:val="0"/>
          <w:sz w:val="21"/>
        </w:rPr>
        <w:t>) — request the number of points your chart can actually draw, not the raw series.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"hours":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"sensors":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"key": "suction_pressure",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"display_name": "Suction 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"unit_symbol": "kg/cm2",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"latest": { "time": "2026-07-18T08:44:00+00:00", "value": 16.97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"threshold": { "low": 10.0, "high": 30.0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"points":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{ "t": "2026-07-18T07:42:00+00:00", "v": 16.45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{ "t": "2026-07-18T07:48:00+00:00", "v": 16.67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threshold</w:t>
      </w:r>
      <w:r>
        <w:rPr>
          <w:b w:val="0"/>
          <w:sz w:val="21"/>
        </w:rPr>
        <w:t xml:space="preserve"> may be </w:t>
      </w:r>
      <w:r>
        <w:rPr>
          <w:rFonts w:ascii="Consolas" w:hAnsi="Consolas"/>
          <w:color w:val="BE123C"/>
          <w:sz w:val="21"/>
        </w:rPr>
        <w:t>null</w:t>
      </w:r>
      <w:r>
        <w:rPr>
          <w:b w:val="0"/>
          <w:sz w:val="21"/>
        </w:rPr>
        <w:t xml:space="preserve"> (no configured band) and </w:t>
      </w:r>
      <w:r>
        <w:rPr>
          <w:rFonts w:ascii="Consolas" w:hAnsi="Consolas"/>
          <w:color w:val="BE123C"/>
          <w:sz w:val="21"/>
        </w:rPr>
        <w:t>low</w:t>
      </w:r>
      <w:r>
        <w:rPr>
          <w:b w:val="0"/>
          <w:sz w:val="21"/>
        </w:rPr>
        <w:t>/</w:t>
      </w:r>
      <w:r>
        <w:rPr>
          <w:rFonts w:ascii="Consolas" w:hAnsi="Consolas"/>
          <w:color w:val="BE123C"/>
          <w:sz w:val="21"/>
        </w:rPr>
        <w:t>high</w:t>
      </w:r>
      <w:r>
        <w:rPr>
          <w:b w:val="0"/>
          <w:sz w:val="21"/>
        </w:rPr>
        <w:t xml:space="preserve"> may be individually </w:t>
      </w:r>
      <w:r>
        <w:rPr>
          <w:rFonts w:ascii="Consolas" w:hAnsi="Consolas"/>
          <w:color w:val="BE123C"/>
          <w:sz w:val="21"/>
        </w:rPr>
        <w:t>null</w:t>
      </w:r>
      <w:r>
        <w:rPr>
          <w:b w:val="0"/>
          <w:sz w:val="21"/>
        </w:rPr>
        <w:t xml:space="preserve"> — guard before drawing band shading.</w:t>
      </w:r>
    </w:p>
    <w:p/>
    <w:p>
      <w:pPr>
        <w:pStyle w:val="Heading2"/>
      </w:pPr>
      <w:r>
        <w:rPr>
          <w:b/>
          <w:color w:val="1C1917"/>
          <w:sz w:val="27"/>
        </w:rPr>
        <w:t>5. Predictive Outlook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/api/v1/assets/{unit}/outlook</w:t>
      </w:r>
    </w:p>
    <w:p>
      <w:r>
        <w:rPr>
          <w:b w:val="0"/>
          <w:sz w:val="21"/>
        </w:rPr>
        <w:t xml:space="preserve">Forward-looking summary. </w:t>
      </w:r>
      <w:r>
        <w:rPr>
          <w:b/>
          <w:sz w:val="21"/>
        </w:rPr>
        <w:t>Not</w:t>
      </w:r>
      <w:r>
        <w:rPr>
          <w:b w:val="0"/>
          <w:sz w:val="21"/>
        </w:rPr>
        <w:t xml:space="preserve"> failure probability or remaining useful life — those need labelled breakdown history (Phase C) that does not exist yet. Read </w:t>
      </w:r>
      <w:r>
        <w:rPr>
          <w:rFonts w:ascii="Consolas" w:hAnsi="Consolas"/>
          <w:color w:val="BE123C"/>
          <w:sz w:val="21"/>
        </w:rPr>
        <w:t>caveat</w:t>
      </w:r>
      <w:r>
        <w:rPr>
          <w:b w:val="0"/>
          <w:sz w:val="21"/>
        </w:rPr>
        <w:t xml:space="preserve"> and render it; it is part of the contract, not decoration.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"display_name":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"condition_score": 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"condition_basis": "Deterministic health score from measured readings (not a model output).",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"weakest_subsystem": { "key": "compression", "score": 85.3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"soonest":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"sensor": "evaporator_entering_temp",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"hours_ahead":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"bound": 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"projected_value": 8.852,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"model_name": "seasonal_naive",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"model_version": "0.1.0",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"backtest_mae": 0.023865,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"interval_confidence": 0.7917,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"summary": "…projected to approach its operating limit in ~1.0h (hypothesis)",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"finding_id": "353505a8429d9f43"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"forecasts": [ "…same shape, all projected approaches, soonest first…"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"novelty":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"score": 1.0, "windows":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"top_features": [ { "feature": "discharge_pressure", "deviation": 3.4394 }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"model_name": "isolation_forest_novelty",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"finding_id": "…"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"critical_count":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"headline": "3 conditions past a safe limit right now — act on those before anything forecast.",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"caveat": "This is a trend projection against operating limits — not a failure prediction…",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"recommendation": "Deal with the 3 critical conditions first: 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"recommendation_citations": ["c4d3aeb549694cff", "d5a207014..."]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condition_score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soonest</w:t>
      </w:r>
      <w:r>
        <w:rPr>
          <w:b w:val="0"/>
          <w:sz w:val="21"/>
        </w:rPr>
        <w:t xml:space="preserve">, and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 are each </w:t>
      </w:r>
      <w:r>
        <w:rPr>
          <w:b/>
          <w:sz w:val="21"/>
        </w:rPr>
        <w:t>nullable</w:t>
      </w:r>
      <w:r>
        <w:rPr>
          <w:b w:val="0"/>
          <w:sz w:val="21"/>
        </w:rPr>
        <w:t xml:space="preserve"> — a machine with no health finding, no projected approach, or no novelty signal returns </w:t>
      </w:r>
      <w:r>
        <w:rPr>
          <w:rFonts w:ascii="Consolas" w:hAnsi="Consolas"/>
          <w:color w:val="BE123C"/>
          <w:sz w:val="21"/>
        </w:rPr>
        <w:t>null</w:t>
      </w:r>
      <w:r>
        <w:rPr>
          <w:b w:val="0"/>
          <w:sz w:val="21"/>
        </w:rPr>
        <w:t xml:space="preserve">. Render "—", not </w:t>
      </w:r>
      <w:r>
        <w:rPr>
          <w:rFonts w:ascii="Consolas" w:hAnsi="Consolas"/>
          <w:color w:val="BE123C"/>
          <w:sz w:val="21"/>
        </w:rPr>
        <w:t>NaN</w:t>
      </w:r>
      <w:r>
        <w:rPr>
          <w:b w:val="0"/>
          <w:sz w:val="21"/>
        </w:rPr>
        <w:t>.</w:t>
      </w:r>
    </w:p>
    <w:p/>
    <w:p>
      <w:pPr>
        <w:pStyle w:val="Heading2"/>
      </w:pPr>
      <w:r>
        <w:rPr>
          <w:b/>
          <w:color w:val="1C1917"/>
          <w:sz w:val="27"/>
        </w:rPr>
        <w:t>6. Alerts (escalation)</w:t>
      </w:r>
    </w:p>
    <w:p>
      <w:r>
        <w:rPr>
          <w:b w:val="0"/>
          <w:sz w:val="21"/>
        </w:rPr>
        <w:t>Alert rows are written in the same transaction as the finding that caused them, then emailed after commit. Every outcome is recorded, including ones deliberately not sent.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/api/v1/alerts?limit=100</w:t>
      </w:r>
      <w:r>
        <w:rPr>
          <w:b/>
          <w:color w:val="57534E"/>
          <w:sz w:val="22"/>
        </w:rPr>
        <w:t xml:space="preserve"> — recent across all machines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/api/v1/assets/{unit}/alerts?limit=100</w:t>
      </w:r>
      <w:r>
        <w:rPr>
          <w:b/>
          <w:color w:val="57534E"/>
          <w:sz w:val="22"/>
        </w:rPr>
        <w:t xml:space="preserve"> — one machine</w:t>
      </w:r>
    </w:p>
    <w:p>
      <w:r>
        <w:rPr>
          <w:rFonts w:ascii="Consolas" w:hAnsi="Consolas"/>
          <w:color w:val="BE123C"/>
          <w:sz w:val="21"/>
        </w:rPr>
        <w:t>limit</w:t>
      </w:r>
      <w:r>
        <w:rPr>
          <w:b w:val="0"/>
          <w:sz w:val="21"/>
        </w:rPr>
        <w:t>: 1–500, default 100. Newest first.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"alert_id": "0db54918797044118492f29b923f3efd",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"identity_key": "253615721127ab11",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"finding_id": "224d3e1d408bc683",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"kind": "triggered",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"subject": "[SenseMinds 360] CRITICAL — SC-126: 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"payload":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"summary":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"detail": "Latest reading 283.71 breached a protection setpoint.",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"target_key": "discharge_pressure",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"display_name":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"finding_type": "threshold_critical",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"confidence":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"detected_at": "2026-07-18T08:41:33.661010+00:00",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"evidence": [ { "description": "current state critical", "observed_value": 283.71 }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"status": "sent",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"attempts":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"last_error":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"created_at": "2026-07-18T08:41:33+00:00",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"sent_at": "2026-07-18T08:41:35+00:00"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payload</w:t>
      </w:r>
      <w:r>
        <w:rPr>
          <w:b w:val="0"/>
          <w:sz w:val="21"/>
        </w:rPr>
        <w:t xml:space="preserve"> is frozen at decision time — render from it, don't re-fetch the finding.</w:t>
      </w:r>
    </w:p>
    <w:p>
      <w:r>
        <w:rPr>
          <w:b/>
          <w:sz w:val="21"/>
        </w:rPr>
        <w:t>`kind`</w:t>
      </w:r>
      <w:r>
        <w:rPr>
          <w:b w:val="0"/>
          <w:sz w:val="21"/>
        </w:rPr>
        <w:t xml:space="preserve"> — where the incident is in its lifecycle: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Value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triggered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became critical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reminder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still critical after 30 min, nobody acted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resolved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cleared</w:t>
            </w:r>
          </w:p>
        </w:tc>
      </w:tr>
    </w:tbl>
    <w:p/>
    <w:p>
      <w:r>
        <w:rPr>
          <w:b/>
          <w:sz w:val="21"/>
        </w:rPr>
        <w:t>`status`</w:t>
      </w:r>
      <w:r>
        <w:rPr>
          <w:b w:val="0"/>
          <w:sz w:val="21"/>
        </w:rPr>
        <w:t xml:space="preserve"> — what happened to the email: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Value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Suggested UI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delivered to SMTP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green "Email sent"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pending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queued, will retry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grey "Sending…"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gave up after 5 attempts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red + show </w:t>
            </w:r>
            <w:r>
              <w:rPr>
                <w:rFonts w:ascii="Consolas" w:hAnsi="Consolas"/>
                <w:color w:val="BE123C"/>
                <w:sz w:val="18"/>
              </w:rPr>
              <w:t>last_error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suppressed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flapping — recorded, deliberately not emailed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grey "Muted (flapping)"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skipped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SMTP not configured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amber "No email set up"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/api/v1/alerts/test</w:t>
      </w:r>
      <w:r>
        <w:rPr>
          <w:b/>
          <w:color w:val="57534E"/>
          <w:sz w:val="22"/>
        </w:rPr>
        <w:t xml:space="preserve"> — send a real test email (</w:t>
      </w:r>
      <w:r>
        <w:rPr>
          <w:b/>
          <w:color w:val="57534E"/>
          <w:sz w:val="22"/>
        </w:rPr>
        <w:t>admin only</w:t>
      </w:r>
      <w:r>
        <w:rPr>
          <w:b/>
          <w:color w:val="57534E"/>
          <w:sz w:val="22"/>
        </w:rPr>
        <w:t>)</w:t>
      </w:r>
    </w:p>
    <w:p>
      <w:r>
        <w:rPr>
          <w:b w:val="0"/>
          <w:sz w:val="21"/>
        </w:rPr>
        <w:t>No body. Sends through the production mailer and template.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"sent": true, "to": ["ops@example.com"], "detail": "accepted by SMTP server" 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503</w:t>
      </w:r>
      <w:r>
        <w:rPr>
          <w:b w:val="0"/>
          <w:sz w:val="21"/>
        </w:rPr>
        <w:t xml:space="preserve"> if SMTP is unconfigured; </w:t>
      </w:r>
      <w:r>
        <w:rPr>
          <w:rFonts w:ascii="Consolas" w:hAnsi="Consolas"/>
          <w:color w:val="BE123C"/>
          <w:sz w:val="21"/>
        </w:rPr>
        <w:t>502</w:t>
      </w:r>
      <w:r>
        <w:rPr>
          <w:b w:val="0"/>
          <w:sz w:val="21"/>
        </w:rPr>
        <w:t xml:space="preserve"> with the real SMTP error if the send fails.</w:t>
      </w:r>
    </w:p>
    <w:p/>
    <w:p>
      <w:pPr>
        <w:pStyle w:val="Heading2"/>
      </w:pPr>
      <w:r>
        <w:rPr>
          <w:b/>
          <w:color w:val="1C1917"/>
          <w:sz w:val="27"/>
        </w:rPr>
        <w:t>7. Copilot (grounded LLM)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/api/v1/llm/query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"question": "Is this machine safe to run?",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"persona": "maintenance_engineer",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"history": [ { "role": "user", "content": "…" }, { "role": "assistant", "content": "…" }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persona</w:t>
      </w:r>
      <w:r>
        <w:rPr>
          <w:b w:val="0"/>
          <w:sz w:val="21"/>
        </w:rPr>
        <w:t xml:space="preserve">: </w:t>
      </w:r>
      <w:r>
        <w:rPr>
          <w:rFonts w:ascii="Consolas" w:hAnsi="Consolas"/>
          <w:color w:val="BE123C"/>
          <w:sz w:val="21"/>
        </w:rPr>
        <w:t>maintenance_engineer</w:t>
      </w:r>
      <w:r>
        <w:rPr>
          <w:b w:val="0"/>
          <w:sz w:val="21"/>
        </w:rPr>
        <w:t xml:space="preserve"> | </w:t>
      </w:r>
      <w:r>
        <w:rPr>
          <w:rFonts w:ascii="Consolas" w:hAnsi="Consolas"/>
          <w:color w:val="BE123C"/>
          <w:sz w:val="21"/>
        </w:rPr>
        <w:t>reliability_engineer</w:t>
      </w:r>
      <w:r>
        <w:rPr>
          <w:b w:val="0"/>
          <w:sz w:val="21"/>
        </w:rPr>
        <w:t xml:space="preserve"> | </w:t>
      </w:r>
      <w:r>
        <w:rPr>
          <w:rFonts w:ascii="Consolas" w:hAnsi="Consolas"/>
          <w:color w:val="BE123C"/>
          <w:sz w:val="21"/>
        </w:rPr>
        <w:t>plant_manager</w:t>
      </w:r>
      <w:r>
        <w:rPr>
          <w:b w:val="0"/>
          <w:sz w:val="21"/>
        </w:rPr>
        <w:t xml:space="preserve"> — changes register and detail, not facts. </w:t>
      </w:r>
      <w:r>
        <w:rPr>
          <w:rFonts w:ascii="Consolas" w:hAnsi="Consolas"/>
          <w:color w:val="BE123C"/>
          <w:sz w:val="21"/>
        </w:rPr>
        <w:t>history</w:t>
      </w:r>
      <w:r>
        <w:rPr>
          <w:b w:val="0"/>
          <w:sz w:val="21"/>
        </w:rPr>
        <w:t xml:space="preserve"> is presentation-only conversation context (send the last few turns); it never becomes evidence.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"persona": "maintenance_engineer",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"answer": "The machine SC-126 is not safe to run due to a critical discharge pressure threshold breach (ref: 224d3e1d408bc683)…",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"claims":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"text":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"category": "fact", "citations": ["224d3e1d408bc683"]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"text": "Condenser fouling suspected (equipment:SC-126)",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"category": "diagnosis", "citations": ["6d6bd2c569a1a688"]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"insufficient":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"citations": ["224d3e1d408bc683", "6d6bd2c569a1a688"],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"model": "llama-3.3-70b-versatile"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/>
          <w:sz w:val="21"/>
        </w:rPr>
        <w:t>Rendering rules that matter:</w:t>
      </w:r>
    </w:p>
    <w:p>
      <w:pPr>
        <w:pStyle w:val="ListBullet"/>
      </w:pPr>
      <w:r>
        <w:rPr>
          <w:b w:val="0"/>
          <w:sz w:val="21"/>
        </w:rPr>
        <w:t xml:space="preserve">Every </w:t>
      </w:r>
      <w:r>
        <w:rPr>
          <w:rFonts w:ascii="Consolas" w:hAnsi="Consolas"/>
          <w:color w:val="BE123C"/>
          <w:sz w:val="21"/>
        </w:rPr>
        <w:t>claim.citations[]</w:t>
      </w:r>
      <w:r>
        <w:rPr>
          <w:b w:val="0"/>
          <w:sz w:val="21"/>
        </w:rPr>
        <w:t xml:space="preserve"> entry is a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 xml:space="preserve"> — make them clickable to the finding.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category</w:t>
      </w:r>
      <w:r>
        <w:rPr>
          <w:b w:val="0"/>
          <w:sz w:val="21"/>
        </w:rPr>
        <w:t xml:space="preserve">: </w:t>
      </w:r>
      <w:r>
        <w:rPr>
          <w:rFonts w:ascii="Consolas" w:hAnsi="Consolas"/>
          <w:color w:val="BE123C"/>
          <w:sz w:val="21"/>
        </w:rPr>
        <w:t>fact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color w:val="BE123C"/>
          <w:sz w:val="21"/>
        </w:rPr>
        <w:t>diagnosis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color w:val="BE123C"/>
          <w:sz w:val="21"/>
        </w:rPr>
        <w:t>hypothesis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color w:val="BE123C"/>
          <w:sz w:val="21"/>
        </w:rPr>
        <w:t>forecast</w:t>
      </w:r>
      <w:r>
        <w:rPr>
          <w:b w:val="0"/>
          <w:sz w:val="21"/>
        </w:rPr>
        <w:t>. Style hypotheses and forecasts as tentative; they are not facts.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insufficient[]</w:t>
      </w:r>
      <w:r>
        <w:rPr>
          <w:b w:val="0"/>
          <w:sz w:val="21"/>
        </w:rPr>
        <w:t xml:space="preserve"> lists questions the evidence could not answer. Show it — that silence is deliberate, not a failure.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model</w:t>
      </w:r>
      <w:r>
        <w:rPr>
          <w:b w:val="0"/>
          <w:sz w:val="21"/>
        </w:rPr>
        <w:t xml:space="preserve"> — when it is </w:t>
      </w:r>
      <w:r>
        <w:rPr>
          <w:rFonts w:ascii="Consolas" w:hAnsi="Consolas"/>
          <w:color w:val="BE123C"/>
          <w:sz w:val="21"/>
        </w:rPr>
        <w:t>deterministic_stub</w:t>
      </w:r>
      <w:r>
        <w:rPr>
          <w:b w:val="0"/>
          <w:sz w:val="21"/>
        </w:rPr>
        <w:t>, no LLM key is configured. Show an "offline mode" banner.</w:t>
      </w:r>
    </w:p>
    <w:p>
      <w:r>
        <w:rPr>
          <w:b w:val="0"/>
          <w:sz w:val="21"/>
        </w:rPr>
        <w:t>Uncited claims are dropped by the backend before you ever see them.</w:t>
      </w:r>
    </w:p>
    <w:p/>
    <w:p>
      <w:pPr>
        <w:pStyle w:val="Heading2"/>
      </w:pPr>
      <w:r>
        <w:rPr>
          <w:b/>
          <w:color w:val="1C1917"/>
          <w:sz w:val="27"/>
        </w:rPr>
        <w:t>8. Feedback — the learning loop</w:t>
      </w:r>
    </w:p>
    <w:p>
      <w:r>
        <w:rPr>
          <w:b w:val="0"/>
          <w:sz w:val="21"/>
        </w:rPr>
        <w:t xml:space="preserve">Engineers judge the platform's machine-learning findings ("was this worth flagging?"). Each verdict is stored as a training label and folded into the knowledge graph. </w:t>
      </w:r>
      <w:r>
        <w:rPr>
          <w:b/>
          <w:sz w:val="21"/>
        </w:rPr>
        <w:t>Only `learned`-origin findings accept a verdict</w:t>
      </w:r>
      <w:r>
        <w:rPr>
          <w:b w:val="0"/>
          <w:sz w:val="21"/>
        </w:rPr>
        <w:t xml:space="preserve"> — a measured fact is not a prediction to confirm.</w:t>
      </w:r>
    </w:p>
    <w:p>
      <w:r>
        <w:rPr>
          <w:b w:val="0"/>
          <w:sz w:val="21"/>
        </w:rPr>
        <w:t xml:space="preserve">Verdicts key on </w:t>
      </w:r>
      <w:r>
        <w:rPr>
          <w:b/>
          <w:sz w:val="21"/>
        </w:rPr>
        <w:t>`identity_key`</w:t>
      </w:r>
      <w:r>
        <w:rPr>
          <w:b w:val="0"/>
          <w:sz w:val="21"/>
        </w:rPr>
        <w:t xml:space="preserve"> (the stable condition id), not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>, so a label survives later observations of the same condition.</w:t>
      </w:r>
    </w:p>
    <w:p>
      <w:r>
        <w:rPr>
          <w:b w:val="0"/>
          <w:sz w:val="21"/>
        </w:rPr>
        <w:t>Three verdict values: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Value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 (what to show the user)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confirmed_novelty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"Real — something genuinely unusual"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expected_behaviour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"Expected — normal for this machine"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false_positive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"Wrong — nothing was happening"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/api/v1/findings/{identity_key}/feedback</w:t>
      </w:r>
      <w:r>
        <w:rPr>
          <w:b/>
          <w:color w:val="57534E"/>
          <w:sz w:val="22"/>
        </w:rPr>
        <w:t xml:space="preserve"> — record a verdict</w:t>
      </w:r>
    </w:p>
    <w:p>
      <w:r>
        <w:rPr>
          <w:b w:val="0"/>
          <w:sz w:val="21"/>
        </w:rPr>
        <w:t>Body: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"verdict": "confirmed_novelty", "note": "checked on site, bearing noise" 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note</w:t>
      </w:r>
      <w:r>
        <w:rPr>
          <w:b w:val="0"/>
          <w:sz w:val="21"/>
        </w:rPr>
        <w:t xml:space="preserve"> is optional (≤ 2000 chars). The </w:t>
      </w:r>
      <w:r>
        <w:rPr>
          <w:b/>
          <w:sz w:val="21"/>
        </w:rPr>
        <w:t>author is taken from the token</w:t>
      </w:r>
      <w:r>
        <w:rPr>
          <w:b w:val="0"/>
          <w:sz w:val="21"/>
        </w:rPr>
        <w:t xml:space="preserve">, never the body. Returns </w:t>
      </w:r>
      <w:r>
        <w:rPr>
          <w:rFonts w:ascii="Consolas" w:hAnsi="Consolas"/>
          <w:color w:val="BE123C"/>
          <w:sz w:val="21"/>
        </w:rPr>
        <w:t>201</w:t>
      </w:r>
      <w:r>
        <w:rPr>
          <w:b w:val="0"/>
          <w:sz w:val="21"/>
        </w:rP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"feedback_id": "0f3a…",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"identity_key": "570ffdfb43fc8eee",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"finding_id": "4efff651b2e1b571",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"verdict": "confirmed_novelty",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"author": "admin",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"note": "checked on site, bearing noise",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"created_at": "2026-07-22T09:12:44+00:00"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 w:val="0"/>
          <w:sz w:val="21"/>
        </w:rPr>
        <w:t>Errors the UI must handle: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When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Show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finding is </w:t>
            </w:r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>/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 xml:space="preserve">, not </w:t>
            </w:r>
            <w:r>
              <w:rPr>
                <w:rFonts w:ascii="Consolas" w:hAnsi="Consolas"/>
                <w:color w:val="BE123C"/>
                <w:sz w:val="18"/>
              </w:rPr>
              <w:t>learned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"Only early-signal findings can be rated" — hide the buttons for non-learned findings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404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unknown </w:t>
            </w:r>
            <w:r>
              <w:rPr>
                <w:rFonts w:ascii="Consolas" w:hAnsi="Consolas"/>
                <w:color w:val="BE123C"/>
                <w:sz w:val="18"/>
              </w:rPr>
              <w:t>identity_key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422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invalid verdict value or note too long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fix input</w:t>
            </w:r>
          </w:p>
        </w:tc>
      </w:tr>
    </w:tbl>
    <w:p/>
    <w:p>
      <w:r>
        <w:rPr>
          <w:b w:val="0"/>
          <w:sz w:val="21"/>
        </w:rPr>
        <w:t xml:space="preserve">Re-sending the </w:t>
      </w:r>
      <w:r>
        <w:rPr>
          <w:b/>
          <w:sz w:val="21"/>
        </w:rPr>
        <w:t>same</w:t>
      </w:r>
      <w:r>
        <w:rPr>
          <w:b w:val="0"/>
          <w:sz w:val="21"/>
        </w:rPr>
        <w:t xml:space="preserve"> verdict is a no-op (idempotent); a </w:t>
      </w:r>
      <w:r>
        <w:rPr>
          <w:b/>
          <w:sz w:val="21"/>
        </w:rPr>
        <w:t>changed</w:t>
      </w:r>
      <w:r>
        <w:rPr>
          <w:b w:val="0"/>
          <w:sz w:val="21"/>
        </w:rPr>
        <w:t xml:space="preserve"> verdict appends a new row (full history kept).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/api/v1/findings/{identity_key}/feedback</w:t>
      </w:r>
      <w:r>
        <w:rPr>
          <w:b/>
          <w:color w:val="57534E"/>
          <w:sz w:val="22"/>
        </w:rPr>
        <w:t xml:space="preserve"> — verdict history</w:t>
      </w:r>
    </w:p>
    <w:p>
      <w:r>
        <w:rPr>
          <w:b w:val="0"/>
          <w:sz w:val="21"/>
        </w:rPr>
        <w:t xml:space="preserve">Array of the above shape, oldest first — includes disagreements between engineers. Use the </w:t>
      </w:r>
      <w:r>
        <w:rPr>
          <w:b/>
          <w:sz w:val="21"/>
        </w:rPr>
        <w:t>last</w:t>
      </w:r>
      <w:r>
        <w:rPr>
          <w:b w:val="0"/>
          <w:sz w:val="21"/>
        </w:rPr>
        <w:t xml:space="preserve"> entry as the current verdict.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/api/v1/feedback?limit=100</w:t>
      </w:r>
      <w:r>
        <w:rPr>
          <w:b/>
          <w:color w:val="57534E"/>
          <w:sz w:val="22"/>
        </w:rPr>
        <w:t xml:space="preserve"> — recent verdicts (all machines)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/api/v1/assets/{unit}/feedback?limit=100</w:t>
      </w:r>
      <w:r>
        <w:rPr>
          <w:b/>
          <w:color w:val="57534E"/>
          <w:sz w:val="22"/>
        </w:rPr>
        <w:t xml:space="preserve"> — recent verdicts (one machine)</w:t>
      </w:r>
    </w:p>
    <w:p>
      <w:r>
        <w:rPr>
          <w:rFonts w:ascii="Consolas" w:hAnsi="Consolas"/>
          <w:color w:val="BE123C"/>
          <w:sz w:val="21"/>
        </w:rPr>
        <w:t>limit</w:t>
      </w:r>
      <w:r>
        <w:rPr>
          <w:b w:val="0"/>
          <w:sz w:val="21"/>
        </w:rPr>
        <w:t xml:space="preserve"> 1–500, default 100, newest first. Same object shape.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/api/v1/feedback/stats</w:t>
      </w:r>
      <w:r>
        <w:rPr>
          <w:b/>
          <w:color w:val="57534E"/>
          <w:sz w:val="22"/>
        </w:rPr>
        <w:t xml:space="preserve"> — label-readiness progress</w:t>
      </w:r>
    </w:p>
    <w:p>
      <w:r>
        <w:rPr>
          <w:b w:val="0"/>
          <w:sz w:val="21"/>
        </w:rPr>
        <w:t>For a "how close are we to training the next model" widget: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"labelled_conditions":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"total_verdicts":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"contributors":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"units_covered":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"by_verdict": { "confirmed_novelty": 1, "false_positive": 1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"target":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"percent_to_target":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"phase_c_ready":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labelled_conditions</w:t>
      </w:r>
      <w:r>
        <w:rPr>
          <w:b w:val="0"/>
          <w:sz w:val="21"/>
        </w:rPr>
        <w:t xml:space="preserve"> counts </w:t>
      </w:r>
      <w:r>
        <w:rPr>
          <w:b/>
          <w:sz w:val="21"/>
        </w:rPr>
        <w:t>distinct</w:t>
      </w:r>
      <w:r>
        <w:rPr>
          <w:b w:val="0"/>
          <w:sz w:val="21"/>
        </w:rPr>
        <w:t xml:space="preserve"> conditions (re-labelling one doesn't inflate it). </w:t>
      </w:r>
      <w:r>
        <w:rPr>
          <w:rFonts w:ascii="Consolas" w:hAnsi="Consolas"/>
          <w:color w:val="BE123C"/>
          <w:sz w:val="21"/>
        </w:rPr>
        <w:t>phase_c_ready</w:t>
      </w:r>
      <w:r>
        <w:rPr>
          <w:b w:val="0"/>
          <w:sz w:val="21"/>
        </w:rPr>
        <w:t xml:space="preserve"> is honestly </w:t>
      </w:r>
      <w:r>
        <w:rPr>
          <w:rFonts w:ascii="Consolas" w:hAnsi="Consolas"/>
          <w:color w:val="BE123C"/>
          <w:sz w:val="21"/>
        </w:rPr>
        <w:t>false</w:t>
      </w:r>
      <w:r>
        <w:rPr>
          <w:b w:val="0"/>
          <w:sz w:val="21"/>
        </w:rPr>
        <w:t xml:space="preserve"> until </w:t>
      </w:r>
      <w:r>
        <w:rPr>
          <w:rFonts w:ascii="Consolas" w:hAnsi="Consolas"/>
          <w:color w:val="BE123C"/>
          <w:sz w:val="21"/>
        </w:rPr>
        <w:t>target</w:t>
      </w:r>
      <w:r>
        <w:rPr>
          <w:b w:val="0"/>
          <w:sz w:val="21"/>
        </w:rPr>
        <w:t xml:space="preserve"> is reached.</w:t>
      </w:r>
    </w:p>
    <w:p/>
    <w:p>
      <w:pPr>
        <w:pStyle w:val="Heading2"/>
      </w:pPr>
      <w:r>
        <w:rPr>
          <w:b/>
          <w:color w:val="1C1917"/>
          <w:sz w:val="27"/>
        </w:rPr>
        <w:t>9. Analysis and audit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/api/v1/analyze</w:t>
      </w:r>
      <w:r>
        <w:rPr>
          <w:b/>
          <w:color w:val="57534E"/>
          <w:sz w:val="22"/>
        </w:rPr>
        <w:t xml:space="preserve"> — trigger an analysis run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"unit": "SC-126" 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"unit": "SC-126", "run_id": "…", "input_hash": "8c8e…", "finding_count": 9, "replayed": false 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replayed: true</w:t>
      </w:r>
      <w:r>
        <w:rPr>
          <w:b w:val="0"/>
          <w:sz w:val="21"/>
        </w:rPr>
        <w:t xml:space="preserve"> means this exact input was already analysed — a no-op, not an error. Show "No new readings since the last check."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/api/v1/runs/{unit}</w:t>
      </w:r>
      <w:r>
        <w:rPr>
          <w:b/>
          <w:color w:val="57534E"/>
          <w:sz w:val="22"/>
        </w:rPr>
        <w:t xml:space="preserve"> — engine-run audit trail</w:t>
      </w:r>
    </w:p>
    <w:p>
      <w:r>
        <w:rPr>
          <w:b w:val="0"/>
          <w:sz w:val="21"/>
        </w:rPr>
        <w:t xml:space="preserve">Run history with status, timings, </w:t>
      </w:r>
      <w:r>
        <w:rPr>
          <w:rFonts w:ascii="Consolas" w:hAnsi="Consolas"/>
          <w:color w:val="BE123C"/>
          <w:sz w:val="21"/>
        </w:rPr>
        <w:t>finding_count</w:t>
      </w:r>
      <w:r>
        <w:rPr>
          <w:b w:val="0"/>
          <w:sz w:val="21"/>
        </w:rPr>
        <w:t>, engine versions, artifact ids.</w:t>
      </w:r>
    </w:p>
    <w:p>
      <w:r>
        <w:rPr>
          <w:b/>
          <w:sz w:val="21"/>
        </w:rPr>
        <w:t>Can be large</w:t>
      </w:r>
      <w:r>
        <w:rPr>
          <w:b w:val="0"/>
          <w:sz w:val="21"/>
        </w:rPr>
        <w:t xml:space="preserve"> — paginate or slice client-side.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/api/v1/readings</w:t>
      </w:r>
      <w:r>
        <w:rPr>
          <w:b/>
          <w:color w:val="57534E"/>
          <w:sz w:val="22"/>
        </w:rPr>
        <w:t xml:space="preserve"> — push readings in (ingestion)</w:t>
      </w:r>
    </w:p>
    <w:p>
      <w:r>
        <w:rPr>
          <w:b w:val="0"/>
          <w:sz w:val="21"/>
        </w:rPr>
        <w:t>For integrations, not the dashboard.</w:t>
      </w:r>
    </w:p>
    <w:p/>
    <w:p>
      <w:pPr>
        <w:pStyle w:val="Heading2"/>
      </w:pPr>
      <w:r>
        <w:rPr>
          <w:b/>
          <w:color w:val="1C1917"/>
          <w:sz w:val="27"/>
        </w:rPr>
        <w:t>10. Knowledge graph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/api/v1/assets/{unit}/graph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"nodes": [ { "id": "equipment:SC-126", "type": "Equipment", "properties": {} }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"edges": [ { "src": "…", "dst": "…", "type": "HAS_SUBSYSTEM", "properties": {} } ] }</w:t>
            </w:r>
          </w:p>
        </w:tc>
      </w:tr>
    </w:tbl>
    <w:p/>
    <w:p>
      <w:r>
        <w:rPr>
          <w:b/>
          <w:sz w:val="21"/>
        </w:rPr>
        <w:t>Large payload</w:t>
      </w:r>
      <w:r>
        <w:rPr>
          <w:b w:val="0"/>
          <w:sz w:val="21"/>
        </w:rPr>
        <w:t xml:space="preserve"> (~120 KB for one machine). Fetch only when the graph view opens.</w:t>
      </w:r>
    </w:p>
    <w:p/>
    <w:p>
      <w:pPr>
        <w:pStyle w:val="Heading2"/>
      </w:pPr>
      <w:r>
        <w:rPr>
          <w:b/>
          <w:color w:val="1C1917"/>
          <w:sz w:val="27"/>
        </w:rPr>
        <w:t>11. Ops endpoints (no auth, root 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/health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liveness — is the process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/ready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 xml:space="preserve">readiness — is the DB reachable. </w:t>
            </w:r>
            <w:r>
              <w:rPr>
                <w:b/>
                <w:sz w:val="18"/>
              </w:rPr>
              <w:t>Use this for load-balancer probes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/metrics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Prometheus text format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# platform metrics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senseminds_up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senseminds_findings_total 8129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senseminds_engine_runs_total 6158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senseminds_kg_nodes_total 3021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12. Frontend integration notes</w:t>
      </w:r>
    </w:p>
    <w:p>
      <w:r>
        <w:rPr>
          <w:b/>
          <w:sz w:val="21"/>
        </w:rPr>
        <w:t>Polling cadence.</w:t>
      </w:r>
      <w:r>
        <w:rPr>
          <w:b w:val="0"/>
          <w:sz w:val="21"/>
        </w:rPr>
        <w:t xml:space="preserve"> The backend analyses every 30 s. Match it — faster is wasted work: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View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Interval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Telemetry, outlook, alerts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30 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Findings / asset detail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30 s, or on user action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Graph, reports, runs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on open only — never poll</w:t>
            </w:r>
          </w:p>
        </w:tc>
      </w:tr>
    </w:tbl>
    <w:p/>
    <w:p>
      <w:r>
        <w:rPr>
          <w:b/>
          <w:sz w:val="21"/>
        </w:rPr>
        <w:t>Payload sizes.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assets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findings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telemetry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outlook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alerts</w:t>
      </w:r>
      <w:r>
        <w:rPr>
          <w:b w:val="0"/>
          <w:sz w:val="21"/>
        </w:rPr>
        <w:t xml:space="preserve"> are small and safe to poll. </w:t>
      </w:r>
      <w:r>
        <w:rPr>
          <w:rFonts w:ascii="Consolas" w:hAnsi="Consolas"/>
          <w:color w:val="BE123C"/>
          <w:sz w:val="21"/>
        </w:rPr>
        <w:t>graph</w:t>
      </w:r>
      <w:r>
        <w:rPr>
          <w:b w:val="0"/>
          <w:sz w:val="21"/>
        </w:rPr>
        <w:t xml:space="preserve"> (~120 KB), </w:t>
      </w:r>
      <w:r>
        <w:rPr>
          <w:rFonts w:ascii="Consolas" w:hAnsi="Consolas"/>
          <w:color w:val="BE123C"/>
          <w:sz w:val="21"/>
        </w:rPr>
        <w:t>reports</w:t>
      </w:r>
      <w:r>
        <w:rPr>
          <w:b w:val="0"/>
          <w:sz w:val="21"/>
        </w:rPr>
        <w:t xml:space="preserve"> and </w:t>
      </w:r>
      <w:r>
        <w:rPr>
          <w:rFonts w:ascii="Consolas" w:hAnsi="Consolas"/>
          <w:color w:val="BE123C"/>
          <w:sz w:val="21"/>
        </w:rPr>
        <w:t>runs</w:t>
      </w:r>
      <w:r>
        <w:rPr>
          <w:b w:val="0"/>
          <w:sz w:val="21"/>
        </w:rPr>
        <w:t xml:space="preserve"> (hundreds of KB) are not.</w:t>
      </w:r>
    </w:p>
    <w:p>
      <w:r>
        <w:rPr>
          <w:b/>
          <w:sz w:val="21"/>
        </w:rPr>
        <w:t>Token handling.</w:t>
      </w:r>
      <w:r>
        <w:rPr>
          <w:b w:val="0"/>
          <w:sz w:val="21"/>
        </w:rPr>
        <w:t xml:space="preserve"> Store the token; attach it to every request; on </w:t>
      </w:r>
      <w:r>
        <w:rPr>
          <w:rFonts w:ascii="Consolas" w:hAnsi="Consolas"/>
          <w:color w:val="BE123C"/>
          <w:sz w:val="21"/>
        </w:rPr>
        <w:t>401</w:t>
      </w:r>
      <w:r>
        <w:rPr>
          <w:b w:val="0"/>
          <w:sz w:val="21"/>
        </w:rPr>
        <w:t xml:space="preserve">, clear it and redirect to login. A </w:t>
      </w:r>
      <w:r>
        <w:rPr>
          <w:rFonts w:ascii="Consolas" w:hAnsi="Consolas"/>
          <w:color w:val="BE123C"/>
          <w:sz w:val="21"/>
        </w:rPr>
        <w:t>403</w:t>
      </w:r>
      <w:r>
        <w:rPr>
          <w:b w:val="0"/>
          <w:sz w:val="21"/>
        </w:rPr>
        <w:t xml:space="preserve"> is *not* a login failure — do not log the user out.</w:t>
      </w:r>
    </w:p>
    <w:p>
      <w:r>
        <w:rPr>
          <w:b/>
          <w:sz w:val="21"/>
        </w:rPr>
        <w:t>Timezones.</w:t>
      </w:r>
      <w:r>
        <w:rPr>
          <w:b w:val="0"/>
          <w:sz w:val="21"/>
        </w:rPr>
        <w:t xml:space="preserve"> All timestamps are UTC ISO-8601 with an explicit offset. Convert for display; never assume local time.</w:t>
      </w:r>
    </w:p>
    <w:p>
      <w:r>
        <w:rPr>
          <w:b/>
          <w:sz w:val="21"/>
        </w:rPr>
        <w:t>Nullability.</w:t>
      </w:r>
      <w:r>
        <w:rPr>
          <w:b w:val="0"/>
          <w:sz w:val="21"/>
        </w:rPr>
        <w:t xml:space="preserve"> Assume nullable and guard: </w:t>
      </w:r>
      <w:r>
        <w:rPr>
          <w:rFonts w:ascii="Consolas" w:hAnsi="Consolas"/>
          <w:color w:val="BE123C"/>
          <w:sz w:val="21"/>
        </w:rPr>
        <w:t>threshold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latest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condition_score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soonest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weakest_subsystem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subsystem_key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last_error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sent_at</w:t>
      </w:r>
      <w:r>
        <w:rPr>
          <w:b w:val="0"/>
          <w:sz w:val="21"/>
        </w:rPr>
        <w:t>.</w:t>
      </w:r>
    </w:p>
    <w:p>
      <w:r>
        <w:rPr>
          <w:b/>
          <w:sz w:val="21"/>
        </w:rPr>
        <w:t>Evidence is the point.</w:t>
      </w:r>
      <w:r>
        <w:rPr>
          <w:b w:val="0"/>
          <w:sz w:val="21"/>
        </w:rPr>
        <w:t xml:space="preserve"> Any UI that shows a conclusion should be able to show the evidence behind it. </w:t>
      </w:r>
      <w:r>
        <w:rPr>
          <w:rFonts w:ascii="Consolas" w:hAnsi="Consolas"/>
          <w:color w:val="BE123C"/>
          <w:sz w:val="21"/>
        </w:rPr>
        <w:t>evidence[]</w:t>
      </w:r>
      <w:r>
        <w:rPr>
          <w:b w:val="0"/>
          <w:sz w:val="21"/>
        </w:rPr>
        <w:t xml:space="preserve"> on findings, </w:t>
      </w:r>
      <w:r>
        <w:rPr>
          <w:rFonts w:ascii="Consolas" w:hAnsi="Consolas"/>
          <w:color w:val="BE123C"/>
          <w:sz w:val="21"/>
        </w:rPr>
        <w:t>citations[]</w:t>
      </w:r>
      <w:r>
        <w:rPr>
          <w:b w:val="0"/>
          <w:sz w:val="21"/>
        </w:rPr>
        <w:t xml:space="preserve"> on Copilot claims, and </w:t>
      </w:r>
      <w:r>
        <w:rPr>
          <w:rFonts w:ascii="Consolas" w:hAnsi="Consolas"/>
          <w:color w:val="BE123C"/>
          <w:sz w:val="21"/>
        </w:rPr>
        <w:t>payload.evidence</w:t>
      </w:r>
      <w:r>
        <w:rPr>
          <w:b w:val="0"/>
          <w:sz w:val="21"/>
        </w:rPr>
        <w:t xml:space="preserve"> on alerts all exist for this.</w:t>
      </w:r>
    </w:p>
    <w:p>
      <w:r>
        <w:rPr>
          <w:b/>
          <w:sz w:val="21"/>
        </w:rPr>
        <w:t>Learned ≠ fact.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origin: "learned"</w:t>
      </w:r>
      <w:r>
        <w:rPr>
          <w:b w:val="0"/>
          <w:sz w:val="21"/>
        </w:rPr>
        <w:t xml:space="preserve"> findings,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, and </w:t>
      </w:r>
      <w:r>
        <w:rPr>
          <w:rFonts w:ascii="Consolas" w:hAnsi="Consolas"/>
          <w:color w:val="BE123C"/>
          <w:sz w:val="21"/>
        </w:rPr>
        <w:t>forecasts</w:t>
      </w:r>
      <w:r>
        <w:rPr>
          <w:b w:val="0"/>
          <w:sz w:val="21"/>
        </w:rPr>
        <w:t xml:space="preserve"> are advisory hypotheses. Never render them with the same weight as measured facts — the backend deliberately never alarms on them alone.</w:t>
      </w:r>
    </w:p>
    <w:p/>
    <w:p>
      <w:pPr>
        <w:pStyle w:val="Heading2"/>
      </w:pPr>
      <w:r>
        <w:rPr>
          <w:b/>
          <w:color w:val="1C1917"/>
          <w:sz w:val="27"/>
        </w:rPr>
        <w:t>13. Building the frontend — screen → endpoint map</w:t>
      </w:r>
    </w:p>
    <w:p>
      <w:r>
        <w:rPr>
          <w:b w:val="0"/>
          <w:sz w:val="21"/>
        </w:rPr>
        <w:t>A suggested build order. Each screen lists exactly the calls that power it.</w:t>
      </w:r>
    </w:p>
    <w:p>
      <w:pPr>
        <w:pStyle w:val="Heading3"/>
      </w:pPr>
      <w:r>
        <w:rPr>
          <w:b/>
          <w:color w:val="57534E"/>
          <w:sz w:val="22"/>
        </w:rPr>
        <w:t>Step 0 — Auth shell (build first)</w:t>
      </w:r>
    </w:p>
    <w:p>
      <w:pPr>
        <w:pStyle w:val="ListBullet"/>
      </w:pPr>
      <w:r>
        <w:rPr>
          <w:b w:val="0"/>
          <w:sz w:val="21"/>
        </w:rPr>
        <w:t xml:space="preserve">On load: read stored token → </w:t>
      </w:r>
      <w:r>
        <w:rPr>
          <w:rFonts w:ascii="Consolas" w:hAnsi="Consolas"/>
          <w:color w:val="BE123C"/>
          <w:sz w:val="21"/>
        </w:rPr>
        <w:t>GET /auth/me</w:t>
      </w:r>
      <w:r>
        <w:rPr>
          <w:b w:val="0"/>
          <w:sz w:val="21"/>
        </w:rPr>
        <w:t xml:space="preserve">. On </w:t>
      </w:r>
      <w:r>
        <w:rPr>
          <w:rFonts w:ascii="Consolas" w:hAnsi="Consolas"/>
          <w:color w:val="BE123C"/>
          <w:sz w:val="21"/>
        </w:rPr>
        <w:t>401</w:t>
      </w:r>
      <w:r>
        <w:rPr>
          <w:b w:val="0"/>
          <w:sz w:val="21"/>
        </w:rPr>
        <w:t>, show login.</w:t>
      </w:r>
    </w:p>
    <w:p>
      <w:pPr>
        <w:pStyle w:val="ListBullet"/>
      </w:pPr>
      <w:r>
        <w:rPr>
          <w:b w:val="0"/>
          <w:sz w:val="21"/>
        </w:rPr>
        <w:t xml:space="preserve">Login form → </w:t>
      </w:r>
      <w:r>
        <w:rPr>
          <w:rFonts w:ascii="Consolas" w:hAnsi="Consolas"/>
          <w:color w:val="BE123C"/>
          <w:sz w:val="21"/>
        </w:rPr>
        <w:t>POST /auth/token</w:t>
      </w:r>
      <w:r>
        <w:rPr>
          <w:b w:val="0"/>
          <w:sz w:val="21"/>
        </w:rPr>
        <w:t xml:space="preserve"> (form-encoded) → store </w:t>
      </w:r>
      <w:r>
        <w:rPr>
          <w:rFonts w:ascii="Consolas" w:hAnsi="Consolas"/>
          <w:color w:val="BE123C"/>
          <w:sz w:val="21"/>
        </w:rPr>
        <w:t>access_token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  <w:t xml:space="preserve">Attach </w:t>
      </w:r>
      <w:r>
        <w:rPr>
          <w:rFonts w:ascii="Consolas" w:hAnsi="Consolas"/>
          <w:color w:val="BE123C"/>
          <w:sz w:val="21"/>
        </w:rPr>
        <w:t>Authorization: Bearer &lt;token&gt;</w:t>
      </w:r>
      <w:r>
        <w:rPr>
          <w:b w:val="0"/>
          <w:sz w:val="21"/>
        </w:rPr>
        <w:t xml:space="preserve"> to every request; on any </w:t>
      </w:r>
      <w:r>
        <w:rPr>
          <w:rFonts w:ascii="Consolas" w:hAnsi="Consolas"/>
          <w:color w:val="BE123C"/>
          <w:sz w:val="21"/>
        </w:rPr>
        <w:t>401</w:t>
      </w:r>
      <w:r>
        <w:rPr>
          <w:b w:val="0"/>
          <w:sz w:val="21"/>
        </w:rPr>
        <w:t>, clear and return to login.</w:t>
      </w:r>
    </w:p>
    <w:p>
      <w:pPr>
        <w:pStyle w:val="Heading3"/>
      </w:pPr>
      <w:r>
        <w:rPr>
          <w:b/>
          <w:color w:val="57534E"/>
          <w:sz w:val="22"/>
        </w:rPr>
        <w:t>Step 1 — Fleet overview (landing page)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GET /assets</w:t>
      </w:r>
      <w:r>
        <w:rPr>
          <w:b w:val="0"/>
          <w:sz w:val="21"/>
        </w:rPr>
        <w:t xml:space="preserve"> → one card per machine.</w:t>
      </w:r>
    </w:p>
    <w:p>
      <w:pPr>
        <w:pStyle w:val="ListBullet"/>
      </w:pPr>
      <w:r>
        <w:rPr>
          <w:b w:val="0"/>
          <w:sz w:val="21"/>
        </w:rPr>
        <w:t xml:space="preserve">For a health/severity roll-up per card, either call </w:t>
      </w:r>
      <w:r>
        <w:rPr>
          <w:rFonts w:ascii="Consolas" w:hAnsi="Consolas"/>
          <w:color w:val="BE123C"/>
          <w:sz w:val="21"/>
        </w:rPr>
        <w:t>GET /assets/{unit}/findings</w:t>
      </w:r>
      <w:r>
        <w:rPr>
          <w:b w:val="0"/>
          <w:sz w:val="21"/>
        </w:rPr>
        <w:t xml:space="preserve"> per machine, or show counts lazily.</w:t>
      </w:r>
    </w:p>
    <w:p>
      <w:pPr>
        <w:pStyle w:val="ListBullet"/>
      </w:pPr>
      <w:r>
        <w:rPr>
          <w:b w:val="0"/>
          <w:sz w:val="21"/>
        </w:rPr>
        <w:t>Poll every 30 s.</w:t>
      </w:r>
    </w:p>
    <w:p>
      <w:pPr>
        <w:pStyle w:val="Heading3"/>
      </w:pPr>
      <w:r>
        <w:rPr>
          <w:b/>
          <w:color w:val="57534E"/>
          <w:sz w:val="22"/>
        </w:rPr>
        <w:t>Step 2 — Machine detail (the core screen)</w:t>
      </w:r>
    </w:p>
    <w:p>
      <w:r>
        <w:rPr>
          <w:b w:val="0"/>
          <w:sz w:val="21"/>
        </w:rPr>
        <w:t>One machine, tabbed. Fetch per tab: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Tab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Endpoint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Overview / Issues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color w:val="BE123C"/>
                <w:sz w:val="18"/>
              </w:rPr>
              <w:t>GET /assets/{unit}/findings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Outlook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/assets/{unit}/outlook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Sensors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/assets/{unit}/telemetry?hours=6&amp;points=90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Diagnoses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/assets/{unit}/diagnoses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Alerts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/assets/{unit}/alerts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Connections</w:t>
            </w:r>
            <w:r>
              <w:rPr>
                <w:b w:val="0"/>
                <w:sz w:val="18"/>
              </w:rPr>
              <w:t xml:space="preserve"> (graph)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/assets/{unit}/graph</w:t>
            </w:r>
            <w:r>
              <w:rPr>
                <w:b w:val="0"/>
                <w:sz w:val="18"/>
              </w:rPr>
              <w:t xml:space="preserve"> *(on open only — large)*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Reports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/assets/{unit}/reports</w:t>
            </w:r>
            <w:r>
              <w:rPr>
                <w:b w:val="0"/>
                <w:sz w:val="18"/>
              </w:rPr>
              <w:t xml:space="preserve"> *(on open only)*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sz w:val="18"/>
              </w:rPr>
              <w:t>Check history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/runs/{unit}</w:t>
            </w:r>
            <w:r>
              <w:rPr>
                <w:b w:val="0"/>
                <w:sz w:val="18"/>
              </w:rPr>
              <w:t xml:space="preserve"> *(on open only)*</w:t>
            </w:r>
          </w:p>
        </w:tc>
      </w:tr>
    </w:tbl>
    <w:p/>
    <w:p>
      <w:r>
        <w:rPr>
          <w:b w:val="0"/>
          <w:sz w:val="21"/>
        </w:rPr>
        <w:t>Rendering rules that matter:</w:t>
      </w:r>
    </w:p>
    <w:p>
      <w:pPr>
        <w:pStyle w:val="ListBullet"/>
      </w:pPr>
      <w:r>
        <w:rPr>
          <w:b w:val="0"/>
          <w:sz w:val="21"/>
        </w:rPr>
        <w:t xml:space="preserve">Colour by </w:t>
      </w:r>
      <w:r>
        <w:rPr>
          <w:rFonts w:ascii="Consolas" w:hAnsi="Consolas"/>
          <w:color w:val="BE123C"/>
          <w:sz w:val="21"/>
        </w:rPr>
        <w:t>severity</w:t>
      </w:r>
      <w:r>
        <w:rPr>
          <w:b w:val="0"/>
          <w:sz w:val="21"/>
        </w:rPr>
        <w:t xml:space="preserve">. Show </w:t>
      </w:r>
      <w:r>
        <w:rPr>
          <w:rFonts w:ascii="Consolas" w:hAnsi="Consolas"/>
          <w:color w:val="BE123C"/>
          <w:sz w:val="21"/>
        </w:rPr>
        <w:t>evidence[]</w:t>
      </w:r>
      <w:r>
        <w:rPr>
          <w:b w:val="0"/>
          <w:sz w:val="21"/>
        </w:rPr>
        <w:t xml:space="preserve"> under every finding.</w:t>
      </w:r>
    </w:p>
    <w:p>
      <w:pPr>
        <w:pStyle w:val="ListBullet"/>
      </w:pPr>
      <w:r>
        <w:rPr>
          <w:b w:val="0"/>
          <w:sz w:val="21"/>
        </w:rPr>
        <w:t xml:space="preserve">Tag findings by </w:t>
      </w:r>
      <w:r>
        <w:rPr>
          <w:rFonts w:ascii="Consolas" w:hAnsi="Consolas"/>
          <w:color w:val="BE123C"/>
          <w:sz w:val="21"/>
        </w:rPr>
        <w:t>origin</w:t>
      </w:r>
      <w:r>
        <w:rPr>
          <w:b w:val="0"/>
          <w:sz w:val="21"/>
        </w:rPr>
        <w:t xml:space="preserve"> — style </w:t>
      </w:r>
      <w:r>
        <w:rPr>
          <w:rFonts w:ascii="Consolas" w:hAnsi="Consolas"/>
          <w:color w:val="BE123C"/>
          <w:sz w:val="21"/>
        </w:rPr>
        <w:t>learned</w:t>
      </w:r>
      <w:r>
        <w:rPr>
          <w:b w:val="0"/>
          <w:sz w:val="21"/>
        </w:rPr>
        <w:t xml:space="preserve"> as an advisory "early signal", never a fact.</w:t>
      </w:r>
    </w:p>
    <w:p>
      <w:pPr>
        <w:pStyle w:val="ListBullet"/>
      </w:pPr>
      <w:r>
        <w:rPr>
          <w:b w:val="0"/>
          <w:sz w:val="21"/>
        </w:rPr>
        <w:t xml:space="preserve">On </w:t>
      </w:r>
      <w:r>
        <w:rPr>
          <w:rFonts w:ascii="Consolas" w:hAnsi="Consolas"/>
          <w:color w:val="BE123C"/>
          <w:sz w:val="21"/>
        </w:rPr>
        <w:t>learned</w:t>
      </w:r>
      <w:r>
        <w:rPr>
          <w:b w:val="0"/>
          <w:sz w:val="21"/>
        </w:rPr>
        <w:t xml:space="preserve"> findings, show the </w:t>
      </w:r>
      <w:r>
        <w:rPr>
          <w:b/>
          <w:sz w:val="21"/>
        </w:rPr>
        <w:t>feedback buttons</w:t>
      </w:r>
      <w:r>
        <w:rPr>
          <w:b w:val="0"/>
          <w:sz w:val="21"/>
        </w:rPr>
        <w:t xml:space="preserve"> (§8) and hide them on </w:t>
      </w:r>
      <w:r>
        <w:rPr>
          <w:rFonts w:ascii="Consolas" w:hAnsi="Consolas"/>
          <w:color w:val="BE123C"/>
          <w:sz w:val="21"/>
        </w:rPr>
        <w:t>derived</w:t>
      </w:r>
      <w:r>
        <w:rPr>
          <w:b w:val="0"/>
          <w:sz w:val="21"/>
        </w:rPr>
        <w:t>/</w:t>
      </w:r>
      <w:r>
        <w:rPr>
          <w:rFonts w:ascii="Consolas" w:hAnsi="Consolas"/>
          <w:color w:val="BE123C"/>
          <w:sz w:val="21"/>
        </w:rPr>
        <w:t>diagnosed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b/>
          <w:color w:val="57534E"/>
          <w:sz w:val="22"/>
        </w:rPr>
        <w:t>Step 3 — Alerts page (all machines)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GET /alerts?limit=200</w:t>
      </w:r>
      <w:r>
        <w:rPr>
          <w:b w:val="0"/>
          <w:sz w:val="21"/>
        </w:rPr>
        <w:t>, poll 30 s.</w:t>
      </w:r>
    </w:p>
    <w:p>
      <w:pPr>
        <w:pStyle w:val="ListBullet"/>
      </w:pPr>
      <w:r>
        <w:rPr>
          <w:b w:val="0"/>
          <w:sz w:val="21"/>
        </w:rPr>
        <w:t xml:space="preserve">Group/label by </w:t>
      </w:r>
      <w:r>
        <w:rPr>
          <w:rFonts w:ascii="Consolas" w:hAnsi="Consolas"/>
          <w:color w:val="BE123C"/>
          <w:sz w:val="21"/>
        </w:rPr>
        <w:t>kind</w:t>
      </w:r>
      <w:r>
        <w:rPr>
          <w:b w:val="0"/>
          <w:sz w:val="21"/>
        </w:rPr>
        <w:t xml:space="preserve"> (triggered / reminder / resolved) and </w:t>
      </w:r>
      <w:r>
        <w:rPr>
          <w:rFonts w:ascii="Consolas" w:hAnsi="Consolas"/>
          <w:color w:val="BE123C"/>
          <w:sz w:val="21"/>
        </w:rPr>
        <w:t>status</w:t>
      </w:r>
      <w:r>
        <w:rPr>
          <w:b w:val="0"/>
          <w:sz w:val="21"/>
        </w:rPr>
        <w:t xml:space="preserve"> (sent / pending / failed / suppressed / skipped) — see §6 for the UI mapping.</w:t>
      </w:r>
    </w:p>
    <w:p>
      <w:pPr>
        <w:pStyle w:val="ListBullet"/>
      </w:pPr>
      <w:r>
        <w:rPr>
          <w:b w:val="0"/>
          <w:sz w:val="21"/>
        </w:rPr>
        <w:t xml:space="preserve">Render from </w:t>
      </w:r>
      <w:r>
        <w:rPr>
          <w:rFonts w:ascii="Consolas" w:hAnsi="Consolas"/>
          <w:color w:val="BE123C"/>
          <w:sz w:val="21"/>
        </w:rPr>
        <w:t>payload</w:t>
      </w:r>
      <w:r>
        <w:rPr>
          <w:b w:val="0"/>
          <w:sz w:val="21"/>
        </w:rPr>
        <w:t xml:space="preserve"> (it is frozen at decision time); don't re-fetch the finding.</w:t>
      </w:r>
    </w:p>
    <w:p>
      <w:pPr>
        <w:pStyle w:val="ListBullet"/>
      </w:pPr>
      <w:r>
        <w:rPr>
          <w:b w:val="0"/>
          <w:sz w:val="21"/>
        </w:rPr>
        <w:t xml:space="preserve">Admin only: a "send test email" button → </w:t>
      </w:r>
      <w:r>
        <w:rPr>
          <w:rFonts w:ascii="Consolas" w:hAnsi="Consolas"/>
          <w:color w:val="BE123C"/>
          <w:sz w:val="21"/>
        </w:rPr>
        <w:t>POST /alerts/test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b/>
          <w:color w:val="57534E"/>
          <w:sz w:val="22"/>
        </w:rPr>
        <w:t>Step 4 — Copilot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POST /llm/query</w:t>
      </w:r>
      <w:r>
        <w:rPr>
          <w:b w:val="0"/>
          <w:sz w:val="21"/>
        </w:rPr>
        <w:t xml:space="preserve"> with </w:t>
      </w:r>
      <w:r>
        <w:rPr>
          <w:rFonts w:ascii="Consolas" w:hAnsi="Consolas"/>
          <w:color w:val="BE123C"/>
          <w:sz w:val="21"/>
        </w:rPr>
        <w:t>{ unit, question, persona, history }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  <w:t xml:space="preserve">Render </w:t>
      </w:r>
      <w:r>
        <w:rPr>
          <w:rFonts w:ascii="Consolas" w:hAnsi="Consolas"/>
          <w:color w:val="BE123C"/>
          <w:sz w:val="21"/>
        </w:rPr>
        <w:t>claims[]</w:t>
      </w:r>
      <w:r>
        <w:rPr>
          <w:b w:val="0"/>
          <w:sz w:val="21"/>
        </w:rPr>
        <w:t xml:space="preserve"> with clickable </w:t>
      </w:r>
      <w:r>
        <w:rPr>
          <w:rFonts w:ascii="Consolas" w:hAnsi="Consolas"/>
          <w:color w:val="BE123C"/>
          <w:sz w:val="21"/>
        </w:rPr>
        <w:t>citations</w:t>
      </w:r>
      <w:r>
        <w:rPr>
          <w:b w:val="0"/>
          <w:sz w:val="21"/>
        </w:rPr>
        <w:t xml:space="preserve"> (each is a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>).</w:t>
      </w:r>
    </w:p>
    <w:p>
      <w:pPr>
        <w:pStyle w:val="ListBullet"/>
      </w:pPr>
      <w:r>
        <w:rPr>
          <w:b w:val="0"/>
          <w:sz w:val="21"/>
        </w:rPr>
        <w:t xml:space="preserve">Show </w:t>
      </w:r>
      <w:r>
        <w:rPr>
          <w:rFonts w:ascii="Consolas" w:hAnsi="Consolas"/>
          <w:color w:val="BE123C"/>
          <w:sz w:val="21"/>
        </w:rPr>
        <w:t>insufficient[]</w:t>
      </w:r>
      <w:r>
        <w:rPr>
          <w:b w:val="0"/>
          <w:sz w:val="21"/>
        </w:rPr>
        <w:t xml:space="preserve">. If </w:t>
      </w:r>
      <w:r>
        <w:rPr>
          <w:rFonts w:ascii="Consolas" w:hAnsi="Consolas"/>
          <w:color w:val="BE123C"/>
          <w:sz w:val="21"/>
        </w:rPr>
        <w:t>model</w:t>
      </w:r>
      <w:r>
        <w:rPr>
          <w:b w:val="0"/>
          <w:sz w:val="21"/>
        </w:rPr>
        <w:t xml:space="preserve"> is </w:t>
      </w:r>
      <w:r>
        <w:rPr>
          <w:rFonts w:ascii="Consolas" w:hAnsi="Consolas"/>
          <w:color w:val="BE123C"/>
          <w:sz w:val="21"/>
        </w:rPr>
        <w:t>deterministic_stub</w:t>
      </w:r>
      <w:r>
        <w:rPr>
          <w:b w:val="0"/>
          <w:sz w:val="21"/>
        </w:rPr>
        <w:t>, show an "offline" banner.</w:t>
      </w:r>
    </w:p>
    <w:p>
      <w:pPr>
        <w:pStyle w:val="Heading3"/>
      </w:pPr>
      <w:r>
        <w:rPr>
          <w:b/>
          <w:color w:val="57534E"/>
          <w:sz w:val="22"/>
        </w:rPr>
        <w:t>Step 5 — Feedback / learning progress</w:t>
      </w:r>
    </w:p>
    <w:p>
      <w:pPr>
        <w:pStyle w:val="ListBullet"/>
      </w:pPr>
      <w:r>
        <w:rPr>
          <w:b w:val="0"/>
          <w:sz w:val="21"/>
        </w:rPr>
        <w:t xml:space="preserve">Feedback buttons on learned findings → </w:t>
      </w:r>
      <w:r>
        <w:rPr>
          <w:rFonts w:ascii="Consolas" w:hAnsi="Consolas"/>
          <w:color w:val="BE123C"/>
          <w:sz w:val="21"/>
        </w:rPr>
        <w:t>POST /findings/{identity_key}/feedback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  <w:t xml:space="preserve">Current verdict per finding → last item of </w:t>
      </w:r>
      <w:r>
        <w:rPr>
          <w:rFonts w:ascii="Consolas" w:hAnsi="Consolas"/>
          <w:color w:val="BE123C"/>
          <w:sz w:val="21"/>
        </w:rPr>
        <w:t>GET /findings/{identity_key}/feedback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 w:val="0"/>
          <w:sz w:val="21"/>
        </w:rPr>
        <w:t xml:space="preserve">Optional "label progress" widget → </w:t>
      </w:r>
      <w:r>
        <w:rPr>
          <w:rFonts w:ascii="Consolas" w:hAnsi="Consolas"/>
          <w:color w:val="BE123C"/>
          <w:sz w:val="21"/>
        </w:rPr>
        <w:t>GET /feedback/stats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b/>
          <w:color w:val="57534E"/>
          <w:sz w:val="22"/>
        </w:rPr>
        <w:t>Step 6 — Ops / health (optional)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GET /health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GET /ready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GET /metrics</w:t>
      </w:r>
      <w:r>
        <w:rPr>
          <w:b w:val="0"/>
          <w:sz w:val="21"/>
        </w:rPr>
        <w:t xml:space="preserve"> (Prometheus text) for a status strip.</w:t>
      </w:r>
    </w:p>
    <w:p>
      <w:pPr>
        <w:pStyle w:val="Heading3"/>
      </w:pPr>
      <w:r>
        <w:rPr>
          <w:b/>
          <w:color w:val="57534E"/>
          <w:sz w:val="22"/>
        </w:rPr>
        <w:t>Cross-cutting (applies everywhere)</w:t>
      </w:r>
    </w:p>
    <w:p>
      <w:pPr>
        <w:pStyle w:val="ListBullet"/>
      </w:pPr>
      <w:r>
        <w:rPr>
          <w:b/>
          <w:sz w:val="21"/>
        </w:rPr>
        <w:t>Poll</w:t>
      </w:r>
      <w:r>
        <w:rPr>
          <w:b w:val="0"/>
          <w:sz w:val="21"/>
        </w:rPr>
        <w:t xml:space="preserve"> telemetry/outlook/alerts/findings at 30 s; fetch graph/reports/runs on open.</w:t>
      </w:r>
    </w:p>
    <w:p>
      <w:pPr>
        <w:pStyle w:val="ListBullet"/>
      </w:pPr>
      <w:r>
        <w:rPr>
          <w:b/>
          <w:sz w:val="21"/>
        </w:rPr>
        <w:t>Guard nullables: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threshold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latest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condition_score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soonest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weakest_subsystem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subsystem_key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last_error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sent_at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All timestamps are UTC</w:t>
      </w:r>
      <w:r>
        <w:rPr>
          <w:b w:val="0"/>
          <w:sz w:val="21"/>
        </w:rPr>
        <w:t xml:space="preserve"> ISO-8601 — convert for display.</w:t>
      </w:r>
    </w:p>
    <w:p>
      <w:pPr>
        <w:pStyle w:val="ListBullet"/>
      </w:pPr>
      <w:r>
        <w:rPr>
          <w:b/>
          <w:sz w:val="21"/>
        </w:rPr>
        <w:t>Two ids: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 xml:space="preserve"> = this observation (React key); </w:t>
      </w:r>
      <w:r>
        <w:rPr>
          <w:rFonts w:ascii="Consolas" w:hAnsi="Consolas"/>
          <w:color w:val="BE123C"/>
          <w:sz w:val="21"/>
        </w:rPr>
        <w:t>identity_key</w:t>
      </w:r>
      <w:r>
        <w:rPr>
          <w:b w:val="0"/>
          <w:sz w:val="21"/>
        </w:rPr>
        <w:t xml:space="preserve"> = the condition across time (feedback, alerts, correlation).</w:t>
      </w:r>
    </w:p>
    <w:p>
      <w:pPr>
        <w:pStyle w:val="Heading3"/>
      </w:pPr>
      <w:r>
        <w:rPr>
          <w:b/>
          <w:color w:val="57534E"/>
          <w:sz w:val="22"/>
        </w:rPr>
        <w:t>CORS note for a separately-hosted frontend</w:t>
      </w:r>
    </w:p>
    <w:p>
      <w:r>
        <w:rPr>
          <w:b w:val="0"/>
          <w:sz w:val="21"/>
        </w:rPr>
        <w:t xml:space="preserve">If you serve the UI from a different origin than </w:t>
      </w:r>
      <w:r>
        <w:rPr>
          <w:rFonts w:ascii="Consolas" w:hAnsi="Consolas"/>
          <w:color w:val="BE123C"/>
          <w:sz w:val="21"/>
        </w:rPr>
        <w:t>http://35.254.19.129:8000</w:t>
      </w:r>
      <w:r>
        <w:rPr>
          <w:b w:val="0"/>
          <w:sz w:val="21"/>
        </w:rPr>
        <w:t xml:space="preserve">, the browser needs the API to allow that origin. Tell the backend team your UI's origin; they set </w:t>
      </w:r>
      <w:r>
        <w:rPr>
          <w:rFonts w:ascii="Consolas" w:hAnsi="Consolas"/>
          <w:color w:val="BE123C"/>
          <w:sz w:val="21"/>
        </w:rPr>
        <w:t>SENSEMINDS_CORS_ALLOW_ORIGINS</w:t>
      </w:r>
      <w:r>
        <w:rPr>
          <w:b w:val="0"/>
          <w:sz w:val="21"/>
        </w:rPr>
        <w:t xml:space="preserve"> and restart the API. Same-origin calls (and all server-side/Postman/</w:t>
      </w:r>
      <w:r>
        <w:rPr>
          <w:rFonts w:ascii="Consolas" w:hAnsi="Consolas"/>
          <w:color w:val="BE123C"/>
          <w:sz w:val="21"/>
        </w:rPr>
        <w:t>curl</w:t>
      </w:r>
      <w:r>
        <w:rPr>
          <w:b w:val="0"/>
          <w:sz w:val="21"/>
        </w:rPr>
        <w:t xml:space="preserve"> calls) need nothing.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57534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7534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