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C9557" w14:textId="77777777" w:rsidR="00271875" w:rsidRPr="00271875" w:rsidRDefault="00271875" w:rsidP="00271875">
      <w:pPr>
        <w:pStyle w:val="Heading1"/>
      </w:pPr>
      <w:r w:rsidRPr="00271875">
        <w:t>Abstract:</w:t>
      </w:r>
    </w:p>
    <w:p w14:paraId="5181F158" w14:textId="77777777" w:rsidR="00271875" w:rsidRPr="00271875" w:rsidRDefault="00271875" w:rsidP="00271875">
      <w:pPr>
        <w:jc w:val="both"/>
        <w:rPr>
          <w:rFonts w:ascii="Times New Roman" w:hAnsi="Times New Roman" w:cs="Times New Roman"/>
          <w:sz w:val="24"/>
          <w:szCs w:val="24"/>
        </w:rPr>
      </w:pPr>
      <w:r w:rsidRPr="00271875">
        <w:rPr>
          <w:rFonts w:ascii="Times New Roman" w:hAnsi="Times New Roman" w:cs="Times New Roman"/>
          <w:sz w:val="24"/>
          <w:szCs w:val="24"/>
        </w:rPr>
        <w:t xml:space="preserve">This paper introduces a novel framework for legal document summarization leveraging a fine-tuned </w:t>
      </w:r>
      <w:proofErr w:type="spellStart"/>
      <w:r w:rsidRPr="00271875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271875">
        <w:rPr>
          <w:rFonts w:ascii="Times New Roman" w:hAnsi="Times New Roman" w:cs="Times New Roman"/>
          <w:sz w:val="24"/>
          <w:szCs w:val="24"/>
        </w:rPr>
        <w:t xml:space="preserve"> language model. Through instruction-based training on a curated corpus of legal texts, the model acquires the capacity to generate concise and accurate summaries while preserving critical legal nuances. Domain-specific fine-tuning further enhances the model's performance in downstream tasks such as contract analysis, case law summarization, and regulatory compliance review.</w:t>
      </w:r>
    </w:p>
    <w:p w14:paraId="38AD20D7" w14:textId="4AC58B67" w:rsidR="00271875" w:rsidRPr="00271875" w:rsidRDefault="00271875" w:rsidP="00271875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71875">
        <w:rPr>
          <w:rFonts w:ascii="Times New Roman" w:hAnsi="Times New Roman" w:cs="Times New Roman"/>
          <w:sz w:val="24"/>
          <w:szCs w:val="24"/>
        </w:rPr>
        <w:t xml:space="preserve">Empirical evaluation demonstrates the model's superior efficacy in accelerating legal research workflows and automating information extraction, establishing a new benchmark for LLM-driven innovation in the legal domain.   </w:t>
      </w:r>
      <w:r w:rsidRPr="00271875">
        <w:rPr>
          <w:rFonts w:ascii="Times New Roman" w:hAnsi="Times New Roman" w:cs="Times New Roman"/>
          <w:sz w:val="24"/>
          <w:szCs w:val="24"/>
        </w:rPr>
        <w:fldChar w:fldCharType="begin"/>
      </w:r>
      <w:r w:rsidRPr="00271875">
        <w:rPr>
          <w:rFonts w:ascii="Times New Roman" w:hAnsi="Times New Roman" w:cs="Times New Roman"/>
          <w:sz w:val="24"/>
          <w:szCs w:val="24"/>
        </w:rPr>
        <w:instrText>HYPERLINK "https://medium.com/@hisudha/train-merge-domain-adapt-llama-3-1-and-fine-tuning-35922dbda107" \l ":~:text=%2D%20Usage%3A%20By%20adapting%20the%20model,more%20reliable%20and%20accurate%20results." \t "_blank"</w:instrText>
      </w:r>
      <w:r w:rsidRPr="00271875">
        <w:rPr>
          <w:rFonts w:ascii="Times New Roman" w:hAnsi="Times New Roman" w:cs="Times New Roman"/>
          <w:sz w:val="24"/>
          <w:szCs w:val="24"/>
        </w:rPr>
      </w:r>
      <w:r w:rsidRPr="00271875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7C48C9E6" w14:textId="1781D812" w:rsidR="00271875" w:rsidRPr="00271875" w:rsidRDefault="00271875" w:rsidP="00271875">
      <w:pPr>
        <w:jc w:val="both"/>
        <w:rPr>
          <w:rFonts w:ascii="Times New Roman" w:hAnsi="Times New Roman" w:cs="Times New Roman"/>
          <w:sz w:val="24"/>
          <w:szCs w:val="24"/>
        </w:rPr>
      </w:pPr>
      <w:r w:rsidRPr="00271875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0D01408" w14:textId="747CF20E" w:rsidR="00271875" w:rsidRPr="00271875" w:rsidRDefault="00271875" w:rsidP="00271875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271875">
        <w:rPr>
          <w:rFonts w:ascii="Times New Roman" w:hAnsi="Times New Roman" w:cs="Times New Roman"/>
          <w:b/>
          <w:bCs/>
          <w:sz w:val="24"/>
          <w:szCs w:val="24"/>
        </w:rPr>
        <w:t>Keywords</w:t>
      </w:r>
    </w:p>
    <w:p w14:paraId="25848A62" w14:textId="53582731" w:rsidR="00271875" w:rsidRDefault="00271875" w:rsidP="002718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71875">
        <w:rPr>
          <w:rFonts w:ascii="Times New Roman" w:hAnsi="Times New Roman" w:cs="Times New Roman"/>
          <w:sz w:val="24"/>
          <w:szCs w:val="24"/>
        </w:rPr>
        <w:t>ransformers</w:t>
      </w:r>
    </w:p>
    <w:p w14:paraId="4C02C6C7" w14:textId="119730AA" w:rsidR="00271875" w:rsidRDefault="00271875" w:rsidP="002718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71875">
        <w:rPr>
          <w:rFonts w:ascii="Times New Roman" w:hAnsi="Times New Roman" w:cs="Times New Roman"/>
          <w:sz w:val="24"/>
          <w:szCs w:val="24"/>
        </w:rPr>
        <w:t>iny llama,</w:t>
      </w:r>
    </w:p>
    <w:p w14:paraId="45EE3F92" w14:textId="0D670FA3" w:rsidR="00271875" w:rsidRDefault="00874324" w:rsidP="002718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71875">
        <w:rPr>
          <w:rFonts w:ascii="Times New Roman" w:hAnsi="Times New Roman" w:cs="Times New Roman"/>
          <w:sz w:val="24"/>
          <w:szCs w:val="24"/>
        </w:rPr>
        <w:t>Domain-specific fine-tuning</w:t>
      </w:r>
    </w:p>
    <w:p w14:paraId="6E05BADF" w14:textId="3A55159F" w:rsidR="00271875" w:rsidRDefault="00874324" w:rsidP="002718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Text Summarization</w:t>
      </w:r>
    </w:p>
    <w:p w14:paraId="3E691DF9" w14:textId="0E75CFAD" w:rsidR="00271875" w:rsidRDefault="00271875" w:rsidP="002718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271875">
        <w:rPr>
          <w:rFonts w:ascii="Times New Roman" w:hAnsi="Times New Roman" w:cs="Times New Roman"/>
          <w:sz w:val="24"/>
          <w:szCs w:val="24"/>
        </w:rPr>
        <w:t>volution</w:t>
      </w:r>
    </w:p>
    <w:p w14:paraId="2D1F350A" w14:textId="68167105" w:rsidR="00271875" w:rsidRDefault="00874324" w:rsidP="002718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Clause identification</w:t>
      </w:r>
    </w:p>
    <w:p w14:paraId="241EC11C" w14:textId="12B7AB8A" w:rsidR="00264489" w:rsidRPr="00271875" w:rsidRDefault="00271875" w:rsidP="002718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271875">
        <w:rPr>
          <w:rFonts w:ascii="Times New Roman" w:hAnsi="Times New Roman" w:cs="Times New Roman"/>
          <w:sz w:val="24"/>
          <w:szCs w:val="24"/>
        </w:rPr>
        <w:t>en AI etc</w:t>
      </w:r>
    </w:p>
    <w:sectPr w:rsidR="00264489" w:rsidRPr="00271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C4725"/>
    <w:multiLevelType w:val="hybridMultilevel"/>
    <w:tmpl w:val="1666C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30E79"/>
    <w:multiLevelType w:val="multilevel"/>
    <w:tmpl w:val="EBD6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D2BD4"/>
    <w:multiLevelType w:val="multilevel"/>
    <w:tmpl w:val="1A32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36BB3"/>
    <w:multiLevelType w:val="hybridMultilevel"/>
    <w:tmpl w:val="EC3A3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51DB2"/>
    <w:multiLevelType w:val="hybridMultilevel"/>
    <w:tmpl w:val="B34E5D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511C45"/>
    <w:multiLevelType w:val="multilevel"/>
    <w:tmpl w:val="6C80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513807">
    <w:abstractNumId w:val="2"/>
  </w:num>
  <w:num w:numId="2" w16cid:durableId="214241777">
    <w:abstractNumId w:val="5"/>
  </w:num>
  <w:num w:numId="3" w16cid:durableId="809787017">
    <w:abstractNumId w:val="1"/>
  </w:num>
  <w:num w:numId="4" w16cid:durableId="1745756336">
    <w:abstractNumId w:val="3"/>
  </w:num>
  <w:num w:numId="5" w16cid:durableId="268244781">
    <w:abstractNumId w:val="4"/>
  </w:num>
  <w:num w:numId="6" w16cid:durableId="164685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A3"/>
    <w:rsid w:val="00264489"/>
    <w:rsid w:val="00271875"/>
    <w:rsid w:val="00393B0A"/>
    <w:rsid w:val="00453D3E"/>
    <w:rsid w:val="004D08DC"/>
    <w:rsid w:val="00676A60"/>
    <w:rsid w:val="007A06F9"/>
    <w:rsid w:val="00817524"/>
    <w:rsid w:val="00824B34"/>
    <w:rsid w:val="00874324"/>
    <w:rsid w:val="00961B4E"/>
    <w:rsid w:val="009E40D7"/>
    <w:rsid w:val="00AC155C"/>
    <w:rsid w:val="00BA453D"/>
    <w:rsid w:val="00D8564A"/>
    <w:rsid w:val="00E112A3"/>
    <w:rsid w:val="00FB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9FF7"/>
  <w15:chartTrackingRefBased/>
  <w15:docId w15:val="{51B76AF6-B14F-45E9-90E9-529C0FF2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3D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3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6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4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charan</dc:creator>
  <cp:keywords/>
  <dc:description/>
  <cp:lastModifiedBy>Sree charan</cp:lastModifiedBy>
  <cp:revision>8</cp:revision>
  <dcterms:created xsi:type="dcterms:W3CDTF">2024-10-04T17:05:00Z</dcterms:created>
  <dcterms:modified xsi:type="dcterms:W3CDTF">2024-10-05T18:08:00Z</dcterms:modified>
</cp:coreProperties>
</file>