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6DA7" w14:textId="61E8A717" w:rsidR="007F3FB6" w:rsidRPr="00470B73" w:rsidRDefault="00B430F6" w:rsidP="007F3FB6">
      <w:pPr>
        <w:pStyle w:val="Heading1BlueRGB93135161"/>
        <w:jc w:val="center"/>
        <w:outlineLvl w:val="9"/>
        <w:rPr>
          <w:rFonts w:ascii="Arial" w:hAnsi="Arial"/>
          <w:b/>
          <w:bCs w:val="0"/>
          <w:color w:val="auto"/>
          <w:sz w:val="22"/>
          <w:szCs w:val="22"/>
          <w:u w:val="single"/>
        </w:rPr>
      </w:pPr>
      <w:r>
        <w:rPr>
          <w:rFonts w:ascii="Arial" w:hAnsi="Arial"/>
          <w:b/>
          <w:bCs w:val="0"/>
          <w:noProof/>
          <w:color w:val="auto"/>
          <w:sz w:val="22"/>
          <w:szCs w:val="22"/>
          <w:u w:val="single"/>
        </w:rPr>
        <w:drawing>
          <wp:anchor distT="0" distB="0" distL="114300" distR="114300" simplePos="0" relativeHeight="251658240" behindDoc="0" locked="0" layoutInCell="1" allowOverlap="1" wp14:anchorId="45259384" wp14:editId="0123D8AF">
            <wp:simplePos x="0" y="0"/>
            <wp:positionH relativeFrom="margin">
              <wp:posOffset>5719942</wp:posOffset>
            </wp:positionH>
            <wp:positionV relativeFrom="margin">
              <wp:posOffset>-493395</wp:posOffset>
            </wp:positionV>
            <wp:extent cx="874395" cy="351790"/>
            <wp:effectExtent l="0" t="0" r="1905" b="0"/>
            <wp:wrapSquare wrapText="bothSides"/>
            <wp:docPr id="2" name="Picture 2"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red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4395" cy="351790"/>
                    </a:xfrm>
                    <a:prstGeom prst="rect">
                      <a:avLst/>
                    </a:prstGeom>
                  </pic:spPr>
                </pic:pic>
              </a:graphicData>
            </a:graphic>
            <wp14:sizeRelH relativeFrom="margin">
              <wp14:pctWidth>0</wp14:pctWidth>
            </wp14:sizeRelH>
            <wp14:sizeRelV relativeFrom="margin">
              <wp14:pctHeight>0</wp14:pctHeight>
            </wp14:sizeRelV>
          </wp:anchor>
        </w:drawing>
      </w:r>
      <w:r w:rsidR="007F3FB6" w:rsidRPr="00470B73">
        <w:rPr>
          <w:rFonts w:ascii="Arial" w:hAnsi="Arial"/>
          <w:b/>
          <w:bCs w:val="0"/>
          <w:color w:val="auto"/>
          <w:sz w:val="22"/>
          <w:szCs w:val="22"/>
          <w:u w:val="single"/>
        </w:rPr>
        <w:t>TTEC DIGITAL STATEMENT OF WORK</w:t>
      </w:r>
    </w:p>
    <w:p w14:paraId="73B48F02" w14:textId="77777777" w:rsidR="007F3FB6" w:rsidRPr="00470B73" w:rsidRDefault="007F3FB6" w:rsidP="007F3FB6">
      <w:pPr>
        <w:widowControl w:val="0"/>
        <w:jc w:val="both"/>
        <w:rPr>
          <w:rStyle w:val="FontStyle11"/>
        </w:rPr>
      </w:pPr>
      <w:r w:rsidRPr="00470B73">
        <w:rPr>
          <w:rFonts w:cs="Arial"/>
        </w:rPr>
        <w:t xml:space="preserve">This Statement of Work (“SOW”), by and between </w:t>
      </w:r>
      <w:r w:rsidR="00CC409B" w:rsidRPr="00470B73">
        <w:rPr>
          <w:rFonts w:cs="Arial"/>
        </w:rPr>
        <w:t>(</w:t>
      </w:r>
      <w:r w:rsidRPr="00470B73">
        <w:rPr>
          <w:rFonts w:cs="Arial"/>
        </w:rPr>
        <w:t xml:space="preserve">“TTEC”) and </w:t>
      </w:r>
      <w:r w:rsidR="00001069" w:rsidRPr="00470B73">
        <w:rPr>
          <w:rFonts w:cs="Arial"/>
        </w:rPr>
        <w:t xml:space="preserve">W. L. Gore &amp; Associates </w:t>
      </w:r>
      <w:r w:rsidRPr="00470B73">
        <w:rPr>
          <w:rFonts w:cs="Arial"/>
        </w:rPr>
        <w:t xml:space="preserve">(“Client”) is entered into as of the date of the last signature below, the “SOW Effective Date”, pursuant to and governed by the terms of a certain </w:t>
      </w:r>
      <w:sdt>
        <w:sdtPr>
          <w:rPr>
            <w:rFonts w:cs="Arial"/>
          </w:rPr>
          <w:alias w:val="Agreement Type"/>
          <w:tag w:val="Agreement Type"/>
          <w:id w:val="1106857663"/>
          <w:placeholder>
            <w:docPart w:val="DefaultPlaceholder_-1854013438"/>
          </w:placeholder>
          <w:showingPlcHdr/>
          <w:dropDownList>
            <w:listItem w:value="Choose an item."/>
            <w:listItem w:displayText="Master Services Agreement (&quot;MSA&quot;)" w:value="Master Services Agreement (&quot;MSA&quot;)"/>
            <w:listItem w:displayText="Master Sales Agreement (&quot;MSA&quot;)" w:value="Master Sales Agreement (&quot;MSA&quot;)"/>
            <w:listItem w:displayText="Customer Agreement (&quot;CA&quot;)" w:value="Customer Agreement (&quot;CA&quot;)"/>
          </w:dropDownList>
        </w:sdtPr>
        <w:sdtEndPr/>
        <w:sdtContent>
          <w:r w:rsidR="00CA0250" w:rsidRPr="00470B73">
            <w:rPr>
              <w:rStyle w:val="PlaceholderText"/>
              <w:rFonts w:cs="Arial"/>
              <w:color w:val="auto"/>
            </w:rPr>
            <w:t>Choose an item.</w:t>
          </w:r>
        </w:sdtContent>
      </w:sdt>
      <w:r w:rsidR="00670CF5" w:rsidRPr="00470B73">
        <w:rPr>
          <w:rFonts w:cs="Arial"/>
        </w:rPr>
        <w:t xml:space="preserve"> (the Agreement)</w:t>
      </w:r>
      <w:r w:rsidR="005E315B" w:rsidRPr="00470B73">
        <w:rPr>
          <w:rFonts w:cs="Arial"/>
        </w:rPr>
        <w:t xml:space="preserve"> </w:t>
      </w:r>
      <w:r w:rsidRPr="00470B73">
        <w:rPr>
          <w:rStyle w:val="FontStyle11"/>
        </w:rPr>
        <w:t>dated</w:t>
      </w:r>
      <w:r w:rsidR="00001069" w:rsidRPr="00470B73">
        <w:rPr>
          <w:rStyle w:val="FontStyle11"/>
        </w:rPr>
        <w:t xml:space="preserve"> </w:t>
      </w:r>
      <w:proofErr w:type="gramStart"/>
      <w:r w:rsidR="00C12477" w:rsidRPr="00470B73">
        <w:rPr>
          <w:rStyle w:val="FontStyle11"/>
        </w:rPr>
        <w:t xml:space="preserve">effective </w:t>
      </w:r>
      <w:r w:rsidR="00001069" w:rsidRPr="00470B73">
        <w:rPr>
          <w:rStyle w:val="FontStyle11"/>
        </w:rPr>
        <w:t>.</w:t>
      </w:r>
      <w:proofErr w:type="gramEnd"/>
      <w:r w:rsidRPr="00470B73">
        <w:rPr>
          <w:rStyle w:val="FontStyle11"/>
        </w:rPr>
        <w:t xml:space="preserve"> In the event of a conflict between </w:t>
      </w:r>
      <w:r w:rsidRPr="00470B73">
        <w:rPr>
          <w:rFonts w:cs="Arial"/>
        </w:rPr>
        <w:t xml:space="preserve">SOW </w:t>
      </w:r>
      <w:r w:rsidRPr="00470B73">
        <w:rPr>
          <w:rStyle w:val="FontStyle11"/>
        </w:rPr>
        <w:t xml:space="preserve">and the </w:t>
      </w:r>
      <w:r w:rsidR="00D25A9B" w:rsidRPr="00470B73">
        <w:rPr>
          <w:rStyle w:val="FontStyle11"/>
        </w:rPr>
        <w:t>Agreement</w:t>
      </w:r>
      <w:r w:rsidRPr="00470B73">
        <w:rPr>
          <w:rStyle w:val="FontStyle11"/>
        </w:rPr>
        <w:t xml:space="preserve">, this </w:t>
      </w:r>
      <w:r w:rsidRPr="00470B73">
        <w:rPr>
          <w:rFonts w:cs="Arial"/>
        </w:rPr>
        <w:t xml:space="preserve">SOW </w:t>
      </w:r>
      <w:r w:rsidRPr="00470B73">
        <w:rPr>
          <w:rStyle w:val="FontStyle11"/>
        </w:rPr>
        <w:t xml:space="preserve">shall govern and control to the extent of such conflict. Terms not otherwise defined herein shall have the meaning given to them in the </w:t>
      </w:r>
      <w:r w:rsidR="00D25A9B" w:rsidRPr="00470B73">
        <w:rPr>
          <w:rStyle w:val="FontStyle11"/>
        </w:rPr>
        <w:t>Agreement</w:t>
      </w:r>
      <w:r w:rsidRPr="00470B73">
        <w:rPr>
          <w:rStyle w:val="FontStyle11"/>
        </w:rPr>
        <w:t>.</w:t>
      </w:r>
    </w:p>
    <w:p w14:paraId="11D73A47" w14:textId="3C007FE2" w:rsidR="00C722EF" w:rsidRPr="00470B73" w:rsidRDefault="00C722EF" w:rsidP="00CC306F">
      <w:pPr>
        <w:rPr>
          <w:rFonts w:cs="Arial"/>
        </w:rPr>
      </w:pPr>
    </w:p>
    <w:p w14:paraId="08E38239" w14:textId="77777777" w:rsidR="00826B77" w:rsidRPr="00470B73" w:rsidRDefault="00001069" w:rsidP="009B7854">
      <w:pPr>
        <w:pStyle w:val="Heading1"/>
        <w:rPr>
          <w:rFonts w:cs="Arial"/>
        </w:rPr>
      </w:pPr>
      <w:r w:rsidRPr="00470B73">
        <w:rPr>
          <w:rFonts w:cs="Arial"/>
        </w:rPr>
        <w:t>Project Description</w:t>
      </w:r>
    </w:p>
    <w:p w14:paraId="1B0782AD" w14:textId="4FF12715" w:rsidR="00B16EFD" w:rsidRPr="00470B73" w:rsidRDefault="0039167D" w:rsidP="00B16EFD">
      <w:pPr>
        <w:rPr>
          <w:rFonts w:cs="Arial"/>
        </w:rPr>
      </w:pPr>
      <w:r w:rsidRPr="00470B73">
        <w:rPr>
          <w:rFonts w:cs="Arial"/>
        </w:rPr>
        <w:t xml:space="preserve">W. L. Gore is currently on Salesforce CDP and want to move to Microsoft Customer Insights. </w:t>
      </w:r>
      <w:r w:rsidR="00E631D5">
        <w:rPr>
          <w:rFonts w:cs="Arial"/>
        </w:rPr>
        <w:t>Gore is</w:t>
      </w:r>
      <w:r w:rsidRPr="00470B73">
        <w:rPr>
          <w:rFonts w:cs="Arial"/>
        </w:rPr>
        <w:t xml:space="preserve"> also looking to move away from Salesforce for marketing and into the Dynamics </w:t>
      </w:r>
      <w:r w:rsidR="00E631D5">
        <w:rPr>
          <w:rFonts w:cs="Arial"/>
        </w:rPr>
        <w:t xml:space="preserve">365 </w:t>
      </w:r>
      <w:r w:rsidRPr="00470B73">
        <w:rPr>
          <w:rFonts w:cs="Arial"/>
        </w:rPr>
        <w:t>Marketing system.</w:t>
      </w:r>
    </w:p>
    <w:p w14:paraId="43B028E8" w14:textId="77777777" w:rsidR="00AF124B" w:rsidRPr="00470B73" w:rsidRDefault="00AF124B" w:rsidP="00793F51">
      <w:pPr>
        <w:rPr>
          <w:rFonts w:cs="Arial"/>
        </w:rPr>
      </w:pPr>
    </w:p>
    <w:p w14:paraId="581E1DBA" w14:textId="77777777" w:rsidR="005E4E78" w:rsidRPr="00470B73" w:rsidRDefault="00FA0BA9" w:rsidP="00CF621A">
      <w:pPr>
        <w:pStyle w:val="Heading1"/>
        <w:rPr>
          <w:rFonts w:cs="Arial"/>
        </w:rPr>
      </w:pPr>
      <w:r w:rsidRPr="00470B73">
        <w:rPr>
          <w:rFonts w:cs="Arial"/>
        </w:rPr>
        <w:t>Scope</w:t>
      </w:r>
      <w:r w:rsidR="005E4E78" w:rsidRPr="00470B73">
        <w:rPr>
          <w:rFonts w:cs="Arial"/>
        </w:rPr>
        <w:t xml:space="preserve"> </w:t>
      </w:r>
    </w:p>
    <w:p w14:paraId="1667536C" w14:textId="77777777" w:rsidR="00E83AED" w:rsidRPr="00470B73" w:rsidRDefault="00E83AED" w:rsidP="0025125E">
      <w:pPr>
        <w:pStyle w:val="Heading2"/>
        <w:rPr>
          <w:rFonts w:cs="Arial"/>
        </w:rPr>
      </w:pPr>
      <w:r w:rsidRPr="00470B73">
        <w:rPr>
          <w:rFonts w:cs="Arial"/>
        </w:rPr>
        <w:t>Initiate and Define</w:t>
      </w:r>
    </w:p>
    <w:p w14:paraId="14F80A76" w14:textId="77777777" w:rsidR="002101B1" w:rsidRPr="00470B73" w:rsidRDefault="002101B1" w:rsidP="002101B1">
      <w:pPr>
        <w:rPr>
          <w:rFonts w:cs="Arial"/>
        </w:rPr>
      </w:pPr>
      <w:r w:rsidRPr="00470B73">
        <w:rPr>
          <w:rFonts w:cs="Arial"/>
          <w:u w:val="single"/>
        </w:rPr>
        <w:t>TTEC is responsible for the following:</w:t>
      </w:r>
    </w:p>
    <w:tbl>
      <w:tblPr>
        <w:tblStyle w:val="TableGrid"/>
        <w:tblW w:w="0" w:type="auto"/>
        <w:tblLook w:val="0420" w:firstRow="1" w:lastRow="0" w:firstColumn="0" w:lastColumn="0" w:noHBand="0" w:noVBand="1"/>
      </w:tblPr>
      <w:tblGrid>
        <w:gridCol w:w="10214"/>
      </w:tblGrid>
      <w:tr w:rsidR="003470E1" w:rsidRPr="00470B73" w14:paraId="2161461B" w14:textId="77777777" w:rsidTr="009970FF">
        <w:tc>
          <w:tcPr>
            <w:tcW w:w="10214" w:type="dxa"/>
          </w:tcPr>
          <w:p w14:paraId="46698BB1" w14:textId="77777777" w:rsidR="00470B73" w:rsidRPr="00470B73" w:rsidRDefault="00470B73" w:rsidP="00470B73">
            <w:pPr>
              <w:pStyle w:val="ListParagraph"/>
              <w:rPr>
                <w:rFonts w:cs="Arial"/>
                <w:b/>
                <w:bCs/>
              </w:rPr>
            </w:pPr>
          </w:p>
          <w:p w14:paraId="3F5D480B" w14:textId="603132BA" w:rsidR="00470B73" w:rsidRPr="00A8457C" w:rsidRDefault="00A8457C" w:rsidP="00A8457C">
            <w:pPr>
              <w:rPr>
                <w:rFonts w:cs="Arial"/>
                <w:b/>
                <w:bCs/>
              </w:rPr>
            </w:pPr>
            <w:r>
              <w:rPr>
                <w:rFonts w:cs="Arial"/>
                <w:b/>
                <w:bCs/>
              </w:rPr>
              <w:t xml:space="preserve">                </w:t>
            </w:r>
            <w:r w:rsidR="004A4CBF" w:rsidRPr="00470B73">
              <w:rPr>
                <w:rFonts w:cs="Arial"/>
                <w:b/>
                <w:bCs/>
              </w:rPr>
              <w:t>Project Setup</w:t>
            </w:r>
          </w:p>
          <w:p w14:paraId="5AE514F1" w14:textId="6E86165A" w:rsidR="006E5083" w:rsidRPr="00A8457C" w:rsidRDefault="00A8457C" w:rsidP="00A8457C">
            <w:pPr>
              <w:shd w:val="clear" w:color="auto" w:fill="FFFFFF"/>
              <w:spacing w:before="100" w:beforeAutospacing="1" w:after="100" w:afterAutospacing="1"/>
              <w:rPr>
                <w:rFonts w:eastAsia="Times New Roman" w:cs="Arial"/>
                <w:color w:val="000000"/>
              </w:rPr>
            </w:pPr>
            <w:r>
              <w:rPr>
                <w:rFonts w:eastAsia="Times New Roman" w:cs="Arial"/>
                <w:color w:val="000000"/>
              </w:rPr>
              <w:t xml:space="preserve">                </w:t>
            </w:r>
            <w:r w:rsidR="006E5083" w:rsidRPr="00A8457C">
              <w:rPr>
                <w:rFonts w:eastAsia="Times New Roman" w:cs="Arial"/>
                <w:color w:val="000000"/>
              </w:rPr>
              <w:t>Project Manager project initiation and setup</w:t>
            </w:r>
          </w:p>
        </w:tc>
      </w:tr>
      <w:tr w:rsidR="0098675C" w:rsidRPr="00470B73" w14:paraId="442169DD" w14:textId="77777777" w:rsidTr="00CC306F">
        <w:tc>
          <w:tcPr>
            <w:tcW w:w="10214" w:type="dxa"/>
          </w:tcPr>
          <w:p w14:paraId="0AB61B80" w14:textId="50FF10E9" w:rsidR="0098675C" w:rsidRPr="00470B73" w:rsidRDefault="00FE08A4" w:rsidP="0098675C">
            <w:pPr>
              <w:rPr>
                <w:rFonts w:cs="Arial"/>
              </w:rPr>
            </w:pPr>
            <w:r w:rsidRPr="00470B73">
              <w:rPr>
                <w:rFonts w:cs="Arial"/>
              </w:rPr>
              <w:t xml:space="preserve"> </w:t>
            </w:r>
          </w:p>
          <w:p w14:paraId="4751B312" w14:textId="242DE7B7" w:rsidR="00764B7D" w:rsidRPr="00CC306F" w:rsidRDefault="00764B7D" w:rsidP="00CC306F">
            <w:pPr>
              <w:pStyle w:val="ListParagraph"/>
              <w:ind w:left="1080"/>
              <w:rPr>
                <w:rFonts w:cs="Arial"/>
              </w:rPr>
            </w:pPr>
          </w:p>
          <w:p w14:paraId="0501302B" w14:textId="705C6A3D" w:rsidR="001009CF" w:rsidRPr="00470B73" w:rsidRDefault="00E631D5" w:rsidP="00470B73">
            <w:pPr>
              <w:pStyle w:val="ListParagraph"/>
              <w:ind w:left="1080"/>
              <w:rPr>
                <w:rFonts w:cs="Arial"/>
              </w:rPr>
            </w:pPr>
            <w:r>
              <w:rPr>
                <w:rFonts w:cs="Arial"/>
                <w:b/>
              </w:rPr>
              <w:t>Internal Kickoff</w:t>
            </w:r>
          </w:p>
          <w:p w14:paraId="19A1A1FD" w14:textId="77777777" w:rsidR="001009CF" w:rsidRPr="00470B73" w:rsidRDefault="001009CF" w:rsidP="00470B73">
            <w:pPr>
              <w:pStyle w:val="ListParagraph"/>
              <w:ind w:left="1080"/>
              <w:rPr>
                <w:rFonts w:cs="Arial"/>
              </w:rPr>
            </w:pPr>
            <w:r w:rsidRPr="00470B73">
              <w:rPr>
                <w:rFonts w:cs="Arial"/>
              </w:rPr>
              <w:t>Internal handover from sales to delivery</w:t>
            </w:r>
          </w:p>
          <w:p w14:paraId="32A1860B" w14:textId="77777777" w:rsidR="001009CF" w:rsidRPr="00CC306F" w:rsidRDefault="001009CF" w:rsidP="00CC306F">
            <w:pPr>
              <w:rPr>
                <w:rFonts w:cs="Arial"/>
              </w:rPr>
            </w:pPr>
          </w:p>
          <w:p w14:paraId="0CE4E492" w14:textId="77777777" w:rsidR="0098675C" w:rsidRPr="00470B73" w:rsidRDefault="0098675C" w:rsidP="003B307D">
            <w:pPr>
              <w:rPr>
                <w:rFonts w:cs="Arial"/>
              </w:rPr>
            </w:pPr>
          </w:p>
        </w:tc>
      </w:tr>
      <w:tr w:rsidR="003B307D" w:rsidRPr="00470B73" w14:paraId="26245137" w14:textId="77777777" w:rsidTr="009970FF">
        <w:tc>
          <w:tcPr>
            <w:tcW w:w="10214" w:type="dxa"/>
          </w:tcPr>
          <w:p w14:paraId="11682FAC" w14:textId="77777777" w:rsidR="003C1747" w:rsidRPr="00470B73" w:rsidRDefault="003C1747" w:rsidP="003C1747">
            <w:pPr>
              <w:pStyle w:val="ListParagraph"/>
              <w:ind w:left="1080"/>
              <w:rPr>
                <w:rFonts w:cs="Arial"/>
              </w:rPr>
            </w:pPr>
          </w:p>
          <w:p w14:paraId="57284DF1" w14:textId="77777777" w:rsidR="003C1747" w:rsidRPr="00470B73" w:rsidRDefault="003C1747" w:rsidP="003C1747">
            <w:pPr>
              <w:pStyle w:val="ListParagraph"/>
              <w:ind w:left="1080"/>
              <w:rPr>
                <w:rFonts w:cs="Arial"/>
              </w:rPr>
            </w:pPr>
          </w:p>
          <w:p w14:paraId="670862DD" w14:textId="590FA163" w:rsidR="003B307D" w:rsidRPr="00470B73" w:rsidRDefault="003B307D" w:rsidP="00A8457C">
            <w:pPr>
              <w:pStyle w:val="ListParagraph"/>
              <w:ind w:left="1080"/>
              <w:rPr>
                <w:rFonts w:cs="Arial"/>
              </w:rPr>
            </w:pPr>
            <w:r w:rsidRPr="00470B73">
              <w:rPr>
                <w:rFonts w:cs="Arial"/>
                <w:b/>
              </w:rPr>
              <w:t>Client Kickoff</w:t>
            </w:r>
            <w:r w:rsidRPr="00470B73">
              <w:rPr>
                <w:rFonts w:cs="Arial"/>
              </w:rPr>
              <w:br/>
            </w:r>
          </w:p>
          <w:p w14:paraId="47C5B8A3" w14:textId="77777777" w:rsidR="003B307D" w:rsidRPr="00470B73" w:rsidRDefault="003B307D" w:rsidP="00A8457C">
            <w:pPr>
              <w:pStyle w:val="ListParagraph"/>
              <w:ind w:left="1080"/>
              <w:rPr>
                <w:rFonts w:cs="Arial"/>
              </w:rPr>
            </w:pPr>
            <w:r w:rsidRPr="00470B73">
              <w:rPr>
                <w:rFonts w:cs="Arial"/>
              </w:rPr>
              <w:t>Project kickoff with client.</w:t>
            </w:r>
          </w:p>
          <w:p w14:paraId="074924D4" w14:textId="77777777" w:rsidR="003B307D" w:rsidRPr="00470B73" w:rsidRDefault="003B307D" w:rsidP="00A8457C">
            <w:pPr>
              <w:pStyle w:val="ListParagraph"/>
              <w:ind w:left="1080"/>
              <w:rPr>
                <w:rFonts w:cs="Arial"/>
              </w:rPr>
            </w:pPr>
            <w:r w:rsidRPr="00470B73">
              <w:rPr>
                <w:rFonts w:cs="Arial"/>
              </w:rPr>
              <w:t>Remote session with all participants.</w:t>
            </w:r>
          </w:p>
          <w:p w14:paraId="4235D475" w14:textId="77777777" w:rsidR="003B307D" w:rsidRPr="00470B73" w:rsidRDefault="003B307D" w:rsidP="0098675C">
            <w:pPr>
              <w:rPr>
                <w:rFonts w:cs="Arial"/>
              </w:rPr>
            </w:pPr>
          </w:p>
        </w:tc>
      </w:tr>
      <w:tr w:rsidR="003B307D" w:rsidRPr="00470B73" w14:paraId="1D3359A6" w14:textId="77777777" w:rsidTr="009970FF">
        <w:tc>
          <w:tcPr>
            <w:tcW w:w="10214" w:type="dxa"/>
          </w:tcPr>
          <w:p w14:paraId="611570B8" w14:textId="77777777" w:rsidR="003C1747" w:rsidRPr="00470B73" w:rsidRDefault="003C1747" w:rsidP="003C1747">
            <w:pPr>
              <w:pStyle w:val="ListParagraph"/>
              <w:ind w:left="1080"/>
              <w:rPr>
                <w:rFonts w:cs="Arial"/>
              </w:rPr>
            </w:pPr>
          </w:p>
          <w:p w14:paraId="1A17CC92" w14:textId="77777777" w:rsidR="003C1747" w:rsidRPr="00470B73" w:rsidRDefault="003C1747" w:rsidP="003C1747">
            <w:pPr>
              <w:pStyle w:val="ListParagraph"/>
              <w:ind w:left="1080"/>
              <w:rPr>
                <w:rFonts w:cs="Arial"/>
              </w:rPr>
            </w:pPr>
          </w:p>
          <w:p w14:paraId="50354794" w14:textId="357C9C58" w:rsidR="003B307D" w:rsidRPr="00470B73" w:rsidRDefault="003B307D" w:rsidP="00A8457C">
            <w:pPr>
              <w:pStyle w:val="ListParagraph"/>
              <w:ind w:left="1080"/>
              <w:rPr>
                <w:rFonts w:cs="Arial"/>
              </w:rPr>
            </w:pPr>
            <w:r w:rsidRPr="00470B73">
              <w:rPr>
                <w:rFonts w:cs="Arial"/>
                <w:b/>
              </w:rPr>
              <w:t>Marketing Discovery and Design</w:t>
            </w:r>
            <w:r w:rsidRPr="00470B73">
              <w:rPr>
                <w:rFonts w:cs="Arial"/>
              </w:rPr>
              <w:br/>
            </w:r>
          </w:p>
          <w:p w14:paraId="2707E065" w14:textId="77777777" w:rsidR="003B307D" w:rsidRDefault="003B307D" w:rsidP="00A8457C">
            <w:pPr>
              <w:pStyle w:val="ListParagraph"/>
              <w:ind w:left="1080"/>
              <w:rPr>
                <w:rFonts w:cs="Arial"/>
              </w:rPr>
            </w:pPr>
            <w:r w:rsidRPr="00470B73">
              <w:rPr>
                <w:rFonts w:cs="Arial"/>
              </w:rPr>
              <w:t xml:space="preserve">Requirements gathering to review priority use cases identified by the customer for discovery. TTEC resources will review necessary requirements and documents provided by </w:t>
            </w:r>
            <w:proofErr w:type="gramStart"/>
            <w:r w:rsidRPr="00470B73">
              <w:rPr>
                <w:rFonts w:cs="Arial"/>
              </w:rPr>
              <w:t>Customer</w:t>
            </w:r>
            <w:proofErr w:type="gramEnd"/>
            <w:r w:rsidRPr="00470B73">
              <w:rPr>
                <w:rFonts w:cs="Arial"/>
              </w:rPr>
              <w:t xml:space="preserve"> to develop implementation tasks (use cases).</w:t>
            </w:r>
          </w:p>
          <w:p w14:paraId="67370385" w14:textId="77777777" w:rsidR="00A8457C" w:rsidRPr="00470B73" w:rsidRDefault="00A8457C" w:rsidP="00A8457C">
            <w:pPr>
              <w:pStyle w:val="ListParagraph"/>
              <w:ind w:left="1080"/>
              <w:rPr>
                <w:rFonts w:cs="Arial"/>
              </w:rPr>
            </w:pPr>
          </w:p>
          <w:p w14:paraId="74383E2E" w14:textId="77777777" w:rsidR="003B307D" w:rsidRPr="00470B73" w:rsidRDefault="003B307D" w:rsidP="00A8457C">
            <w:pPr>
              <w:pStyle w:val="ListParagraph"/>
              <w:ind w:left="1080"/>
              <w:rPr>
                <w:rFonts w:cs="Arial"/>
              </w:rPr>
            </w:pPr>
            <w:r w:rsidRPr="00470B73">
              <w:rPr>
                <w:rFonts w:cs="Arial"/>
              </w:rPr>
              <w:t>Sessions to focus on requirements for the following focus areas:</w:t>
            </w:r>
          </w:p>
          <w:p w14:paraId="2CB67375" w14:textId="77777777" w:rsidR="003B307D" w:rsidRPr="00470B73" w:rsidRDefault="003B307D" w:rsidP="003C1747">
            <w:pPr>
              <w:pStyle w:val="ListParagraph"/>
              <w:numPr>
                <w:ilvl w:val="1"/>
                <w:numId w:val="2"/>
              </w:numPr>
              <w:rPr>
                <w:rFonts w:cs="Arial"/>
              </w:rPr>
            </w:pPr>
            <w:r w:rsidRPr="00470B73">
              <w:rPr>
                <w:rFonts w:cs="Arial"/>
              </w:rPr>
              <w:t>Segmentation</w:t>
            </w:r>
          </w:p>
          <w:p w14:paraId="6E781602" w14:textId="77777777" w:rsidR="003B307D" w:rsidRPr="00470B73" w:rsidRDefault="003B307D" w:rsidP="003C1747">
            <w:pPr>
              <w:pStyle w:val="ListParagraph"/>
              <w:numPr>
                <w:ilvl w:val="1"/>
                <w:numId w:val="2"/>
              </w:numPr>
              <w:rPr>
                <w:rFonts w:cs="Arial"/>
              </w:rPr>
            </w:pPr>
            <w:r w:rsidRPr="00470B73">
              <w:rPr>
                <w:rFonts w:cs="Arial"/>
              </w:rPr>
              <w:t>Customer Journey Requirements</w:t>
            </w:r>
          </w:p>
          <w:p w14:paraId="0FF14803" w14:textId="77777777" w:rsidR="003B307D" w:rsidRPr="00470B73" w:rsidRDefault="003B307D" w:rsidP="003C1747">
            <w:pPr>
              <w:pStyle w:val="ListParagraph"/>
              <w:numPr>
                <w:ilvl w:val="1"/>
                <w:numId w:val="2"/>
              </w:numPr>
              <w:rPr>
                <w:rFonts w:cs="Arial"/>
              </w:rPr>
            </w:pPr>
            <w:r w:rsidRPr="00470B73">
              <w:rPr>
                <w:rFonts w:cs="Arial"/>
              </w:rPr>
              <w:t>Marketing Email Templates</w:t>
            </w:r>
          </w:p>
          <w:p w14:paraId="3664432D" w14:textId="77777777" w:rsidR="003B307D" w:rsidRPr="00470B73" w:rsidRDefault="003B307D" w:rsidP="003C1747">
            <w:pPr>
              <w:pStyle w:val="ListParagraph"/>
              <w:numPr>
                <w:ilvl w:val="1"/>
                <w:numId w:val="2"/>
              </w:numPr>
              <w:rPr>
                <w:rFonts w:cs="Arial"/>
              </w:rPr>
            </w:pPr>
            <w:r w:rsidRPr="00470B73">
              <w:rPr>
                <w:rFonts w:cs="Arial"/>
              </w:rPr>
              <w:t>Subscription Management</w:t>
            </w:r>
          </w:p>
          <w:p w14:paraId="3F71F601" w14:textId="77777777" w:rsidR="003B307D" w:rsidRPr="00470B73" w:rsidRDefault="003B307D" w:rsidP="003C1747">
            <w:pPr>
              <w:pStyle w:val="ListParagraph"/>
              <w:numPr>
                <w:ilvl w:val="1"/>
                <w:numId w:val="2"/>
              </w:numPr>
              <w:rPr>
                <w:rFonts w:cs="Arial"/>
              </w:rPr>
            </w:pPr>
            <w:r w:rsidRPr="00470B73">
              <w:rPr>
                <w:rFonts w:cs="Arial"/>
              </w:rPr>
              <w:t>Landing Page / Marketing Pages</w:t>
            </w:r>
          </w:p>
          <w:p w14:paraId="11F76A58" w14:textId="77777777" w:rsidR="003B307D" w:rsidRDefault="003B307D" w:rsidP="003C1747">
            <w:pPr>
              <w:pStyle w:val="ListParagraph"/>
              <w:numPr>
                <w:ilvl w:val="1"/>
                <w:numId w:val="2"/>
              </w:numPr>
              <w:rPr>
                <w:rFonts w:cs="Arial"/>
              </w:rPr>
            </w:pPr>
            <w:r w:rsidRPr="00470B73">
              <w:rPr>
                <w:rFonts w:cs="Arial"/>
              </w:rPr>
              <w:t>Lead Scoring / Lead Pipeline Requirements</w:t>
            </w:r>
          </w:p>
          <w:p w14:paraId="6D2F7048" w14:textId="77777777" w:rsidR="00A8457C" w:rsidRPr="00470B73" w:rsidRDefault="00A8457C" w:rsidP="00A8457C">
            <w:pPr>
              <w:pStyle w:val="ListParagraph"/>
              <w:ind w:left="1800"/>
              <w:rPr>
                <w:rFonts w:cs="Arial"/>
              </w:rPr>
            </w:pPr>
          </w:p>
          <w:p w14:paraId="3396F2C3" w14:textId="77777777" w:rsidR="00A8457C" w:rsidRDefault="00A8457C" w:rsidP="00A8457C">
            <w:pPr>
              <w:pStyle w:val="ListParagraph"/>
              <w:ind w:left="1080"/>
              <w:rPr>
                <w:rFonts w:cs="Arial"/>
              </w:rPr>
            </w:pPr>
          </w:p>
          <w:p w14:paraId="5BB76D9C" w14:textId="549D5A1D" w:rsidR="003B307D" w:rsidRPr="00470B73" w:rsidRDefault="003B307D" w:rsidP="00A8457C">
            <w:pPr>
              <w:pStyle w:val="ListParagraph"/>
              <w:ind w:left="1080"/>
              <w:rPr>
                <w:rFonts w:cs="Arial"/>
              </w:rPr>
            </w:pPr>
            <w:r w:rsidRPr="00470B73">
              <w:rPr>
                <w:rFonts w:cs="Arial"/>
              </w:rPr>
              <w:lastRenderedPageBreak/>
              <w:t>Facilitate up to 6 (2 hour) Sessions with 2 TTEC Consultants for each focus area. Includes time for preparation. Sessions to be conducted remotely and to be used to review internal documentation and create use cases for implementation task user stories.</w:t>
            </w:r>
          </w:p>
          <w:p w14:paraId="66105FAD" w14:textId="77777777" w:rsidR="003B307D" w:rsidRPr="00470B73" w:rsidRDefault="003B307D" w:rsidP="00CC306F">
            <w:pPr>
              <w:pStyle w:val="ListParagraph"/>
              <w:ind w:left="1080"/>
              <w:rPr>
                <w:rFonts w:cs="Arial"/>
                <w:b/>
              </w:rPr>
            </w:pPr>
          </w:p>
        </w:tc>
      </w:tr>
      <w:tr w:rsidR="003B307D" w:rsidRPr="00470B73" w14:paraId="5C355860" w14:textId="77777777" w:rsidTr="009970FF">
        <w:tc>
          <w:tcPr>
            <w:tcW w:w="10214" w:type="dxa"/>
          </w:tcPr>
          <w:p w14:paraId="370A4006" w14:textId="77777777" w:rsidR="003C1747" w:rsidRPr="00470B73" w:rsidRDefault="003C1747" w:rsidP="003C1747">
            <w:pPr>
              <w:pStyle w:val="ListParagraph"/>
              <w:ind w:left="1080"/>
              <w:rPr>
                <w:rFonts w:cs="Arial"/>
              </w:rPr>
            </w:pPr>
          </w:p>
          <w:p w14:paraId="7FC4C969" w14:textId="77777777" w:rsidR="003C1747" w:rsidRPr="00470B73" w:rsidRDefault="003C1747" w:rsidP="003C1747">
            <w:pPr>
              <w:pStyle w:val="ListParagraph"/>
              <w:ind w:left="1080"/>
              <w:rPr>
                <w:rFonts w:cs="Arial"/>
              </w:rPr>
            </w:pPr>
          </w:p>
          <w:p w14:paraId="3D834297" w14:textId="5C4FB772" w:rsidR="003B307D" w:rsidRPr="00470B73" w:rsidRDefault="003B307D" w:rsidP="00A8457C">
            <w:pPr>
              <w:pStyle w:val="ListParagraph"/>
              <w:ind w:left="1080"/>
              <w:rPr>
                <w:rFonts w:cs="Arial"/>
              </w:rPr>
            </w:pPr>
            <w:r w:rsidRPr="00470B73">
              <w:rPr>
                <w:rFonts w:cs="Arial"/>
                <w:b/>
              </w:rPr>
              <w:t>Marketing Functional Requirements Documentation</w:t>
            </w:r>
            <w:r w:rsidRPr="00470B73">
              <w:rPr>
                <w:rFonts w:cs="Arial"/>
              </w:rPr>
              <w:br/>
            </w:r>
          </w:p>
          <w:p w14:paraId="6F9E791D" w14:textId="77777777" w:rsidR="003B307D" w:rsidRDefault="003B307D" w:rsidP="00A8457C">
            <w:pPr>
              <w:pStyle w:val="ListParagraph"/>
              <w:ind w:left="1080"/>
              <w:rPr>
                <w:rFonts w:cs="Arial"/>
              </w:rPr>
            </w:pPr>
            <w:r w:rsidRPr="00470B73">
              <w:rPr>
                <w:rFonts w:cs="Arial"/>
              </w:rPr>
              <w:t xml:space="preserve">Documentation of use cases </w:t>
            </w:r>
            <w:proofErr w:type="gramStart"/>
            <w:r w:rsidRPr="00470B73">
              <w:rPr>
                <w:rFonts w:cs="Arial"/>
              </w:rPr>
              <w:t>identified</w:t>
            </w:r>
            <w:proofErr w:type="gramEnd"/>
            <w:r w:rsidRPr="00470B73">
              <w:rPr>
                <w:rFonts w:cs="Arial"/>
              </w:rPr>
              <w:t xml:space="preserve"> and functional business requirements document based on requirements session prioritized use cases</w:t>
            </w:r>
          </w:p>
          <w:p w14:paraId="4C02BA05" w14:textId="77777777" w:rsidR="00A202EC" w:rsidRDefault="00A202EC" w:rsidP="00A8457C">
            <w:pPr>
              <w:pStyle w:val="ListParagraph"/>
              <w:ind w:left="1080"/>
              <w:rPr>
                <w:rFonts w:cs="Arial"/>
              </w:rPr>
            </w:pPr>
          </w:p>
          <w:p w14:paraId="6CA42DCB" w14:textId="49742F0A" w:rsidR="00A202EC" w:rsidRPr="00470B73" w:rsidRDefault="00A202EC" w:rsidP="00A202EC">
            <w:pPr>
              <w:pStyle w:val="ListParagraph"/>
              <w:numPr>
                <w:ilvl w:val="0"/>
                <w:numId w:val="40"/>
              </w:numPr>
              <w:rPr>
                <w:rFonts w:cs="Arial"/>
              </w:rPr>
            </w:pPr>
            <w:r w:rsidRPr="00A202EC">
              <w:rPr>
                <w:rFonts w:cs="Arial"/>
              </w:rPr>
              <w:t>This documentation will include as is and to be documentation of the current and future state</w:t>
            </w:r>
            <w:r>
              <w:rPr>
                <w:rFonts w:cs="Arial"/>
              </w:rPr>
              <w:t>. Timeboxed at 8 hours.</w:t>
            </w:r>
          </w:p>
          <w:p w14:paraId="5B9E1FC3" w14:textId="77777777" w:rsidR="003B307D" w:rsidRPr="00470B73" w:rsidRDefault="003B307D" w:rsidP="00CC306F">
            <w:pPr>
              <w:pStyle w:val="ListParagraph"/>
              <w:ind w:left="1080"/>
              <w:rPr>
                <w:rFonts w:cs="Arial"/>
                <w:b/>
              </w:rPr>
            </w:pPr>
          </w:p>
        </w:tc>
      </w:tr>
      <w:tr w:rsidR="003B307D" w:rsidRPr="00470B73" w14:paraId="6EE4F865" w14:textId="77777777" w:rsidTr="009970FF">
        <w:tc>
          <w:tcPr>
            <w:tcW w:w="10214" w:type="dxa"/>
          </w:tcPr>
          <w:p w14:paraId="6DFD82F3" w14:textId="77777777" w:rsidR="003C1747" w:rsidRPr="00470B73" w:rsidRDefault="003C1747" w:rsidP="003C1747">
            <w:pPr>
              <w:pStyle w:val="ListParagraph"/>
              <w:ind w:left="1080"/>
              <w:rPr>
                <w:rFonts w:cs="Arial"/>
              </w:rPr>
            </w:pPr>
          </w:p>
          <w:p w14:paraId="53BA211A" w14:textId="77777777" w:rsidR="003C1747" w:rsidRPr="00470B73" w:rsidRDefault="003C1747" w:rsidP="003C1747">
            <w:pPr>
              <w:pStyle w:val="ListParagraph"/>
              <w:ind w:left="1080"/>
              <w:rPr>
                <w:rFonts w:cs="Arial"/>
              </w:rPr>
            </w:pPr>
          </w:p>
          <w:p w14:paraId="6E37AC18" w14:textId="17776E9F" w:rsidR="003B307D" w:rsidRPr="00470B73" w:rsidRDefault="003B307D" w:rsidP="00A8457C">
            <w:pPr>
              <w:pStyle w:val="ListParagraph"/>
              <w:ind w:left="1080"/>
              <w:rPr>
                <w:rFonts w:cs="Arial"/>
              </w:rPr>
            </w:pPr>
            <w:r w:rsidRPr="00470B73">
              <w:rPr>
                <w:rFonts w:cs="Arial"/>
                <w:b/>
              </w:rPr>
              <w:t>Marketing Technical Requirements Review</w:t>
            </w:r>
            <w:r w:rsidRPr="00470B73">
              <w:rPr>
                <w:rFonts w:cs="Arial"/>
              </w:rPr>
              <w:br/>
            </w:r>
          </w:p>
          <w:p w14:paraId="68D202F0" w14:textId="77777777" w:rsidR="003B307D" w:rsidRPr="00470B73" w:rsidRDefault="003B307D" w:rsidP="00A8457C">
            <w:pPr>
              <w:pStyle w:val="ListParagraph"/>
              <w:ind w:left="1080"/>
              <w:rPr>
                <w:rFonts w:cs="Arial"/>
              </w:rPr>
            </w:pPr>
            <w:r w:rsidRPr="00470B73">
              <w:rPr>
                <w:rFonts w:cs="Arial"/>
              </w:rPr>
              <w:t xml:space="preserve">Sessions dedicated to reviewing data set, existing legacy </w:t>
            </w:r>
            <w:proofErr w:type="gramStart"/>
            <w:r w:rsidRPr="00470B73">
              <w:rPr>
                <w:rFonts w:cs="Arial"/>
              </w:rPr>
              <w:t>technology</w:t>
            </w:r>
            <w:proofErr w:type="gramEnd"/>
            <w:r w:rsidRPr="00470B73">
              <w:rPr>
                <w:rFonts w:cs="Arial"/>
              </w:rPr>
              <w:t xml:space="preserve"> and determining approach for:</w:t>
            </w:r>
          </w:p>
          <w:p w14:paraId="5BC79285" w14:textId="77777777" w:rsidR="003B307D" w:rsidRPr="00470B73" w:rsidRDefault="003B307D" w:rsidP="003B307D">
            <w:pPr>
              <w:pStyle w:val="ListParagraph"/>
              <w:numPr>
                <w:ilvl w:val="1"/>
                <w:numId w:val="3"/>
              </w:numPr>
              <w:ind w:left="1560"/>
              <w:rPr>
                <w:rFonts w:cs="Arial"/>
              </w:rPr>
            </w:pPr>
            <w:r w:rsidRPr="00470B73">
              <w:rPr>
                <w:rFonts w:cs="Arial"/>
              </w:rPr>
              <w:t>Data migration</w:t>
            </w:r>
          </w:p>
          <w:p w14:paraId="124CD049" w14:textId="77777777" w:rsidR="003B307D" w:rsidRDefault="003B307D" w:rsidP="003B307D">
            <w:pPr>
              <w:pStyle w:val="ListParagraph"/>
              <w:numPr>
                <w:ilvl w:val="1"/>
                <w:numId w:val="3"/>
              </w:numPr>
              <w:ind w:left="1560"/>
              <w:rPr>
                <w:rFonts w:cs="Arial"/>
              </w:rPr>
            </w:pPr>
            <w:r w:rsidRPr="00470B73">
              <w:rPr>
                <w:rFonts w:cs="Arial"/>
              </w:rPr>
              <w:t>System architecture design</w:t>
            </w:r>
          </w:p>
          <w:p w14:paraId="4DE2B626" w14:textId="77777777" w:rsidR="00A8457C" w:rsidRPr="00470B73" w:rsidRDefault="00A8457C" w:rsidP="00A8457C">
            <w:pPr>
              <w:pStyle w:val="ListParagraph"/>
              <w:ind w:left="1560"/>
              <w:rPr>
                <w:rFonts w:cs="Arial"/>
              </w:rPr>
            </w:pPr>
          </w:p>
          <w:p w14:paraId="27DF3D70" w14:textId="3CC784CC" w:rsidR="003B307D" w:rsidRPr="00470B73" w:rsidRDefault="00A8457C" w:rsidP="003B307D">
            <w:pPr>
              <w:rPr>
                <w:rFonts w:cs="Arial"/>
              </w:rPr>
            </w:pPr>
            <w:r>
              <w:rPr>
                <w:rFonts w:cs="Arial"/>
              </w:rPr>
              <w:t xml:space="preserve">                  </w:t>
            </w:r>
            <w:r w:rsidR="003B307D" w:rsidRPr="00470B73">
              <w:rPr>
                <w:rFonts w:cs="Arial"/>
              </w:rPr>
              <w:t>Timeboxed to 3 (2 hour) sessions with 2 Consultants.</w:t>
            </w:r>
          </w:p>
          <w:p w14:paraId="2913926C" w14:textId="77777777" w:rsidR="003B307D" w:rsidRPr="00470B73" w:rsidRDefault="003B307D" w:rsidP="00CC306F">
            <w:pPr>
              <w:pStyle w:val="ListParagraph"/>
              <w:ind w:left="1080"/>
              <w:rPr>
                <w:rFonts w:cs="Arial"/>
                <w:b/>
              </w:rPr>
            </w:pPr>
          </w:p>
        </w:tc>
      </w:tr>
      <w:tr w:rsidR="001009CF" w:rsidRPr="00470B73" w14:paraId="1DF35B87" w14:textId="77777777" w:rsidTr="00CC306F">
        <w:tc>
          <w:tcPr>
            <w:tcW w:w="10214" w:type="dxa"/>
          </w:tcPr>
          <w:p w14:paraId="59DFB070" w14:textId="77777777" w:rsidR="001009CF" w:rsidRPr="00470B73" w:rsidRDefault="001009CF" w:rsidP="001009CF">
            <w:pPr>
              <w:rPr>
                <w:rFonts w:cs="Arial"/>
              </w:rPr>
            </w:pPr>
            <w:r w:rsidRPr="00470B73">
              <w:rPr>
                <w:rFonts w:cs="Arial"/>
              </w:rPr>
              <w:t xml:space="preserve"> </w:t>
            </w:r>
            <w:r w:rsidRPr="00470B73">
              <w:rPr>
                <w:rFonts w:cs="Arial"/>
              </w:rPr>
              <w:br/>
            </w:r>
          </w:p>
          <w:p w14:paraId="7580A3E8" w14:textId="463A9B23" w:rsidR="001009CF" w:rsidRPr="00470B73" w:rsidRDefault="001009CF" w:rsidP="00A8457C">
            <w:pPr>
              <w:pStyle w:val="ListParagraph"/>
              <w:ind w:left="1080"/>
              <w:rPr>
                <w:rFonts w:cs="Arial"/>
              </w:rPr>
            </w:pPr>
            <w:r w:rsidRPr="00470B73">
              <w:rPr>
                <w:rFonts w:cs="Arial"/>
                <w:b/>
              </w:rPr>
              <w:t>Marketing Technical Requirements Documentation</w:t>
            </w:r>
            <w:r w:rsidRPr="00470B73">
              <w:rPr>
                <w:rFonts w:cs="Arial"/>
              </w:rPr>
              <w:br/>
            </w:r>
          </w:p>
          <w:p w14:paraId="631CF8B6" w14:textId="77777777" w:rsidR="001009CF" w:rsidRPr="00470B73" w:rsidRDefault="001009CF" w:rsidP="00A8457C">
            <w:pPr>
              <w:pStyle w:val="ListParagraph"/>
              <w:ind w:left="1080"/>
              <w:rPr>
                <w:rFonts w:cs="Arial"/>
              </w:rPr>
            </w:pPr>
            <w:r w:rsidRPr="00470B73">
              <w:rPr>
                <w:rFonts w:cs="Arial"/>
              </w:rPr>
              <w:t>Documentation of proposed data migration plan and system architecture design overview (diagram)</w:t>
            </w:r>
          </w:p>
          <w:p w14:paraId="5A76E31B" w14:textId="77777777" w:rsidR="001009CF" w:rsidRPr="00470B73" w:rsidRDefault="001009CF" w:rsidP="001009CF">
            <w:pPr>
              <w:rPr>
                <w:rFonts w:cs="Arial"/>
              </w:rPr>
            </w:pPr>
          </w:p>
        </w:tc>
      </w:tr>
      <w:tr w:rsidR="00A26BDF" w:rsidRPr="00470B73" w14:paraId="7F2899B5" w14:textId="77777777" w:rsidTr="009970FF">
        <w:tc>
          <w:tcPr>
            <w:tcW w:w="10214" w:type="dxa"/>
          </w:tcPr>
          <w:p w14:paraId="1BC69347" w14:textId="77777777" w:rsidR="003C1747" w:rsidRPr="00470B73" w:rsidRDefault="003C1747" w:rsidP="003C1747">
            <w:pPr>
              <w:pStyle w:val="ListParagraph"/>
              <w:ind w:left="1080"/>
              <w:rPr>
                <w:rFonts w:cs="Arial"/>
                <w:b/>
              </w:rPr>
            </w:pPr>
          </w:p>
          <w:p w14:paraId="0050CA37" w14:textId="77777777" w:rsidR="003C1747" w:rsidRPr="00470B73" w:rsidRDefault="003C1747" w:rsidP="003C1747">
            <w:pPr>
              <w:pStyle w:val="ListParagraph"/>
              <w:ind w:left="1080"/>
              <w:rPr>
                <w:rFonts w:cs="Arial"/>
                <w:b/>
              </w:rPr>
            </w:pPr>
          </w:p>
          <w:p w14:paraId="75B914E4" w14:textId="0F272B68" w:rsidR="00A26BDF" w:rsidRPr="00470B73" w:rsidRDefault="00422E04" w:rsidP="00492CBB">
            <w:pPr>
              <w:pStyle w:val="ListParagraph"/>
              <w:ind w:left="1080"/>
              <w:rPr>
                <w:rFonts w:cs="Arial"/>
                <w:b/>
              </w:rPr>
            </w:pPr>
            <w:r w:rsidRPr="00CC306F">
              <w:rPr>
                <w:rFonts w:cs="Arial"/>
                <w:b/>
              </w:rPr>
              <w:t>Marketing Technical Requirements Document Internal Review</w:t>
            </w:r>
          </w:p>
          <w:p w14:paraId="2F368244" w14:textId="77777777" w:rsidR="007B06C5" w:rsidRPr="00CC306F" w:rsidRDefault="007B06C5" w:rsidP="00CC306F">
            <w:pPr>
              <w:pStyle w:val="ListParagraph"/>
              <w:ind w:left="1080"/>
              <w:rPr>
                <w:rFonts w:cs="Arial"/>
                <w:b/>
              </w:rPr>
            </w:pPr>
          </w:p>
          <w:p w14:paraId="76DFACDD" w14:textId="77777777" w:rsidR="0012319A" w:rsidRDefault="0012319A" w:rsidP="00492CBB">
            <w:pPr>
              <w:pStyle w:val="ListParagraph"/>
              <w:ind w:left="1080"/>
              <w:rPr>
                <w:rFonts w:cs="Arial"/>
                <w:bCs/>
              </w:rPr>
            </w:pPr>
            <w:r w:rsidRPr="00470B73">
              <w:rPr>
                <w:rFonts w:cs="Arial"/>
                <w:bCs/>
              </w:rPr>
              <w:t>The Solution Architect will review the documentation prior to delivery to the client.</w:t>
            </w:r>
          </w:p>
          <w:p w14:paraId="422E04CF" w14:textId="77777777" w:rsidR="00CE585B" w:rsidRPr="00470B73" w:rsidRDefault="00CE585B" w:rsidP="00CE585B">
            <w:pPr>
              <w:pStyle w:val="ListParagraph"/>
              <w:ind w:left="1080"/>
              <w:rPr>
                <w:rFonts w:cs="Arial"/>
                <w:bCs/>
              </w:rPr>
            </w:pPr>
          </w:p>
          <w:p w14:paraId="7DF79324" w14:textId="4C9F7C31" w:rsidR="0012319A" w:rsidRPr="00470B73" w:rsidRDefault="00CE585B" w:rsidP="00CC306F">
            <w:pPr>
              <w:rPr>
                <w:rFonts w:cs="Arial"/>
                <w:bCs/>
              </w:rPr>
            </w:pPr>
            <w:r>
              <w:rPr>
                <w:rFonts w:cs="Arial"/>
                <w:bCs/>
              </w:rPr>
              <w:t xml:space="preserve">                  </w:t>
            </w:r>
            <w:r w:rsidR="0012319A" w:rsidRPr="00470B73">
              <w:rPr>
                <w:rFonts w:cs="Arial"/>
                <w:bCs/>
              </w:rPr>
              <w:t>Timeboxed to 4 hours.</w:t>
            </w:r>
          </w:p>
          <w:p w14:paraId="67A68C3E" w14:textId="77777777" w:rsidR="0012319A" w:rsidRPr="00470B73" w:rsidRDefault="0012319A" w:rsidP="001009CF">
            <w:pPr>
              <w:rPr>
                <w:rFonts w:cs="Arial"/>
              </w:rPr>
            </w:pPr>
          </w:p>
          <w:p w14:paraId="72609B09" w14:textId="59118BD6" w:rsidR="00422E04" w:rsidRPr="00470B73" w:rsidRDefault="00422E04" w:rsidP="001009CF">
            <w:pPr>
              <w:rPr>
                <w:rFonts w:cs="Arial"/>
              </w:rPr>
            </w:pPr>
          </w:p>
        </w:tc>
      </w:tr>
      <w:tr w:rsidR="001009CF" w:rsidRPr="00470B73" w14:paraId="762DFBE6" w14:textId="77777777" w:rsidTr="00CC306F">
        <w:tc>
          <w:tcPr>
            <w:tcW w:w="10214" w:type="dxa"/>
          </w:tcPr>
          <w:p w14:paraId="74BB5EB8" w14:textId="68D41423" w:rsidR="001009CF" w:rsidRPr="00470B73" w:rsidRDefault="001009CF" w:rsidP="001009CF">
            <w:pPr>
              <w:rPr>
                <w:rFonts w:cs="Arial"/>
              </w:rPr>
            </w:pPr>
          </w:p>
          <w:p w14:paraId="1FA663BD" w14:textId="77777777" w:rsidR="003C1747" w:rsidRPr="00470B73" w:rsidRDefault="003C1747" w:rsidP="001009CF">
            <w:pPr>
              <w:rPr>
                <w:rFonts w:cs="Arial"/>
              </w:rPr>
            </w:pPr>
          </w:p>
          <w:p w14:paraId="532DBBAB" w14:textId="043635B6" w:rsidR="001009CF" w:rsidRPr="00470B73" w:rsidRDefault="001009CF" w:rsidP="00B55726">
            <w:pPr>
              <w:pStyle w:val="ListParagraph"/>
              <w:ind w:left="1080"/>
              <w:rPr>
                <w:rFonts w:cs="Arial"/>
              </w:rPr>
            </w:pPr>
            <w:r w:rsidRPr="00470B73">
              <w:rPr>
                <w:rFonts w:cs="Arial"/>
                <w:b/>
              </w:rPr>
              <w:t>Marketing Functional and Technical Document Client Review</w:t>
            </w:r>
            <w:r w:rsidRPr="00470B73">
              <w:rPr>
                <w:rFonts w:cs="Arial"/>
              </w:rPr>
              <w:br/>
            </w:r>
          </w:p>
          <w:p w14:paraId="1C856EA8" w14:textId="77777777" w:rsidR="001009CF" w:rsidRDefault="001009CF" w:rsidP="00B55726">
            <w:pPr>
              <w:pStyle w:val="ListParagraph"/>
              <w:ind w:left="1080"/>
              <w:rPr>
                <w:rFonts w:cs="Arial"/>
              </w:rPr>
            </w:pPr>
            <w:r w:rsidRPr="00470B73">
              <w:rPr>
                <w:rFonts w:cs="Arial"/>
              </w:rPr>
              <w:t xml:space="preserve">The functional and technical documentation will be reviewed with the client and make any final changes before they are </w:t>
            </w:r>
            <w:proofErr w:type="gramStart"/>
            <w:r w:rsidRPr="00470B73">
              <w:rPr>
                <w:rFonts w:cs="Arial"/>
              </w:rPr>
              <w:t>signed-off</w:t>
            </w:r>
            <w:proofErr w:type="gramEnd"/>
            <w:r w:rsidRPr="00470B73">
              <w:rPr>
                <w:rFonts w:cs="Arial"/>
              </w:rPr>
              <w:t xml:space="preserve"> by the Client.</w:t>
            </w:r>
          </w:p>
          <w:p w14:paraId="70E5FE99" w14:textId="77777777" w:rsidR="00B55726" w:rsidRPr="00470B73" w:rsidRDefault="00B55726" w:rsidP="00B55726">
            <w:pPr>
              <w:pStyle w:val="ListParagraph"/>
              <w:ind w:left="1080"/>
              <w:rPr>
                <w:rFonts w:cs="Arial"/>
              </w:rPr>
            </w:pPr>
          </w:p>
          <w:p w14:paraId="45F2ED36" w14:textId="1CDD9243" w:rsidR="001009CF" w:rsidRPr="00470B73" w:rsidRDefault="00B55726" w:rsidP="001009CF">
            <w:pPr>
              <w:rPr>
                <w:rFonts w:cs="Arial"/>
              </w:rPr>
            </w:pPr>
            <w:r>
              <w:rPr>
                <w:rFonts w:cs="Arial"/>
              </w:rPr>
              <w:t xml:space="preserve">                  </w:t>
            </w:r>
            <w:r w:rsidR="001009CF" w:rsidRPr="00470B73">
              <w:rPr>
                <w:rFonts w:cs="Arial"/>
              </w:rPr>
              <w:t>Timeboxed to 8 hours with 2 TTEC Digital consultants.</w:t>
            </w:r>
          </w:p>
          <w:p w14:paraId="308B9709" w14:textId="77777777" w:rsidR="001009CF" w:rsidRPr="00470B73" w:rsidRDefault="001009CF" w:rsidP="001009CF">
            <w:pPr>
              <w:rPr>
                <w:rFonts w:cs="Arial"/>
              </w:rPr>
            </w:pPr>
          </w:p>
        </w:tc>
      </w:tr>
      <w:tr w:rsidR="007B06C5" w:rsidRPr="00470B73" w14:paraId="48B0983B" w14:textId="77777777" w:rsidTr="009970FF">
        <w:tc>
          <w:tcPr>
            <w:tcW w:w="10214" w:type="dxa"/>
          </w:tcPr>
          <w:p w14:paraId="6FB9177A" w14:textId="77777777" w:rsidR="007B06C5" w:rsidRPr="00470B73" w:rsidRDefault="007B06C5" w:rsidP="007B06C5">
            <w:pPr>
              <w:rPr>
                <w:rFonts w:cs="Arial"/>
              </w:rPr>
            </w:pPr>
          </w:p>
          <w:p w14:paraId="33ABC73F" w14:textId="77777777" w:rsidR="00AA455E" w:rsidRPr="00470B73" w:rsidRDefault="00AA455E" w:rsidP="007B06C5">
            <w:pPr>
              <w:rPr>
                <w:rFonts w:cs="Arial"/>
              </w:rPr>
            </w:pPr>
          </w:p>
          <w:p w14:paraId="2AC68C72" w14:textId="5C573FBB" w:rsidR="007B06C5" w:rsidRPr="00470B73" w:rsidRDefault="007B06C5" w:rsidP="00B55726">
            <w:pPr>
              <w:pStyle w:val="ListParagraph"/>
              <w:ind w:left="1080"/>
              <w:rPr>
                <w:rFonts w:cs="Arial"/>
                <w:b/>
                <w:bCs/>
              </w:rPr>
            </w:pPr>
            <w:r w:rsidRPr="00470B73">
              <w:rPr>
                <w:rFonts w:cs="Arial"/>
                <w:b/>
                <w:bCs/>
              </w:rPr>
              <w:lastRenderedPageBreak/>
              <w:t>Customer Insights Discovery and Design</w:t>
            </w:r>
          </w:p>
          <w:p w14:paraId="663053F6" w14:textId="77777777" w:rsidR="00AA455E" w:rsidRPr="00470B73" w:rsidRDefault="00AA455E" w:rsidP="00AA455E">
            <w:pPr>
              <w:pStyle w:val="ListParagraph"/>
              <w:ind w:left="1080"/>
              <w:rPr>
                <w:rFonts w:cs="Arial"/>
                <w:b/>
                <w:bCs/>
              </w:rPr>
            </w:pPr>
          </w:p>
          <w:p w14:paraId="04CA58A3" w14:textId="022614AC" w:rsidR="007B06C5" w:rsidRDefault="007B06C5" w:rsidP="00B55726">
            <w:pPr>
              <w:pStyle w:val="ListParagraph"/>
              <w:ind w:left="1080"/>
              <w:rPr>
                <w:rFonts w:cs="Arial"/>
              </w:rPr>
            </w:pPr>
            <w:r w:rsidRPr="00470B73">
              <w:rPr>
                <w:rFonts w:cs="Arial"/>
              </w:rPr>
              <w:t xml:space="preserve">Requirements gathering to review priority use cases identified by the customer for discovery. A </w:t>
            </w:r>
            <w:proofErr w:type="gramStart"/>
            <w:r w:rsidRPr="00470B73">
              <w:rPr>
                <w:rFonts w:cs="Arial"/>
              </w:rPr>
              <w:t>review</w:t>
            </w:r>
            <w:proofErr w:type="gramEnd"/>
            <w:r w:rsidRPr="00470B73">
              <w:rPr>
                <w:rFonts w:cs="Arial"/>
              </w:rPr>
              <w:t xml:space="preserve"> necessary requirements and documents provided by the client to develop implementation tasks (use cases). Sessions to focus on requirements for the following focus areas:</w:t>
            </w:r>
          </w:p>
          <w:p w14:paraId="5773DDFB" w14:textId="77777777" w:rsidR="00B55726" w:rsidRPr="00470B73" w:rsidRDefault="00B55726" w:rsidP="00B55726">
            <w:pPr>
              <w:pStyle w:val="ListParagraph"/>
              <w:ind w:left="1080"/>
              <w:rPr>
                <w:rFonts w:cs="Arial"/>
              </w:rPr>
            </w:pPr>
          </w:p>
          <w:p w14:paraId="61B708A7" w14:textId="77777777" w:rsidR="007B06C5" w:rsidRPr="00470B73" w:rsidRDefault="007B06C5" w:rsidP="00AA455E">
            <w:pPr>
              <w:pStyle w:val="ListParagraph"/>
              <w:numPr>
                <w:ilvl w:val="1"/>
                <w:numId w:val="2"/>
              </w:numPr>
              <w:rPr>
                <w:rFonts w:cs="Arial"/>
              </w:rPr>
            </w:pPr>
            <w:r w:rsidRPr="00470B73">
              <w:rPr>
                <w:rFonts w:cs="Arial"/>
              </w:rPr>
              <w:t>Definitions of business rules, technical use cases</w:t>
            </w:r>
          </w:p>
          <w:p w14:paraId="45D3EBA6" w14:textId="77777777" w:rsidR="007B06C5" w:rsidRPr="00470B73" w:rsidRDefault="007B06C5" w:rsidP="00AA455E">
            <w:pPr>
              <w:pStyle w:val="ListParagraph"/>
              <w:numPr>
                <w:ilvl w:val="1"/>
                <w:numId w:val="2"/>
              </w:numPr>
              <w:rPr>
                <w:rFonts w:cs="Arial"/>
              </w:rPr>
            </w:pPr>
            <w:r w:rsidRPr="00470B73">
              <w:rPr>
                <w:rFonts w:cs="Arial"/>
              </w:rPr>
              <w:t xml:space="preserve">Define logic for all sources of data to be ingested by Customer Insights including API and Data Mapping for each </w:t>
            </w:r>
            <w:proofErr w:type="gramStart"/>
            <w:r w:rsidRPr="00470B73">
              <w:rPr>
                <w:rFonts w:cs="Arial"/>
              </w:rPr>
              <w:t>source</w:t>
            </w:r>
            <w:proofErr w:type="gramEnd"/>
          </w:p>
          <w:p w14:paraId="6E04183E" w14:textId="77777777" w:rsidR="007B06C5" w:rsidRPr="00470B73" w:rsidRDefault="007B06C5" w:rsidP="00AA455E">
            <w:pPr>
              <w:pStyle w:val="ListParagraph"/>
              <w:numPr>
                <w:ilvl w:val="1"/>
                <w:numId w:val="2"/>
              </w:numPr>
              <w:rPr>
                <w:rFonts w:cs="Arial"/>
              </w:rPr>
            </w:pPr>
            <w:r w:rsidRPr="00470B73">
              <w:rPr>
                <w:rFonts w:cs="Arial"/>
              </w:rPr>
              <w:t xml:space="preserve">Define technical design, lifecycles, samples for sandbox, and go-live release </w:t>
            </w:r>
            <w:proofErr w:type="gramStart"/>
            <w:r w:rsidRPr="00470B73">
              <w:rPr>
                <w:rFonts w:cs="Arial"/>
              </w:rPr>
              <w:t>plan</w:t>
            </w:r>
            <w:proofErr w:type="gramEnd"/>
          </w:p>
          <w:p w14:paraId="2E22F3AB" w14:textId="77777777" w:rsidR="007B06C5" w:rsidRPr="00470B73" w:rsidRDefault="007B06C5" w:rsidP="00AA455E">
            <w:pPr>
              <w:pStyle w:val="ListParagraph"/>
              <w:numPr>
                <w:ilvl w:val="1"/>
                <w:numId w:val="2"/>
              </w:numPr>
              <w:rPr>
                <w:rFonts w:cs="Arial"/>
              </w:rPr>
            </w:pPr>
            <w:r w:rsidRPr="00470B73">
              <w:rPr>
                <w:rFonts w:cs="Arial"/>
              </w:rPr>
              <w:t xml:space="preserve">Identify and test connectivity methods, system accounts, data flow security </w:t>
            </w:r>
            <w:proofErr w:type="gramStart"/>
            <w:r w:rsidRPr="00470B73">
              <w:rPr>
                <w:rFonts w:cs="Arial"/>
              </w:rPr>
              <w:t>requirements</w:t>
            </w:r>
            <w:proofErr w:type="gramEnd"/>
          </w:p>
          <w:p w14:paraId="0DEAA564" w14:textId="64FCE06E" w:rsidR="007B06C5" w:rsidRDefault="007B06C5" w:rsidP="00AA455E">
            <w:pPr>
              <w:pStyle w:val="ListParagraph"/>
              <w:numPr>
                <w:ilvl w:val="1"/>
                <w:numId w:val="2"/>
              </w:numPr>
              <w:rPr>
                <w:rFonts w:cs="Arial"/>
              </w:rPr>
            </w:pPr>
            <w:r w:rsidRPr="00470B73">
              <w:rPr>
                <w:rFonts w:cs="Arial"/>
              </w:rPr>
              <w:t xml:space="preserve">Timeboxed to </w:t>
            </w:r>
            <w:r w:rsidR="001B59A0">
              <w:rPr>
                <w:rFonts w:cs="Arial"/>
              </w:rPr>
              <w:t>5</w:t>
            </w:r>
            <w:r w:rsidRPr="00470B73">
              <w:rPr>
                <w:rFonts w:cs="Arial"/>
              </w:rPr>
              <w:t xml:space="preserve"> hours per meeting for four (4) discovery and design sessions for each of the lead personnel.</w:t>
            </w:r>
          </w:p>
          <w:p w14:paraId="634A1858" w14:textId="77777777" w:rsidR="00B55726" w:rsidRPr="00470B73" w:rsidRDefault="00B55726" w:rsidP="00B55726">
            <w:pPr>
              <w:pStyle w:val="ListParagraph"/>
              <w:ind w:left="1800"/>
              <w:rPr>
                <w:rFonts w:cs="Arial"/>
              </w:rPr>
            </w:pPr>
          </w:p>
          <w:p w14:paraId="53ED7442" w14:textId="77777777" w:rsidR="007B06C5" w:rsidRPr="00470B73" w:rsidRDefault="007B06C5" w:rsidP="00B55726">
            <w:pPr>
              <w:pStyle w:val="ListParagraph"/>
              <w:ind w:left="1080"/>
              <w:rPr>
                <w:rFonts w:cs="Arial"/>
              </w:rPr>
            </w:pPr>
            <w:r w:rsidRPr="00470B73">
              <w:rPr>
                <w:rFonts w:cs="Arial"/>
              </w:rPr>
              <w:t>The Client will ensure the appropriate subject matter experts are available to participate in all meetings.</w:t>
            </w:r>
          </w:p>
          <w:p w14:paraId="004A97DD" w14:textId="77777777" w:rsidR="007B06C5" w:rsidRPr="00470B73" w:rsidRDefault="007B06C5" w:rsidP="001009CF">
            <w:pPr>
              <w:rPr>
                <w:rFonts w:cs="Arial"/>
              </w:rPr>
            </w:pPr>
          </w:p>
        </w:tc>
      </w:tr>
      <w:tr w:rsidR="001009CF" w:rsidRPr="00470B73" w14:paraId="52E0C373" w14:textId="77777777" w:rsidTr="00CC306F">
        <w:tc>
          <w:tcPr>
            <w:tcW w:w="10214" w:type="dxa"/>
          </w:tcPr>
          <w:p w14:paraId="2EF43853" w14:textId="77777777" w:rsidR="00AA455E" w:rsidRPr="00470B73" w:rsidRDefault="00AA455E" w:rsidP="00AA455E">
            <w:pPr>
              <w:pStyle w:val="ListParagraph"/>
              <w:ind w:left="1080"/>
              <w:rPr>
                <w:rFonts w:cs="Arial"/>
                <w:b/>
              </w:rPr>
            </w:pPr>
          </w:p>
          <w:p w14:paraId="25B55171" w14:textId="77777777" w:rsidR="00AA455E" w:rsidRPr="00470B73" w:rsidRDefault="00AA455E" w:rsidP="00AA455E">
            <w:pPr>
              <w:pStyle w:val="ListParagraph"/>
              <w:ind w:left="1080"/>
              <w:rPr>
                <w:rFonts w:cs="Arial"/>
                <w:b/>
              </w:rPr>
            </w:pPr>
          </w:p>
          <w:p w14:paraId="42DD8230" w14:textId="4E8FC8FE" w:rsidR="001009CF" w:rsidRPr="00CE585B" w:rsidRDefault="00CE585B" w:rsidP="00CE585B">
            <w:pPr>
              <w:rPr>
                <w:rFonts w:cs="Arial"/>
                <w:b/>
              </w:rPr>
            </w:pPr>
            <w:r>
              <w:rPr>
                <w:rFonts w:cs="Arial"/>
                <w:b/>
                <w:bCs/>
              </w:rPr>
              <w:t xml:space="preserve">             </w:t>
            </w:r>
            <w:r w:rsidR="00FD4083" w:rsidRPr="00CC306F">
              <w:rPr>
                <w:rFonts w:cs="Arial"/>
                <w:b/>
                <w:bCs/>
              </w:rPr>
              <w:t>Customer Insights Design Documented</w:t>
            </w:r>
          </w:p>
          <w:p w14:paraId="508DD2DF" w14:textId="77777777" w:rsidR="0051120E" w:rsidRPr="00CC306F" w:rsidRDefault="0051120E" w:rsidP="0051120E">
            <w:pPr>
              <w:pStyle w:val="ListParagraph"/>
              <w:ind w:left="1080"/>
              <w:rPr>
                <w:rFonts w:cs="Arial"/>
                <w:b/>
              </w:rPr>
            </w:pPr>
          </w:p>
          <w:p w14:paraId="28757B4C" w14:textId="14288970" w:rsidR="00FD4083" w:rsidRPr="00470B73" w:rsidRDefault="00FD4083" w:rsidP="006A2FA4">
            <w:pPr>
              <w:pStyle w:val="ListParagraph"/>
              <w:numPr>
                <w:ilvl w:val="0"/>
                <w:numId w:val="29"/>
              </w:numPr>
              <w:rPr>
                <w:rFonts w:cs="Arial"/>
              </w:rPr>
            </w:pPr>
            <w:r w:rsidRPr="00470B73">
              <w:rPr>
                <w:rFonts w:cs="Arial"/>
              </w:rPr>
              <w:t xml:space="preserve">Documented outcome of the Customer Insights Discovery and Design session </w:t>
            </w:r>
            <w:proofErr w:type="gramStart"/>
            <w:r w:rsidRPr="00470B73">
              <w:rPr>
                <w:rFonts w:cs="Arial"/>
              </w:rPr>
              <w:t>including;</w:t>
            </w:r>
            <w:proofErr w:type="gramEnd"/>
          </w:p>
          <w:p w14:paraId="3E07C809" w14:textId="77777777" w:rsidR="00FD4083" w:rsidRPr="00470B73" w:rsidRDefault="00FD4083" w:rsidP="006A2FA4">
            <w:pPr>
              <w:pStyle w:val="ListParagraph"/>
              <w:numPr>
                <w:ilvl w:val="0"/>
                <w:numId w:val="29"/>
              </w:numPr>
              <w:rPr>
                <w:rFonts w:cs="Arial"/>
              </w:rPr>
            </w:pPr>
            <w:r w:rsidRPr="00470B73">
              <w:rPr>
                <w:rFonts w:cs="Arial"/>
              </w:rPr>
              <w:t>Definitions of business rules, technical use cases</w:t>
            </w:r>
          </w:p>
          <w:p w14:paraId="4B91C84D" w14:textId="77777777" w:rsidR="00FD4083" w:rsidRPr="00470B73" w:rsidRDefault="00FD4083" w:rsidP="006A2FA4">
            <w:pPr>
              <w:pStyle w:val="ListParagraph"/>
              <w:numPr>
                <w:ilvl w:val="0"/>
                <w:numId w:val="29"/>
              </w:numPr>
              <w:rPr>
                <w:rFonts w:cs="Arial"/>
              </w:rPr>
            </w:pPr>
            <w:r w:rsidRPr="00470B73">
              <w:rPr>
                <w:rFonts w:cs="Arial"/>
              </w:rPr>
              <w:t>Document logic for all sources of data to be ingested by Customer Insights including API and Data Mapping for each source.</w:t>
            </w:r>
          </w:p>
          <w:p w14:paraId="32BE134E" w14:textId="77777777" w:rsidR="00FD4083" w:rsidRPr="00470B73" w:rsidRDefault="00FD4083" w:rsidP="006A2FA4">
            <w:pPr>
              <w:pStyle w:val="ListParagraph"/>
              <w:numPr>
                <w:ilvl w:val="0"/>
                <w:numId w:val="29"/>
              </w:numPr>
              <w:rPr>
                <w:rFonts w:cs="Arial"/>
              </w:rPr>
            </w:pPr>
            <w:r w:rsidRPr="00470B73">
              <w:rPr>
                <w:rFonts w:cs="Arial"/>
              </w:rPr>
              <w:t>Document technical design, lifecycles, samples for sandbox, and go-live release plan.</w:t>
            </w:r>
          </w:p>
          <w:p w14:paraId="40F76F4D" w14:textId="77777777" w:rsidR="00FD4083" w:rsidRDefault="00FD4083" w:rsidP="006A2FA4">
            <w:pPr>
              <w:pStyle w:val="ListParagraph"/>
              <w:numPr>
                <w:ilvl w:val="0"/>
                <w:numId w:val="29"/>
              </w:numPr>
              <w:rPr>
                <w:rFonts w:cs="Arial"/>
              </w:rPr>
            </w:pPr>
            <w:r w:rsidRPr="00470B73">
              <w:rPr>
                <w:rFonts w:cs="Arial"/>
              </w:rPr>
              <w:t>Document an Entity Relationship Diagram (ERD) of relationships between entities, and the architecture of the environment</w:t>
            </w:r>
          </w:p>
          <w:p w14:paraId="54201B60" w14:textId="3D332B7D" w:rsidR="009178A1" w:rsidRDefault="009178A1" w:rsidP="006A2FA4">
            <w:pPr>
              <w:pStyle w:val="ListParagraph"/>
              <w:numPr>
                <w:ilvl w:val="0"/>
                <w:numId w:val="29"/>
              </w:numPr>
              <w:rPr>
                <w:rFonts w:cs="Arial"/>
              </w:rPr>
            </w:pPr>
            <w:r w:rsidRPr="009178A1">
              <w:rPr>
                <w:rFonts w:cs="Arial"/>
              </w:rPr>
              <w:t xml:space="preserve">Document map, match and merge logic used for profile </w:t>
            </w:r>
            <w:proofErr w:type="gramStart"/>
            <w:r w:rsidRPr="009178A1">
              <w:rPr>
                <w:rFonts w:cs="Arial"/>
              </w:rPr>
              <w:t>unification</w:t>
            </w:r>
            <w:proofErr w:type="gramEnd"/>
          </w:p>
          <w:p w14:paraId="5F3E7F06" w14:textId="31FCF551" w:rsidR="009178A1" w:rsidRPr="009178A1" w:rsidRDefault="009178A1" w:rsidP="009178A1">
            <w:pPr>
              <w:pStyle w:val="ListParagraph"/>
              <w:numPr>
                <w:ilvl w:val="0"/>
                <w:numId w:val="29"/>
              </w:numPr>
              <w:rPr>
                <w:rFonts w:cs="Arial"/>
              </w:rPr>
            </w:pPr>
            <w:r w:rsidRPr="009178A1">
              <w:rPr>
                <w:rFonts w:cs="Arial"/>
              </w:rPr>
              <w:t xml:space="preserve">This documentation will include as is and to be documentation of the current and future </w:t>
            </w:r>
            <w:proofErr w:type="gramStart"/>
            <w:r w:rsidRPr="009178A1">
              <w:rPr>
                <w:rFonts w:cs="Arial"/>
              </w:rPr>
              <w:t>state</w:t>
            </w:r>
            <w:proofErr w:type="gramEnd"/>
          </w:p>
          <w:p w14:paraId="28F9F4C2" w14:textId="77777777" w:rsidR="006A2FA4" w:rsidRPr="00470B73" w:rsidRDefault="006A2FA4" w:rsidP="006A2FA4">
            <w:pPr>
              <w:pStyle w:val="ListParagraph"/>
              <w:ind w:left="1080"/>
              <w:rPr>
                <w:rFonts w:cs="Arial"/>
              </w:rPr>
            </w:pPr>
          </w:p>
          <w:p w14:paraId="1C78E58D" w14:textId="721FA06D" w:rsidR="00FD4083" w:rsidRDefault="006A2FA4" w:rsidP="00FD4083">
            <w:pPr>
              <w:rPr>
                <w:rFonts w:cs="Arial"/>
              </w:rPr>
            </w:pPr>
            <w:r>
              <w:rPr>
                <w:rFonts w:cs="Arial"/>
              </w:rPr>
              <w:t xml:space="preserve">                 </w:t>
            </w:r>
            <w:r w:rsidR="00FD4083" w:rsidRPr="00470B73">
              <w:rPr>
                <w:rFonts w:cs="Arial"/>
              </w:rPr>
              <w:t xml:space="preserve">Timeboxed to 6 hours per subject for </w:t>
            </w:r>
            <w:r w:rsidR="009178A1">
              <w:rPr>
                <w:rFonts w:cs="Arial"/>
              </w:rPr>
              <w:t>6</w:t>
            </w:r>
            <w:r w:rsidR="00FD4083" w:rsidRPr="00470B73">
              <w:rPr>
                <w:rFonts w:cs="Arial"/>
              </w:rPr>
              <w:t xml:space="preserve"> documents.</w:t>
            </w:r>
          </w:p>
          <w:p w14:paraId="11B11E36" w14:textId="77777777" w:rsidR="001009CF" w:rsidRPr="009178A1" w:rsidRDefault="001009CF" w:rsidP="009178A1">
            <w:pPr>
              <w:rPr>
                <w:rFonts w:cs="Arial"/>
              </w:rPr>
            </w:pPr>
          </w:p>
        </w:tc>
      </w:tr>
      <w:tr w:rsidR="00440E91" w:rsidRPr="00470B73" w14:paraId="029EBFE0" w14:textId="77777777" w:rsidTr="009970FF">
        <w:tc>
          <w:tcPr>
            <w:tcW w:w="10214" w:type="dxa"/>
          </w:tcPr>
          <w:p w14:paraId="64636EE5" w14:textId="77777777" w:rsidR="00440E91" w:rsidRPr="00470B73" w:rsidRDefault="00440E91" w:rsidP="00440E91">
            <w:pPr>
              <w:rPr>
                <w:rFonts w:cs="Arial"/>
              </w:rPr>
            </w:pPr>
          </w:p>
          <w:p w14:paraId="55A222D4" w14:textId="77777777" w:rsidR="00440E91" w:rsidRPr="00470B73" w:rsidRDefault="00440E91" w:rsidP="00440E91">
            <w:pPr>
              <w:rPr>
                <w:rFonts w:cs="Arial"/>
                <w:b/>
                <w:bCs/>
              </w:rPr>
            </w:pPr>
          </w:p>
          <w:p w14:paraId="481EFE79" w14:textId="4BF22D73" w:rsidR="00440E91" w:rsidRPr="00470B73" w:rsidRDefault="00440E91" w:rsidP="006A2FA4">
            <w:pPr>
              <w:pStyle w:val="ListParagraph"/>
              <w:rPr>
                <w:rFonts w:cs="Arial"/>
                <w:b/>
                <w:bCs/>
              </w:rPr>
            </w:pPr>
            <w:r w:rsidRPr="00470B73">
              <w:rPr>
                <w:rFonts w:cs="Arial"/>
                <w:b/>
                <w:bCs/>
              </w:rPr>
              <w:t>Customer Insights Design Document Internal Review</w:t>
            </w:r>
          </w:p>
          <w:p w14:paraId="6C745126" w14:textId="77777777" w:rsidR="0051120E" w:rsidRPr="00470B73" w:rsidRDefault="0051120E" w:rsidP="0051120E">
            <w:pPr>
              <w:pStyle w:val="ListParagraph"/>
              <w:rPr>
                <w:rFonts w:cs="Arial"/>
                <w:b/>
                <w:bCs/>
              </w:rPr>
            </w:pPr>
          </w:p>
          <w:p w14:paraId="68155187" w14:textId="77777777" w:rsidR="00440E91" w:rsidRDefault="00440E91" w:rsidP="006A2FA4">
            <w:pPr>
              <w:pStyle w:val="ListParagraph"/>
              <w:rPr>
                <w:rFonts w:cs="Arial"/>
              </w:rPr>
            </w:pPr>
            <w:r w:rsidRPr="00470B73">
              <w:rPr>
                <w:rFonts w:cs="Arial"/>
              </w:rPr>
              <w:t xml:space="preserve">The Solution Architect will review the documentation prior to deliver to the </w:t>
            </w:r>
            <w:proofErr w:type="gramStart"/>
            <w:r w:rsidRPr="00470B73">
              <w:rPr>
                <w:rFonts w:cs="Arial"/>
              </w:rPr>
              <w:t>client</w:t>
            </w:r>
            <w:proofErr w:type="gramEnd"/>
          </w:p>
          <w:p w14:paraId="69AFF74A" w14:textId="77777777" w:rsidR="006A2FA4" w:rsidRPr="00470B73" w:rsidRDefault="006A2FA4" w:rsidP="006A2FA4">
            <w:pPr>
              <w:pStyle w:val="ListParagraph"/>
              <w:rPr>
                <w:rFonts w:cs="Arial"/>
              </w:rPr>
            </w:pPr>
          </w:p>
          <w:p w14:paraId="14E5A5A0" w14:textId="0F6C9104" w:rsidR="00440E91" w:rsidRPr="00470B73" w:rsidRDefault="006A2FA4" w:rsidP="0051120E">
            <w:pPr>
              <w:rPr>
                <w:rFonts w:cs="Arial"/>
                <w:b/>
                <w:bCs/>
              </w:rPr>
            </w:pPr>
            <w:r>
              <w:rPr>
                <w:rFonts w:cs="Arial"/>
              </w:rPr>
              <w:t xml:space="preserve">            </w:t>
            </w:r>
            <w:r w:rsidR="00440E91" w:rsidRPr="00470B73">
              <w:rPr>
                <w:rFonts w:cs="Arial"/>
              </w:rPr>
              <w:t>Timeboxed to 4 hours.</w:t>
            </w:r>
          </w:p>
          <w:p w14:paraId="0002B322" w14:textId="77777777" w:rsidR="00440E91" w:rsidRPr="00470B73" w:rsidDel="00657477" w:rsidRDefault="00440E91" w:rsidP="00CC306F">
            <w:pPr>
              <w:pStyle w:val="ListParagraph"/>
              <w:ind w:left="1080"/>
              <w:rPr>
                <w:rFonts w:cs="Arial"/>
                <w:b/>
                <w:bCs/>
              </w:rPr>
            </w:pPr>
          </w:p>
        </w:tc>
      </w:tr>
      <w:tr w:rsidR="00440E91" w:rsidRPr="00470B73" w14:paraId="4E1C1520" w14:textId="77777777" w:rsidTr="00151747">
        <w:tc>
          <w:tcPr>
            <w:tcW w:w="10214" w:type="dxa"/>
            <w:tcBorders>
              <w:bottom w:val="single" w:sz="4" w:space="0" w:color="auto"/>
            </w:tcBorders>
          </w:tcPr>
          <w:p w14:paraId="3F780F4F" w14:textId="77777777" w:rsidR="00440E91" w:rsidRPr="00470B73" w:rsidRDefault="00440E91" w:rsidP="00440E91">
            <w:pPr>
              <w:rPr>
                <w:rFonts w:cs="Arial"/>
              </w:rPr>
            </w:pPr>
          </w:p>
          <w:p w14:paraId="7BF01E4A" w14:textId="047CD540" w:rsidR="00440E91" w:rsidRPr="006A2FA4" w:rsidRDefault="006A2FA4" w:rsidP="006A2FA4">
            <w:pPr>
              <w:rPr>
                <w:rFonts w:cs="Arial"/>
                <w:b/>
                <w:bCs/>
              </w:rPr>
            </w:pPr>
            <w:r>
              <w:rPr>
                <w:rFonts w:cs="Arial"/>
                <w:b/>
                <w:bCs/>
              </w:rPr>
              <w:t xml:space="preserve">           </w:t>
            </w:r>
            <w:r w:rsidR="00440E91" w:rsidRPr="006A2FA4">
              <w:rPr>
                <w:rFonts w:cs="Arial"/>
                <w:b/>
                <w:bCs/>
              </w:rPr>
              <w:t>Customer Insights Design Document Client Review</w:t>
            </w:r>
          </w:p>
          <w:p w14:paraId="7BE3275F" w14:textId="77777777" w:rsidR="0051120E" w:rsidRPr="00470B73" w:rsidRDefault="0051120E" w:rsidP="0051120E">
            <w:pPr>
              <w:pStyle w:val="ListParagraph"/>
              <w:rPr>
                <w:rFonts w:cs="Arial"/>
                <w:b/>
                <w:bCs/>
              </w:rPr>
            </w:pPr>
          </w:p>
          <w:p w14:paraId="7E5261E0" w14:textId="1BA73F54" w:rsidR="00440E91" w:rsidRDefault="00440E91" w:rsidP="006A2FA4">
            <w:pPr>
              <w:pStyle w:val="ListParagraph"/>
              <w:rPr>
                <w:rFonts w:cs="Arial"/>
              </w:rPr>
            </w:pPr>
            <w:r w:rsidRPr="006A2FA4">
              <w:rPr>
                <w:rFonts w:cs="Arial"/>
              </w:rPr>
              <w:t xml:space="preserve">The functional and technical documentation will be reviewed with the client and make any final changes before they are </w:t>
            </w:r>
            <w:proofErr w:type="gramStart"/>
            <w:r w:rsidRPr="006A2FA4">
              <w:rPr>
                <w:rFonts w:cs="Arial"/>
              </w:rPr>
              <w:t>signed-off</w:t>
            </w:r>
            <w:proofErr w:type="gramEnd"/>
            <w:r w:rsidRPr="006A2FA4">
              <w:rPr>
                <w:rFonts w:cs="Arial"/>
              </w:rPr>
              <w:t xml:space="preserve"> by the Client.</w:t>
            </w:r>
          </w:p>
          <w:p w14:paraId="160F1E45" w14:textId="77777777" w:rsidR="006A2FA4" w:rsidRPr="006A2FA4" w:rsidRDefault="006A2FA4" w:rsidP="006A2FA4">
            <w:pPr>
              <w:pStyle w:val="ListParagraph"/>
              <w:rPr>
                <w:rFonts w:cs="Arial"/>
              </w:rPr>
            </w:pPr>
          </w:p>
          <w:p w14:paraId="3981CF1A" w14:textId="77777777" w:rsidR="00440E91" w:rsidRPr="006A2FA4" w:rsidRDefault="00440E91" w:rsidP="006A2FA4">
            <w:pPr>
              <w:pStyle w:val="ListParagraph"/>
              <w:rPr>
                <w:rFonts w:cs="Arial"/>
              </w:rPr>
            </w:pPr>
            <w:r w:rsidRPr="006A2FA4">
              <w:rPr>
                <w:rFonts w:cs="Arial"/>
              </w:rPr>
              <w:lastRenderedPageBreak/>
              <w:t>Timeboxed to 8 hours with 2 TTEC Digital consultants.</w:t>
            </w:r>
          </w:p>
          <w:p w14:paraId="4F857666" w14:textId="77777777" w:rsidR="00440E91" w:rsidRPr="00470B73" w:rsidDel="00657477" w:rsidRDefault="00440E91" w:rsidP="00CC306F">
            <w:pPr>
              <w:pStyle w:val="ListParagraph"/>
              <w:ind w:left="1080"/>
              <w:rPr>
                <w:rFonts w:cs="Arial"/>
                <w:b/>
                <w:bCs/>
              </w:rPr>
            </w:pPr>
          </w:p>
        </w:tc>
      </w:tr>
      <w:tr w:rsidR="00440E91" w:rsidRPr="00470B73" w14:paraId="44B67523" w14:textId="77777777" w:rsidTr="00151747">
        <w:tc>
          <w:tcPr>
            <w:tcW w:w="10214" w:type="dxa"/>
            <w:tcBorders>
              <w:bottom w:val="single" w:sz="4" w:space="0" w:color="auto"/>
            </w:tcBorders>
          </w:tcPr>
          <w:p w14:paraId="4929F832" w14:textId="77777777" w:rsidR="0051120E" w:rsidRPr="00470B73" w:rsidRDefault="0051120E" w:rsidP="0051120E">
            <w:pPr>
              <w:pStyle w:val="ListParagraph"/>
              <w:ind w:left="1080"/>
              <w:rPr>
                <w:rFonts w:cs="Arial"/>
              </w:rPr>
            </w:pPr>
          </w:p>
          <w:p w14:paraId="6DA09B9E" w14:textId="77777777" w:rsidR="0051120E" w:rsidRPr="00470B73" w:rsidRDefault="0051120E" w:rsidP="0051120E">
            <w:pPr>
              <w:pStyle w:val="ListParagraph"/>
              <w:ind w:left="1080"/>
              <w:rPr>
                <w:rFonts w:cs="Arial"/>
              </w:rPr>
            </w:pPr>
          </w:p>
          <w:p w14:paraId="117D91F5" w14:textId="77777777" w:rsidR="00AF69DF" w:rsidRDefault="005160C7" w:rsidP="005160C7">
            <w:pPr>
              <w:rPr>
                <w:rFonts w:cs="Arial"/>
                <w:b/>
              </w:rPr>
            </w:pPr>
            <w:r>
              <w:rPr>
                <w:rFonts w:cs="Arial"/>
                <w:b/>
              </w:rPr>
              <w:t xml:space="preserve">           </w:t>
            </w:r>
          </w:p>
          <w:p w14:paraId="369FB205" w14:textId="7AFEA9BD" w:rsidR="00440E91" w:rsidRPr="005160C7" w:rsidRDefault="00AF69DF" w:rsidP="005160C7">
            <w:pPr>
              <w:rPr>
                <w:rFonts w:cs="Arial"/>
              </w:rPr>
            </w:pPr>
            <w:r>
              <w:rPr>
                <w:rFonts w:cs="Arial"/>
                <w:b/>
              </w:rPr>
              <w:t xml:space="preserve">           </w:t>
            </w:r>
            <w:r w:rsidR="00440E91" w:rsidRPr="005160C7">
              <w:rPr>
                <w:rFonts w:cs="Arial"/>
                <w:b/>
              </w:rPr>
              <w:t>Transition for GDC Resource(s)</w:t>
            </w:r>
            <w:r w:rsidR="00440E91" w:rsidRPr="005160C7">
              <w:rPr>
                <w:rFonts w:cs="Arial"/>
              </w:rPr>
              <w:br/>
            </w:r>
          </w:p>
          <w:p w14:paraId="277D48FA" w14:textId="77777777" w:rsidR="00440E91" w:rsidRPr="005160C7" w:rsidRDefault="00440E91" w:rsidP="005160C7">
            <w:pPr>
              <w:pStyle w:val="ListParagraph"/>
              <w:rPr>
                <w:rFonts w:cs="Arial"/>
              </w:rPr>
            </w:pPr>
            <w:r w:rsidRPr="005160C7">
              <w:rPr>
                <w:rFonts w:cs="Arial"/>
              </w:rPr>
              <w:t xml:space="preserve">The Senior Consultants will meet with </w:t>
            </w:r>
            <w:proofErr w:type="gramStart"/>
            <w:r w:rsidRPr="005160C7">
              <w:rPr>
                <w:rFonts w:cs="Arial"/>
              </w:rPr>
              <w:t>the GDC</w:t>
            </w:r>
            <w:proofErr w:type="gramEnd"/>
            <w:r w:rsidRPr="005160C7">
              <w:rPr>
                <w:rFonts w:cs="Arial"/>
              </w:rPr>
              <w:t xml:space="preserve"> Resources prior to begin the Build phase.</w:t>
            </w:r>
          </w:p>
          <w:p w14:paraId="0C656C86" w14:textId="77777777" w:rsidR="00440E91" w:rsidRPr="005160C7" w:rsidRDefault="00440E91" w:rsidP="005160C7">
            <w:pPr>
              <w:pStyle w:val="ListParagraph"/>
              <w:rPr>
                <w:rFonts w:cs="Arial"/>
              </w:rPr>
            </w:pPr>
            <w:r w:rsidRPr="005160C7">
              <w:rPr>
                <w:rFonts w:cs="Arial"/>
              </w:rPr>
              <w:t>Timeboxed to 4 hours for each assigned person.</w:t>
            </w:r>
          </w:p>
          <w:p w14:paraId="345E1604" w14:textId="77777777" w:rsidR="009970FF" w:rsidRPr="00470B73" w:rsidRDefault="009970FF" w:rsidP="00440E91">
            <w:pPr>
              <w:rPr>
                <w:rFonts w:cs="Arial"/>
              </w:rPr>
            </w:pPr>
          </w:p>
          <w:p w14:paraId="6C2E3BBB" w14:textId="77777777" w:rsidR="00440E91" w:rsidRPr="00470B73" w:rsidDel="00657477" w:rsidRDefault="00440E91" w:rsidP="00CC306F">
            <w:pPr>
              <w:pStyle w:val="ListParagraph"/>
              <w:ind w:left="1080"/>
              <w:rPr>
                <w:rFonts w:cs="Arial"/>
                <w:b/>
                <w:bCs/>
              </w:rPr>
            </w:pPr>
          </w:p>
        </w:tc>
      </w:tr>
      <w:tr w:rsidR="000F18BD" w:rsidRPr="00470B73" w14:paraId="2D8DCDFB" w14:textId="77777777" w:rsidTr="00151747">
        <w:tc>
          <w:tcPr>
            <w:tcW w:w="10214" w:type="dxa"/>
            <w:tcBorders>
              <w:top w:val="single" w:sz="4" w:space="0" w:color="auto"/>
              <w:left w:val="nil"/>
              <w:bottom w:val="single" w:sz="4" w:space="0" w:color="auto"/>
              <w:right w:val="nil"/>
            </w:tcBorders>
          </w:tcPr>
          <w:p w14:paraId="300E94F1" w14:textId="7CDF6549" w:rsidR="00055834" w:rsidRPr="00470B73" w:rsidRDefault="00055834" w:rsidP="00055834">
            <w:pPr>
              <w:pStyle w:val="Heading2"/>
              <w:rPr>
                <w:rFonts w:cs="Arial"/>
                <w:sz w:val="24"/>
                <w:szCs w:val="28"/>
              </w:rPr>
            </w:pPr>
            <w:r w:rsidRPr="00470B73">
              <w:rPr>
                <w:rFonts w:cs="Arial"/>
                <w:sz w:val="24"/>
                <w:szCs w:val="28"/>
              </w:rPr>
              <w:t>Build</w:t>
            </w:r>
          </w:p>
          <w:p w14:paraId="0C9F4301" w14:textId="2FC4E573" w:rsidR="00FE6B0B" w:rsidRPr="00470B73" w:rsidRDefault="00055834" w:rsidP="00FE6B0B">
            <w:pPr>
              <w:rPr>
                <w:rFonts w:cs="Arial"/>
              </w:rPr>
            </w:pPr>
            <w:r w:rsidRPr="00470B73">
              <w:rPr>
                <w:rFonts w:cs="Arial"/>
                <w:u w:val="single"/>
              </w:rPr>
              <w:t>TTEC is responsible for the following:</w:t>
            </w:r>
          </w:p>
          <w:p w14:paraId="28CF2366" w14:textId="77777777" w:rsidR="00FE6B0B" w:rsidRPr="00470B73" w:rsidRDefault="00FE6B0B" w:rsidP="0051120E">
            <w:pPr>
              <w:pStyle w:val="ListParagraph"/>
              <w:ind w:left="1080"/>
              <w:rPr>
                <w:rFonts w:cs="Arial"/>
              </w:rPr>
            </w:pPr>
          </w:p>
        </w:tc>
      </w:tr>
      <w:tr w:rsidR="008D0710" w:rsidRPr="00470B73" w14:paraId="2AA7137E" w14:textId="77777777" w:rsidTr="00151747">
        <w:tc>
          <w:tcPr>
            <w:tcW w:w="10214" w:type="dxa"/>
            <w:tcBorders>
              <w:top w:val="single" w:sz="4" w:space="0" w:color="auto"/>
              <w:bottom w:val="single" w:sz="4" w:space="0" w:color="auto"/>
            </w:tcBorders>
          </w:tcPr>
          <w:p w14:paraId="41378E9B" w14:textId="77777777" w:rsidR="00234CBE" w:rsidRPr="00470B73" w:rsidRDefault="00234CBE" w:rsidP="00234CBE">
            <w:pPr>
              <w:rPr>
                <w:rFonts w:cs="Arial"/>
                <w:b/>
                <w:bCs/>
              </w:rPr>
            </w:pPr>
          </w:p>
          <w:p w14:paraId="0B669C70" w14:textId="77777777" w:rsidR="00234CBE" w:rsidRPr="00470B73" w:rsidRDefault="00234CBE" w:rsidP="00CC306F">
            <w:pPr>
              <w:rPr>
                <w:rFonts w:cs="Arial"/>
                <w:b/>
                <w:bCs/>
              </w:rPr>
            </w:pPr>
          </w:p>
          <w:p w14:paraId="7A8C3D24" w14:textId="561A011B" w:rsidR="00234CBE" w:rsidRPr="00AF69DF" w:rsidRDefault="00234CBE" w:rsidP="00234CBE">
            <w:pPr>
              <w:rPr>
                <w:rFonts w:cs="Arial"/>
                <w:b/>
              </w:rPr>
            </w:pPr>
            <w:r>
              <w:rPr>
                <w:rFonts w:cs="Arial"/>
                <w:b/>
                <w:bCs/>
              </w:rPr>
              <w:t xml:space="preserve">                Unit Testing</w:t>
            </w:r>
            <w:r w:rsidR="005D1FD0">
              <w:rPr>
                <w:rFonts w:cs="Arial"/>
                <w:b/>
                <w:bCs/>
              </w:rPr>
              <w:t xml:space="preserve"> and Bi-Weekly Demos</w:t>
            </w:r>
          </w:p>
          <w:p w14:paraId="711280B7" w14:textId="77777777" w:rsidR="00234CBE" w:rsidRPr="00CC306F" w:rsidRDefault="00234CBE" w:rsidP="00234CBE">
            <w:pPr>
              <w:pStyle w:val="ListParagraph"/>
              <w:ind w:left="1080"/>
              <w:rPr>
                <w:rFonts w:cs="Arial"/>
                <w:b/>
              </w:rPr>
            </w:pPr>
          </w:p>
          <w:p w14:paraId="6DE0E962" w14:textId="4349774F" w:rsidR="00234CBE" w:rsidRDefault="00234CBE" w:rsidP="00234CBE">
            <w:pPr>
              <w:pStyle w:val="ListParagraph"/>
              <w:rPr>
                <w:rFonts w:cs="Arial"/>
              </w:rPr>
            </w:pPr>
            <w:r>
              <w:rPr>
                <w:rFonts w:cs="Arial"/>
              </w:rPr>
              <w:t xml:space="preserve">    </w:t>
            </w:r>
            <w:r w:rsidR="00365E70" w:rsidRPr="00365E70">
              <w:rPr>
                <w:rFonts w:cs="Arial"/>
              </w:rPr>
              <w:t xml:space="preserve">TTEC will Unit Test the solution during the </w:t>
            </w:r>
            <w:proofErr w:type="gramStart"/>
            <w:r w:rsidR="00365E70" w:rsidRPr="00365E70">
              <w:rPr>
                <w:rFonts w:cs="Arial"/>
              </w:rPr>
              <w:t>implementation</w:t>
            </w:r>
            <w:proofErr w:type="gramEnd"/>
          </w:p>
          <w:p w14:paraId="68664D02" w14:textId="77777777" w:rsidR="00234CBE" w:rsidRPr="00AF69DF" w:rsidRDefault="00234CBE" w:rsidP="00234CBE">
            <w:pPr>
              <w:pStyle w:val="ListParagraph"/>
              <w:rPr>
                <w:rFonts w:cs="Arial"/>
              </w:rPr>
            </w:pPr>
          </w:p>
          <w:p w14:paraId="37A54209" w14:textId="0CECD0D8" w:rsidR="00234CBE" w:rsidRPr="00AF69DF" w:rsidRDefault="00234CBE" w:rsidP="00234CBE">
            <w:pPr>
              <w:pStyle w:val="ListParagraph"/>
              <w:rPr>
                <w:rFonts w:cs="Arial"/>
              </w:rPr>
            </w:pPr>
            <w:r>
              <w:rPr>
                <w:rFonts w:cs="Arial"/>
              </w:rPr>
              <w:t xml:space="preserve">    </w:t>
            </w:r>
            <w:r w:rsidR="002F790F" w:rsidRPr="002F790F">
              <w:rPr>
                <w:rFonts w:cs="Arial"/>
              </w:rPr>
              <w:t xml:space="preserve">As part of this Unit testing, TTEC will demo progress every two weeks to the Gore </w:t>
            </w:r>
            <w:proofErr w:type="gramStart"/>
            <w:r w:rsidR="002F790F" w:rsidRPr="002F790F">
              <w:rPr>
                <w:rFonts w:cs="Arial"/>
              </w:rPr>
              <w:t>team</w:t>
            </w:r>
            <w:proofErr w:type="gramEnd"/>
          </w:p>
          <w:p w14:paraId="550B396E" w14:textId="6DB0DFBD" w:rsidR="008D0710" w:rsidRPr="00470B73" w:rsidRDefault="008D0710" w:rsidP="0051120E">
            <w:pPr>
              <w:rPr>
                <w:rFonts w:cs="Arial"/>
                <w:b/>
                <w:bCs/>
              </w:rPr>
            </w:pPr>
          </w:p>
        </w:tc>
      </w:tr>
      <w:tr w:rsidR="001009CF" w:rsidRPr="00470B73" w14:paraId="2E422353" w14:textId="77777777" w:rsidTr="00CC306F">
        <w:tc>
          <w:tcPr>
            <w:tcW w:w="10214" w:type="dxa"/>
            <w:tcBorders>
              <w:top w:val="single" w:sz="4" w:space="0" w:color="auto"/>
              <w:bottom w:val="single" w:sz="4" w:space="0" w:color="auto"/>
            </w:tcBorders>
          </w:tcPr>
          <w:p w14:paraId="2E720F3E" w14:textId="77777777" w:rsidR="00440E91" w:rsidRPr="00470B73" w:rsidRDefault="00440E91" w:rsidP="0051120E">
            <w:pPr>
              <w:rPr>
                <w:rFonts w:cs="Arial"/>
                <w:b/>
                <w:bCs/>
              </w:rPr>
            </w:pPr>
          </w:p>
          <w:p w14:paraId="1AF0A97D" w14:textId="77777777" w:rsidR="0051120E" w:rsidRPr="00470B73" w:rsidRDefault="0051120E" w:rsidP="00CC306F">
            <w:pPr>
              <w:rPr>
                <w:rFonts w:cs="Arial"/>
                <w:b/>
                <w:bCs/>
              </w:rPr>
            </w:pPr>
          </w:p>
          <w:p w14:paraId="4D5283B9" w14:textId="6DC7841D" w:rsidR="001126DF" w:rsidRPr="00AF69DF" w:rsidRDefault="00AF69DF" w:rsidP="00AF69DF">
            <w:pPr>
              <w:rPr>
                <w:rFonts w:cs="Arial"/>
                <w:b/>
              </w:rPr>
            </w:pPr>
            <w:r>
              <w:rPr>
                <w:rFonts w:cs="Arial"/>
                <w:b/>
                <w:bCs/>
              </w:rPr>
              <w:t xml:space="preserve">          </w:t>
            </w:r>
            <w:r w:rsidR="00CB55CF">
              <w:rPr>
                <w:rFonts w:cs="Arial"/>
                <w:b/>
                <w:bCs/>
              </w:rPr>
              <w:t xml:space="preserve">    </w:t>
            </w:r>
            <w:r>
              <w:rPr>
                <w:rFonts w:cs="Arial"/>
                <w:b/>
                <w:bCs/>
              </w:rPr>
              <w:t xml:space="preserve">  </w:t>
            </w:r>
            <w:r w:rsidR="001126DF" w:rsidRPr="00CC306F">
              <w:rPr>
                <w:rFonts w:cs="Arial"/>
                <w:b/>
                <w:bCs/>
              </w:rPr>
              <w:t>Consultant onboarding and environment access</w:t>
            </w:r>
          </w:p>
          <w:p w14:paraId="3B29A96D" w14:textId="77777777" w:rsidR="009F7234" w:rsidRPr="00CC306F" w:rsidRDefault="009F7234" w:rsidP="009F7234">
            <w:pPr>
              <w:pStyle w:val="ListParagraph"/>
              <w:ind w:left="1080"/>
              <w:rPr>
                <w:rFonts w:cs="Arial"/>
                <w:b/>
              </w:rPr>
            </w:pPr>
          </w:p>
          <w:p w14:paraId="4577C63C" w14:textId="1E894E08" w:rsidR="00967A11" w:rsidRDefault="00CB55CF" w:rsidP="00AF69DF">
            <w:pPr>
              <w:pStyle w:val="ListParagraph"/>
              <w:rPr>
                <w:rFonts w:cs="Arial"/>
              </w:rPr>
            </w:pPr>
            <w:r>
              <w:rPr>
                <w:rFonts w:cs="Arial"/>
              </w:rPr>
              <w:t xml:space="preserve">    </w:t>
            </w:r>
            <w:r w:rsidR="00967A11" w:rsidRPr="00AF69DF">
              <w:rPr>
                <w:rFonts w:cs="Arial"/>
              </w:rPr>
              <w:t>Consultant onboarding and environment access validation.</w:t>
            </w:r>
          </w:p>
          <w:p w14:paraId="58023178" w14:textId="77777777" w:rsidR="00AF69DF" w:rsidRPr="00AF69DF" w:rsidRDefault="00AF69DF" w:rsidP="00AF69DF">
            <w:pPr>
              <w:pStyle w:val="ListParagraph"/>
              <w:rPr>
                <w:rFonts w:cs="Arial"/>
              </w:rPr>
            </w:pPr>
          </w:p>
          <w:p w14:paraId="116EA35E" w14:textId="673014D9" w:rsidR="00062987" w:rsidRPr="00AF69DF" w:rsidRDefault="00CB55CF" w:rsidP="00AF69DF">
            <w:pPr>
              <w:pStyle w:val="ListParagraph"/>
              <w:rPr>
                <w:rFonts w:cs="Arial"/>
              </w:rPr>
            </w:pPr>
            <w:r>
              <w:rPr>
                <w:rFonts w:cs="Arial"/>
              </w:rPr>
              <w:t xml:space="preserve">    </w:t>
            </w:r>
            <w:r w:rsidR="00967A11" w:rsidRPr="00AF69DF">
              <w:rPr>
                <w:rFonts w:cs="Arial"/>
              </w:rPr>
              <w:t>Timeboxed to 4 hours for each assigned person.</w:t>
            </w:r>
          </w:p>
          <w:p w14:paraId="532D7EFC" w14:textId="26AE69E0" w:rsidR="001009CF" w:rsidRPr="00470B73" w:rsidRDefault="001009CF" w:rsidP="00440E91">
            <w:pPr>
              <w:rPr>
                <w:rFonts w:cs="Arial"/>
              </w:rPr>
            </w:pPr>
          </w:p>
          <w:p w14:paraId="599E702C" w14:textId="77777777" w:rsidR="001009CF" w:rsidRPr="00470B73" w:rsidRDefault="001009CF" w:rsidP="001009CF">
            <w:pPr>
              <w:rPr>
                <w:rFonts w:cs="Arial"/>
              </w:rPr>
            </w:pPr>
          </w:p>
        </w:tc>
      </w:tr>
      <w:tr w:rsidR="00440E91" w:rsidRPr="00470B73" w14:paraId="317610F3" w14:textId="77777777" w:rsidTr="002556AD">
        <w:tc>
          <w:tcPr>
            <w:tcW w:w="10214" w:type="dxa"/>
            <w:tcBorders>
              <w:top w:val="single" w:sz="4" w:space="0" w:color="auto"/>
            </w:tcBorders>
          </w:tcPr>
          <w:p w14:paraId="619A2C87" w14:textId="77777777" w:rsidR="00440E91" w:rsidRPr="00470B73" w:rsidRDefault="00440E91" w:rsidP="00440E91">
            <w:pPr>
              <w:rPr>
                <w:rFonts w:cs="Arial"/>
              </w:rPr>
            </w:pPr>
          </w:p>
          <w:p w14:paraId="72AB2D94" w14:textId="0516D4DB" w:rsidR="00440E91" w:rsidRPr="00470B73" w:rsidRDefault="00440E91" w:rsidP="00CE585B">
            <w:pPr>
              <w:pStyle w:val="ListParagraph"/>
              <w:ind w:left="1080"/>
              <w:rPr>
                <w:rFonts w:cs="Arial"/>
              </w:rPr>
            </w:pPr>
            <w:r w:rsidRPr="00470B73">
              <w:rPr>
                <w:rFonts w:cs="Arial"/>
                <w:b/>
              </w:rPr>
              <w:t>Marketing Solution Architect Oversight</w:t>
            </w:r>
            <w:r w:rsidRPr="00470B73">
              <w:rPr>
                <w:rFonts w:cs="Arial"/>
              </w:rPr>
              <w:br/>
            </w:r>
          </w:p>
          <w:p w14:paraId="2C006E3E" w14:textId="24663646" w:rsidR="00440E91" w:rsidRDefault="00BE33CD" w:rsidP="00BE33CD">
            <w:pPr>
              <w:rPr>
                <w:rFonts w:cs="Arial"/>
              </w:rPr>
            </w:pPr>
            <w:r>
              <w:rPr>
                <w:rFonts w:cs="Arial"/>
              </w:rPr>
              <w:t xml:space="preserve">                 </w:t>
            </w:r>
            <w:r w:rsidR="00440E91" w:rsidRPr="00BE33CD">
              <w:rPr>
                <w:rFonts w:cs="Arial"/>
              </w:rPr>
              <w:t>Principal Solutions Architect Oversight during Build.</w:t>
            </w:r>
          </w:p>
          <w:p w14:paraId="1158F289" w14:textId="77777777" w:rsidR="00BE33CD" w:rsidRPr="00BE33CD" w:rsidRDefault="00BE33CD" w:rsidP="00BE33CD">
            <w:pPr>
              <w:rPr>
                <w:rFonts w:cs="Arial"/>
              </w:rPr>
            </w:pPr>
          </w:p>
          <w:p w14:paraId="27921485" w14:textId="2FF18DCE" w:rsidR="00440E91" w:rsidRPr="00CB55CF" w:rsidRDefault="00BE33CD" w:rsidP="00BE33CD">
            <w:pPr>
              <w:pStyle w:val="ListParagraph"/>
              <w:rPr>
                <w:rFonts w:cs="Arial"/>
              </w:rPr>
            </w:pPr>
            <w:r>
              <w:rPr>
                <w:rFonts w:cs="Arial"/>
              </w:rPr>
              <w:t xml:space="preserve">     </w:t>
            </w:r>
            <w:r w:rsidR="00440E91" w:rsidRPr="00CB55CF">
              <w:rPr>
                <w:rFonts w:cs="Arial"/>
              </w:rPr>
              <w:t>Timeboxed to 8 hours per week for 8 weeks.</w:t>
            </w:r>
          </w:p>
          <w:p w14:paraId="5D3ABD1E" w14:textId="77777777" w:rsidR="00440E91" w:rsidRPr="00470B73" w:rsidRDefault="00440E91" w:rsidP="00440E91">
            <w:pPr>
              <w:pStyle w:val="ListParagraph"/>
              <w:ind w:left="1080"/>
              <w:rPr>
                <w:rFonts w:cs="Arial"/>
                <w:b/>
                <w:bCs/>
              </w:rPr>
            </w:pPr>
          </w:p>
        </w:tc>
      </w:tr>
      <w:tr w:rsidR="001009CF" w:rsidRPr="00470B73" w14:paraId="4004A8E3" w14:textId="77777777" w:rsidTr="00CC306F">
        <w:tc>
          <w:tcPr>
            <w:tcW w:w="10214" w:type="dxa"/>
          </w:tcPr>
          <w:p w14:paraId="3BAECE57" w14:textId="77777777" w:rsidR="001009CF" w:rsidRPr="00470B73" w:rsidRDefault="001009CF" w:rsidP="001009CF">
            <w:pPr>
              <w:rPr>
                <w:rFonts w:cs="Arial"/>
              </w:rPr>
            </w:pPr>
            <w:r w:rsidRPr="00470B73">
              <w:rPr>
                <w:rFonts w:cs="Arial"/>
              </w:rPr>
              <w:t xml:space="preserve"> </w:t>
            </w:r>
            <w:r w:rsidRPr="00470B73">
              <w:rPr>
                <w:rFonts w:cs="Arial"/>
              </w:rPr>
              <w:br/>
            </w:r>
          </w:p>
          <w:p w14:paraId="3C2EBC71" w14:textId="3A70BC98" w:rsidR="001009CF" w:rsidRPr="00470B73" w:rsidRDefault="001009CF" w:rsidP="00BE33CD">
            <w:pPr>
              <w:pStyle w:val="ListParagraph"/>
              <w:ind w:left="1080"/>
              <w:rPr>
                <w:rFonts w:cs="Arial"/>
              </w:rPr>
            </w:pPr>
            <w:r w:rsidRPr="00470B73">
              <w:rPr>
                <w:rFonts w:cs="Arial"/>
                <w:b/>
              </w:rPr>
              <w:t xml:space="preserve"> Marketing Content Blocks for Header and Footer</w:t>
            </w:r>
            <w:r w:rsidRPr="00470B73">
              <w:rPr>
                <w:rFonts w:cs="Arial"/>
              </w:rPr>
              <w:br/>
            </w:r>
          </w:p>
          <w:p w14:paraId="680016E9" w14:textId="6623DB37" w:rsidR="001009CF" w:rsidRPr="00BE33CD" w:rsidRDefault="00BE33CD" w:rsidP="00BE33CD">
            <w:pPr>
              <w:rPr>
                <w:rFonts w:cs="Arial"/>
              </w:rPr>
            </w:pPr>
            <w:r>
              <w:rPr>
                <w:rFonts w:cs="Arial"/>
              </w:rPr>
              <w:t xml:space="preserve">                  </w:t>
            </w:r>
            <w:r w:rsidR="001009CF" w:rsidRPr="00BE33CD">
              <w:rPr>
                <w:rFonts w:cs="Arial"/>
              </w:rPr>
              <w:t>Configuration of Content Blocks for Header and Footer.</w:t>
            </w:r>
          </w:p>
          <w:p w14:paraId="2A5186C6" w14:textId="77777777" w:rsidR="00BE33CD" w:rsidRPr="00470B73" w:rsidRDefault="00BE33CD" w:rsidP="00BE33CD">
            <w:pPr>
              <w:pStyle w:val="ListParagraph"/>
              <w:ind w:left="1530"/>
              <w:rPr>
                <w:rFonts w:cs="Arial"/>
              </w:rPr>
            </w:pPr>
          </w:p>
          <w:p w14:paraId="667BDD02" w14:textId="5C9A1D52" w:rsidR="001009CF" w:rsidRPr="00BE33CD" w:rsidRDefault="00BE33CD" w:rsidP="00BE33CD">
            <w:pPr>
              <w:rPr>
                <w:rFonts w:cs="Arial"/>
              </w:rPr>
            </w:pPr>
            <w:r>
              <w:rPr>
                <w:rFonts w:cs="Arial"/>
              </w:rPr>
              <w:t xml:space="preserve">                  </w:t>
            </w:r>
            <w:r w:rsidR="001009CF" w:rsidRPr="00BE33CD">
              <w:rPr>
                <w:rFonts w:cs="Arial"/>
              </w:rPr>
              <w:t>Timeboxed to 8 hours.</w:t>
            </w:r>
          </w:p>
          <w:p w14:paraId="65A7289A" w14:textId="77777777" w:rsidR="0097666A" w:rsidRPr="00470B73" w:rsidRDefault="0097666A" w:rsidP="001009CF">
            <w:pPr>
              <w:rPr>
                <w:rFonts w:cs="Arial"/>
              </w:rPr>
            </w:pPr>
          </w:p>
          <w:p w14:paraId="31CE7D61" w14:textId="66AB03F1" w:rsidR="001009CF" w:rsidRPr="00470B73" w:rsidRDefault="001009CF" w:rsidP="00B34275">
            <w:pPr>
              <w:rPr>
                <w:rFonts w:cs="Arial"/>
              </w:rPr>
            </w:pPr>
          </w:p>
          <w:p w14:paraId="79D3738C" w14:textId="77777777" w:rsidR="001009CF" w:rsidRPr="00470B73" w:rsidRDefault="001009CF" w:rsidP="001009CF">
            <w:pPr>
              <w:rPr>
                <w:rFonts w:cs="Arial"/>
              </w:rPr>
            </w:pPr>
          </w:p>
        </w:tc>
      </w:tr>
      <w:tr w:rsidR="009970FF" w:rsidRPr="00470B73" w14:paraId="77F57B3D" w14:textId="77777777" w:rsidTr="009970FF">
        <w:tc>
          <w:tcPr>
            <w:tcW w:w="10214" w:type="dxa"/>
          </w:tcPr>
          <w:p w14:paraId="75039FF8" w14:textId="77777777" w:rsidR="00D11F57" w:rsidRDefault="00D11F57" w:rsidP="00BE33CD">
            <w:pPr>
              <w:pStyle w:val="ListParagraph"/>
              <w:ind w:left="1080"/>
              <w:rPr>
                <w:rFonts w:cs="Arial"/>
                <w:b/>
              </w:rPr>
            </w:pPr>
          </w:p>
          <w:p w14:paraId="4C6278E0" w14:textId="77F1096D" w:rsidR="009970FF" w:rsidRPr="00470B73" w:rsidRDefault="009970FF" w:rsidP="00BE33CD">
            <w:pPr>
              <w:pStyle w:val="ListParagraph"/>
              <w:ind w:left="1080"/>
              <w:rPr>
                <w:rFonts w:cs="Arial"/>
              </w:rPr>
            </w:pPr>
            <w:r w:rsidRPr="00470B73">
              <w:rPr>
                <w:rFonts w:cs="Arial"/>
                <w:b/>
              </w:rPr>
              <w:t>Marketing Email Templates</w:t>
            </w:r>
            <w:r w:rsidRPr="00470B73">
              <w:rPr>
                <w:rFonts w:cs="Arial"/>
              </w:rPr>
              <w:br/>
            </w:r>
          </w:p>
          <w:p w14:paraId="78C4016A" w14:textId="4B724F8A" w:rsidR="009970FF" w:rsidRDefault="009970FF" w:rsidP="00BE33CD">
            <w:pPr>
              <w:pStyle w:val="ListParagraph"/>
              <w:ind w:left="1080"/>
              <w:rPr>
                <w:rFonts w:cs="Arial"/>
              </w:rPr>
            </w:pPr>
            <w:r w:rsidRPr="00470B73">
              <w:rPr>
                <w:rFonts w:cs="Arial"/>
              </w:rPr>
              <w:lastRenderedPageBreak/>
              <w:t xml:space="preserve">Configuration of up to </w:t>
            </w:r>
            <w:r w:rsidR="00F82265">
              <w:rPr>
                <w:rFonts w:cs="Arial"/>
              </w:rPr>
              <w:t>20</w:t>
            </w:r>
            <w:r w:rsidRPr="00470B73">
              <w:rPr>
                <w:rFonts w:cs="Arial"/>
              </w:rPr>
              <w:t xml:space="preserve"> Email Templates based on current Salesforce templates.</w:t>
            </w:r>
            <w:r w:rsidR="00760259">
              <w:rPr>
                <w:rFonts w:cs="Arial"/>
              </w:rPr>
              <w:t xml:space="preserve"> </w:t>
            </w:r>
            <w:r w:rsidR="00760259" w:rsidRPr="00760259">
              <w:rPr>
                <w:rFonts w:cs="Arial"/>
              </w:rPr>
              <w:t>These templates will be exact copies of what exists in Salesforce, and the templates are ready to be moved.</w:t>
            </w:r>
          </w:p>
          <w:p w14:paraId="57A868D1" w14:textId="77777777" w:rsidR="00BE33CD" w:rsidRPr="001C5A86" w:rsidRDefault="00BE33CD" w:rsidP="001C5A86">
            <w:pPr>
              <w:rPr>
                <w:rFonts w:cs="Arial"/>
              </w:rPr>
            </w:pPr>
          </w:p>
          <w:p w14:paraId="12773765" w14:textId="7B3E4B3D" w:rsidR="009970FF" w:rsidRPr="00470B73" w:rsidRDefault="00973AB7" w:rsidP="009970FF">
            <w:pPr>
              <w:rPr>
                <w:rFonts w:cs="Arial"/>
              </w:rPr>
            </w:pPr>
            <w:r>
              <w:rPr>
                <w:rFonts w:cs="Arial"/>
              </w:rPr>
              <w:t xml:space="preserve">                 </w:t>
            </w:r>
            <w:r w:rsidR="009970FF" w:rsidRPr="00470B73">
              <w:rPr>
                <w:rFonts w:cs="Arial"/>
              </w:rPr>
              <w:t xml:space="preserve">Timeboxed to </w:t>
            </w:r>
            <w:r w:rsidR="001C5A86">
              <w:rPr>
                <w:rFonts w:cs="Arial"/>
              </w:rPr>
              <w:t>48</w:t>
            </w:r>
            <w:r w:rsidR="009970FF" w:rsidRPr="00470B73">
              <w:rPr>
                <w:rFonts w:cs="Arial"/>
              </w:rPr>
              <w:t xml:space="preserve"> hours for each of the </w:t>
            </w:r>
            <w:r w:rsidR="001C5A86">
              <w:rPr>
                <w:rFonts w:cs="Arial"/>
              </w:rPr>
              <w:t>20</w:t>
            </w:r>
            <w:r w:rsidR="009970FF" w:rsidRPr="00470B73">
              <w:rPr>
                <w:rFonts w:cs="Arial"/>
              </w:rPr>
              <w:t xml:space="preserve"> templates.</w:t>
            </w:r>
          </w:p>
          <w:p w14:paraId="55A3620D" w14:textId="77777777" w:rsidR="009970FF" w:rsidRPr="00470B73" w:rsidRDefault="009970FF" w:rsidP="001009CF">
            <w:pPr>
              <w:rPr>
                <w:rFonts w:cs="Arial"/>
              </w:rPr>
            </w:pPr>
          </w:p>
        </w:tc>
      </w:tr>
      <w:tr w:rsidR="001009CF" w:rsidRPr="00470B73" w14:paraId="5267637C" w14:textId="77777777" w:rsidTr="00CC306F">
        <w:tc>
          <w:tcPr>
            <w:tcW w:w="10214" w:type="dxa"/>
          </w:tcPr>
          <w:p w14:paraId="5D10E08A" w14:textId="77777777" w:rsidR="000005C8" w:rsidRPr="00470B73" w:rsidRDefault="000005C8" w:rsidP="000005C8">
            <w:pPr>
              <w:pStyle w:val="ListParagraph"/>
              <w:ind w:left="1080"/>
              <w:rPr>
                <w:rFonts w:cs="Arial"/>
                <w:b/>
                <w:bCs/>
              </w:rPr>
            </w:pPr>
          </w:p>
          <w:p w14:paraId="1C6DFA91" w14:textId="77777777" w:rsidR="000005C8" w:rsidRPr="00470B73" w:rsidRDefault="000005C8" w:rsidP="000005C8">
            <w:pPr>
              <w:pStyle w:val="ListParagraph"/>
              <w:ind w:left="1080"/>
              <w:rPr>
                <w:rFonts w:cs="Arial"/>
                <w:b/>
                <w:bCs/>
              </w:rPr>
            </w:pPr>
          </w:p>
          <w:p w14:paraId="3765CC1D" w14:textId="0541D707" w:rsidR="000005C8" w:rsidRPr="00470B73" w:rsidRDefault="008508AD" w:rsidP="0041640D">
            <w:pPr>
              <w:pStyle w:val="ListParagraph"/>
              <w:ind w:left="1080"/>
              <w:rPr>
                <w:rFonts w:cs="Arial"/>
                <w:b/>
                <w:bCs/>
              </w:rPr>
            </w:pPr>
            <w:r w:rsidRPr="00470B73">
              <w:rPr>
                <w:rFonts w:cs="Arial"/>
                <w:b/>
                <w:bCs/>
              </w:rPr>
              <w:t>Marketing Emails</w:t>
            </w:r>
          </w:p>
          <w:p w14:paraId="1CC2AA9E" w14:textId="77777777" w:rsidR="008508AD" w:rsidRPr="00470B73" w:rsidRDefault="008508AD" w:rsidP="000005C8">
            <w:pPr>
              <w:pStyle w:val="ListParagraph"/>
              <w:ind w:left="1080"/>
              <w:rPr>
                <w:rFonts w:cs="Arial"/>
                <w:b/>
              </w:rPr>
            </w:pPr>
          </w:p>
          <w:p w14:paraId="29866D6E" w14:textId="77777777" w:rsidR="00A83B21" w:rsidRDefault="00A83B21" w:rsidP="0041640D">
            <w:pPr>
              <w:pStyle w:val="NormalWeb"/>
              <w:spacing w:before="0" w:beforeAutospacing="0" w:after="0" w:afterAutospacing="0"/>
              <w:ind w:left="1080"/>
              <w:rPr>
                <w:rFonts w:ascii="Arial" w:hAnsi="Arial" w:cs="Arial"/>
                <w:sz w:val="22"/>
                <w:szCs w:val="22"/>
              </w:rPr>
            </w:pPr>
            <w:r w:rsidRPr="00470B73">
              <w:rPr>
                <w:rFonts w:ascii="Arial" w:hAnsi="Arial" w:cs="Arial"/>
                <w:sz w:val="22"/>
                <w:szCs w:val="22"/>
              </w:rPr>
              <w:t>Configuration of up to 18 Marketing Emails (3 for each Business Unit) based on current Salesforce Marketing Emails.</w:t>
            </w:r>
          </w:p>
          <w:p w14:paraId="2867CEEA" w14:textId="77777777" w:rsidR="0041640D" w:rsidRPr="00470B73" w:rsidRDefault="0041640D" w:rsidP="0041640D">
            <w:pPr>
              <w:pStyle w:val="NormalWeb"/>
              <w:spacing w:before="0" w:beforeAutospacing="0" w:after="0" w:afterAutospacing="0"/>
              <w:ind w:left="1080"/>
              <w:rPr>
                <w:rFonts w:ascii="Arial" w:hAnsi="Arial" w:cs="Arial"/>
                <w:sz w:val="22"/>
                <w:szCs w:val="22"/>
              </w:rPr>
            </w:pPr>
          </w:p>
          <w:p w14:paraId="2520D2DB" w14:textId="7EB35865" w:rsidR="00A83B21" w:rsidRPr="00470B73" w:rsidRDefault="0041640D" w:rsidP="000005C8">
            <w:pPr>
              <w:pStyle w:val="NormalWeb"/>
              <w:spacing w:before="0" w:beforeAutospacing="0" w:after="0" w:afterAutospacing="0"/>
              <w:rPr>
                <w:rFonts w:ascii="Arial" w:hAnsi="Arial" w:cs="Arial"/>
                <w:sz w:val="22"/>
                <w:szCs w:val="22"/>
              </w:rPr>
            </w:pPr>
            <w:r>
              <w:rPr>
                <w:rFonts w:ascii="Arial" w:hAnsi="Arial" w:cs="Arial"/>
                <w:sz w:val="22"/>
                <w:szCs w:val="22"/>
              </w:rPr>
              <w:t xml:space="preserve">                 </w:t>
            </w:r>
            <w:r w:rsidR="00A83B21" w:rsidRPr="00470B73">
              <w:rPr>
                <w:rFonts w:ascii="Arial" w:hAnsi="Arial" w:cs="Arial"/>
                <w:sz w:val="22"/>
                <w:szCs w:val="22"/>
              </w:rPr>
              <w:t>Timeboxed to 2 hours for each of the 18 templates.</w:t>
            </w:r>
          </w:p>
          <w:p w14:paraId="10C15C53" w14:textId="77777777" w:rsidR="00A83B21" w:rsidRPr="00470B73" w:rsidRDefault="00A83B21">
            <w:pPr>
              <w:rPr>
                <w:rFonts w:cs="Arial"/>
              </w:rPr>
            </w:pPr>
          </w:p>
          <w:p w14:paraId="68B066DF" w14:textId="77777777" w:rsidR="001009CF" w:rsidRPr="00470B73" w:rsidRDefault="001009CF" w:rsidP="001009CF">
            <w:pPr>
              <w:rPr>
                <w:rFonts w:cs="Arial"/>
              </w:rPr>
            </w:pPr>
          </w:p>
        </w:tc>
      </w:tr>
      <w:tr w:rsidR="008B2C29" w:rsidRPr="00470B73" w14:paraId="6AA6E5E1" w14:textId="77777777" w:rsidTr="009970FF">
        <w:tblPrEx>
          <w:tblLook w:val="04A0" w:firstRow="1" w:lastRow="0" w:firstColumn="1" w:lastColumn="0" w:noHBand="0" w:noVBand="1"/>
        </w:tblPrEx>
        <w:tc>
          <w:tcPr>
            <w:tcW w:w="10214" w:type="dxa"/>
          </w:tcPr>
          <w:p w14:paraId="7ED88ADD" w14:textId="77777777" w:rsidR="008B2C29" w:rsidRPr="0041640D" w:rsidRDefault="008B2C29" w:rsidP="0041640D">
            <w:pPr>
              <w:rPr>
                <w:rFonts w:cs="Arial"/>
                <w:b/>
              </w:rPr>
            </w:pPr>
          </w:p>
          <w:p w14:paraId="6532A9E8" w14:textId="359D8578" w:rsidR="008B2C29" w:rsidRPr="00470B73" w:rsidRDefault="008B2C29" w:rsidP="0041640D">
            <w:pPr>
              <w:pStyle w:val="ListParagraph"/>
              <w:ind w:left="1080"/>
              <w:rPr>
                <w:rFonts w:cs="Arial"/>
                <w:b/>
              </w:rPr>
            </w:pPr>
            <w:r w:rsidRPr="00470B73">
              <w:rPr>
                <w:rFonts w:cs="Arial"/>
                <w:b/>
              </w:rPr>
              <w:t>Marketing Landing Pages</w:t>
            </w:r>
            <w:r w:rsidRPr="00470B73">
              <w:rPr>
                <w:rFonts w:cs="Arial"/>
                <w:b/>
              </w:rPr>
              <w:br/>
            </w:r>
          </w:p>
          <w:p w14:paraId="63AD15C7" w14:textId="77777777" w:rsidR="008B2C29" w:rsidRDefault="008B2C29" w:rsidP="0041640D">
            <w:pPr>
              <w:pStyle w:val="ListParagraph"/>
              <w:ind w:left="1080"/>
              <w:rPr>
                <w:rFonts w:cs="Arial"/>
              </w:rPr>
            </w:pPr>
            <w:r w:rsidRPr="00470B73">
              <w:rPr>
                <w:rFonts w:cs="Arial"/>
              </w:rPr>
              <w:t>Build out of 3 landing pages.</w:t>
            </w:r>
          </w:p>
          <w:p w14:paraId="7C9B02CE" w14:textId="77777777" w:rsidR="0041640D" w:rsidRPr="00470B73" w:rsidRDefault="0041640D" w:rsidP="0041640D">
            <w:pPr>
              <w:pStyle w:val="ListParagraph"/>
              <w:ind w:left="1080"/>
              <w:rPr>
                <w:rFonts w:cs="Arial"/>
              </w:rPr>
            </w:pPr>
          </w:p>
          <w:p w14:paraId="0597E1FE" w14:textId="77777777" w:rsidR="008B2C29" w:rsidRDefault="008B2C29" w:rsidP="0041640D">
            <w:pPr>
              <w:pStyle w:val="ListParagraph"/>
              <w:ind w:left="1080"/>
              <w:rPr>
                <w:rFonts w:cs="Arial"/>
              </w:rPr>
            </w:pPr>
            <w:r w:rsidRPr="00470B73">
              <w:rPr>
                <w:rFonts w:cs="Arial"/>
              </w:rPr>
              <w:t>Configuration of Landing Pages will utilize native templates and content blocks.</w:t>
            </w:r>
          </w:p>
          <w:p w14:paraId="430CE726" w14:textId="77777777" w:rsidR="0041640D" w:rsidRPr="00470B73" w:rsidRDefault="0041640D" w:rsidP="0041640D">
            <w:pPr>
              <w:pStyle w:val="ListParagraph"/>
              <w:ind w:left="1080"/>
              <w:rPr>
                <w:rFonts w:cs="Arial"/>
              </w:rPr>
            </w:pPr>
          </w:p>
          <w:p w14:paraId="13D662C8" w14:textId="767DB03D" w:rsidR="00E45692" w:rsidRPr="00470B73" w:rsidRDefault="0041640D" w:rsidP="00E45692">
            <w:pPr>
              <w:rPr>
                <w:rFonts w:cs="Arial"/>
              </w:rPr>
            </w:pPr>
            <w:r>
              <w:rPr>
                <w:rFonts w:cs="Arial"/>
              </w:rPr>
              <w:t xml:space="preserve">                  </w:t>
            </w:r>
            <w:r w:rsidR="00E45692" w:rsidRPr="00470B73">
              <w:rPr>
                <w:rFonts w:cs="Arial"/>
              </w:rPr>
              <w:t>Timeboxed to 4 hours for each of the 3 landing pages.</w:t>
            </w:r>
          </w:p>
          <w:p w14:paraId="7B80B616" w14:textId="77777777" w:rsidR="00E45692" w:rsidRPr="00470B73" w:rsidRDefault="00E45692">
            <w:pPr>
              <w:rPr>
                <w:rFonts w:cs="Arial"/>
              </w:rPr>
            </w:pPr>
          </w:p>
          <w:p w14:paraId="2EC585B3" w14:textId="77777777" w:rsidR="008B2C29" w:rsidRPr="00470B73" w:rsidRDefault="008B2C29" w:rsidP="00022856">
            <w:pPr>
              <w:rPr>
                <w:rFonts w:cs="Arial"/>
              </w:rPr>
            </w:pPr>
          </w:p>
        </w:tc>
      </w:tr>
      <w:tr w:rsidR="008B2C29" w:rsidRPr="00470B73" w14:paraId="45961F15" w14:textId="77777777" w:rsidTr="009970FF">
        <w:tblPrEx>
          <w:tblLook w:val="04A0" w:firstRow="1" w:lastRow="0" w:firstColumn="1" w:lastColumn="0" w:noHBand="0" w:noVBand="1"/>
        </w:tblPrEx>
        <w:tc>
          <w:tcPr>
            <w:tcW w:w="10214" w:type="dxa"/>
          </w:tcPr>
          <w:p w14:paraId="1FCDCCBB" w14:textId="77777777" w:rsidR="008B2C29" w:rsidRPr="00470B73" w:rsidRDefault="008B2C29" w:rsidP="00022856">
            <w:pPr>
              <w:rPr>
                <w:rFonts w:cs="Arial"/>
              </w:rPr>
            </w:pPr>
            <w:r w:rsidRPr="00470B73">
              <w:rPr>
                <w:rFonts w:cs="Arial"/>
              </w:rPr>
              <w:t xml:space="preserve"> </w:t>
            </w:r>
            <w:r w:rsidRPr="00470B73">
              <w:rPr>
                <w:rFonts w:cs="Arial"/>
              </w:rPr>
              <w:br/>
            </w:r>
          </w:p>
          <w:p w14:paraId="3533F7F4" w14:textId="3A97CCCE" w:rsidR="008B2C29" w:rsidRPr="00470B73" w:rsidRDefault="008B2C29" w:rsidP="0041640D">
            <w:pPr>
              <w:pStyle w:val="ListParagraph"/>
              <w:ind w:left="1080"/>
              <w:rPr>
                <w:rFonts w:cs="Arial"/>
                <w:b/>
              </w:rPr>
            </w:pPr>
            <w:r w:rsidRPr="00470B73">
              <w:rPr>
                <w:rFonts w:cs="Arial"/>
                <w:b/>
              </w:rPr>
              <w:t>Marketing Journeys (Salesforce)</w:t>
            </w:r>
            <w:r w:rsidRPr="00470B73">
              <w:rPr>
                <w:rFonts w:cs="Arial"/>
                <w:b/>
              </w:rPr>
              <w:br/>
            </w:r>
          </w:p>
          <w:p w14:paraId="25BC1333" w14:textId="0F302599" w:rsidR="008B2C29" w:rsidRDefault="008B2C29" w:rsidP="0041640D">
            <w:pPr>
              <w:pStyle w:val="ListParagraph"/>
              <w:ind w:left="1080"/>
              <w:rPr>
                <w:rFonts w:cs="Arial"/>
              </w:rPr>
            </w:pPr>
            <w:r w:rsidRPr="00470B73">
              <w:rPr>
                <w:rFonts w:cs="Arial"/>
              </w:rPr>
              <w:t xml:space="preserve">Configuration of up to </w:t>
            </w:r>
            <w:r w:rsidR="00DF4D8F">
              <w:rPr>
                <w:rFonts w:cs="Arial"/>
              </w:rPr>
              <w:t>12</w:t>
            </w:r>
            <w:r w:rsidRPr="00470B73">
              <w:rPr>
                <w:rFonts w:cs="Arial"/>
              </w:rPr>
              <w:t xml:space="preserve"> Marketing Journeys based on existing journeys from Salesforce.</w:t>
            </w:r>
          </w:p>
          <w:p w14:paraId="51B32493" w14:textId="77777777" w:rsidR="0041640D" w:rsidRPr="00470B73" w:rsidRDefault="0041640D" w:rsidP="0041640D">
            <w:pPr>
              <w:pStyle w:val="ListParagraph"/>
              <w:ind w:left="1080"/>
              <w:rPr>
                <w:rFonts w:cs="Arial"/>
              </w:rPr>
            </w:pPr>
          </w:p>
          <w:p w14:paraId="20E1DC21" w14:textId="77777777" w:rsidR="008B2C29" w:rsidRDefault="008B2C29" w:rsidP="0041640D">
            <w:pPr>
              <w:pStyle w:val="ListParagraph"/>
              <w:ind w:left="1080"/>
              <w:rPr>
                <w:rFonts w:cs="Arial"/>
              </w:rPr>
            </w:pPr>
            <w:r w:rsidRPr="00470B73">
              <w:rPr>
                <w:rFonts w:cs="Arial"/>
              </w:rPr>
              <w:t>No Custom activities will be used for Segment Based Journeys.</w:t>
            </w:r>
          </w:p>
          <w:p w14:paraId="45217C0C" w14:textId="77777777" w:rsidR="0041640D" w:rsidRPr="00470B73" w:rsidRDefault="0041640D" w:rsidP="0041640D">
            <w:pPr>
              <w:pStyle w:val="ListParagraph"/>
              <w:ind w:left="1080"/>
              <w:rPr>
                <w:rFonts w:cs="Arial"/>
              </w:rPr>
            </w:pPr>
          </w:p>
          <w:p w14:paraId="15CC7C95" w14:textId="683DFDEB" w:rsidR="00E45692" w:rsidRPr="00470B73" w:rsidRDefault="0041640D" w:rsidP="00E45692">
            <w:pPr>
              <w:rPr>
                <w:rFonts w:cs="Arial"/>
              </w:rPr>
            </w:pPr>
            <w:r>
              <w:rPr>
                <w:rFonts w:cs="Arial"/>
              </w:rPr>
              <w:t xml:space="preserve">                 </w:t>
            </w:r>
            <w:r w:rsidR="00E45692" w:rsidRPr="00470B73">
              <w:rPr>
                <w:rFonts w:cs="Arial"/>
              </w:rPr>
              <w:t xml:space="preserve">Timeboxed to 4 hours for each of the </w:t>
            </w:r>
            <w:r w:rsidR="00790D83">
              <w:rPr>
                <w:rFonts w:cs="Arial"/>
              </w:rPr>
              <w:t>12</w:t>
            </w:r>
            <w:r w:rsidR="00E45692" w:rsidRPr="00470B73">
              <w:rPr>
                <w:rFonts w:cs="Arial"/>
              </w:rPr>
              <w:t xml:space="preserve"> Marketing Journeys.</w:t>
            </w:r>
          </w:p>
          <w:p w14:paraId="5AB6118F" w14:textId="77777777" w:rsidR="00E45692" w:rsidRPr="00470B73" w:rsidRDefault="00E45692">
            <w:pPr>
              <w:rPr>
                <w:rFonts w:cs="Arial"/>
              </w:rPr>
            </w:pPr>
          </w:p>
          <w:p w14:paraId="13C69D88" w14:textId="77777777" w:rsidR="008B2C29" w:rsidRPr="00470B73" w:rsidRDefault="008B2C29" w:rsidP="00022856">
            <w:pPr>
              <w:rPr>
                <w:rFonts w:cs="Arial"/>
              </w:rPr>
            </w:pPr>
          </w:p>
        </w:tc>
      </w:tr>
      <w:tr w:rsidR="009970FF" w:rsidRPr="00470B73" w14:paraId="265C60F5" w14:textId="77777777" w:rsidTr="009970FF">
        <w:tc>
          <w:tcPr>
            <w:tcW w:w="10214" w:type="dxa"/>
          </w:tcPr>
          <w:p w14:paraId="02FAF158" w14:textId="0F879519" w:rsidR="009970FF" w:rsidRPr="00470B73" w:rsidRDefault="009970FF" w:rsidP="00432CA3">
            <w:pPr>
              <w:pStyle w:val="ListParagraph"/>
              <w:ind w:left="1080"/>
              <w:rPr>
                <w:rFonts w:cs="Arial"/>
                <w:b/>
              </w:rPr>
            </w:pPr>
            <w:r w:rsidRPr="00470B73">
              <w:rPr>
                <w:rFonts w:cs="Arial"/>
                <w:b/>
              </w:rPr>
              <w:t>Marketing Segment based Journeys</w:t>
            </w:r>
            <w:r w:rsidRPr="00470B73">
              <w:rPr>
                <w:rFonts w:cs="Arial"/>
                <w:b/>
              </w:rPr>
              <w:br/>
            </w:r>
          </w:p>
          <w:p w14:paraId="70096A00" w14:textId="7DCFF47F" w:rsidR="009970FF" w:rsidRDefault="009970FF" w:rsidP="00432CA3">
            <w:pPr>
              <w:pStyle w:val="ListParagraph"/>
              <w:ind w:left="1080"/>
              <w:rPr>
                <w:rFonts w:cs="Arial"/>
              </w:rPr>
            </w:pPr>
            <w:r w:rsidRPr="00470B73">
              <w:rPr>
                <w:rFonts w:cs="Arial"/>
              </w:rPr>
              <w:t xml:space="preserve">Configuration of up to </w:t>
            </w:r>
            <w:r w:rsidR="007769F0">
              <w:rPr>
                <w:rFonts w:cs="Arial"/>
              </w:rPr>
              <w:t>1</w:t>
            </w:r>
            <w:r w:rsidRPr="00470B73">
              <w:rPr>
                <w:rFonts w:cs="Arial"/>
              </w:rPr>
              <w:t xml:space="preserve"> new Marketing </w:t>
            </w:r>
            <w:r w:rsidR="000D13B6" w:rsidRPr="000D13B6">
              <w:rPr>
                <w:rFonts w:cs="Arial"/>
              </w:rPr>
              <w:t>Journey with the Gore team based on segments for Gore training purposes.</w:t>
            </w:r>
          </w:p>
          <w:p w14:paraId="5CCA3C51" w14:textId="77777777" w:rsidR="00432CA3" w:rsidRPr="00470B73" w:rsidRDefault="00432CA3" w:rsidP="00432CA3">
            <w:pPr>
              <w:pStyle w:val="ListParagraph"/>
              <w:ind w:left="1080"/>
              <w:rPr>
                <w:rFonts w:cs="Arial"/>
              </w:rPr>
            </w:pPr>
          </w:p>
          <w:p w14:paraId="34346236" w14:textId="77777777" w:rsidR="009970FF" w:rsidRDefault="009970FF" w:rsidP="00432CA3">
            <w:pPr>
              <w:pStyle w:val="ListParagraph"/>
              <w:ind w:left="1080"/>
              <w:rPr>
                <w:rFonts w:cs="Arial"/>
              </w:rPr>
            </w:pPr>
            <w:r w:rsidRPr="00470B73">
              <w:rPr>
                <w:rFonts w:cs="Arial"/>
              </w:rPr>
              <w:t>No Custom activities will be used for Segment Based Journeys.</w:t>
            </w:r>
          </w:p>
          <w:p w14:paraId="102F20DC" w14:textId="77777777" w:rsidR="009E6FA9" w:rsidRPr="00470B73" w:rsidRDefault="009E6FA9" w:rsidP="00432CA3">
            <w:pPr>
              <w:pStyle w:val="ListParagraph"/>
              <w:ind w:left="1080"/>
              <w:rPr>
                <w:rFonts w:cs="Arial"/>
              </w:rPr>
            </w:pPr>
          </w:p>
          <w:p w14:paraId="58A884DD" w14:textId="0F9B66CF" w:rsidR="009970FF" w:rsidRPr="00470B73" w:rsidRDefault="009E6FA9" w:rsidP="009970FF">
            <w:pPr>
              <w:rPr>
                <w:rFonts w:cs="Arial"/>
              </w:rPr>
            </w:pPr>
            <w:r>
              <w:rPr>
                <w:rFonts w:cs="Arial"/>
              </w:rPr>
              <w:t xml:space="preserve">                 </w:t>
            </w:r>
            <w:r w:rsidR="009970FF" w:rsidRPr="00470B73">
              <w:rPr>
                <w:rFonts w:cs="Arial"/>
              </w:rPr>
              <w:t xml:space="preserve">Timeboxed to </w:t>
            </w:r>
            <w:r w:rsidR="007769F0">
              <w:rPr>
                <w:rFonts w:cs="Arial"/>
              </w:rPr>
              <w:t>8</w:t>
            </w:r>
            <w:r w:rsidR="009970FF" w:rsidRPr="00470B73">
              <w:rPr>
                <w:rFonts w:cs="Arial"/>
              </w:rPr>
              <w:t xml:space="preserve"> hours</w:t>
            </w:r>
            <w:r w:rsidR="000D13B6">
              <w:rPr>
                <w:rFonts w:cs="Arial"/>
              </w:rPr>
              <w:t>.</w:t>
            </w:r>
          </w:p>
          <w:p w14:paraId="5B8C09AF" w14:textId="77777777" w:rsidR="009970FF" w:rsidRPr="00470B73" w:rsidRDefault="009970FF" w:rsidP="009970FF">
            <w:pPr>
              <w:pStyle w:val="ListParagraph"/>
              <w:shd w:val="clear" w:color="auto" w:fill="FFFFFF" w:themeFill="background1"/>
              <w:ind w:left="1080"/>
              <w:rPr>
                <w:rFonts w:cs="Arial"/>
                <w:b/>
              </w:rPr>
            </w:pPr>
          </w:p>
        </w:tc>
      </w:tr>
      <w:tr w:rsidR="00002358" w:rsidRPr="00470B73" w14:paraId="134E2260" w14:textId="77777777" w:rsidTr="009970FF">
        <w:tc>
          <w:tcPr>
            <w:tcW w:w="10214" w:type="dxa"/>
          </w:tcPr>
          <w:p w14:paraId="70C5008D" w14:textId="77777777" w:rsidR="00DC62CB" w:rsidRDefault="00DC62CB" w:rsidP="009E6FA9">
            <w:pPr>
              <w:pStyle w:val="ListParagraph"/>
              <w:shd w:val="clear" w:color="auto" w:fill="FFFFFF" w:themeFill="background1"/>
              <w:ind w:left="1080"/>
              <w:rPr>
                <w:rFonts w:cs="Arial"/>
                <w:b/>
              </w:rPr>
            </w:pPr>
          </w:p>
          <w:p w14:paraId="5B102711" w14:textId="6CB18194" w:rsidR="00002358" w:rsidRPr="00470B73" w:rsidRDefault="00002358" w:rsidP="009E6FA9">
            <w:pPr>
              <w:pStyle w:val="ListParagraph"/>
              <w:shd w:val="clear" w:color="auto" w:fill="FFFFFF" w:themeFill="background1"/>
              <w:ind w:left="1080"/>
              <w:rPr>
                <w:rFonts w:cs="Arial"/>
              </w:rPr>
            </w:pPr>
            <w:r w:rsidRPr="00470B73">
              <w:rPr>
                <w:rFonts w:cs="Arial"/>
                <w:b/>
              </w:rPr>
              <w:t>Marketing Trigger based Journeys</w:t>
            </w:r>
            <w:r w:rsidRPr="00470B73">
              <w:rPr>
                <w:rFonts w:cs="Arial"/>
              </w:rPr>
              <w:br/>
            </w:r>
          </w:p>
          <w:p w14:paraId="15B78F25" w14:textId="77777777" w:rsidR="00002358" w:rsidRDefault="00002358" w:rsidP="00E04C2C">
            <w:pPr>
              <w:pStyle w:val="ListParagraph"/>
              <w:shd w:val="clear" w:color="auto" w:fill="FFFFFF" w:themeFill="background1"/>
              <w:ind w:left="1080"/>
              <w:rPr>
                <w:rFonts w:cs="Arial"/>
              </w:rPr>
            </w:pPr>
            <w:r w:rsidRPr="00470B73">
              <w:rPr>
                <w:rFonts w:cs="Arial"/>
              </w:rPr>
              <w:t>Configuration of a single Trigger-Based Journey.</w:t>
            </w:r>
          </w:p>
          <w:p w14:paraId="45F9EDBE" w14:textId="77777777" w:rsidR="00DC62CB" w:rsidRPr="00470B73" w:rsidRDefault="00DC62CB" w:rsidP="00E04C2C">
            <w:pPr>
              <w:pStyle w:val="ListParagraph"/>
              <w:shd w:val="clear" w:color="auto" w:fill="FFFFFF" w:themeFill="background1"/>
              <w:ind w:left="1080"/>
              <w:rPr>
                <w:rFonts w:cs="Arial"/>
              </w:rPr>
            </w:pPr>
          </w:p>
          <w:p w14:paraId="3DFB3B5C" w14:textId="12FF5A45" w:rsidR="00002358" w:rsidRPr="00470B73" w:rsidRDefault="00DC62CB" w:rsidP="00C93370">
            <w:pPr>
              <w:shd w:val="clear" w:color="auto" w:fill="FFFFFF" w:themeFill="background1"/>
              <w:rPr>
                <w:rFonts w:cs="Arial"/>
              </w:rPr>
            </w:pPr>
            <w:r>
              <w:rPr>
                <w:rFonts w:cs="Arial"/>
              </w:rPr>
              <w:t xml:space="preserve">                  </w:t>
            </w:r>
            <w:r w:rsidR="00002358" w:rsidRPr="00470B73">
              <w:rPr>
                <w:rFonts w:cs="Arial"/>
              </w:rPr>
              <w:t>Timeboxed to 12 hours for the single Trigger Based Journey.</w:t>
            </w:r>
          </w:p>
          <w:p w14:paraId="699EFC9E" w14:textId="77777777" w:rsidR="00002358" w:rsidRPr="00470B73" w:rsidRDefault="00002358" w:rsidP="00C93370">
            <w:pPr>
              <w:shd w:val="clear" w:color="auto" w:fill="FFFFFF" w:themeFill="background1"/>
              <w:rPr>
                <w:rFonts w:cs="Arial"/>
              </w:rPr>
            </w:pPr>
          </w:p>
        </w:tc>
      </w:tr>
      <w:tr w:rsidR="009A55E2" w:rsidRPr="00470B73" w14:paraId="49BAE57D" w14:textId="77777777" w:rsidTr="009970FF">
        <w:tc>
          <w:tcPr>
            <w:tcW w:w="10214" w:type="dxa"/>
          </w:tcPr>
          <w:p w14:paraId="66E68438" w14:textId="77777777" w:rsidR="001575E1" w:rsidRPr="00470B73" w:rsidRDefault="001575E1" w:rsidP="001575E1">
            <w:pPr>
              <w:rPr>
                <w:rFonts w:cs="Arial"/>
              </w:rPr>
            </w:pPr>
          </w:p>
          <w:p w14:paraId="346B5553" w14:textId="7F4D4C35" w:rsidR="001575E1" w:rsidRPr="00470B73" w:rsidRDefault="001575E1" w:rsidP="00DC62CB">
            <w:pPr>
              <w:pStyle w:val="ListParagraph"/>
              <w:ind w:left="1080"/>
              <w:rPr>
                <w:rFonts w:cs="Arial"/>
                <w:b/>
              </w:rPr>
            </w:pPr>
            <w:r w:rsidRPr="00470B73">
              <w:rPr>
                <w:rFonts w:cs="Arial"/>
                <w:b/>
              </w:rPr>
              <w:t>Marketing Subscription Management</w:t>
            </w:r>
            <w:r w:rsidRPr="00470B73">
              <w:rPr>
                <w:rFonts w:cs="Arial"/>
                <w:b/>
              </w:rPr>
              <w:br/>
            </w:r>
          </w:p>
          <w:p w14:paraId="14B52A18" w14:textId="77777777" w:rsidR="001575E1" w:rsidRDefault="001575E1" w:rsidP="00DC62CB">
            <w:pPr>
              <w:pStyle w:val="ListParagraph"/>
              <w:ind w:left="1080"/>
              <w:rPr>
                <w:rFonts w:cs="Arial"/>
              </w:rPr>
            </w:pPr>
            <w:r w:rsidRPr="00470B73">
              <w:rPr>
                <w:rFonts w:cs="Arial"/>
              </w:rPr>
              <w:t>Configuration of native subscription management from D365 Marketing.</w:t>
            </w:r>
          </w:p>
          <w:p w14:paraId="218BFECE" w14:textId="77777777" w:rsidR="00DC62CB" w:rsidRPr="00470B73" w:rsidRDefault="00DC62CB" w:rsidP="00DC62CB">
            <w:pPr>
              <w:pStyle w:val="ListParagraph"/>
              <w:ind w:left="1080"/>
              <w:rPr>
                <w:rFonts w:cs="Arial"/>
              </w:rPr>
            </w:pPr>
          </w:p>
          <w:p w14:paraId="051CA580" w14:textId="6123CEB0" w:rsidR="001575E1" w:rsidRPr="00470B73" w:rsidRDefault="00DC62CB" w:rsidP="001575E1">
            <w:pPr>
              <w:rPr>
                <w:rFonts w:cs="Arial"/>
              </w:rPr>
            </w:pPr>
            <w:r>
              <w:rPr>
                <w:rFonts w:cs="Arial"/>
              </w:rPr>
              <w:t xml:space="preserve">                  </w:t>
            </w:r>
            <w:r w:rsidR="001575E1" w:rsidRPr="00470B73">
              <w:rPr>
                <w:rFonts w:cs="Arial"/>
              </w:rPr>
              <w:t>Timeboxed to 8 hours.</w:t>
            </w:r>
          </w:p>
          <w:p w14:paraId="3C274626" w14:textId="20A46092" w:rsidR="009A55E2" w:rsidRPr="00470B73" w:rsidRDefault="009A55E2" w:rsidP="00022856">
            <w:pPr>
              <w:rPr>
                <w:rFonts w:cs="Arial"/>
              </w:rPr>
            </w:pPr>
          </w:p>
        </w:tc>
      </w:tr>
      <w:tr w:rsidR="009970FF" w:rsidRPr="00470B73" w14:paraId="2C762385" w14:textId="77777777" w:rsidTr="009970FF">
        <w:tc>
          <w:tcPr>
            <w:tcW w:w="10214" w:type="dxa"/>
          </w:tcPr>
          <w:p w14:paraId="5739FFDF" w14:textId="77777777" w:rsidR="00DC62CB" w:rsidRDefault="00DC62CB" w:rsidP="00DC62CB">
            <w:pPr>
              <w:pStyle w:val="ListParagraph"/>
              <w:ind w:left="1080"/>
              <w:rPr>
                <w:rFonts w:cs="Arial"/>
                <w:b/>
              </w:rPr>
            </w:pPr>
          </w:p>
          <w:p w14:paraId="3F5CBDB5" w14:textId="1002D1DF" w:rsidR="009970FF" w:rsidRPr="00470B73" w:rsidRDefault="009970FF" w:rsidP="00DC62CB">
            <w:pPr>
              <w:pStyle w:val="ListParagraph"/>
              <w:ind w:left="1080"/>
              <w:rPr>
                <w:rFonts w:cs="Arial"/>
                <w:b/>
              </w:rPr>
            </w:pPr>
            <w:r w:rsidRPr="00470B73">
              <w:rPr>
                <w:rFonts w:cs="Arial"/>
                <w:b/>
              </w:rPr>
              <w:t>Marketing Lead Scoring</w:t>
            </w:r>
            <w:r w:rsidRPr="00470B73">
              <w:rPr>
                <w:rFonts w:cs="Arial"/>
                <w:b/>
              </w:rPr>
              <w:br/>
            </w:r>
          </w:p>
          <w:p w14:paraId="63E6A9C9" w14:textId="77777777" w:rsidR="009970FF" w:rsidRDefault="009970FF" w:rsidP="00DC62CB">
            <w:pPr>
              <w:pStyle w:val="ListParagraph"/>
              <w:ind w:left="1080"/>
              <w:rPr>
                <w:rFonts w:cs="Arial"/>
              </w:rPr>
            </w:pPr>
            <w:r w:rsidRPr="00470B73">
              <w:rPr>
                <w:rFonts w:cs="Arial"/>
              </w:rPr>
              <w:t>Configuration of lead scoring engagement.</w:t>
            </w:r>
          </w:p>
          <w:p w14:paraId="1B81CF7D" w14:textId="77777777" w:rsidR="00DC62CB" w:rsidRPr="00470B73" w:rsidRDefault="00DC62CB" w:rsidP="00DC62CB">
            <w:pPr>
              <w:pStyle w:val="ListParagraph"/>
              <w:ind w:left="1080"/>
              <w:rPr>
                <w:rFonts w:cs="Arial"/>
              </w:rPr>
            </w:pPr>
          </w:p>
          <w:p w14:paraId="1A077DE9" w14:textId="5B4718DB" w:rsidR="009970FF" w:rsidRPr="00470B73" w:rsidRDefault="00DC62CB" w:rsidP="009970FF">
            <w:pPr>
              <w:rPr>
                <w:rFonts w:cs="Arial"/>
              </w:rPr>
            </w:pPr>
            <w:r>
              <w:rPr>
                <w:rFonts w:cs="Arial"/>
              </w:rPr>
              <w:t xml:space="preserve">                  </w:t>
            </w:r>
            <w:r w:rsidR="009970FF" w:rsidRPr="00470B73">
              <w:rPr>
                <w:rFonts w:cs="Arial"/>
              </w:rPr>
              <w:t>Timeboxed to 18 hours.</w:t>
            </w:r>
          </w:p>
        </w:tc>
      </w:tr>
      <w:tr w:rsidR="009A55E2" w:rsidRPr="00470B73" w14:paraId="23D68FD0" w14:textId="77777777" w:rsidTr="009970FF">
        <w:tc>
          <w:tcPr>
            <w:tcW w:w="10214" w:type="dxa"/>
          </w:tcPr>
          <w:p w14:paraId="2202C367" w14:textId="1B0E6EDB" w:rsidR="009A55E2" w:rsidRPr="00470B73" w:rsidRDefault="009A55E2" w:rsidP="00022856">
            <w:pPr>
              <w:rPr>
                <w:rFonts w:cs="Arial"/>
                <w:b/>
              </w:rPr>
            </w:pPr>
            <w:r w:rsidRPr="00470B73">
              <w:rPr>
                <w:rFonts w:cs="Arial"/>
              </w:rPr>
              <w:br/>
            </w:r>
          </w:p>
          <w:p w14:paraId="022EF5AF" w14:textId="77777777" w:rsidR="00DC62CB" w:rsidRDefault="00DC62CB" w:rsidP="00DC62CB">
            <w:pPr>
              <w:pStyle w:val="ListParagraph"/>
              <w:ind w:left="1080"/>
              <w:rPr>
                <w:rFonts w:cs="Arial"/>
                <w:b/>
              </w:rPr>
            </w:pPr>
          </w:p>
          <w:p w14:paraId="5F0F1BD6" w14:textId="1FEDD5C7" w:rsidR="009A55E2" w:rsidRPr="00470B73" w:rsidRDefault="009A55E2" w:rsidP="00DC62CB">
            <w:pPr>
              <w:pStyle w:val="ListParagraph"/>
              <w:ind w:left="1080"/>
              <w:rPr>
                <w:rFonts w:cs="Arial"/>
              </w:rPr>
            </w:pPr>
            <w:r w:rsidRPr="00470B73">
              <w:rPr>
                <w:rFonts w:cs="Arial"/>
                <w:b/>
              </w:rPr>
              <w:t>Marketing Consent Management</w:t>
            </w:r>
            <w:r w:rsidRPr="00470B73">
              <w:rPr>
                <w:rFonts w:cs="Arial"/>
              </w:rPr>
              <w:br/>
            </w:r>
          </w:p>
          <w:p w14:paraId="61ABBD47" w14:textId="77777777" w:rsidR="009A55E2" w:rsidRDefault="009A55E2" w:rsidP="00DC62CB">
            <w:pPr>
              <w:pStyle w:val="ListParagraph"/>
              <w:ind w:left="1080"/>
              <w:rPr>
                <w:rFonts w:cs="Arial"/>
              </w:rPr>
            </w:pPr>
            <w:r w:rsidRPr="00470B73">
              <w:rPr>
                <w:rFonts w:cs="Arial"/>
              </w:rPr>
              <w:t>Configure Consent Management Feature Configuration, and Configuration of 1 Subscription List.</w:t>
            </w:r>
          </w:p>
          <w:p w14:paraId="3EB3CFBF" w14:textId="77777777" w:rsidR="00DC62CB" w:rsidRPr="00470B73" w:rsidRDefault="00DC62CB" w:rsidP="00DC62CB">
            <w:pPr>
              <w:pStyle w:val="ListParagraph"/>
              <w:ind w:left="1080"/>
              <w:rPr>
                <w:rFonts w:cs="Arial"/>
              </w:rPr>
            </w:pPr>
          </w:p>
          <w:p w14:paraId="14893326" w14:textId="017F1276" w:rsidR="009A55E2" w:rsidRPr="00470B73" w:rsidRDefault="00DC62CB" w:rsidP="00022856">
            <w:pPr>
              <w:rPr>
                <w:rFonts w:cs="Arial"/>
              </w:rPr>
            </w:pPr>
            <w:r>
              <w:rPr>
                <w:rFonts w:cs="Arial"/>
              </w:rPr>
              <w:t xml:space="preserve">                 </w:t>
            </w:r>
            <w:r w:rsidR="009A55E2" w:rsidRPr="00470B73">
              <w:rPr>
                <w:rFonts w:cs="Arial"/>
              </w:rPr>
              <w:t>Timeboxed to 16 hours.</w:t>
            </w:r>
          </w:p>
          <w:p w14:paraId="41ACBA80" w14:textId="77777777" w:rsidR="009A55E2" w:rsidRPr="00470B73" w:rsidRDefault="009A55E2">
            <w:pPr>
              <w:rPr>
                <w:rFonts w:cs="Arial"/>
              </w:rPr>
            </w:pPr>
          </w:p>
          <w:p w14:paraId="6E7BF0EC" w14:textId="77777777" w:rsidR="009A55E2" w:rsidRPr="00470B73" w:rsidRDefault="009A55E2" w:rsidP="00022856">
            <w:pPr>
              <w:rPr>
                <w:rFonts w:cs="Arial"/>
              </w:rPr>
            </w:pPr>
          </w:p>
        </w:tc>
      </w:tr>
      <w:tr w:rsidR="009A55E2" w:rsidRPr="00470B73" w14:paraId="06189B10" w14:textId="77777777" w:rsidTr="009970FF">
        <w:tc>
          <w:tcPr>
            <w:tcW w:w="10214" w:type="dxa"/>
          </w:tcPr>
          <w:p w14:paraId="0418B791" w14:textId="77777777" w:rsidR="00DC62CB" w:rsidRDefault="00DC62CB" w:rsidP="00DC62CB">
            <w:pPr>
              <w:pStyle w:val="ListParagraph"/>
              <w:ind w:left="1080"/>
              <w:rPr>
                <w:rFonts w:cs="Arial"/>
                <w:b/>
              </w:rPr>
            </w:pPr>
          </w:p>
          <w:p w14:paraId="4EE62C9F" w14:textId="4B4DD607" w:rsidR="001C7B67" w:rsidRPr="00470B73" w:rsidRDefault="00DC62CB" w:rsidP="00DC62CB">
            <w:pPr>
              <w:pStyle w:val="ListParagraph"/>
              <w:ind w:left="1080"/>
              <w:rPr>
                <w:rFonts w:cs="Arial"/>
                <w:b/>
              </w:rPr>
            </w:pPr>
            <w:r w:rsidRPr="00470B73">
              <w:rPr>
                <w:rFonts w:cs="Arial"/>
                <w:b/>
              </w:rPr>
              <w:t>Marketing</w:t>
            </w:r>
            <w:r w:rsidR="001C7B67" w:rsidRPr="00470B73">
              <w:rPr>
                <w:rFonts w:cs="Arial"/>
                <w:b/>
              </w:rPr>
              <w:t xml:space="preserve"> Data Migration</w:t>
            </w:r>
            <w:r w:rsidR="001C7B67" w:rsidRPr="00470B73">
              <w:rPr>
                <w:rFonts w:cs="Arial"/>
                <w:b/>
              </w:rPr>
              <w:br/>
            </w:r>
          </w:p>
          <w:p w14:paraId="6F4ABAFB" w14:textId="77777777" w:rsidR="001C7B67" w:rsidRDefault="001C7B67" w:rsidP="00DC62CB">
            <w:pPr>
              <w:pStyle w:val="ListParagraph"/>
              <w:ind w:left="1080"/>
              <w:rPr>
                <w:rFonts w:cs="Arial"/>
              </w:rPr>
            </w:pPr>
            <w:r w:rsidRPr="00470B73">
              <w:rPr>
                <w:rFonts w:cs="Arial"/>
              </w:rPr>
              <w:t xml:space="preserve">TTEC resources will work with the customer team to migrate Accounts, Leads and Contacts into the new Dynamics Marketing </w:t>
            </w:r>
            <w:proofErr w:type="gramStart"/>
            <w:r w:rsidRPr="00470B73">
              <w:rPr>
                <w:rFonts w:cs="Arial"/>
              </w:rPr>
              <w:t>system</w:t>
            </w:r>
            <w:proofErr w:type="gramEnd"/>
          </w:p>
          <w:p w14:paraId="2E4A2356" w14:textId="77777777" w:rsidR="00DC62CB" w:rsidRPr="00470B73" w:rsidRDefault="00DC62CB" w:rsidP="00DC62CB">
            <w:pPr>
              <w:pStyle w:val="ListParagraph"/>
              <w:ind w:left="1080"/>
              <w:rPr>
                <w:rFonts w:cs="Arial"/>
              </w:rPr>
            </w:pPr>
          </w:p>
          <w:p w14:paraId="20F42C9E" w14:textId="77777777" w:rsidR="001C7B67" w:rsidRDefault="001C7B67" w:rsidP="00DC62CB">
            <w:pPr>
              <w:pStyle w:val="ListParagraph"/>
              <w:ind w:left="1080"/>
              <w:rPr>
                <w:rFonts w:cs="Arial"/>
              </w:rPr>
            </w:pPr>
            <w:r w:rsidRPr="00470B73">
              <w:rPr>
                <w:rFonts w:cs="Arial"/>
              </w:rPr>
              <w:t xml:space="preserve">The migration will use native Power Platform import functionality using CSV </w:t>
            </w:r>
            <w:proofErr w:type="gramStart"/>
            <w:r w:rsidRPr="00470B73">
              <w:rPr>
                <w:rFonts w:cs="Arial"/>
              </w:rPr>
              <w:t>files</w:t>
            </w:r>
            <w:proofErr w:type="gramEnd"/>
          </w:p>
          <w:p w14:paraId="6D72ADB4" w14:textId="77777777" w:rsidR="00DC62CB" w:rsidRPr="00470B73" w:rsidRDefault="00DC62CB" w:rsidP="00DC62CB">
            <w:pPr>
              <w:pStyle w:val="ListParagraph"/>
              <w:ind w:left="1080"/>
              <w:rPr>
                <w:rFonts w:cs="Arial"/>
              </w:rPr>
            </w:pPr>
          </w:p>
          <w:p w14:paraId="52605F92" w14:textId="053E9EDC" w:rsidR="001C7B67" w:rsidRPr="00470B73" w:rsidRDefault="00DC62CB" w:rsidP="001C7B67">
            <w:pPr>
              <w:rPr>
                <w:rFonts w:cs="Arial"/>
              </w:rPr>
            </w:pPr>
            <w:r>
              <w:rPr>
                <w:rFonts w:cs="Arial"/>
              </w:rPr>
              <w:t xml:space="preserve">                  </w:t>
            </w:r>
            <w:r w:rsidR="001C7B67" w:rsidRPr="00470B73">
              <w:rPr>
                <w:rFonts w:cs="Arial"/>
              </w:rPr>
              <w:t xml:space="preserve">Each table of data is timeboxed to 40 </w:t>
            </w:r>
            <w:proofErr w:type="gramStart"/>
            <w:r w:rsidR="001C7B67" w:rsidRPr="00470B73">
              <w:rPr>
                <w:rFonts w:cs="Arial"/>
              </w:rPr>
              <w:t>hours</w:t>
            </w:r>
            <w:proofErr w:type="gramEnd"/>
          </w:p>
          <w:p w14:paraId="5A0B7F1E" w14:textId="5A596741" w:rsidR="009A55E2" w:rsidRPr="00470B73" w:rsidRDefault="009A55E2" w:rsidP="009970FF">
            <w:pPr>
              <w:rPr>
                <w:rFonts w:cs="Arial"/>
              </w:rPr>
            </w:pPr>
            <w:r w:rsidRPr="00470B73">
              <w:rPr>
                <w:rFonts w:cs="Arial"/>
              </w:rPr>
              <w:br/>
            </w:r>
          </w:p>
        </w:tc>
      </w:tr>
      <w:tr w:rsidR="009970FF" w:rsidRPr="00470B73" w14:paraId="047911D5" w14:textId="77777777" w:rsidTr="009970FF">
        <w:tc>
          <w:tcPr>
            <w:tcW w:w="10214" w:type="dxa"/>
          </w:tcPr>
          <w:p w14:paraId="4A9FD80F" w14:textId="77777777" w:rsidR="001C4C54" w:rsidRDefault="001C4C54" w:rsidP="00D11F57">
            <w:pPr>
              <w:pStyle w:val="ListParagraph"/>
              <w:ind w:left="1080"/>
              <w:rPr>
                <w:rFonts w:cs="Arial"/>
                <w:b/>
              </w:rPr>
            </w:pPr>
          </w:p>
          <w:p w14:paraId="6F3A1F57" w14:textId="0130DD20" w:rsidR="009970FF" w:rsidRPr="00470B73" w:rsidRDefault="009970FF" w:rsidP="00D11F57">
            <w:pPr>
              <w:pStyle w:val="ListParagraph"/>
              <w:ind w:left="1080"/>
              <w:rPr>
                <w:rFonts w:cs="Arial"/>
                <w:b/>
              </w:rPr>
            </w:pPr>
            <w:r w:rsidRPr="00470B73">
              <w:rPr>
                <w:rFonts w:cs="Arial"/>
                <w:b/>
              </w:rPr>
              <w:t>Marketing Security Roles and Access Control</w:t>
            </w:r>
            <w:r w:rsidRPr="00470B73">
              <w:rPr>
                <w:rFonts w:cs="Arial"/>
                <w:b/>
              </w:rPr>
              <w:br/>
            </w:r>
          </w:p>
          <w:p w14:paraId="23D13342" w14:textId="77777777" w:rsidR="009970FF" w:rsidRDefault="009970FF" w:rsidP="00D11F57">
            <w:pPr>
              <w:pStyle w:val="ListParagraph"/>
              <w:ind w:left="1080"/>
              <w:rPr>
                <w:rFonts w:cs="Arial"/>
              </w:rPr>
            </w:pPr>
            <w:r w:rsidRPr="00470B73">
              <w:rPr>
                <w:rFonts w:cs="Arial"/>
              </w:rPr>
              <w:t>Creation of two tiers of security access for each team.</w:t>
            </w:r>
          </w:p>
          <w:p w14:paraId="3491067B" w14:textId="77777777" w:rsidR="00D11F57" w:rsidRPr="00470B73" w:rsidRDefault="00D11F57" w:rsidP="00D11F57">
            <w:pPr>
              <w:pStyle w:val="ListParagraph"/>
              <w:ind w:left="1080"/>
              <w:rPr>
                <w:rFonts w:cs="Arial"/>
              </w:rPr>
            </w:pPr>
          </w:p>
          <w:p w14:paraId="2BA83F1F" w14:textId="77777777" w:rsidR="009970FF" w:rsidRDefault="009970FF" w:rsidP="00D11F57">
            <w:pPr>
              <w:pStyle w:val="ListParagraph"/>
              <w:ind w:left="1080"/>
              <w:rPr>
                <w:rFonts w:cs="Arial"/>
              </w:rPr>
            </w:pPr>
            <w:r w:rsidRPr="00470B73">
              <w:rPr>
                <w:rFonts w:cs="Arial"/>
              </w:rPr>
              <w:t>Configuration of 6 Business Units</w:t>
            </w:r>
          </w:p>
          <w:p w14:paraId="05194D36" w14:textId="77777777" w:rsidR="00D11F57" w:rsidRPr="00470B73" w:rsidRDefault="00D11F57" w:rsidP="00D11F57">
            <w:pPr>
              <w:pStyle w:val="ListParagraph"/>
              <w:ind w:left="1080"/>
              <w:rPr>
                <w:rFonts w:cs="Arial"/>
              </w:rPr>
            </w:pPr>
          </w:p>
          <w:p w14:paraId="708A616C" w14:textId="77777777" w:rsidR="009970FF" w:rsidRDefault="009970FF" w:rsidP="00D11F57">
            <w:pPr>
              <w:pStyle w:val="ListParagraph"/>
              <w:ind w:left="1080"/>
              <w:rPr>
                <w:rFonts w:cs="Arial"/>
              </w:rPr>
            </w:pPr>
            <w:r w:rsidRPr="00470B73">
              <w:rPr>
                <w:rFonts w:cs="Arial"/>
              </w:rPr>
              <w:t>General user (1) and admin role (1) for Marketing Model Driven App.</w:t>
            </w:r>
          </w:p>
          <w:p w14:paraId="0B4431A8" w14:textId="77777777" w:rsidR="00D11F57" w:rsidRPr="00470B73" w:rsidRDefault="00D11F57" w:rsidP="00D11F57">
            <w:pPr>
              <w:pStyle w:val="ListParagraph"/>
              <w:ind w:left="1080"/>
              <w:rPr>
                <w:rFonts w:cs="Arial"/>
              </w:rPr>
            </w:pPr>
          </w:p>
          <w:p w14:paraId="07C87249" w14:textId="77777777" w:rsidR="009970FF" w:rsidRDefault="009970FF" w:rsidP="00D11F57">
            <w:pPr>
              <w:pStyle w:val="ListParagraph"/>
              <w:ind w:left="1080"/>
              <w:rPr>
                <w:rFonts w:cs="Arial"/>
              </w:rPr>
            </w:pPr>
            <w:r w:rsidRPr="00470B73">
              <w:rPr>
                <w:rFonts w:cs="Arial"/>
              </w:rPr>
              <w:t>General user role limited to specific forms and fields, with admin role having complete access.</w:t>
            </w:r>
          </w:p>
          <w:p w14:paraId="63E30C75" w14:textId="77777777" w:rsidR="00D11F57" w:rsidRPr="00470B73" w:rsidRDefault="00D11F57" w:rsidP="00D11F57">
            <w:pPr>
              <w:pStyle w:val="ListParagraph"/>
              <w:ind w:left="1080"/>
              <w:rPr>
                <w:rFonts w:cs="Arial"/>
              </w:rPr>
            </w:pPr>
          </w:p>
          <w:p w14:paraId="2FD50C59" w14:textId="7A96F877" w:rsidR="009970FF" w:rsidRPr="00470B73" w:rsidRDefault="00D11F57" w:rsidP="009970FF">
            <w:pPr>
              <w:rPr>
                <w:rFonts w:cs="Arial"/>
              </w:rPr>
            </w:pPr>
            <w:r>
              <w:rPr>
                <w:rFonts w:cs="Arial"/>
              </w:rPr>
              <w:t xml:space="preserve">                 </w:t>
            </w:r>
            <w:r w:rsidR="009970FF" w:rsidRPr="00470B73">
              <w:rPr>
                <w:rFonts w:cs="Arial"/>
              </w:rPr>
              <w:t>Timeboxed to 80 hours.</w:t>
            </w:r>
          </w:p>
          <w:p w14:paraId="26AAE0A6" w14:textId="77777777" w:rsidR="009970FF" w:rsidRPr="00470B73" w:rsidRDefault="009970FF" w:rsidP="009970FF">
            <w:pPr>
              <w:pStyle w:val="ListParagraph"/>
              <w:ind w:left="1080"/>
              <w:rPr>
                <w:rFonts w:cs="Arial"/>
                <w:b/>
              </w:rPr>
            </w:pPr>
          </w:p>
        </w:tc>
      </w:tr>
      <w:tr w:rsidR="009A55E2" w:rsidRPr="00470B73" w14:paraId="63A288AF" w14:textId="77777777" w:rsidTr="009970FF">
        <w:tc>
          <w:tcPr>
            <w:tcW w:w="10214" w:type="dxa"/>
          </w:tcPr>
          <w:p w14:paraId="79015D45" w14:textId="7F8E0593" w:rsidR="009A55E2" w:rsidRPr="00470B73" w:rsidRDefault="009A55E2" w:rsidP="00022856">
            <w:pPr>
              <w:rPr>
                <w:rFonts w:cs="Arial"/>
              </w:rPr>
            </w:pPr>
            <w:r w:rsidRPr="00470B73">
              <w:rPr>
                <w:rFonts w:cs="Arial"/>
              </w:rPr>
              <w:br/>
            </w:r>
          </w:p>
          <w:p w14:paraId="44642391" w14:textId="54B22133" w:rsidR="009A55E2" w:rsidRPr="00470B73" w:rsidRDefault="009A55E2" w:rsidP="001C4C54">
            <w:pPr>
              <w:pStyle w:val="ListParagraph"/>
              <w:ind w:left="1080"/>
              <w:rPr>
                <w:rFonts w:cs="Arial"/>
                <w:b/>
              </w:rPr>
            </w:pPr>
            <w:r w:rsidRPr="00470B73">
              <w:rPr>
                <w:rFonts w:cs="Arial"/>
                <w:b/>
              </w:rPr>
              <w:lastRenderedPageBreak/>
              <w:t>Marketing Reporting</w:t>
            </w:r>
            <w:r w:rsidRPr="00470B73">
              <w:rPr>
                <w:rFonts w:cs="Arial"/>
                <w:b/>
              </w:rPr>
              <w:br/>
            </w:r>
          </w:p>
          <w:p w14:paraId="50B5431F" w14:textId="77777777" w:rsidR="009A55E2" w:rsidRDefault="009A55E2" w:rsidP="001C4C54">
            <w:pPr>
              <w:pStyle w:val="ListParagraph"/>
              <w:ind w:left="1080"/>
              <w:rPr>
                <w:rFonts w:cs="Arial"/>
              </w:rPr>
            </w:pPr>
            <w:r w:rsidRPr="00470B73">
              <w:rPr>
                <w:rFonts w:cs="Arial"/>
              </w:rPr>
              <w:t>Creation of a single Native D365 reporting dashboard for Marketing Campaigns using out-of-the-box analytics.</w:t>
            </w:r>
          </w:p>
          <w:p w14:paraId="2DB61DCF" w14:textId="77777777" w:rsidR="001C4C54" w:rsidRPr="00470B73" w:rsidRDefault="001C4C54" w:rsidP="001C4C54">
            <w:pPr>
              <w:pStyle w:val="ListParagraph"/>
              <w:ind w:left="1080"/>
              <w:rPr>
                <w:rFonts w:cs="Arial"/>
              </w:rPr>
            </w:pPr>
          </w:p>
          <w:p w14:paraId="399AF7C3" w14:textId="77777777" w:rsidR="009A55E2" w:rsidRDefault="009A55E2" w:rsidP="001C4C54">
            <w:pPr>
              <w:pStyle w:val="ListParagraph"/>
              <w:ind w:left="1080"/>
              <w:rPr>
                <w:rFonts w:cs="Arial"/>
              </w:rPr>
            </w:pPr>
            <w:r w:rsidRPr="00470B73">
              <w:rPr>
                <w:rFonts w:cs="Arial"/>
              </w:rPr>
              <w:t>No custom reports or dashboards.</w:t>
            </w:r>
          </w:p>
          <w:p w14:paraId="009B1C0B" w14:textId="77777777" w:rsidR="001C4C54" w:rsidRPr="00470B73" w:rsidRDefault="001C4C54" w:rsidP="001C4C54">
            <w:pPr>
              <w:pStyle w:val="ListParagraph"/>
              <w:ind w:left="1080"/>
              <w:rPr>
                <w:rFonts w:cs="Arial"/>
              </w:rPr>
            </w:pPr>
          </w:p>
          <w:p w14:paraId="091FBE79" w14:textId="77777777" w:rsidR="009A55E2" w:rsidRDefault="009A55E2" w:rsidP="001C4C54">
            <w:pPr>
              <w:pStyle w:val="ListParagraph"/>
              <w:ind w:left="1080"/>
              <w:rPr>
                <w:rFonts w:cs="Arial"/>
              </w:rPr>
            </w:pPr>
            <w:r w:rsidRPr="00470B73">
              <w:rPr>
                <w:rFonts w:cs="Arial"/>
              </w:rPr>
              <w:t>This is for operational purposes, not for metric related data for campaign performance.</w:t>
            </w:r>
          </w:p>
          <w:p w14:paraId="30762FE9" w14:textId="77777777" w:rsidR="001C4C54" w:rsidRPr="00470B73" w:rsidRDefault="001C4C54" w:rsidP="001C4C54">
            <w:pPr>
              <w:pStyle w:val="ListParagraph"/>
              <w:ind w:left="1080"/>
              <w:rPr>
                <w:rFonts w:cs="Arial"/>
              </w:rPr>
            </w:pPr>
          </w:p>
          <w:p w14:paraId="0EA36EC4" w14:textId="2BCBB449" w:rsidR="004F08F8" w:rsidRPr="00470B73" w:rsidRDefault="001C4C54" w:rsidP="004F08F8">
            <w:pPr>
              <w:rPr>
                <w:rFonts w:cs="Arial"/>
              </w:rPr>
            </w:pPr>
            <w:r>
              <w:rPr>
                <w:rFonts w:cs="Arial"/>
              </w:rPr>
              <w:t xml:space="preserve">                  </w:t>
            </w:r>
            <w:r w:rsidR="004F08F8" w:rsidRPr="00470B73">
              <w:rPr>
                <w:rFonts w:cs="Arial"/>
              </w:rPr>
              <w:t>Timeboxed to 12 hours.</w:t>
            </w:r>
          </w:p>
          <w:p w14:paraId="0500E6D0" w14:textId="77777777" w:rsidR="004F08F8" w:rsidRPr="00470B73" w:rsidRDefault="004F08F8">
            <w:pPr>
              <w:rPr>
                <w:rFonts w:cs="Arial"/>
              </w:rPr>
            </w:pPr>
          </w:p>
          <w:p w14:paraId="21DAD823" w14:textId="77777777" w:rsidR="009A55E2" w:rsidRPr="00470B73" w:rsidRDefault="009A55E2" w:rsidP="00022856">
            <w:pPr>
              <w:rPr>
                <w:rFonts w:cs="Arial"/>
              </w:rPr>
            </w:pPr>
          </w:p>
        </w:tc>
      </w:tr>
      <w:tr w:rsidR="009970FF" w:rsidRPr="00470B73" w14:paraId="3EF57A43" w14:textId="77777777" w:rsidTr="009970FF">
        <w:tc>
          <w:tcPr>
            <w:tcW w:w="10214" w:type="dxa"/>
          </w:tcPr>
          <w:p w14:paraId="6B6F350D" w14:textId="025C13AD" w:rsidR="009970FF" w:rsidRPr="00470B73" w:rsidRDefault="009970FF" w:rsidP="0083456F">
            <w:pPr>
              <w:pStyle w:val="ListParagraph"/>
              <w:ind w:left="1080"/>
              <w:rPr>
                <w:rFonts w:cs="Arial"/>
                <w:b/>
              </w:rPr>
            </w:pPr>
            <w:r w:rsidRPr="00470B73">
              <w:rPr>
                <w:rFonts w:cs="Arial"/>
                <w:b/>
              </w:rPr>
              <w:lastRenderedPageBreak/>
              <w:t>Marketing Trigger Configuration</w:t>
            </w:r>
            <w:r w:rsidRPr="00470B73">
              <w:rPr>
                <w:rFonts w:cs="Arial"/>
                <w:b/>
              </w:rPr>
              <w:br/>
            </w:r>
          </w:p>
          <w:p w14:paraId="245333A1" w14:textId="77777777" w:rsidR="009970FF" w:rsidRDefault="009970FF" w:rsidP="0083456F">
            <w:pPr>
              <w:pStyle w:val="ListParagraph"/>
              <w:ind w:left="1080"/>
              <w:rPr>
                <w:rFonts w:cs="Arial"/>
              </w:rPr>
            </w:pPr>
            <w:r w:rsidRPr="00470B73">
              <w:rPr>
                <w:rFonts w:cs="Arial"/>
              </w:rPr>
              <w:t>Creation of 1 trigger for the trigger Journey</w:t>
            </w:r>
          </w:p>
          <w:p w14:paraId="132AAB7F" w14:textId="77777777" w:rsidR="0083456F" w:rsidRPr="00470B73" w:rsidRDefault="0083456F" w:rsidP="0083456F">
            <w:pPr>
              <w:pStyle w:val="ListParagraph"/>
              <w:ind w:left="1080"/>
              <w:rPr>
                <w:rFonts w:cs="Arial"/>
              </w:rPr>
            </w:pPr>
          </w:p>
          <w:p w14:paraId="26F05D5D" w14:textId="2AD630C3" w:rsidR="009970FF" w:rsidRPr="00470B73" w:rsidRDefault="0083456F" w:rsidP="009970FF">
            <w:pPr>
              <w:rPr>
                <w:rFonts w:cs="Arial"/>
              </w:rPr>
            </w:pPr>
            <w:r>
              <w:rPr>
                <w:rFonts w:cs="Arial"/>
              </w:rPr>
              <w:t xml:space="preserve">                  </w:t>
            </w:r>
            <w:r w:rsidR="009970FF" w:rsidRPr="00470B73">
              <w:rPr>
                <w:rFonts w:cs="Arial"/>
              </w:rPr>
              <w:t>Timeboxed to 8 hours</w:t>
            </w:r>
          </w:p>
          <w:p w14:paraId="657B1C31" w14:textId="77777777" w:rsidR="009970FF" w:rsidRPr="00470B73" w:rsidRDefault="009970FF" w:rsidP="00022856">
            <w:pPr>
              <w:rPr>
                <w:rFonts w:cs="Arial"/>
              </w:rPr>
            </w:pPr>
          </w:p>
        </w:tc>
      </w:tr>
      <w:tr w:rsidR="00AB393A" w:rsidRPr="00470B73" w14:paraId="0E6F8B1F" w14:textId="77777777" w:rsidTr="009970FF">
        <w:tblPrEx>
          <w:tblLook w:val="04A0" w:firstRow="1" w:lastRow="0" w:firstColumn="1" w:lastColumn="0" w:noHBand="0" w:noVBand="1"/>
        </w:tblPrEx>
        <w:tc>
          <w:tcPr>
            <w:tcW w:w="10214" w:type="dxa"/>
          </w:tcPr>
          <w:p w14:paraId="4A03D1A2" w14:textId="77777777" w:rsidR="00AB393A" w:rsidRPr="00470B73" w:rsidRDefault="00AB393A" w:rsidP="00022856">
            <w:pPr>
              <w:rPr>
                <w:rFonts w:cs="Arial"/>
              </w:rPr>
            </w:pPr>
          </w:p>
          <w:p w14:paraId="5C8DADA0" w14:textId="17AA41B2" w:rsidR="00AB393A" w:rsidRPr="00470B73" w:rsidRDefault="00AB393A" w:rsidP="0083456F">
            <w:pPr>
              <w:pStyle w:val="ListParagraph"/>
              <w:ind w:left="1080"/>
              <w:rPr>
                <w:rFonts w:cs="Arial"/>
                <w:b/>
              </w:rPr>
            </w:pPr>
            <w:r w:rsidRPr="00470B73">
              <w:rPr>
                <w:rFonts w:cs="Arial"/>
                <w:b/>
              </w:rPr>
              <w:t xml:space="preserve">Marketing </w:t>
            </w:r>
            <w:r w:rsidR="004F08F8" w:rsidRPr="00470B73">
              <w:rPr>
                <w:rFonts w:cs="Arial"/>
                <w:b/>
                <w:bCs/>
              </w:rPr>
              <w:t>Suppression</w:t>
            </w:r>
            <w:r w:rsidRPr="00470B73">
              <w:rPr>
                <w:rFonts w:cs="Arial"/>
                <w:b/>
              </w:rPr>
              <w:t xml:space="preserve"> Lists</w:t>
            </w:r>
            <w:r w:rsidRPr="00470B73">
              <w:rPr>
                <w:rFonts w:cs="Arial"/>
                <w:b/>
              </w:rPr>
              <w:br/>
            </w:r>
          </w:p>
          <w:p w14:paraId="424AC611" w14:textId="77777777" w:rsidR="00AB393A" w:rsidRDefault="00AB393A" w:rsidP="0083456F">
            <w:pPr>
              <w:pStyle w:val="ListParagraph"/>
              <w:ind w:left="1080"/>
              <w:rPr>
                <w:rFonts w:cs="Arial"/>
              </w:rPr>
            </w:pPr>
            <w:r w:rsidRPr="00470B73">
              <w:rPr>
                <w:rFonts w:cs="Arial"/>
              </w:rPr>
              <w:t>Creation of up to 4 suppression lists</w:t>
            </w:r>
          </w:p>
          <w:p w14:paraId="0855F581" w14:textId="77777777" w:rsidR="0083456F" w:rsidRPr="00470B73" w:rsidRDefault="0083456F" w:rsidP="0083456F">
            <w:pPr>
              <w:pStyle w:val="ListParagraph"/>
              <w:ind w:left="1080"/>
              <w:rPr>
                <w:rFonts w:cs="Arial"/>
              </w:rPr>
            </w:pPr>
          </w:p>
          <w:p w14:paraId="499D4614" w14:textId="2EB56D35" w:rsidR="00AB393A" w:rsidRPr="00470B73" w:rsidRDefault="0083456F" w:rsidP="00AB393A">
            <w:pPr>
              <w:rPr>
                <w:rFonts w:cs="Arial"/>
              </w:rPr>
            </w:pPr>
            <w:r>
              <w:rPr>
                <w:rFonts w:cs="Arial"/>
              </w:rPr>
              <w:t xml:space="preserve">                  </w:t>
            </w:r>
            <w:r w:rsidR="00AB393A" w:rsidRPr="00470B73">
              <w:rPr>
                <w:rFonts w:cs="Arial"/>
              </w:rPr>
              <w:t>Timeboxed to 8 hours</w:t>
            </w:r>
          </w:p>
          <w:p w14:paraId="41F1A14B" w14:textId="77777777" w:rsidR="00AB393A" w:rsidRPr="00470B73" w:rsidRDefault="00AB393A" w:rsidP="00022856">
            <w:pPr>
              <w:rPr>
                <w:rFonts w:cs="Arial"/>
              </w:rPr>
            </w:pPr>
          </w:p>
          <w:p w14:paraId="015E0196" w14:textId="77777777" w:rsidR="00AB393A" w:rsidRPr="00470B73" w:rsidRDefault="00AB393A" w:rsidP="00022856">
            <w:pPr>
              <w:rPr>
                <w:rFonts w:cs="Arial"/>
              </w:rPr>
            </w:pPr>
          </w:p>
        </w:tc>
      </w:tr>
      <w:tr w:rsidR="00AB393A" w:rsidRPr="00470B73" w14:paraId="39BCC5E3" w14:textId="77777777" w:rsidTr="009970FF">
        <w:tblPrEx>
          <w:tblLook w:val="04A0" w:firstRow="1" w:lastRow="0" w:firstColumn="1" w:lastColumn="0" w:noHBand="0" w:noVBand="1"/>
        </w:tblPrEx>
        <w:tc>
          <w:tcPr>
            <w:tcW w:w="10214" w:type="dxa"/>
          </w:tcPr>
          <w:p w14:paraId="6838DD82" w14:textId="0F2C62C9" w:rsidR="00AB393A" w:rsidRPr="00470B73" w:rsidRDefault="00AB393A" w:rsidP="00022856">
            <w:pPr>
              <w:rPr>
                <w:rFonts w:cs="Arial"/>
              </w:rPr>
            </w:pPr>
            <w:r w:rsidRPr="00470B73">
              <w:rPr>
                <w:rFonts w:cs="Arial"/>
              </w:rPr>
              <w:br/>
            </w:r>
          </w:p>
          <w:p w14:paraId="6896A0E0" w14:textId="2EB76A1A" w:rsidR="00AB393A" w:rsidRPr="00470B73" w:rsidRDefault="00AB393A" w:rsidP="0083456F">
            <w:pPr>
              <w:pStyle w:val="ListParagraph"/>
              <w:ind w:left="1080"/>
              <w:rPr>
                <w:rFonts w:cs="Arial"/>
                <w:b/>
              </w:rPr>
            </w:pPr>
            <w:r w:rsidRPr="00470B73">
              <w:rPr>
                <w:rFonts w:cs="Arial"/>
                <w:b/>
              </w:rPr>
              <w:t xml:space="preserve">Customer Insights Solution </w:t>
            </w:r>
            <w:r w:rsidR="004F08F8" w:rsidRPr="00470B73">
              <w:rPr>
                <w:rFonts w:cs="Arial"/>
                <w:b/>
                <w:bCs/>
              </w:rPr>
              <w:t>Architect</w:t>
            </w:r>
            <w:r w:rsidRPr="00470B73">
              <w:rPr>
                <w:rFonts w:cs="Arial"/>
                <w:b/>
              </w:rPr>
              <w:t xml:space="preserve"> Oversight</w:t>
            </w:r>
            <w:r w:rsidRPr="00470B73">
              <w:rPr>
                <w:rFonts w:cs="Arial"/>
                <w:b/>
              </w:rPr>
              <w:br/>
            </w:r>
          </w:p>
          <w:p w14:paraId="75A68F08" w14:textId="77777777" w:rsidR="00AB393A" w:rsidRDefault="00AB393A" w:rsidP="0083456F">
            <w:pPr>
              <w:pStyle w:val="ListParagraph"/>
              <w:ind w:left="1080"/>
              <w:rPr>
                <w:rFonts w:cs="Arial"/>
              </w:rPr>
            </w:pPr>
            <w:r w:rsidRPr="00470B73">
              <w:rPr>
                <w:rFonts w:cs="Arial"/>
              </w:rPr>
              <w:t>A Customer Insights Solution Architect will provide oversight for the "Build" phase of the project.</w:t>
            </w:r>
          </w:p>
          <w:p w14:paraId="7FA4A172" w14:textId="77777777" w:rsidR="0083456F" w:rsidRPr="00470B73" w:rsidRDefault="0083456F" w:rsidP="0083456F">
            <w:pPr>
              <w:pStyle w:val="ListParagraph"/>
              <w:ind w:left="1080"/>
              <w:rPr>
                <w:rFonts w:cs="Arial"/>
              </w:rPr>
            </w:pPr>
          </w:p>
          <w:p w14:paraId="11CA280F" w14:textId="35BFAF4B" w:rsidR="00AB393A" w:rsidRPr="00470B73" w:rsidRDefault="0083456F" w:rsidP="00022856">
            <w:pPr>
              <w:rPr>
                <w:rFonts w:cs="Arial"/>
              </w:rPr>
            </w:pPr>
            <w:r>
              <w:rPr>
                <w:rFonts w:cs="Arial"/>
              </w:rPr>
              <w:t xml:space="preserve">                  </w:t>
            </w:r>
            <w:r w:rsidR="00AB393A" w:rsidRPr="00470B73">
              <w:rPr>
                <w:rFonts w:cs="Arial"/>
              </w:rPr>
              <w:t>Timeboxed to 8 hours per week for 8 weeks.</w:t>
            </w:r>
          </w:p>
          <w:p w14:paraId="136F8E8F" w14:textId="77777777" w:rsidR="00AB393A" w:rsidRPr="00470B73" w:rsidRDefault="00AB393A" w:rsidP="00022856">
            <w:pPr>
              <w:rPr>
                <w:rFonts w:cs="Arial"/>
              </w:rPr>
            </w:pPr>
          </w:p>
        </w:tc>
      </w:tr>
      <w:tr w:rsidR="002C697E" w:rsidRPr="00470B73" w14:paraId="2413AADC" w14:textId="77777777" w:rsidTr="009970FF">
        <w:tblPrEx>
          <w:tblLook w:val="04A0" w:firstRow="1" w:lastRow="0" w:firstColumn="1" w:lastColumn="0" w:noHBand="0" w:noVBand="1"/>
        </w:tblPrEx>
        <w:tc>
          <w:tcPr>
            <w:tcW w:w="10214" w:type="dxa"/>
          </w:tcPr>
          <w:p w14:paraId="20D7F9C0" w14:textId="77777777" w:rsidR="002C697E" w:rsidRPr="00470B73" w:rsidRDefault="002C697E" w:rsidP="002C697E">
            <w:pPr>
              <w:rPr>
                <w:rFonts w:cs="Arial"/>
                <w:b/>
              </w:rPr>
            </w:pPr>
            <w:r w:rsidRPr="00470B73">
              <w:rPr>
                <w:rFonts w:cs="Arial"/>
              </w:rPr>
              <w:t xml:space="preserve"> </w:t>
            </w:r>
            <w:r w:rsidRPr="00470B73">
              <w:rPr>
                <w:rFonts w:cs="Arial"/>
              </w:rPr>
              <w:br/>
            </w:r>
          </w:p>
          <w:p w14:paraId="1895060E" w14:textId="2642CC8D" w:rsidR="002C697E" w:rsidRPr="00470B73" w:rsidRDefault="002C697E" w:rsidP="00AB110A">
            <w:pPr>
              <w:pStyle w:val="ListParagraph"/>
              <w:ind w:left="1080"/>
              <w:rPr>
                <w:rFonts w:cs="Arial"/>
                <w:b/>
              </w:rPr>
            </w:pPr>
            <w:r w:rsidRPr="00470B73">
              <w:rPr>
                <w:rFonts w:cs="Arial"/>
                <w:b/>
              </w:rPr>
              <w:t xml:space="preserve">Customer Insights environments </w:t>
            </w:r>
            <w:proofErr w:type="gramStart"/>
            <w:r w:rsidRPr="00470B73">
              <w:rPr>
                <w:rFonts w:cs="Arial"/>
                <w:b/>
              </w:rPr>
              <w:t>Provisioned</w:t>
            </w:r>
            <w:proofErr w:type="gramEnd"/>
          </w:p>
          <w:p w14:paraId="75A4846A" w14:textId="77777777" w:rsidR="004F08F8" w:rsidRPr="00470B73" w:rsidRDefault="004F08F8" w:rsidP="004F08F8">
            <w:pPr>
              <w:pStyle w:val="ListParagraph"/>
              <w:ind w:left="1080"/>
              <w:rPr>
                <w:rFonts w:cs="Arial"/>
                <w:b/>
                <w:bCs/>
              </w:rPr>
            </w:pPr>
          </w:p>
          <w:p w14:paraId="28160F9E" w14:textId="77777777" w:rsidR="002C697E" w:rsidRDefault="002C697E" w:rsidP="00AB110A">
            <w:pPr>
              <w:pStyle w:val="ListParagraph"/>
              <w:ind w:left="1080"/>
              <w:rPr>
                <w:rFonts w:cs="Arial"/>
              </w:rPr>
            </w:pPr>
            <w:r w:rsidRPr="00470B73">
              <w:rPr>
                <w:rFonts w:cs="Arial"/>
              </w:rPr>
              <w:t xml:space="preserve">Work with the Clients IT Team to follow the Microsoft Prescriptive Guidance for provisioning </w:t>
            </w:r>
            <w:proofErr w:type="gramStart"/>
            <w:r w:rsidRPr="00470B73">
              <w:rPr>
                <w:rFonts w:cs="Arial"/>
              </w:rPr>
              <w:t>the Dynamics</w:t>
            </w:r>
            <w:proofErr w:type="gramEnd"/>
            <w:r w:rsidRPr="00470B73">
              <w:rPr>
                <w:rFonts w:cs="Arial"/>
              </w:rPr>
              <w:t xml:space="preserve"> 365 Customer Insights.</w:t>
            </w:r>
          </w:p>
          <w:p w14:paraId="5FD87558" w14:textId="77777777" w:rsidR="00AB110A" w:rsidRPr="00470B73" w:rsidRDefault="00AB110A" w:rsidP="00AB110A">
            <w:pPr>
              <w:pStyle w:val="ListParagraph"/>
              <w:ind w:left="1080"/>
              <w:rPr>
                <w:rFonts w:cs="Arial"/>
              </w:rPr>
            </w:pPr>
          </w:p>
          <w:p w14:paraId="7161F3A4" w14:textId="77777777" w:rsidR="002C697E" w:rsidRDefault="002C697E" w:rsidP="00AB110A">
            <w:pPr>
              <w:pStyle w:val="ListParagraph"/>
              <w:ind w:left="1080"/>
              <w:rPr>
                <w:rFonts w:cs="Arial"/>
              </w:rPr>
            </w:pPr>
            <w:r w:rsidRPr="00470B73">
              <w:rPr>
                <w:rFonts w:cs="Arial"/>
              </w:rPr>
              <w:t>Provide the instructions document from Microsoft.</w:t>
            </w:r>
          </w:p>
          <w:p w14:paraId="07D6088D" w14:textId="77777777" w:rsidR="00AB110A" w:rsidRPr="00470B73" w:rsidRDefault="00AB110A" w:rsidP="00AB110A">
            <w:pPr>
              <w:pStyle w:val="ListParagraph"/>
              <w:ind w:left="1080"/>
              <w:rPr>
                <w:rFonts w:cs="Arial"/>
              </w:rPr>
            </w:pPr>
          </w:p>
          <w:p w14:paraId="55CCD336" w14:textId="77777777" w:rsidR="002C697E" w:rsidRDefault="002C697E" w:rsidP="00E01361">
            <w:pPr>
              <w:pStyle w:val="ListParagraph"/>
              <w:ind w:left="1080"/>
              <w:rPr>
                <w:rFonts w:cs="Arial"/>
              </w:rPr>
            </w:pPr>
            <w:r w:rsidRPr="00470B73">
              <w:rPr>
                <w:rFonts w:cs="Arial"/>
              </w:rPr>
              <w:t>Setup a TEAMS call and walk through the steps (if required)</w:t>
            </w:r>
          </w:p>
          <w:p w14:paraId="66A5CB1E" w14:textId="77777777" w:rsidR="00E01361" w:rsidRPr="00470B73" w:rsidRDefault="00E01361" w:rsidP="00E01361">
            <w:pPr>
              <w:pStyle w:val="ListParagraph"/>
              <w:ind w:left="1080"/>
              <w:rPr>
                <w:rFonts w:cs="Arial"/>
              </w:rPr>
            </w:pPr>
          </w:p>
          <w:p w14:paraId="2DCFA98B" w14:textId="77777777" w:rsidR="002C697E" w:rsidRDefault="002C697E" w:rsidP="00E01361">
            <w:pPr>
              <w:pStyle w:val="ListParagraph"/>
              <w:ind w:left="1080"/>
              <w:rPr>
                <w:rFonts w:cs="Arial"/>
              </w:rPr>
            </w:pPr>
            <w:r w:rsidRPr="00470B73">
              <w:rPr>
                <w:rFonts w:cs="Arial"/>
              </w:rPr>
              <w:t>Once the tenant is provisioned, we will validate that it is provisioned correctly.</w:t>
            </w:r>
          </w:p>
          <w:p w14:paraId="6088DA13" w14:textId="77777777" w:rsidR="00E01361" w:rsidRPr="00470B73" w:rsidRDefault="00E01361" w:rsidP="00E01361">
            <w:pPr>
              <w:pStyle w:val="ListParagraph"/>
              <w:ind w:left="1080"/>
              <w:rPr>
                <w:rFonts w:cs="Arial"/>
              </w:rPr>
            </w:pPr>
          </w:p>
          <w:p w14:paraId="12A7F4B1" w14:textId="77777777" w:rsidR="002C697E" w:rsidRDefault="002C697E" w:rsidP="00E01361">
            <w:pPr>
              <w:pStyle w:val="ListParagraph"/>
              <w:ind w:left="1080"/>
              <w:rPr>
                <w:rFonts w:cs="Arial"/>
              </w:rPr>
            </w:pPr>
            <w:r w:rsidRPr="00470B73">
              <w:rPr>
                <w:rFonts w:cs="Arial"/>
              </w:rPr>
              <w:t xml:space="preserve">Customer Insights is a Batch ingestion system. Connections can be scheduled to refresh as frequently as every 4 </w:t>
            </w:r>
            <w:proofErr w:type="gramStart"/>
            <w:r w:rsidRPr="00470B73">
              <w:rPr>
                <w:rFonts w:cs="Arial"/>
              </w:rPr>
              <w:t>hours</w:t>
            </w:r>
            <w:proofErr w:type="gramEnd"/>
          </w:p>
          <w:p w14:paraId="51A9F80B" w14:textId="77777777" w:rsidR="00E01361" w:rsidRPr="00470B73" w:rsidRDefault="00E01361" w:rsidP="00E01361">
            <w:pPr>
              <w:pStyle w:val="ListParagraph"/>
              <w:ind w:left="1080"/>
              <w:rPr>
                <w:rFonts w:cs="Arial"/>
              </w:rPr>
            </w:pPr>
          </w:p>
          <w:p w14:paraId="5062F0CF" w14:textId="313B4D71" w:rsidR="002C697E" w:rsidRPr="00470B73" w:rsidRDefault="008D6F13" w:rsidP="004F08F8">
            <w:pPr>
              <w:rPr>
                <w:rFonts w:cs="Arial"/>
              </w:rPr>
            </w:pPr>
            <w:r>
              <w:rPr>
                <w:rFonts w:cs="Arial"/>
              </w:rPr>
              <w:t xml:space="preserve">                 </w:t>
            </w:r>
            <w:r w:rsidR="002C697E" w:rsidRPr="00470B73">
              <w:rPr>
                <w:rFonts w:cs="Arial"/>
              </w:rPr>
              <w:t>Timeboxed to 8 hours.</w:t>
            </w:r>
          </w:p>
          <w:p w14:paraId="35D76A3E" w14:textId="4BBCB0D0" w:rsidR="002C697E" w:rsidRPr="00470B73" w:rsidRDefault="002C697E" w:rsidP="002C697E">
            <w:pPr>
              <w:rPr>
                <w:rFonts w:cs="Arial"/>
              </w:rPr>
            </w:pPr>
          </w:p>
        </w:tc>
      </w:tr>
      <w:tr w:rsidR="002C697E" w:rsidRPr="00470B73" w14:paraId="0A1B9C11" w14:textId="77777777" w:rsidTr="009970FF">
        <w:tblPrEx>
          <w:tblLook w:val="04A0" w:firstRow="1" w:lastRow="0" w:firstColumn="1" w:lastColumn="0" w:noHBand="0" w:noVBand="1"/>
        </w:tblPrEx>
        <w:tc>
          <w:tcPr>
            <w:tcW w:w="10214" w:type="dxa"/>
          </w:tcPr>
          <w:p w14:paraId="603EFEC2" w14:textId="77777777" w:rsidR="002C697E" w:rsidRPr="00470B73" w:rsidRDefault="002C697E" w:rsidP="002C697E">
            <w:pPr>
              <w:rPr>
                <w:rFonts w:cs="Arial"/>
              </w:rPr>
            </w:pPr>
            <w:r w:rsidRPr="00470B73">
              <w:rPr>
                <w:rFonts w:cs="Arial"/>
              </w:rPr>
              <w:lastRenderedPageBreak/>
              <w:t xml:space="preserve"> </w:t>
            </w:r>
            <w:r w:rsidRPr="00470B73">
              <w:rPr>
                <w:rFonts w:cs="Arial"/>
              </w:rPr>
              <w:br/>
            </w:r>
          </w:p>
          <w:p w14:paraId="6BC0365C" w14:textId="5CABF0F1" w:rsidR="002C697E" w:rsidRPr="00470B73" w:rsidRDefault="002C697E" w:rsidP="008D6F13">
            <w:pPr>
              <w:pStyle w:val="ListParagraph"/>
              <w:ind w:left="1080"/>
              <w:rPr>
                <w:rFonts w:cs="Arial"/>
                <w:b/>
              </w:rPr>
            </w:pPr>
            <w:r w:rsidRPr="00470B73">
              <w:rPr>
                <w:rFonts w:cs="Arial"/>
                <w:b/>
              </w:rPr>
              <w:t>Customer Insights Customer data ingested</w:t>
            </w:r>
            <w:r w:rsidRPr="00470B73">
              <w:rPr>
                <w:rFonts w:cs="Arial"/>
                <w:b/>
              </w:rPr>
              <w:br/>
            </w:r>
          </w:p>
          <w:p w14:paraId="47F2581D" w14:textId="59C81B6B" w:rsidR="002C697E" w:rsidRDefault="00A405EB" w:rsidP="008D6F13">
            <w:pPr>
              <w:pStyle w:val="ListParagraph"/>
              <w:ind w:left="1080"/>
              <w:rPr>
                <w:rFonts w:cs="Arial"/>
              </w:rPr>
            </w:pPr>
            <w:r>
              <w:rPr>
                <w:rFonts w:cs="Arial"/>
              </w:rPr>
              <w:t>5</w:t>
            </w:r>
            <w:r w:rsidR="002C697E" w:rsidRPr="00470B73">
              <w:rPr>
                <w:rFonts w:cs="Arial"/>
              </w:rPr>
              <w:t xml:space="preserve"> Source/Entities of Customer data</w:t>
            </w:r>
          </w:p>
          <w:p w14:paraId="7338CCE5" w14:textId="77777777" w:rsidR="008D6F13" w:rsidRPr="00470B73" w:rsidRDefault="008D6F13" w:rsidP="008D6F13">
            <w:pPr>
              <w:pStyle w:val="ListParagraph"/>
              <w:ind w:left="1080"/>
              <w:rPr>
                <w:rFonts w:cs="Arial"/>
              </w:rPr>
            </w:pPr>
          </w:p>
          <w:p w14:paraId="372B3191" w14:textId="77777777" w:rsidR="002C697E" w:rsidRPr="00470B73" w:rsidRDefault="002C697E" w:rsidP="002C697E">
            <w:pPr>
              <w:pStyle w:val="ListParagraph"/>
              <w:numPr>
                <w:ilvl w:val="1"/>
                <w:numId w:val="3"/>
              </w:numPr>
              <w:ind w:left="1560"/>
              <w:rPr>
                <w:rFonts w:cs="Arial"/>
              </w:rPr>
            </w:pPr>
            <w:r w:rsidRPr="00470B73">
              <w:rPr>
                <w:rFonts w:cs="Arial"/>
              </w:rPr>
              <w:t>Salesforce CRM Contacts, Accounts, Leads, Users, Account Technology (Timeboxed 8 hours for each table for 40 hours)</w:t>
            </w:r>
          </w:p>
          <w:p w14:paraId="0F196A23" w14:textId="77777777" w:rsidR="002C697E" w:rsidRPr="00470B73" w:rsidRDefault="002C697E" w:rsidP="002C697E">
            <w:pPr>
              <w:pStyle w:val="ListParagraph"/>
              <w:numPr>
                <w:ilvl w:val="1"/>
                <w:numId w:val="3"/>
              </w:numPr>
              <w:ind w:left="1560"/>
              <w:rPr>
                <w:rFonts w:cs="Arial"/>
              </w:rPr>
            </w:pPr>
            <w:r w:rsidRPr="00470B73">
              <w:rPr>
                <w:rFonts w:cs="Arial"/>
              </w:rPr>
              <w:t>Dynamics Marketing Contacts (Timeboxed 40 hours)</w:t>
            </w:r>
          </w:p>
          <w:p w14:paraId="5D0967C0" w14:textId="77777777" w:rsidR="002C697E" w:rsidRDefault="002C697E" w:rsidP="002C697E">
            <w:pPr>
              <w:pStyle w:val="ListParagraph"/>
              <w:numPr>
                <w:ilvl w:val="1"/>
                <w:numId w:val="3"/>
              </w:numPr>
              <w:ind w:left="1560"/>
              <w:rPr>
                <w:rFonts w:cs="Arial"/>
              </w:rPr>
            </w:pPr>
            <w:r w:rsidRPr="00470B73">
              <w:rPr>
                <w:rFonts w:cs="Arial"/>
              </w:rPr>
              <w:t>Ping Profiles (Timeboxed 40 hours</w:t>
            </w:r>
            <w:r w:rsidR="00646029">
              <w:rPr>
                <w:rFonts w:cs="Arial"/>
              </w:rPr>
              <w:t>)</w:t>
            </w:r>
          </w:p>
          <w:p w14:paraId="0E5F06E2" w14:textId="77777777" w:rsidR="00646029" w:rsidRPr="00646029" w:rsidRDefault="00646029" w:rsidP="00646029">
            <w:pPr>
              <w:pStyle w:val="ListParagraph"/>
              <w:numPr>
                <w:ilvl w:val="1"/>
                <w:numId w:val="3"/>
              </w:numPr>
              <w:rPr>
                <w:rFonts w:cs="Arial"/>
              </w:rPr>
            </w:pPr>
            <w:r w:rsidRPr="00646029">
              <w:rPr>
                <w:rFonts w:cs="Arial"/>
              </w:rPr>
              <w:t>Oracle Data quality incidents (40 hours)</w:t>
            </w:r>
          </w:p>
          <w:p w14:paraId="774CEC73" w14:textId="7583F2C7" w:rsidR="00646029" w:rsidRPr="00646029" w:rsidRDefault="00646029" w:rsidP="00646029">
            <w:pPr>
              <w:pStyle w:val="ListParagraph"/>
              <w:numPr>
                <w:ilvl w:val="1"/>
                <w:numId w:val="3"/>
              </w:numPr>
              <w:rPr>
                <w:rFonts w:cs="Arial"/>
              </w:rPr>
            </w:pPr>
            <w:r w:rsidRPr="00646029">
              <w:rPr>
                <w:rFonts w:cs="Arial"/>
              </w:rPr>
              <w:t>CSV file of Strategic Marketing dataset (40 hours)</w:t>
            </w:r>
          </w:p>
          <w:p w14:paraId="43252BB2" w14:textId="77777777" w:rsidR="008D6F13" w:rsidRPr="00470B73" w:rsidRDefault="008D6F13" w:rsidP="008D6F13">
            <w:pPr>
              <w:pStyle w:val="ListParagraph"/>
              <w:ind w:left="1560"/>
              <w:rPr>
                <w:rFonts w:cs="Arial"/>
              </w:rPr>
            </w:pPr>
          </w:p>
          <w:p w14:paraId="00EF4A80" w14:textId="77777777" w:rsidR="002C697E" w:rsidRDefault="002C697E" w:rsidP="008D6F13">
            <w:pPr>
              <w:pStyle w:val="ListParagraph"/>
              <w:ind w:left="1080"/>
              <w:rPr>
                <w:rFonts w:cs="Arial"/>
              </w:rPr>
            </w:pPr>
            <w:r w:rsidRPr="00470B73">
              <w:rPr>
                <w:rFonts w:cs="Arial"/>
              </w:rPr>
              <w:t>Customer Insights is a Batch ingestion system. Connections can be scheduled to refresh as frequently as every 4 hours</w:t>
            </w:r>
            <w:r w:rsidRPr="00470B73">
              <w:rPr>
                <w:rFonts w:cs="Arial"/>
              </w:rPr>
              <w:br/>
              <w:t>TTEC Digital is not responsible for handling GDPR, CCPA or any compliance activities for the customer data.</w:t>
            </w:r>
          </w:p>
          <w:p w14:paraId="525BC924" w14:textId="77777777" w:rsidR="008D6F13" w:rsidRPr="00470B73" w:rsidRDefault="008D6F13" w:rsidP="008D6F13">
            <w:pPr>
              <w:pStyle w:val="ListParagraph"/>
              <w:ind w:left="1080"/>
              <w:rPr>
                <w:rFonts w:cs="Arial"/>
              </w:rPr>
            </w:pPr>
          </w:p>
          <w:p w14:paraId="7709C6E5" w14:textId="77777777" w:rsidR="002C697E" w:rsidRDefault="002C697E" w:rsidP="008D6F13">
            <w:pPr>
              <w:pStyle w:val="ListParagraph"/>
              <w:ind w:left="1080"/>
              <w:rPr>
                <w:rFonts w:cs="Arial"/>
              </w:rPr>
            </w:pPr>
            <w:r w:rsidRPr="00470B73">
              <w:rPr>
                <w:rFonts w:cs="Arial"/>
              </w:rPr>
              <w:t xml:space="preserve">Less than 1 </w:t>
            </w:r>
            <w:proofErr w:type="gramStart"/>
            <w:r w:rsidRPr="00470B73">
              <w:rPr>
                <w:rFonts w:cs="Arial"/>
              </w:rPr>
              <w:t>Million</w:t>
            </w:r>
            <w:proofErr w:type="gramEnd"/>
            <w:r w:rsidRPr="00470B73">
              <w:rPr>
                <w:rFonts w:cs="Arial"/>
              </w:rPr>
              <w:t xml:space="preserve"> rows of data ingested from each source.</w:t>
            </w:r>
          </w:p>
          <w:p w14:paraId="0EE00728" w14:textId="77777777" w:rsidR="008D6F13" w:rsidRPr="00470B73" w:rsidRDefault="008D6F13" w:rsidP="008D6F13">
            <w:pPr>
              <w:pStyle w:val="ListParagraph"/>
              <w:ind w:left="1080"/>
              <w:rPr>
                <w:rFonts w:cs="Arial"/>
              </w:rPr>
            </w:pPr>
          </w:p>
          <w:p w14:paraId="4D203A73" w14:textId="77777777" w:rsidR="002C697E" w:rsidRDefault="002C697E" w:rsidP="008D6F13">
            <w:pPr>
              <w:pStyle w:val="ListParagraph"/>
              <w:ind w:left="1080"/>
              <w:rPr>
                <w:rFonts w:cs="Arial"/>
              </w:rPr>
            </w:pPr>
            <w:r w:rsidRPr="00470B73">
              <w:rPr>
                <w:rFonts w:cs="Arial"/>
              </w:rPr>
              <w:t>Account data will be added to the Contact during ingestion.</w:t>
            </w:r>
          </w:p>
          <w:p w14:paraId="51A15CE1" w14:textId="77777777" w:rsidR="008D6F13" w:rsidRPr="00470B73" w:rsidRDefault="008D6F13" w:rsidP="008D6F13">
            <w:pPr>
              <w:pStyle w:val="ListParagraph"/>
              <w:ind w:left="1080"/>
              <w:rPr>
                <w:rFonts w:cs="Arial"/>
              </w:rPr>
            </w:pPr>
          </w:p>
          <w:p w14:paraId="1FD5412B" w14:textId="10FACA00" w:rsidR="002C697E" w:rsidRPr="00470B73" w:rsidRDefault="002C697E" w:rsidP="008D6F13">
            <w:pPr>
              <w:pStyle w:val="ListParagraph"/>
              <w:ind w:left="1080"/>
              <w:rPr>
                <w:rFonts w:cs="Arial"/>
              </w:rPr>
            </w:pPr>
            <w:r w:rsidRPr="00470B73">
              <w:rPr>
                <w:rFonts w:cs="Arial"/>
              </w:rPr>
              <w:t>A "Customer Type" field will be created during ingestion to identify if the customer profiles is related to an "Account" or a "Contact".</w:t>
            </w:r>
          </w:p>
          <w:p w14:paraId="3586A959" w14:textId="77777777" w:rsidR="00C06699" w:rsidRPr="00470B73" w:rsidRDefault="00C06699" w:rsidP="002C697E">
            <w:pPr>
              <w:rPr>
                <w:rFonts w:cs="Arial"/>
              </w:rPr>
            </w:pPr>
          </w:p>
        </w:tc>
      </w:tr>
      <w:tr w:rsidR="00002358" w:rsidRPr="00470B73" w14:paraId="7D3F4C42" w14:textId="77777777" w:rsidTr="009970FF">
        <w:tblPrEx>
          <w:tblLook w:val="04A0" w:firstRow="1" w:lastRow="0" w:firstColumn="1" w:lastColumn="0" w:noHBand="0" w:noVBand="1"/>
        </w:tblPrEx>
        <w:tc>
          <w:tcPr>
            <w:tcW w:w="10214" w:type="dxa"/>
          </w:tcPr>
          <w:p w14:paraId="049E6B8B" w14:textId="77777777" w:rsidR="00B64C04" w:rsidRDefault="00B64C04" w:rsidP="00B64C04">
            <w:pPr>
              <w:pStyle w:val="ListParagraph"/>
              <w:ind w:left="1080"/>
              <w:rPr>
                <w:rFonts w:cs="Arial"/>
                <w:b/>
              </w:rPr>
            </w:pPr>
          </w:p>
          <w:p w14:paraId="1E16DBBE" w14:textId="37E26DE3" w:rsidR="00002358" w:rsidRPr="00470B73" w:rsidRDefault="00002358" w:rsidP="00B64C04">
            <w:pPr>
              <w:pStyle w:val="ListParagraph"/>
              <w:ind w:left="1080"/>
              <w:rPr>
                <w:rFonts w:cs="Arial"/>
              </w:rPr>
            </w:pPr>
            <w:r w:rsidRPr="00CC306F">
              <w:rPr>
                <w:rFonts w:cs="Arial"/>
                <w:b/>
              </w:rPr>
              <w:t>Customer Insights Customer Activity data ingested</w:t>
            </w:r>
            <w:r w:rsidRPr="00470B73">
              <w:rPr>
                <w:rFonts w:cs="Arial"/>
              </w:rPr>
              <w:br/>
            </w:r>
          </w:p>
          <w:p w14:paraId="6DF8BB6C" w14:textId="77777777" w:rsidR="00002358" w:rsidRDefault="00002358" w:rsidP="00B64C04">
            <w:pPr>
              <w:pStyle w:val="ListParagraph"/>
              <w:ind w:left="1080"/>
              <w:rPr>
                <w:rFonts w:cs="Arial"/>
              </w:rPr>
            </w:pPr>
            <w:r w:rsidRPr="00470B73">
              <w:rPr>
                <w:rFonts w:cs="Arial"/>
              </w:rPr>
              <w:t xml:space="preserve">Less than 1 </w:t>
            </w:r>
            <w:proofErr w:type="gramStart"/>
            <w:r w:rsidRPr="00470B73">
              <w:rPr>
                <w:rFonts w:cs="Arial"/>
              </w:rPr>
              <w:t>Million</w:t>
            </w:r>
            <w:proofErr w:type="gramEnd"/>
            <w:r w:rsidRPr="00470B73">
              <w:rPr>
                <w:rFonts w:cs="Arial"/>
              </w:rPr>
              <w:t xml:space="preserve"> rows of data ingested from each source.</w:t>
            </w:r>
          </w:p>
          <w:p w14:paraId="3C227ACA" w14:textId="77777777" w:rsidR="00B64C04" w:rsidRPr="00470B73" w:rsidRDefault="00B64C04" w:rsidP="00B64C04">
            <w:pPr>
              <w:pStyle w:val="ListParagraph"/>
              <w:ind w:left="1080"/>
              <w:rPr>
                <w:rFonts w:cs="Arial"/>
              </w:rPr>
            </w:pPr>
          </w:p>
          <w:p w14:paraId="7A3B0F4C" w14:textId="68FC054E" w:rsidR="00002358" w:rsidRPr="00470B73" w:rsidRDefault="00982391" w:rsidP="00B64C04">
            <w:pPr>
              <w:pStyle w:val="ListParagraph"/>
              <w:ind w:left="1080"/>
              <w:rPr>
                <w:rFonts w:cs="Arial"/>
              </w:rPr>
            </w:pPr>
            <w:r>
              <w:rPr>
                <w:rFonts w:cs="Arial"/>
              </w:rPr>
              <w:t>2</w:t>
            </w:r>
            <w:r w:rsidR="00002358" w:rsidRPr="00470B73">
              <w:rPr>
                <w:rFonts w:cs="Arial"/>
              </w:rPr>
              <w:t xml:space="preserve"> Sources/Entities of Customer Activity data</w:t>
            </w:r>
          </w:p>
          <w:p w14:paraId="46C6DA8F" w14:textId="77777777" w:rsidR="00002358" w:rsidRPr="00470B73" w:rsidRDefault="00002358" w:rsidP="00002358">
            <w:pPr>
              <w:pStyle w:val="ListParagraph"/>
              <w:numPr>
                <w:ilvl w:val="1"/>
                <w:numId w:val="3"/>
              </w:numPr>
              <w:ind w:left="1560"/>
              <w:rPr>
                <w:rFonts w:cs="Arial"/>
              </w:rPr>
            </w:pPr>
            <w:r w:rsidRPr="00470B73">
              <w:rPr>
                <w:rFonts w:cs="Arial"/>
              </w:rPr>
              <w:t>Marketing Activity data from Dynamics Marketing</w:t>
            </w:r>
          </w:p>
          <w:p w14:paraId="55BB74D8" w14:textId="47E77E95" w:rsidR="00002358" w:rsidRPr="00470B73" w:rsidRDefault="00982391" w:rsidP="00002358">
            <w:pPr>
              <w:pStyle w:val="ListParagraph"/>
              <w:numPr>
                <w:ilvl w:val="1"/>
                <w:numId w:val="3"/>
              </w:numPr>
              <w:ind w:left="1560"/>
              <w:rPr>
                <w:rFonts w:cs="Arial"/>
              </w:rPr>
            </w:pPr>
            <w:r>
              <w:rPr>
                <w:rFonts w:cs="Arial"/>
              </w:rPr>
              <w:t>Ping Consents</w:t>
            </w:r>
          </w:p>
          <w:p w14:paraId="24FC3847" w14:textId="77777777" w:rsidR="00386C6E" w:rsidRPr="00470B73" w:rsidRDefault="00386C6E" w:rsidP="00386C6E">
            <w:pPr>
              <w:pStyle w:val="ListParagraph"/>
              <w:ind w:left="1560"/>
              <w:rPr>
                <w:rFonts w:cs="Arial"/>
              </w:rPr>
            </w:pPr>
          </w:p>
          <w:p w14:paraId="708001B0" w14:textId="6CC4E9F5" w:rsidR="00002358" w:rsidRPr="00470B73" w:rsidRDefault="00386C6E" w:rsidP="00002358">
            <w:pPr>
              <w:rPr>
                <w:rFonts w:cs="Arial"/>
              </w:rPr>
            </w:pPr>
            <w:r>
              <w:rPr>
                <w:rFonts w:cs="Arial"/>
              </w:rPr>
              <w:t xml:space="preserve">                  </w:t>
            </w:r>
            <w:r w:rsidR="00002358" w:rsidRPr="00470B73">
              <w:rPr>
                <w:rFonts w:cs="Arial"/>
              </w:rPr>
              <w:t>Timeboxed to 40 hours per source.</w:t>
            </w:r>
          </w:p>
          <w:p w14:paraId="2CF99113" w14:textId="79CDBF29" w:rsidR="00002358" w:rsidRPr="00470B73" w:rsidRDefault="00002358" w:rsidP="00002358">
            <w:pPr>
              <w:tabs>
                <w:tab w:val="left" w:pos="2266"/>
              </w:tabs>
              <w:rPr>
                <w:rFonts w:cs="Arial"/>
              </w:rPr>
            </w:pPr>
          </w:p>
        </w:tc>
      </w:tr>
      <w:tr w:rsidR="009970FF" w:rsidRPr="00470B73" w14:paraId="4337D2E8" w14:textId="77777777" w:rsidTr="009970FF">
        <w:tc>
          <w:tcPr>
            <w:tcW w:w="10214" w:type="dxa"/>
          </w:tcPr>
          <w:p w14:paraId="507D43F9" w14:textId="77777777" w:rsidR="00386C6E" w:rsidRDefault="00386C6E" w:rsidP="00386C6E">
            <w:pPr>
              <w:pStyle w:val="ListParagraph"/>
              <w:ind w:left="1080"/>
              <w:rPr>
                <w:rFonts w:cs="Arial"/>
                <w:b/>
              </w:rPr>
            </w:pPr>
          </w:p>
          <w:p w14:paraId="6D1A526B" w14:textId="7AD4CB04" w:rsidR="009970FF" w:rsidRPr="00470B73" w:rsidRDefault="009970FF" w:rsidP="00386C6E">
            <w:pPr>
              <w:pStyle w:val="ListParagraph"/>
              <w:ind w:left="1080"/>
              <w:rPr>
                <w:rFonts w:cs="Arial"/>
                <w:b/>
              </w:rPr>
            </w:pPr>
            <w:r w:rsidRPr="00470B73">
              <w:rPr>
                <w:rFonts w:cs="Arial"/>
                <w:b/>
              </w:rPr>
              <w:t>Customer Insights Customer Profiles Created</w:t>
            </w:r>
            <w:r w:rsidRPr="00470B73">
              <w:rPr>
                <w:rFonts w:cs="Arial"/>
                <w:b/>
              </w:rPr>
              <w:br/>
            </w:r>
          </w:p>
          <w:p w14:paraId="25D8B76D" w14:textId="77777777" w:rsidR="009970FF" w:rsidRDefault="009970FF" w:rsidP="00386C6E">
            <w:pPr>
              <w:pStyle w:val="ListParagraph"/>
              <w:ind w:left="1080"/>
              <w:rPr>
                <w:rFonts w:cs="Arial"/>
              </w:rPr>
            </w:pPr>
            <w:r w:rsidRPr="00470B73">
              <w:rPr>
                <w:rFonts w:cs="Arial"/>
              </w:rPr>
              <w:t>Work with the client's subject matter experts to choose which fields to 'Map', and 'Merge' into a single unified Customer profile.</w:t>
            </w:r>
          </w:p>
          <w:p w14:paraId="5A807DB4" w14:textId="77777777" w:rsidR="00386C6E" w:rsidRPr="00470B73" w:rsidRDefault="00386C6E" w:rsidP="00386C6E">
            <w:pPr>
              <w:pStyle w:val="ListParagraph"/>
              <w:ind w:left="1080"/>
              <w:rPr>
                <w:rFonts w:cs="Arial"/>
              </w:rPr>
            </w:pPr>
          </w:p>
          <w:p w14:paraId="02F4347D" w14:textId="00F7AFB4" w:rsidR="00386C6E" w:rsidRDefault="00386C6E" w:rsidP="009970FF">
            <w:pPr>
              <w:rPr>
                <w:rFonts w:cs="Arial"/>
              </w:rPr>
            </w:pPr>
            <w:r>
              <w:rPr>
                <w:rFonts w:cs="Arial"/>
              </w:rPr>
              <w:t xml:space="preserve">                  </w:t>
            </w:r>
            <w:r w:rsidR="009970FF" w:rsidRPr="00470B73">
              <w:rPr>
                <w:rFonts w:cs="Arial"/>
              </w:rPr>
              <w:t>Time boxed to 12 hours (2 hours to Map, 8 hours to Match, 2 hours to Merge) </w:t>
            </w:r>
          </w:p>
          <w:p w14:paraId="0601A173" w14:textId="097333C0" w:rsidR="009970FF" w:rsidRDefault="00386C6E" w:rsidP="009970FF">
            <w:pPr>
              <w:rPr>
                <w:rFonts w:cs="Arial"/>
              </w:rPr>
            </w:pPr>
            <w:r>
              <w:rPr>
                <w:rFonts w:cs="Arial"/>
              </w:rPr>
              <w:t xml:space="preserve">                  </w:t>
            </w:r>
            <w:r w:rsidR="009970FF" w:rsidRPr="00470B73">
              <w:rPr>
                <w:rFonts w:cs="Arial"/>
              </w:rPr>
              <w:t>for each source entity of Customer data:</w:t>
            </w:r>
          </w:p>
          <w:p w14:paraId="1328AF2A" w14:textId="77777777" w:rsidR="00386C6E" w:rsidRPr="00470B73" w:rsidRDefault="00386C6E" w:rsidP="009970FF">
            <w:pPr>
              <w:rPr>
                <w:rFonts w:cs="Arial"/>
              </w:rPr>
            </w:pPr>
          </w:p>
          <w:p w14:paraId="08B28227" w14:textId="688E53E9" w:rsidR="009970FF" w:rsidRPr="00470B73" w:rsidRDefault="00386C6E" w:rsidP="009970FF">
            <w:pPr>
              <w:rPr>
                <w:rFonts w:cs="Arial"/>
              </w:rPr>
            </w:pPr>
            <w:r>
              <w:rPr>
                <w:rFonts w:cs="Arial"/>
              </w:rPr>
              <w:t xml:space="preserve">                 </w:t>
            </w:r>
            <w:r w:rsidR="009970FF" w:rsidRPr="00470B73">
              <w:rPr>
                <w:rFonts w:cs="Arial"/>
              </w:rPr>
              <w:t>4 Sources of Customer data</w:t>
            </w:r>
          </w:p>
        </w:tc>
      </w:tr>
      <w:tr w:rsidR="005B3097" w:rsidRPr="00470B73" w14:paraId="10114D2A" w14:textId="77777777" w:rsidTr="009970FF">
        <w:tc>
          <w:tcPr>
            <w:tcW w:w="10214" w:type="dxa"/>
          </w:tcPr>
          <w:p w14:paraId="7E47DEC5" w14:textId="1E8A90D3" w:rsidR="005B3097" w:rsidRPr="00470B73" w:rsidRDefault="005B3097" w:rsidP="00022856">
            <w:pPr>
              <w:rPr>
                <w:rFonts w:cs="Arial"/>
              </w:rPr>
            </w:pPr>
            <w:r w:rsidRPr="00470B73">
              <w:rPr>
                <w:rFonts w:cs="Arial"/>
              </w:rPr>
              <w:br/>
            </w:r>
          </w:p>
          <w:p w14:paraId="263A161E" w14:textId="77C71D25" w:rsidR="005B3097" w:rsidRPr="00470B73" w:rsidRDefault="005B3097" w:rsidP="008A614E">
            <w:pPr>
              <w:pStyle w:val="ListParagraph"/>
              <w:ind w:left="1080"/>
              <w:rPr>
                <w:rFonts w:cs="Arial"/>
                <w:b/>
              </w:rPr>
            </w:pPr>
            <w:r w:rsidRPr="00470B73">
              <w:rPr>
                <w:rFonts w:cs="Arial"/>
                <w:b/>
              </w:rPr>
              <w:t>Customer Insights Activities Configured</w:t>
            </w:r>
            <w:r w:rsidRPr="00470B73">
              <w:rPr>
                <w:rFonts w:cs="Arial"/>
                <w:b/>
              </w:rPr>
              <w:br/>
            </w:r>
          </w:p>
          <w:p w14:paraId="1D6F3BC4" w14:textId="77777777" w:rsidR="005B3097" w:rsidRDefault="005B3097" w:rsidP="008A614E">
            <w:pPr>
              <w:pStyle w:val="ListParagraph"/>
              <w:ind w:left="1080"/>
              <w:rPr>
                <w:rFonts w:cs="Arial"/>
              </w:rPr>
            </w:pPr>
            <w:r w:rsidRPr="00470B73">
              <w:rPr>
                <w:rFonts w:cs="Arial"/>
              </w:rPr>
              <w:lastRenderedPageBreak/>
              <w:t>Define and configure the activity sources within customer insights to create a unified activity entity.</w:t>
            </w:r>
          </w:p>
          <w:p w14:paraId="69FA8B33" w14:textId="77777777" w:rsidR="008A614E" w:rsidRPr="00470B73" w:rsidRDefault="008A614E" w:rsidP="008A614E">
            <w:pPr>
              <w:pStyle w:val="ListParagraph"/>
              <w:ind w:left="1080"/>
              <w:rPr>
                <w:rFonts w:cs="Arial"/>
              </w:rPr>
            </w:pPr>
          </w:p>
          <w:p w14:paraId="4F5490E4" w14:textId="0E914495" w:rsidR="005B3097" w:rsidRDefault="008A614E" w:rsidP="00022856">
            <w:pPr>
              <w:rPr>
                <w:rFonts w:cs="Arial"/>
              </w:rPr>
            </w:pPr>
            <w:r>
              <w:rPr>
                <w:rFonts w:cs="Arial"/>
              </w:rPr>
              <w:t xml:space="preserve">                  </w:t>
            </w:r>
            <w:r w:rsidR="005B3097" w:rsidRPr="00470B73">
              <w:rPr>
                <w:rFonts w:cs="Arial"/>
              </w:rPr>
              <w:t>Timeboxed to 8 hours for each source of Customer activity data:</w:t>
            </w:r>
          </w:p>
          <w:p w14:paraId="5A0CCA49" w14:textId="77777777" w:rsidR="008A614E" w:rsidRPr="00470B73" w:rsidRDefault="008A614E" w:rsidP="00022856">
            <w:pPr>
              <w:rPr>
                <w:rFonts w:cs="Arial"/>
              </w:rPr>
            </w:pPr>
          </w:p>
          <w:p w14:paraId="7A4747A0" w14:textId="77F82994" w:rsidR="005B3097" w:rsidRPr="00470B73" w:rsidRDefault="008A614E" w:rsidP="00022856">
            <w:pPr>
              <w:rPr>
                <w:rFonts w:cs="Arial"/>
              </w:rPr>
            </w:pPr>
            <w:r>
              <w:rPr>
                <w:rFonts w:cs="Arial"/>
              </w:rPr>
              <w:t xml:space="preserve">                  </w:t>
            </w:r>
            <w:r w:rsidR="005B3097" w:rsidRPr="00470B73">
              <w:rPr>
                <w:rFonts w:cs="Arial"/>
              </w:rPr>
              <w:t>3 Sources of Customer Activity data</w:t>
            </w:r>
          </w:p>
          <w:p w14:paraId="1B93CC4C" w14:textId="77777777" w:rsidR="005B3097" w:rsidRPr="00470B73" w:rsidRDefault="005B3097" w:rsidP="00022856">
            <w:pPr>
              <w:rPr>
                <w:rFonts w:cs="Arial"/>
              </w:rPr>
            </w:pPr>
          </w:p>
        </w:tc>
      </w:tr>
      <w:tr w:rsidR="009970FF" w:rsidRPr="00470B73" w14:paraId="40C3742C" w14:textId="77777777" w:rsidTr="009970FF">
        <w:tblPrEx>
          <w:tblLook w:val="04A0" w:firstRow="1" w:lastRow="0" w:firstColumn="1" w:lastColumn="0" w:noHBand="0" w:noVBand="1"/>
        </w:tblPrEx>
        <w:tc>
          <w:tcPr>
            <w:tcW w:w="10214" w:type="dxa"/>
          </w:tcPr>
          <w:p w14:paraId="1E039920" w14:textId="77777777" w:rsidR="008A614E" w:rsidRDefault="008A614E" w:rsidP="008A614E">
            <w:pPr>
              <w:pStyle w:val="ListParagraph"/>
              <w:ind w:left="1080"/>
              <w:rPr>
                <w:rFonts w:cs="Arial"/>
                <w:b/>
              </w:rPr>
            </w:pPr>
            <w:r>
              <w:rPr>
                <w:rFonts w:cs="Arial"/>
                <w:b/>
              </w:rPr>
              <w:lastRenderedPageBreak/>
              <w:t xml:space="preserve"> </w:t>
            </w:r>
          </w:p>
          <w:p w14:paraId="3F316362" w14:textId="50D1DC77" w:rsidR="002B53DE" w:rsidRPr="00470B73" w:rsidRDefault="002B53DE" w:rsidP="008A614E">
            <w:pPr>
              <w:pStyle w:val="ListParagraph"/>
              <w:ind w:left="1080"/>
              <w:rPr>
                <w:rFonts w:cs="Arial"/>
              </w:rPr>
            </w:pPr>
            <w:r w:rsidRPr="00470B73">
              <w:rPr>
                <w:rFonts w:cs="Arial"/>
                <w:b/>
              </w:rPr>
              <w:t>Customer Insights Measures and Segments Workshop</w:t>
            </w:r>
            <w:r w:rsidRPr="00470B73">
              <w:rPr>
                <w:rFonts w:cs="Arial"/>
              </w:rPr>
              <w:br/>
            </w:r>
          </w:p>
          <w:p w14:paraId="265BB105" w14:textId="391E2565" w:rsidR="008A614E" w:rsidRDefault="008A614E" w:rsidP="002B53DE">
            <w:pPr>
              <w:rPr>
                <w:rFonts w:cs="Arial"/>
              </w:rPr>
            </w:pPr>
            <w:r>
              <w:rPr>
                <w:rFonts w:cs="Arial"/>
              </w:rPr>
              <w:t xml:space="preserve">                </w:t>
            </w:r>
            <w:r w:rsidR="001A6DD6">
              <w:rPr>
                <w:rFonts w:cs="Arial"/>
              </w:rPr>
              <w:t xml:space="preserve"> </w:t>
            </w:r>
            <w:r>
              <w:rPr>
                <w:rFonts w:cs="Arial"/>
              </w:rPr>
              <w:t xml:space="preserve"> </w:t>
            </w:r>
            <w:r w:rsidR="002B53DE" w:rsidRPr="00470B73">
              <w:rPr>
                <w:rFonts w:cs="Arial"/>
              </w:rPr>
              <w:t xml:space="preserve">Meeting to review the data in the Customer Insights and </w:t>
            </w:r>
          </w:p>
          <w:p w14:paraId="64BE7400" w14:textId="01467A7D" w:rsidR="002B53DE" w:rsidRDefault="008A614E" w:rsidP="002B53DE">
            <w:pPr>
              <w:rPr>
                <w:rFonts w:cs="Arial"/>
              </w:rPr>
            </w:pPr>
            <w:r>
              <w:rPr>
                <w:rFonts w:cs="Arial"/>
              </w:rPr>
              <w:t xml:space="preserve">                </w:t>
            </w:r>
            <w:r w:rsidR="001A6DD6">
              <w:rPr>
                <w:rFonts w:cs="Arial"/>
              </w:rPr>
              <w:t xml:space="preserve"> </w:t>
            </w:r>
            <w:r>
              <w:rPr>
                <w:rFonts w:cs="Arial"/>
              </w:rPr>
              <w:t xml:space="preserve"> </w:t>
            </w:r>
            <w:r w:rsidR="002B53DE" w:rsidRPr="00470B73">
              <w:rPr>
                <w:rFonts w:cs="Arial"/>
              </w:rPr>
              <w:t>determine refinements to segments &amp; measures definitions.</w:t>
            </w:r>
          </w:p>
          <w:p w14:paraId="2CBE8CF1" w14:textId="77777777" w:rsidR="001A6DD6" w:rsidRPr="00470B73" w:rsidRDefault="001A6DD6" w:rsidP="002B53DE">
            <w:pPr>
              <w:rPr>
                <w:rFonts w:cs="Arial"/>
              </w:rPr>
            </w:pPr>
          </w:p>
          <w:p w14:paraId="79751630" w14:textId="6A588B0A" w:rsidR="002B53DE" w:rsidRPr="00470B73" w:rsidRDefault="001A6DD6" w:rsidP="002B53DE">
            <w:pPr>
              <w:rPr>
                <w:rFonts w:cs="Arial"/>
              </w:rPr>
            </w:pPr>
            <w:r>
              <w:rPr>
                <w:rFonts w:cs="Arial"/>
              </w:rPr>
              <w:t xml:space="preserve">                  </w:t>
            </w:r>
            <w:r w:rsidR="002B53DE" w:rsidRPr="00470B73">
              <w:rPr>
                <w:rFonts w:cs="Arial"/>
              </w:rPr>
              <w:t xml:space="preserve">Timeboxed to one </w:t>
            </w:r>
            <w:proofErr w:type="gramStart"/>
            <w:r w:rsidR="002B53DE" w:rsidRPr="00470B73">
              <w:rPr>
                <w:rFonts w:cs="Arial"/>
              </w:rPr>
              <w:t>4 hour</w:t>
            </w:r>
            <w:proofErr w:type="gramEnd"/>
            <w:r w:rsidR="002B53DE" w:rsidRPr="00470B73">
              <w:rPr>
                <w:rFonts w:cs="Arial"/>
              </w:rPr>
              <w:t xml:space="preserve"> meeting.</w:t>
            </w:r>
          </w:p>
          <w:p w14:paraId="78466CA8" w14:textId="77777777" w:rsidR="009970FF" w:rsidRPr="00470B73" w:rsidRDefault="009970FF" w:rsidP="00022856">
            <w:pPr>
              <w:rPr>
                <w:rFonts w:cs="Arial"/>
              </w:rPr>
            </w:pPr>
          </w:p>
        </w:tc>
      </w:tr>
      <w:tr w:rsidR="00200C2E" w:rsidRPr="00470B73" w14:paraId="00629FCB" w14:textId="77777777" w:rsidTr="009970FF">
        <w:tblPrEx>
          <w:tblLook w:val="04A0" w:firstRow="1" w:lastRow="0" w:firstColumn="1" w:lastColumn="0" w:noHBand="0" w:noVBand="1"/>
        </w:tblPrEx>
        <w:tc>
          <w:tcPr>
            <w:tcW w:w="10214" w:type="dxa"/>
          </w:tcPr>
          <w:p w14:paraId="6B1B5083" w14:textId="77777777" w:rsidR="00200C2E" w:rsidRPr="00470B73" w:rsidRDefault="00200C2E" w:rsidP="00022856">
            <w:pPr>
              <w:rPr>
                <w:rFonts w:cs="Arial"/>
                <w:b/>
              </w:rPr>
            </w:pPr>
            <w:r w:rsidRPr="00470B73">
              <w:rPr>
                <w:rFonts w:cs="Arial"/>
              </w:rPr>
              <w:br/>
            </w:r>
          </w:p>
          <w:p w14:paraId="11EC9C4A" w14:textId="69EC8C38" w:rsidR="00200C2E" w:rsidRPr="00470B73" w:rsidRDefault="00200C2E" w:rsidP="001A6DD6">
            <w:pPr>
              <w:pStyle w:val="ListParagraph"/>
              <w:ind w:left="1080"/>
              <w:rPr>
                <w:rFonts w:cs="Arial"/>
              </w:rPr>
            </w:pPr>
            <w:r w:rsidRPr="00470B73">
              <w:rPr>
                <w:rFonts w:cs="Arial"/>
                <w:b/>
              </w:rPr>
              <w:t>Customer Insights Measures created</w:t>
            </w:r>
            <w:r w:rsidRPr="00470B73">
              <w:rPr>
                <w:rFonts w:cs="Arial"/>
              </w:rPr>
              <w:br/>
            </w:r>
          </w:p>
          <w:p w14:paraId="3D348F89" w14:textId="77777777" w:rsidR="00200C2E" w:rsidRDefault="00200C2E" w:rsidP="001A6DD6">
            <w:pPr>
              <w:pStyle w:val="ListParagraph"/>
              <w:ind w:left="1080"/>
              <w:rPr>
                <w:rFonts w:cs="Arial"/>
              </w:rPr>
            </w:pPr>
            <w:r w:rsidRPr="00470B73">
              <w:rPr>
                <w:rFonts w:cs="Arial"/>
              </w:rPr>
              <w:t>Configure the measures defined during initiate and define phase.</w:t>
            </w:r>
          </w:p>
          <w:p w14:paraId="71BB99B3" w14:textId="77777777" w:rsidR="001A6DD6" w:rsidRPr="00470B73" w:rsidRDefault="001A6DD6" w:rsidP="001A6DD6">
            <w:pPr>
              <w:pStyle w:val="ListParagraph"/>
              <w:ind w:left="1080"/>
              <w:rPr>
                <w:rFonts w:cs="Arial"/>
              </w:rPr>
            </w:pPr>
          </w:p>
          <w:p w14:paraId="03B16A1D" w14:textId="07CBE8AB" w:rsidR="0028651A" w:rsidRDefault="0028651A" w:rsidP="001A6DD6">
            <w:pPr>
              <w:pStyle w:val="ListParagraph"/>
              <w:ind w:left="1080"/>
              <w:rPr>
                <w:rFonts w:cs="Arial"/>
              </w:rPr>
            </w:pPr>
            <w:r w:rsidRPr="00470B73">
              <w:rPr>
                <w:rFonts w:cs="Arial"/>
              </w:rPr>
              <w:t>This excludes any AI measures as they will automatically be included in those tasks.</w:t>
            </w:r>
          </w:p>
          <w:p w14:paraId="32AF167D" w14:textId="77777777" w:rsidR="001A6DD6" w:rsidRPr="00470B73" w:rsidRDefault="001A6DD6" w:rsidP="001A6DD6">
            <w:pPr>
              <w:pStyle w:val="ListParagraph"/>
              <w:ind w:left="1080"/>
              <w:rPr>
                <w:rFonts w:cs="Arial"/>
              </w:rPr>
            </w:pPr>
          </w:p>
          <w:p w14:paraId="24734DA4" w14:textId="12FD114C" w:rsidR="00200C2E" w:rsidRPr="00470B73" w:rsidRDefault="001A6DD6" w:rsidP="00022856">
            <w:pPr>
              <w:rPr>
                <w:rFonts w:cs="Arial"/>
              </w:rPr>
            </w:pPr>
            <w:r>
              <w:rPr>
                <w:rFonts w:cs="Arial"/>
              </w:rPr>
              <w:t xml:space="preserve">                  </w:t>
            </w:r>
            <w:r w:rsidR="00200C2E" w:rsidRPr="00470B73">
              <w:rPr>
                <w:rFonts w:cs="Arial"/>
              </w:rPr>
              <w:t>Timeboxed to 4 hours per measure for up to 10 measures.</w:t>
            </w:r>
          </w:p>
          <w:p w14:paraId="36A8AF87" w14:textId="77777777" w:rsidR="00200C2E" w:rsidRPr="00470B73" w:rsidRDefault="00200C2E" w:rsidP="00022856">
            <w:pPr>
              <w:rPr>
                <w:rFonts w:cs="Arial"/>
              </w:rPr>
            </w:pPr>
          </w:p>
        </w:tc>
      </w:tr>
      <w:tr w:rsidR="00052DBF" w:rsidRPr="00470B73" w14:paraId="429914AB" w14:textId="77777777" w:rsidTr="009970FF">
        <w:tblPrEx>
          <w:tblLook w:val="04A0" w:firstRow="1" w:lastRow="0" w:firstColumn="1" w:lastColumn="0" w:noHBand="0" w:noVBand="1"/>
        </w:tblPrEx>
        <w:tc>
          <w:tcPr>
            <w:tcW w:w="10214" w:type="dxa"/>
          </w:tcPr>
          <w:p w14:paraId="341D5AD8" w14:textId="77777777" w:rsidR="00780C5C" w:rsidRDefault="00780C5C" w:rsidP="00780C5C">
            <w:pPr>
              <w:pStyle w:val="ListParagraph"/>
              <w:ind w:left="1080"/>
              <w:rPr>
                <w:rFonts w:cs="Arial"/>
                <w:b/>
              </w:rPr>
            </w:pPr>
          </w:p>
          <w:p w14:paraId="78083BCB" w14:textId="2DB28176" w:rsidR="00052DBF" w:rsidRPr="00470B73" w:rsidRDefault="00052DBF" w:rsidP="00780C5C">
            <w:pPr>
              <w:pStyle w:val="ListParagraph"/>
              <w:ind w:left="1080"/>
              <w:rPr>
                <w:rFonts w:cs="Arial"/>
                <w:b/>
              </w:rPr>
            </w:pPr>
            <w:r w:rsidRPr="00470B73">
              <w:rPr>
                <w:rFonts w:cs="Arial"/>
                <w:b/>
              </w:rPr>
              <w:t>Customer Insights Segments created</w:t>
            </w:r>
            <w:r w:rsidRPr="00470B73">
              <w:rPr>
                <w:rFonts w:cs="Arial"/>
                <w:b/>
              </w:rPr>
              <w:br/>
            </w:r>
          </w:p>
          <w:p w14:paraId="6EEAD746" w14:textId="77777777" w:rsidR="00052DBF" w:rsidRDefault="00052DBF" w:rsidP="00780C5C">
            <w:pPr>
              <w:pStyle w:val="ListParagraph"/>
              <w:ind w:left="1080"/>
              <w:rPr>
                <w:rFonts w:cs="Arial"/>
              </w:rPr>
            </w:pPr>
            <w:r w:rsidRPr="00470B73">
              <w:rPr>
                <w:rFonts w:cs="Arial"/>
              </w:rPr>
              <w:t>Configure the segments defined during initiate and define phase.</w:t>
            </w:r>
          </w:p>
          <w:p w14:paraId="1BDD4AC6" w14:textId="77777777" w:rsidR="00780C5C" w:rsidRPr="00470B73" w:rsidRDefault="00780C5C" w:rsidP="00780C5C">
            <w:pPr>
              <w:pStyle w:val="ListParagraph"/>
              <w:ind w:left="1080"/>
              <w:rPr>
                <w:rFonts w:cs="Arial"/>
              </w:rPr>
            </w:pPr>
          </w:p>
          <w:p w14:paraId="42519470" w14:textId="560F06B3" w:rsidR="00052DBF" w:rsidRPr="00470B73" w:rsidRDefault="00780C5C" w:rsidP="00052DBF">
            <w:pPr>
              <w:rPr>
                <w:rFonts w:cs="Arial"/>
              </w:rPr>
            </w:pPr>
            <w:r>
              <w:rPr>
                <w:rFonts w:cs="Arial"/>
              </w:rPr>
              <w:t xml:space="preserve">                  </w:t>
            </w:r>
            <w:r w:rsidR="00052DBF" w:rsidRPr="00470B73">
              <w:rPr>
                <w:rFonts w:cs="Arial"/>
              </w:rPr>
              <w:t>Timeboxed to 4 hours per segment for up to 10 segments.</w:t>
            </w:r>
          </w:p>
          <w:p w14:paraId="7E489C17" w14:textId="77777777" w:rsidR="00052DBF" w:rsidRPr="00470B73" w:rsidRDefault="00052DBF" w:rsidP="00022856">
            <w:pPr>
              <w:rPr>
                <w:rFonts w:cs="Arial"/>
              </w:rPr>
            </w:pPr>
          </w:p>
        </w:tc>
      </w:tr>
      <w:tr w:rsidR="00200C2E" w:rsidRPr="00470B73" w14:paraId="3AC50383" w14:textId="77777777" w:rsidTr="009970FF">
        <w:tblPrEx>
          <w:tblLook w:val="04A0" w:firstRow="1" w:lastRow="0" w:firstColumn="1" w:lastColumn="0" w:noHBand="0" w:noVBand="1"/>
        </w:tblPrEx>
        <w:tc>
          <w:tcPr>
            <w:tcW w:w="10214" w:type="dxa"/>
          </w:tcPr>
          <w:p w14:paraId="6298E8BD" w14:textId="77777777" w:rsidR="00200C2E" w:rsidRPr="00470B73" w:rsidRDefault="00200C2E" w:rsidP="00022856">
            <w:pPr>
              <w:rPr>
                <w:rFonts w:cs="Arial"/>
              </w:rPr>
            </w:pPr>
            <w:r w:rsidRPr="00470B73">
              <w:rPr>
                <w:rFonts w:cs="Arial"/>
              </w:rPr>
              <w:t xml:space="preserve"> </w:t>
            </w:r>
            <w:r w:rsidRPr="00470B73">
              <w:rPr>
                <w:rFonts w:cs="Arial"/>
              </w:rPr>
              <w:br/>
            </w:r>
          </w:p>
          <w:p w14:paraId="1F258B22" w14:textId="7A88467A" w:rsidR="00200C2E" w:rsidRPr="00470B73" w:rsidRDefault="00200C2E" w:rsidP="007C0ADA">
            <w:pPr>
              <w:pStyle w:val="ListParagraph"/>
              <w:ind w:left="1080"/>
              <w:rPr>
                <w:rFonts w:cs="Arial"/>
                <w:b/>
              </w:rPr>
            </w:pPr>
            <w:r w:rsidRPr="00470B73">
              <w:rPr>
                <w:rFonts w:cs="Arial"/>
                <w:b/>
              </w:rPr>
              <w:t xml:space="preserve">Customer Insights </w:t>
            </w:r>
            <w:proofErr w:type="spellStart"/>
            <w:r w:rsidRPr="00470B73">
              <w:rPr>
                <w:rFonts w:cs="Arial"/>
                <w:b/>
              </w:rPr>
              <w:t>PowerBI</w:t>
            </w:r>
            <w:proofErr w:type="spellEnd"/>
            <w:r w:rsidRPr="00470B73">
              <w:rPr>
                <w:rFonts w:cs="Arial"/>
                <w:b/>
              </w:rPr>
              <w:t xml:space="preserve"> Configured</w:t>
            </w:r>
            <w:r w:rsidRPr="00470B73">
              <w:rPr>
                <w:rFonts w:cs="Arial"/>
                <w:b/>
              </w:rPr>
              <w:br/>
            </w:r>
          </w:p>
          <w:p w14:paraId="7E574B80" w14:textId="0B95395C" w:rsidR="00200C2E" w:rsidRDefault="00200C2E" w:rsidP="007C0ADA">
            <w:pPr>
              <w:pStyle w:val="ListParagraph"/>
              <w:ind w:left="1080"/>
              <w:rPr>
                <w:rFonts w:cs="Arial"/>
              </w:rPr>
            </w:pPr>
            <w:r w:rsidRPr="00470B73">
              <w:rPr>
                <w:rFonts w:cs="Arial"/>
              </w:rPr>
              <w:t xml:space="preserve">Configure </w:t>
            </w:r>
            <w:proofErr w:type="spellStart"/>
            <w:r w:rsidRPr="00470B73">
              <w:rPr>
                <w:rFonts w:cs="Arial"/>
              </w:rPr>
              <w:t>PowerBI</w:t>
            </w:r>
            <w:proofErr w:type="spellEnd"/>
            <w:r w:rsidRPr="00470B73">
              <w:rPr>
                <w:rFonts w:cs="Arial"/>
              </w:rPr>
              <w:t xml:space="preserve"> connection to Customer Insights and provide a simple page view </w:t>
            </w:r>
            <w:proofErr w:type="gramStart"/>
            <w:r w:rsidRPr="00470B73">
              <w:rPr>
                <w:rFonts w:cs="Arial"/>
              </w:rPr>
              <w:t xml:space="preserve">of </w:t>
            </w:r>
            <w:r w:rsidR="007C0ADA">
              <w:rPr>
                <w:rFonts w:cs="Arial"/>
              </w:rPr>
              <w:t xml:space="preserve"> </w:t>
            </w:r>
            <w:r w:rsidRPr="00470B73">
              <w:rPr>
                <w:rFonts w:cs="Arial"/>
              </w:rPr>
              <w:t>Customer</w:t>
            </w:r>
            <w:proofErr w:type="gramEnd"/>
            <w:r w:rsidRPr="00470B73">
              <w:rPr>
                <w:rFonts w:cs="Arial"/>
              </w:rPr>
              <w:t xml:space="preserve"> data.</w:t>
            </w:r>
          </w:p>
          <w:p w14:paraId="5A7E117D" w14:textId="77777777" w:rsidR="007C0ADA" w:rsidRPr="00470B73" w:rsidRDefault="007C0ADA" w:rsidP="007C0ADA">
            <w:pPr>
              <w:pStyle w:val="ListParagraph"/>
              <w:ind w:left="1080"/>
              <w:rPr>
                <w:rFonts w:cs="Arial"/>
              </w:rPr>
            </w:pPr>
          </w:p>
          <w:p w14:paraId="75F85785" w14:textId="298A7B93" w:rsidR="00200C2E" w:rsidRPr="00470B73" w:rsidRDefault="007C0ADA" w:rsidP="00022856">
            <w:pPr>
              <w:rPr>
                <w:rFonts w:cs="Arial"/>
              </w:rPr>
            </w:pPr>
            <w:r>
              <w:rPr>
                <w:rFonts w:cs="Arial"/>
              </w:rPr>
              <w:t xml:space="preserve">                  </w:t>
            </w:r>
            <w:r w:rsidR="00200C2E" w:rsidRPr="00470B73">
              <w:rPr>
                <w:rFonts w:cs="Arial"/>
              </w:rPr>
              <w:t>Timeboxed to 12 hours.</w:t>
            </w:r>
          </w:p>
          <w:p w14:paraId="53428A6B" w14:textId="77777777" w:rsidR="00200C2E" w:rsidRPr="00470B73" w:rsidRDefault="00200C2E" w:rsidP="00022856">
            <w:pPr>
              <w:rPr>
                <w:rFonts w:cs="Arial"/>
              </w:rPr>
            </w:pPr>
          </w:p>
        </w:tc>
      </w:tr>
      <w:tr w:rsidR="001267A1" w:rsidRPr="00470B73" w14:paraId="77CFC419" w14:textId="77777777" w:rsidTr="00801F62">
        <w:tc>
          <w:tcPr>
            <w:tcW w:w="10214" w:type="dxa"/>
          </w:tcPr>
          <w:p w14:paraId="5F5090A5" w14:textId="77777777" w:rsidR="00ED3E61" w:rsidRDefault="00ED3E61" w:rsidP="00ED3E61">
            <w:pPr>
              <w:pStyle w:val="ListParagraph"/>
              <w:ind w:left="1080"/>
              <w:rPr>
                <w:rFonts w:cs="Arial"/>
                <w:b/>
                <w:bCs/>
              </w:rPr>
            </w:pPr>
          </w:p>
          <w:p w14:paraId="27BA9BE1" w14:textId="73E97C40" w:rsidR="0092264E" w:rsidRDefault="0092264E" w:rsidP="00ED3E61">
            <w:pPr>
              <w:pStyle w:val="ListParagraph"/>
              <w:ind w:left="1080"/>
              <w:rPr>
                <w:rFonts w:cs="Arial"/>
                <w:b/>
                <w:bCs/>
              </w:rPr>
            </w:pPr>
            <w:r w:rsidRPr="00CC306F">
              <w:rPr>
                <w:rFonts w:cs="Arial"/>
                <w:b/>
                <w:bCs/>
              </w:rPr>
              <w:t>Customer Insights Export to Salesforce CRM</w:t>
            </w:r>
          </w:p>
          <w:p w14:paraId="0C241CEB" w14:textId="77777777" w:rsidR="003F4222" w:rsidRPr="00470B73" w:rsidRDefault="003F4222" w:rsidP="00ED3E61">
            <w:pPr>
              <w:pStyle w:val="ListParagraph"/>
              <w:ind w:left="1080"/>
              <w:rPr>
                <w:rFonts w:cs="Arial"/>
                <w:b/>
              </w:rPr>
            </w:pPr>
          </w:p>
          <w:p w14:paraId="164344C9" w14:textId="77777777" w:rsidR="003F4222" w:rsidRPr="003F4222" w:rsidRDefault="003F4222" w:rsidP="003F4222">
            <w:pPr>
              <w:pStyle w:val="ListParagraph"/>
              <w:ind w:left="1080"/>
              <w:rPr>
                <w:rFonts w:cs="Arial"/>
              </w:rPr>
            </w:pPr>
            <w:r w:rsidRPr="003F4222">
              <w:rPr>
                <w:rFonts w:cs="Arial"/>
              </w:rPr>
              <w:t xml:space="preserve">Work collaboratively with the Clients subject matter experts to configure the native connector to Salesforce CRM and the use of rest APIs to push Account, Contact, email data back into </w:t>
            </w:r>
            <w:proofErr w:type="gramStart"/>
            <w:r w:rsidRPr="003F4222">
              <w:rPr>
                <w:rFonts w:cs="Arial"/>
              </w:rPr>
              <w:t>Salesforce</w:t>
            </w:r>
            <w:proofErr w:type="gramEnd"/>
          </w:p>
          <w:p w14:paraId="2DB298C8" w14:textId="77777777" w:rsidR="003F4222" w:rsidRPr="003F4222" w:rsidRDefault="003F4222" w:rsidP="003F4222">
            <w:pPr>
              <w:pStyle w:val="ListParagraph"/>
              <w:ind w:left="1080"/>
              <w:rPr>
                <w:rFonts w:cs="Arial"/>
              </w:rPr>
            </w:pPr>
          </w:p>
          <w:p w14:paraId="379BFF42" w14:textId="77777777" w:rsidR="003F4222" w:rsidRPr="003F4222" w:rsidRDefault="003F4222" w:rsidP="003F4222">
            <w:pPr>
              <w:pStyle w:val="ListParagraph"/>
              <w:ind w:left="1080"/>
              <w:rPr>
                <w:rFonts w:cs="Arial"/>
              </w:rPr>
            </w:pPr>
          </w:p>
          <w:p w14:paraId="769C4F34" w14:textId="77777777" w:rsidR="003F4222" w:rsidRPr="003F4222" w:rsidRDefault="003F4222" w:rsidP="003F4222">
            <w:pPr>
              <w:pStyle w:val="ListParagraph"/>
              <w:ind w:left="1080"/>
              <w:rPr>
                <w:rFonts w:cs="Arial"/>
              </w:rPr>
            </w:pPr>
            <w:r w:rsidRPr="003F4222">
              <w:rPr>
                <w:rFonts w:cs="Arial"/>
              </w:rPr>
              <w:t>There will be 3 specific use cases of unified customer data into Salesforce:</w:t>
            </w:r>
          </w:p>
          <w:p w14:paraId="659781FD" w14:textId="77777777" w:rsidR="003F4222" w:rsidRPr="003F4222" w:rsidRDefault="003F4222" w:rsidP="003F4222">
            <w:pPr>
              <w:pStyle w:val="ListParagraph"/>
              <w:ind w:left="1080"/>
              <w:rPr>
                <w:rFonts w:cs="Arial"/>
              </w:rPr>
            </w:pPr>
          </w:p>
          <w:p w14:paraId="0062A9BF" w14:textId="4A071B03" w:rsidR="003F4222" w:rsidRPr="003F4222" w:rsidRDefault="003F4222" w:rsidP="0025289A">
            <w:pPr>
              <w:pStyle w:val="ListParagraph"/>
              <w:numPr>
                <w:ilvl w:val="0"/>
                <w:numId w:val="38"/>
              </w:numPr>
              <w:rPr>
                <w:rFonts w:cs="Arial"/>
              </w:rPr>
            </w:pPr>
            <w:r w:rsidRPr="003F4222">
              <w:rPr>
                <w:rFonts w:cs="Arial"/>
              </w:rPr>
              <w:t>Unified Profile (Native Salesforce Connector)</w:t>
            </w:r>
          </w:p>
          <w:p w14:paraId="6416A7E7" w14:textId="32D900F9" w:rsidR="003F4222" w:rsidRPr="0025289A" w:rsidRDefault="003F4222" w:rsidP="0025289A">
            <w:pPr>
              <w:pStyle w:val="ListParagraph"/>
              <w:numPr>
                <w:ilvl w:val="0"/>
                <w:numId w:val="38"/>
              </w:numPr>
              <w:rPr>
                <w:rFonts w:cs="Arial"/>
                <w:lang w:val="fr-FR"/>
              </w:rPr>
            </w:pPr>
            <w:r w:rsidRPr="0025289A">
              <w:rPr>
                <w:rFonts w:cs="Arial"/>
                <w:lang w:val="fr-FR"/>
              </w:rPr>
              <w:lastRenderedPageBreak/>
              <w:t xml:space="preserve">Expose </w:t>
            </w:r>
            <w:proofErr w:type="gramStart"/>
            <w:r w:rsidRPr="0025289A">
              <w:rPr>
                <w:rFonts w:cs="Arial"/>
                <w:lang w:val="fr-FR"/>
              </w:rPr>
              <w:t>Email</w:t>
            </w:r>
            <w:proofErr w:type="gramEnd"/>
            <w:r w:rsidRPr="0025289A">
              <w:rPr>
                <w:rFonts w:cs="Arial"/>
                <w:lang w:val="fr-FR"/>
              </w:rPr>
              <w:t xml:space="preserve"> Engagement (Native Salesforce </w:t>
            </w:r>
            <w:proofErr w:type="spellStart"/>
            <w:r w:rsidRPr="0025289A">
              <w:rPr>
                <w:rFonts w:cs="Arial"/>
                <w:lang w:val="fr-FR"/>
              </w:rPr>
              <w:t>Connector</w:t>
            </w:r>
            <w:proofErr w:type="spellEnd"/>
            <w:r w:rsidRPr="0025289A">
              <w:rPr>
                <w:rFonts w:cs="Arial"/>
                <w:lang w:val="fr-FR"/>
              </w:rPr>
              <w:t>)</w:t>
            </w:r>
          </w:p>
          <w:p w14:paraId="3CFAD650" w14:textId="627B64DB" w:rsidR="0092264E" w:rsidRDefault="003F4222" w:rsidP="0025289A">
            <w:pPr>
              <w:pStyle w:val="ListParagraph"/>
              <w:numPr>
                <w:ilvl w:val="0"/>
                <w:numId w:val="38"/>
              </w:numPr>
              <w:rPr>
                <w:rFonts w:cs="Arial"/>
              </w:rPr>
            </w:pPr>
            <w:r w:rsidRPr="003F4222">
              <w:rPr>
                <w:rFonts w:cs="Arial"/>
              </w:rPr>
              <w:t>Global Search (Rest API)</w:t>
            </w:r>
          </w:p>
          <w:p w14:paraId="2FF23680" w14:textId="77777777" w:rsidR="003F4222" w:rsidRDefault="003F4222" w:rsidP="003F4222">
            <w:pPr>
              <w:pStyle w:val="ListParagraph"/>
              <w:ind w:left="1080"/>
              <w:rPr>
                <w:rFonts w:cs="Arial"/>
              </w:rPr>
            </w:pPr>
          </w:p>
          <w:p w14:paraId="20A11A45" w14:textId="415E3B53" w:rsidR="003F4222" w:rsidRPr="00DB0836" w:rsidRDefault="003F4222" w:rsidP="003F4222">
            <w:pPr>
              <w:pStyle w:val="ListParagraph"/>
              <w:ind w:left="1080"/>
              <w:rPr>
                <w:rFonts w:cs="Arial"/>
              </w:rPr>
            </w:pPr>
            <w:r>
              <w:rPr>
                <w:rFonts w:cs="Arial"/>
              </w:rPr>
              <w:t xml:space="preserve">Timeboxed at </w:t>
            </w:r>
            <w:r w:rsidR="0025289A">
              <w:rPr>
                <w:rFonts w:cs="Arial"/>
              </w:rPr>
              <w:t>60 hours</w:t>
            </w:r>
          </w:p>
          <w:p w14:paraId="2CBA07F3" w14:textId="77777777" w:rsidR="001267A1" w:rsidRPr="00470B73" w:rsidRDefault="001267A1" w:rsidP="00AE60FF">
            <w:pPr>
              <w:rPr>
                <w:rFonts w:cs="Arial"/>
              </w:rPr>
            </w:pPr>
          </w:p>
        </w:tc>
      </w:tr>
      <w:tr w:rsidR="001267A1" w:rsidRPr="00470B73" w14:paraId="527BE999" w14:textId="77777777" w:rsidTr="00EC271B">
        <w:tc>
          <w:tcPr>
            <w:tcW w:w="10214" w:type="dxa"/>
            <w:tcBorders>
              <w:bottom w:val="single" w:sz="4" w:space="0" w:color="auto"/>
            </w:tcBorders>
          </w:tcPr>
          <w:p w14:paraId="209FE3D4" w14:textId="59DFC8DF" w:rsidR="003B5713" w:rsidRPr="003B5713" w:rsidRDefault="003B5713" w:rsidP="003B5713">
            <w:pPr>
              <w:pStyle w:val="ListParagraph"/>
              <w:ind w:left="1080"/>
              <w:rPr>
                <w:rFonts w:cs="Arial"/>
                <w:b/>
              </w:rPr>
            </w:pPr>
          </w:p>
          <w:p w14:paraId="30F40D3D" w14:textId="77777777" w:rsidR="003B5713" w:rsidRPr="003B5713" w:rsidRDefault="003B5713" w:rsidP="003B5713">
            <w:pPr>
              <w:pStyle w:val="ListParagraph"/>
              <w:ind w:left="1080"/>
              <w:rPr>
                <w:rFonts w:cs="Arial"/>
                <w:b/>
              </w:rPr>
            </w:pPr>
          </w:p>
          <w:p w14:paraId="4315F433" w14:textId="130AE23F" w:rsidR="0092264E" w:rsidRPr="00470B73" w:rsidRDefault="003B5713" w:rsidP="003B5713">
            <w:pPr>
              <w:pStyle w:val="ListParagraph"/>
              <w:ind w:left="1080"/>
              <w:rPr>
                <w:rFonts w:cs="Arial"/>
              </w:rPr>
            </w:pPr>
            <w:r w:rsidRPr="003B5713">
              <w:rPr>
                <w:rFonts w:cs="Arial"/>
                <w:b/>
              </w:rPr>
              <w:t>Customer Insights</w:t>
            </w:r>
            <w:r w:rsidR="00681CD2">
              <w:rPr>
                <w:rFonts w:cs="Arial"/>
                <w:b/>
              </w:rPr>
              <w:t xml:space="preserve"> </w:t>
            </w:r>
            <w:r w:rsidRPr="003B5713">
              <w:rPr>
                <w:rFonts w:cs="Arial"/>
                <w:b/>
              </w:rPr>
              <w:t>API connection between KNIME</w:t>
            </w:r>
            <w:r w:rsidR="00527397">
              <w:rPr>
                <w:rFonts w:cs="Arial"/>
                <w:b/>
              </w:rPr>
              <w:t>/</w:t>
            </w:r>
            <w:proofErr w:type="spellStart"/>
            <w:r w:rsidR="00B72740">
              <w:rPr>
                <w:rFonts w:cs="Arial"/>
                <w:b/>
              </w:rPr>
              <w:t>DBeaver</w:t>
            </w:r>
            <w:proofErr w:type="spellEnd"/>
            <w:r w:rsidRPr="003B5713">
              <w:rPr>
                <w:rFonts w:cs="Arial"/>
                <w:b/>
              </w:rPr>
              <w:t xml:space="preserve"> and CI SQL database</w:t>
            </w:r>
            <w:r w:rsidR="0092264E" w:rsidRPr="00470B73">
              <w:rPr>
                <w:rFonts w:cs="Arial"/>
              </w:rPr>
              <w:br/>
            </w:r>
          </w:p>
          <w:p w14:paraId="2B14295B" w14:textId="79440501" w:rsidR="00681CD2" w:rsidRPr="00681CD2" w:rsidRDefault="00681CD2" w:rsidP="00681CD2">
            <w:pPr>
              <w:pStyle w:val="ListParagraph"/>
              <w:ind w:left="1170"/>
              <w:rPr>
                <w:rFonts w:cs="Arial"/>
              </w:rPr>
            </w:pPr>
            <w:r w:rsidRPr="00681CD2">
              <w:rPr>
                <w:rFonts w:cs="Arial"/>
              </w:rPr>
              <w:t>Work collaboratively with the Clients subject matter experts to configure the API connection between KNIME</w:t>
            </w:r>
            <w:r w:rsidR="00B72740">
              <w:rPr>
                <w:rFonts w:cs="Arial"/>
              </w:rPr>
              <w:t>/</w:t>
            </w:r>
            <w:proofErr w:type="spellStart"/>
            <w:r w:rsidR="00B72740">
              <w:rPr>
                <w:rFonts w:cs="Arial"/>
              </w:rPr>
              <w:t>DBeaver</w:t>
            </w:r>
            <w:proofErr w:type="spellEnd"/>
            <w:r w:rsidRPr="00681CD2">
              <w:rPr>
                <w:rFonts w:cs="Arial"/>
              </w:rPr>
              <w:t xml:space="preserve"> and the Customer Insights SQL database. </w:t>
            </w:r>
          </w:p>
          <w:p w14:paraId="3F83644C" w14:textId="77777777" w:rsidR="00681CD2" w:rsidRPr="00681CD2" w:rsidRDefault="00681CD2" w:rsidP="00681CD2">
            <w:pPr>
              <w:rPr>
                <w:rFonts w:cs="Arial"/>
              </w:rPr>
            </w:pPr>
          </w:p>
          <w:p w14:paraId="3D447990" w14:textId="77777777" w:rsidR="001267A1" w:rsidRDefault="00681CD2" w:rsidP="00681CD2">
            <w:pPr>
              <w:pStyle w:val="ListParagraph"/>
              <w:ind w:left="1170"/>
              <w:rPr>
                <w:rFonts w:cs="Arial"/>
              </w:rPr>
            </w:pPr>
            <w:r w:rsidRPr="00681CD2">
              <w:rPr>
                <w:rFonts w:cs="Arial"/>
              </w:rPr>
              <w:t>This connection to the CI SQL database will be read only.</w:t>
            </w:r>
          </w:p>
          <w:p w14:paraId="7F76FE10" w14:textId="77777777" w:rsidR="003F4222" w:rsidRDefault="003F4222" w:rsidP="00681CD2">
            <w:pPr>
              <w:pStyle w:val="ListParagraph"/>
              <w:ind w:left="1170"/>
              <w:rPr>
                <w:rFonts w:cs="Arial"/>
              </w:rPr>
            </w:pPr>
          </w:p>
          <w:p w14:paraId="27B47F14" w14:textId="38E18F05" w:rsidR="003F4222" w:rsidRPr="00681CD2" w:rsidRDefault="003F4222" w:rsidP="00681CD2">
            <w:pPr>
              <w:pStyle w:val="ListParagraph"/>
              <w:ind w:left="1170"/>
              <w:rPr>
                <w:rFonts w:cs="Arial"/>
              </w:rPr>
            </w:pPr>
            <w:r>
              <w:rPr>
                <w:rFonts w:cs="Arial"/>
              </w:rPr>
              <w:t xml:space="preserve">Timeboxed at </w:t>
            </w:r>
            <w:r w:rsidR="00EE32AB">
              <w:rPr>
                <w:rFonts w:cs="Arial"/>
              </w:rPr>
              <w:t>60</w:t>
            </w:r>
            <w:r>
              <w:rPr>
                <w:rFonts w:cs="Arial"/>
              </w:rPr>
              <w:t xml:space="preserve"> hours</w:t>
            </w:r>
          </w:p>
        </w:tc>
      </w:tr>
      <w:tr w:rsidR="00EC271B" w:rsidRPr="00470B73" w14:paraId="13F6EC11" w14:textId="77777777" w:rsidTr="00EC271B">
        <w:tc>
          <w:tcPr>
            <w:tcW w:w="10214" w:type="dxa"/>
            <w:tcBorders>
              <w:left w:val="nil"/>
              <w:right w:val="nil"/>
            </w:tcBorders>
          </w:tcPr>
          <w:p w14:paraId="2080E9D6" w14:textId="77777777" w:rsidR="0071463C" w:rsidRPr="0071463C" w:rsidRDefault="0071463C" w:rsidP="0071463C">
            <w:pPr>
              <w:keepNext/>
              <w:keepLines/>
              <w:spacing w:before="120" w:after="120"/>
              <w:outlineLvl w:val="1"/>
              <w:rPr>
                <w:rFonts w:eastAsia="Times New Roman" w:cs="Arial"/>
                <w:b/>
                <w:color w:val="002855"/>
                <w:szCs w:val="26"/>
                <w:u w:val="single"/>
              </w:rPr>
            </w:pPr>
            <w:r w:rsidRPr="0071463C">
              <w:rPr>
                <w:rFonts w:eastAsia="Times New Roman" w:cs="Arial"/>
                <w:b/>
                <w:color w:val="002855"/>
                <w:szCs w:val="26"/>
                <w:u w:val="single"/>
              </w:rPr>
              <w:t>Test and Train</w:t>
            </w:r>
          </w:p>
          <w:p w14:paraId="0E39B6AA" w14:textId="31147B0D" w:rsidR="00EC271B" w:rsidRPr="00470B73" w:rsidRDefault="0071463C" w:rsidP="00EC271B">
            <w:pPr>
              <w:rPr>
                <w:rFonts w:eastAsia="Calibri" w:cs="Arial"/>
              </w:rPr>
            </w:pPr>
            <w:r w:rsidRPr="0071463C">
              <w:rPr>
                <w:rFonts w:eastAsia="Calibri" w:cs="Arial"/>
                <w:u w:val="single"/>
              </w:rPr>
              <w:t>TTEC is responsible for the following:</w:t>
            </w:r>
          </w:p>
          <w:p w14:paraId="1E2BDE2B" w14:textId="65F2ADA5" w:rsidR="00EC271B" w:rsidRPr="00470B73" w:rsidRDefault="00EC271B" w:rsidP="00EC271B">
            <w:pPr>
              <w:rPr>
                <w:rFonts w:cs="Arial"/>
                <w:b/>
              </w:rPr>
            </w:pPr>
          </w:p>
        </w:tc>
      </w:tr>
      <w:tr w:rsidR="0092264E" w:rsidRPr="00470B73" w14:paraId="7ADFD14C" w14:textId="77777777" w:rsidTr="00801F62">
        <w:tc>
          <w:tcPr>
            <w:tcW w:w="10214" w:type="dxa"/>
          </w:tcPr>
          <w:p w14:paraId="519A0E97" w14:textId="77777777" w:rsidR="004D42BB" w:rsidRDefault="004D42BB" w:rsidP="004D42BB">
            <w:pPr>
              <w:pStyle w:val="ListParagraph"/>
              <w:ind w:left="1080"/>
              <w:rPr>
                <w:rFonts w:cs="Arial"/>
                <w:b/>
              </w:rPr>
            </w:pPr>
          </w:p>
          <w:p w14:paraId="4DCF8952" w14:textId="7CF156C0" w:rsidR="0092264E" w:rsidRPr="00470B73" w:rsidRDefault="0092264E" w:rsidP="004D42BB">
            <w:pPr>
              <w:pStyle w:val="ListParagraph"/>
              <w:ind w:left="1080"/>
              <w:rPr>
                <w:rFonts w:cs="Arial"/>
              </w:rPr>
            </w:pPr>
            <w:r w:rsidRPr="00470B73">
              <w:rPr>
                <w:rFonts w:cs="Arial"/>
                <w:b/>
              </w:rPr>
              <w:t>Marketing Train the Trainer</w:t>
            </w:r>
            <w:r w:rsidRPr="00470B73">
              <w:rPr>
                <w:rFonts w:cs="Arial"/>
              </w:rPr>
              <w:br/>
            </w:r>
          </w:p>
          <w:p w14:paraId="2DD3F6B7" w14:textId="726E687B" w:rsidR="0092264E" w:rsidRDefault="004D42BB" w:rsidP="004D42BB">
            <w:pPr>
              <w:rPr>
                <w:rFonts w:cs="Arial"/>
              </w:rPr>
            </w:pPr>
            <w:r>
              <w:rPr>
                <w:rFonts w:cs="Arial"/>
              </w:rPr>
              <w:t xml:space="preserve">                  </w:t>
            </w:r>
            <w:r w:rsidR="0092264E" w:rsidRPr="004D42BB">
              <w:rPr>
                <w:rFonts w:cs="Arial"/>
              </w:rPr>
              <w:t>Conduct Train the Trainer sessions to prepare the team to conduct end user training.</w:t>
            </w:r>
          </w:p>
          <w:p w14:paraId="23C4EB30" w14:textId="77777777" w:rsidR="004D42BB" w:rsidRPr="004D42BB" w:rsidRDefault="004D42BB" w:rsidP="004D42BB">
            <w:pPr>
              <w:rPr>
                <w:rFonts w:cs="Arial"/>
              </w:rPr>
            </w:pPr>
          </w:p>
          <w:p w14:paraId="37ACA1D9" w14:textId="2DB87CA9" w:rsidR="0092264E" w:rsidRPr="00470B73" w:rsidRDefault="004D42BB" w:rsidP="0092264E">
            <w:pPr>
              <w:rPr>
                <w:rFonts w:cs="Arial"/>
              </w:rPr>
            </w:pPr>
            <w:r>
              <w:rPr>
                <w:rFonts w:cs="Arial"/>
              </w:rPr>
              <w:t xml:space="preserve">                 </w:t>
            </w:r>
            <w:r w:rsidR="0092264E" w:rsidRPr="00470B73">
              <w:rPr>
                <w:rFonts w:cs="Arial"/>
              </w:rPr>
              <w:t xml:space="preserve">Timeboxed to </w:t>
            </w:r>
            <w:proofErr w:type="gramStart"/>
            <w:r w:rsidR="0092264E" w:rsidRPr="00470B73">
              <w:rPr>
                <w:rFonts w:cs="Arial"/>
              </w:rPr>
              <w:t>2 (</w:t>
            </w:r>
            <w:proofErr w:type="gramEnd"/>
            <w:r w:rsidR="0092264E" w:rsidRPr="00470B73">
              <w:rPr>
                <w:rFonts w:cs="Arial"/>
              </w:rPr>
              <w:t>2 hour) training session to support the client for Marketing Application use.</w:t>
            </w:r>
          </w:p>
          <w:p w14:paraId="219F6484" w14:textId="77777777" w:rsidR="0092264E" w:rsidRPr="00470B73" w:rsidRDefault="0092264E" w:rsidP="0092264E">
            <w:pPr>
              <w:pStyle w:val="ListParagraph"/>
              <w:ind w:left="1080"/>
              <w:rPr>
                <w:rFonts w:cs="Arial"/>
                <w:b/>
              </w:rPr>
            </w:pPr>
          </w:p>
        </w:tc>
      </w:tr>
      <w:tr w:rsidR="00AD7052" w:rsidRPr="00470B73" w14:paraId="72C9CE25" w14:textId="77777777" w:rsidTr="00CC306F">
        <w:tc>
          <w:tcPr>
            <w:tcW w:w="10214" w:type="dxa"/>
          </w:tcPr>
          <w:p w14:paraId="57F463CC" w14:textId="77777777" w:rsidR="00AD7052" w:rsidRPr="00470B73" w:rsidRDefault="00AD7052" w:rsidP="00AD7052">
            <w:pPr>
              <w:rPr>
                <w:rFonts w:cs="Arial"/>
              </w:rPr>
            </w:pPr>
            <w:r w:rsidRPr="00470B73">
              <w:rPr>
                <w:rFonts w:cs="Arial"/>
              </w:rPr>
              <w:t xml:space="preserve"> </w:t>
            </w:r>
            <w:r w:rsidRPr="00470B73">
              <w:rPr>
                <w:rFonts w:cs="Arial"/>
              </w:rPr>
              <w:br/>
            </w:r>
          </w:p>
          <w:p w14:paraId="66D3962D" w14:textId="77777777" w:rsidR="004D42BB" w:rsidRDefault="004D42BB" w:rsidP="004D42BB">
            <w:pPr>
              <w:pStyle w:val="ListParagraph"/>
              <w:ind w:left="1080"/>
              <w:rPr>
                <w:rFonts w:cs="Arial"/>
                <w:b/>
              </w:rPr>
            </w:pPr>
          </w:p>
          <w:p w14:paraId="55A57228" w14:textId="40FDE1FE" w:rsidR="00AD7052" w:rsidRPr="00470B73" w:rsidRDefault="00AD7052" w:rsidP="004D42BB">
            <w:pPr>
              <w:pStyle w:val="ListParagraph"/>
              <w:ind w:left="1080"/>
              <w:rPr>
                <w:rFonts w:cs="Arial"/>
              </w:rPr>
            </w:pPr>
            <w:r w:rsidRPr="00470B73">
              <w:rPr>
                <w:rFonts w:cs="Arial"/>
                <w:b/>
              </w:rPr>
              <w:t>Marketing Train the Administrators</w:t>
            </w:r>
            <w:r w:rsidRPr="00470B73">
              <w:rPr>
                <w:rFonts w:cs="Arial"/>
              </w:rPr>
              <w:br/>
            </w:r>
          </w:p>
          <w:p w14:paraId="47195BB2" w14:textId="77777777" w:rsidR="00AD7052" w:rsidRDefault="00AD7052" w:rsidP="004D42BB">
            <w:pPr>
              <w:pStyle w:val="ListParagraph"/>
              <w:ind w:left="1080"/>
              <w:rPr>
                <w:rFonts w:cs="Arial"/>
              </w:rPr>
            </w:pPr>
            <w:r w:rsidRPr="00470B73">
              <w:rPr>
                <w:rFonts w:cs="Arial"/>
              </w:rPr>
              <w:t>Conduct Admin Train the Trainer sessions to prepare the team to conduct end user training.</w:t>
            </w:r>
          </w:p>
          <w:p w14:paraId="58318263" w14:textId="77777777" w:rsidR="004D42BB" w:rsidRPr="00470B73" w:rsidRDefault="004D42BB" w:rsidP="004D42BB">
            <w:pPr>
              <w:pStyle w:val="ListParagraph"/>
              <w:ind w:left="1080"/>
              <w:rPr>
                <w:rFonts w:cs="Arial"/>
              </w:rPr>
            </w:pPr>
          </w:p>
          <w:p w14:paraId="54D85CBA" w14:textId="77777777" w:rsidR="004D42BB" w:rsidRDefault="004D42BB" w:rsidP="00AD7052">
            <w:pPr>
              <w:rPr>
                <w:rFonts w:cs="Arial"/>
              </w:rPr>
            </w:pPr>
            <w:r>
              <w:rPr>
                <w:rFonts w:cs="Arial"/>
              </w:rPr>
              <w:t xml:space="preserve">                 </w:t>
            </w:r>
            <w:r w:rsidR="00AD7052" w:rsidRPr="00470B73">
              <w:rPr>
                <w:rFonts w:cs="Arial"/>
              </w:rPr>
              <w:t xml:space="preserve">Timeboxed to 2 (2 hour) training session to support the client for </w:t>
            </w:r>
          </w:p>
          <w:p w14:paraId="32DF9C79" w14:textId="400FF680" w:rsidR="00AD7052" w:rsidRPr="00470B73" w:rsidRDefault="004D42BB" w:rsidP="00AD7052">
            <w:pPr>
              <w:rPr>
                <w:rFonts w:cs="Arial"/>
              </w:rPr>
            </w:pPr>
            <w:r>
              <w:rPr>
                <w:rFonts w:cs="Arial"/>
              </w:rPr>
              <w:t xml:space="preserve">                 </w:t>
            </w:r>
            <w:r w:rsidR="00AD7052" w:rsidRPr="00470B73">
              <w:rPr>
                <w:rFonts w:cs="Arial"/>
              </w:rPr>
              <w:t>Admin Marketing Application use.</w:t>
            </w:r>
          </w:p>
          <w:p w14:paraId="1F9D5B71" w14:textId="77777777" w:rsidR="00AD7052" w:rsidRPr="00470B73" w:rsidRDefault="00AD7052" w:rsidP="00AD7052">
            <w:pPr>
              <w:rPr>
                <w:rFonts w:cs="Arial"/>
              </w:rPr>
            </w:pPr>
          </w:p>
        </w:tc>
      </w:tr>
      <w:tr w:rsidR="00AD7052" w:rsidRPr="00470B73" w14:paraId="249C4B69" w14:textId="77777777" w:rsidTr="00CC306F">
        <w:tc>
          <w:tcPr>
            <w:tcW w:w="10214" w:type="dxa"/>
            <w:tcBorders>
              <w:bottom w:val="single" w:sz="4" w:space="0" w:color="auto"/>
            </w:tcBorders>
          </w:tcPr>
          <w:p w14:paraId="4CA012D1" w14:textId="35644D51" w:rsidR="00E9165F" w:rsidRPr="00470B73" w:rsidRDefault="00AD7052" w:rsidP="00E9165F">
            <w:pPr>
              <w:pStyle w:val="ListParagraph"/>
              <w:ind w:left="1080"/>
              <w:rPr>
                <w:rFonts w:cs="Arial"/>
              </w:rPr>
            </w:pPr>
            <w:r w:rsidRPr="00470B73">
              <w:rPr>
                <w:rFonts w:cs="Arial"/>
              </w:rPr>
              <w:br/>
            </w:r>
          </w:p>
          <w:p w14:paraId="3E01D8D4" w14:textId="7EAB97F8" w:rsidR="00AD7052" w:rsidRPr="00470B73" w:rsidRDefault="00AD7052" w:rsidP="004D42BB">
            <w:pPr>
              <w:pStyle w:val="ListParagraph"/>
              <w:ind w:left="1080"/>
              <w:rPr>
                <w:rFonts w:cs="Arial"/>
              </w:rPr>
            </w:pPr>
            <w:r w:rsidRPr="00470B73">
              <w:rPr>
                <w:rFonts w:cs="Arial"/>
                <w:b/>
              </w:rPr>
              <w:t>Marketing Testing Plan Development</w:t>
            </w:r>
            <w:r w:rsidRPr="00470B73">
              <w:rPr>
                <w:rFonts w:cs="Arial"/>
              </w:rPr>
              <w:br/>
            </w:r>
          </w:p>
          <w:p w14:paraId="67E802D9" w14:textId="77777777" w:rsidR="00AD7052" w:rsidRPr="00470B73" w:rsidRDefault="00AD7052" w:rsidP="004D42BB">
            <w:pPr>
              <w:pStyle w:val="ListParagraph"/>
              <w:ind w:left="1080"/>
              <w:rPr>
                <w:rFonts w:cs="Arial"/>
              </w:rPr>
            </w:pPr>
            <w:r w:rsidRPr="00470B73">
              <w:rPr>
                <w:rFonts w:cs="Arial"/>
              </w:rPr>
              <w:t xml:space="preserve">TTEC resources will develop a testing plan for UAT to include test use cases and timelines around </w:t>
            </w:r>
            <w:proofErr w:type="gramStart"/>
            <w:r w:rsidRPr="00470B73">
              <w:rPr>
                <w:rFonts w:cs="Arial"/>
              </w:rPr>
              <w:t>UAT</w:t>
            </w:r>
            <w:proofErr w:type="gramEnd"/>
          </w:p>
          <w:p w14:paraId="26A8E916" w14:textId="77777777" w:rsidR="00207610" w:rsidRPr="00470B73" w:rsidRDefault="00207610" w:rsidP="00AD7052">
            <w:pPr>
              <w:rPr>
                <w:rFonts w:cs="Arial"/>
              </w:rPr>
            </w:pPr>
          </w:p>
          <w:p w14:paraId="34402BF6" w14:textId="77777777" w:rsidR="00C72333" w:rsidRDefault="00C72333" w:rsidP="00740F9B">
            <w:pPr>
              <w:pStyle w:val="ListParagraph"/>
              <w:ind w:left="1080"/>
              <w:rPr>
                <w:rFonts w:cs="Arial"/>
              </w:rPr>
            </w:pPr>
            <w:r w:rsidRPr="00470B73">
              <w:rPr>
                <w:rFonts w:cs="Arial"/>
              </w:rPr>
              <w:t>Regular scheduled activity: Morning touchpoint to review state of system and use cases to be tested and end of business day touchpoint to review results of the use cases testing and definition of action items.</w:t>
            </w:r>
          </w:p>
          <w:p w14:paraId="469A684B" w14:textId="77777777" w:rsidR="004D42BB" w:rsidRPr="00470B73" w:rsidRDefault="004D42BB" w:rsidP="00740F9B">
            <w:pPr>
              <w:pStyle w:val="ListParagraph"/>
              <w:ind w:left="1080"/>
              <w:rPr>
                <w:rFonts w:cs="Arial"/>
              </w:rPr>
            </w:pPr>
          </w:p>
          <w:p w14:paraId="09E7BA57" w14:textId="39E253F0" w:rsidR="00397576" w:rsidRPr="00470B73" w:rsidRDefault="004D42BB" w:rsidP="00CC306F">
            <w:pPr>
              <w:rPr>
                <w:rFonts w:cs="Arial"/>
              </w:rPr>
            </w:pPr>
            <w:r>
              <w:rPr>
                <w:rFonts w:cs="Arial"/>
              </w:rPr>
              <w:t xml:space="preserve">                  </w:t>
            </w:r>
            <w:r w:rsidR="00C72333" w:rsidRPr="00470B73">
              <w:rPr>
                <w:rFonts w:cs="Arial"/>
              </w:rPr>
              <w:t xml:space="preserve">Timeboxed to 40 hours over a </w:t>
            </w:r>
            <w:proofErr w:type="gramStart"/>
            <w:r w:rsidR="00C72333" w:rsidRPr="00470B73">
              <w:rPr>
                <w:rFonts w:cs="Arial"/>
              </w:rPr>
              <w:t>1 week</w:t>
            </w:r>
            <w:proofErr w:type="gramEnd"/>
            <w:r w:rsidR="00C72333" w:rsidRPr="00470B73">
              <w:rPr>
                <w:rFonts w:cs="Arial"/>
              </w:rPr>
              <w:t xml:space="preserve"> period</w:t>
            </w:r>
          </w:p>
          <w:p w14:paraId="3D4F41CE" w14:textId="77777777" w:rsidR="00AD7052" w:rsidRPr="00470B73" w:rsidRDefault="00AD7052" w:rsidP="00AD7052">
            <w:pPr>
              <w:rPr>
                <w:rFonts w:cs="Arial"/>
              </w:rPr>
            </w:pPr>
          </w:p>
        </w:tc>
      </w:tr>
      <w:tr w:rsidR="00974BEF" w:rsidRPr="00470B73" w14:paraId="44BAAFCB" w14:textId="77777777" w:rsidTr="00740F9B">
        <w:tc>
          <w:tcPr>
            <w:tcW w:w="10214" w:type="dxa"/>
            <w:tcBorders>
              <w:bottom w:val="single" w:sz="4" w:space="0" w:color="auto"/>
            </w:tcBorders>
          </w:tcPr>
          <w:p w14:paraId="2DB6CD3F" w14:textId="6C483B34" w:rsidR="00487E81" w:rsidRPr="00470B73" w:rsidRDefault="00487E81" w:rsidP="00487E81">
            <w:pPr>
              <w:rPr>
                <w:rFonts w:cs="Arial"/>
                <w:b/>
              </w:rPr>
            </w:pPr>
          </w:p>
          <w:p w14:paraId="58ECC440" w14:textId="47C7CB2C" w:rsidR="00487E81" w:rsidRPr="00470B73" w:rsidRDefault="00487E81" w:rsidP="004D42BB">
            <w:pPr>
              <w:pStyle w:val="ListParagraph"/>
              <w:ind w:left="1080"/>
              <w:rPr>
                <w:rFonts w:cs="Arial"/>
                <w:b/>
              </w:rPr>
            </w:pPr>
            <w:r w:rsidRPr="00470B73">
              <w:rPr>
                <w:rFonts w:cs="Arial"/>
                <w:b/>
              </w:rPr>
              <w:t xml:space="preserve"> Marketing User Acceptance Testing Kickoff</w:t>
            </w:r>
          </w:p>
          <w:p w14:paraId="0E31A757" w14:textId="77777777" w:rsidR="00487E81" w:rsidRPr="004D42BB" w:rsidRDefault="00487E81" w:rsidP="004D42BB">
            <w:pPr>
              <w:pStyle w:val="ListParagraph"/>
              <w:ind w:left="1080"/>
              <w:rPr>
                <w:rFonts w:cs="Arial"/>
                <w:bCs/>
              </w:rPr>
            </w:pPr>
          </w:p>
          <w:p w14:paraId="21ED7126" w14:textId="77777777" w:rsidR="00487E81" w:rsidRPr="004D42BB" w:rsidRDefault="00487E81" w:rsidP="004D42BB">
            <w:pPr>
              <w:pStyle w:val="ListParagraph"/>
              <w:ind w:left="1080"/>
              <w:rPr>
                <w:rFonts w:cs="Arial"/>
                <w:bCs/>
              </w:rPr>
            </w:pPr>
            <w:r w:rsidRPr="004D42BB">
              <w:rPr>
                <w:rFonts w:cs="Arial"/>
                <w:bCs/>
              </w:rPr>
              <w:t>UAT Kickoff, presentation of functionality ahead of testing for focus area.</w:t>
            </w:r>
          </w:p>
          <w:p w14:paraId="13F6C2AB" w14:textId="77777777" w:rsidR="004D42BB" w:rsidRPr="004D42BB" w:rsidRDefault="004D42BB" w:rsidP="004D42BB">
            <w:pPr>
              <w:pStyle w:val="ListParagraph"/>
              <w:ind w:left="1080"/>
              <w:rPr>
                <w:rFonts w:cs="Arial"/>
                <w:bCs/>
              </w:rPr>
            </w:pPr>
          </w:p>
          <w:p w14:paraId="2D1A8FA7" w14:textId="77777777" w:rsidR="00487E81" w:rsidRPr="004D42BB" w:rsidRDefault="00487E81" w:rsidP="004D42BB">
            <w:pPr>
              <w:pStyle w:val="ListParagraph"/>
              <w:ind w:left="1080"/>
              <w:rPr>
                <w:rFonts w:cs="Arial"/>
                <w:bCs/>
              </w:rPr>
            </w:pPr>
            <w:r w:rsidRPr="004D42BB">
              <w:rPr>
                <w:rFonts w:cs="Arial"/>
                <w:bCs/>
              </w:rPr>
              <w:t xml:space="preserve">Timeboxed to a </w:t>
            </w:r>
            <w:proofErr w:type="gramStart"/>
            <w:r w:rsidRPr="004D42BB">
              <w:rPr>
                <w:rFonts w:cs="Arial"/>
                <w:bCs/>
              </w:rPr>
              <w:t>2 hour</w:t>
            </w:r>
            <w:proofErr w:type="gramEnd"/>
            <w:r w:rsidRPr="004D42BB">
              <w:rPr>
                <w:rFonts w:cs="Arial"/>
                <w:bCs/>
              </w:rPr>
              <w:t xml:space="preserve"> presentation for each area to review use cases and demonstrate end-to-end functionality ahead of UAT.</w:t>
            </w:r>
          </w:p>
          <w:p w14:paraId="5A713993" w14:textId="77777777" w:rsidR="00974BEF" w:rsidRPr="00470B73" w:rsidRDefault="00974BEF" w:rsidP="004D42BB">
            <w:pPr>
              <w:pStyle w:val="ListParagraph"/>
              <w:ind w:left="1080"/>
              <w:rPr>
                <w:rFonts w:cs="Arial"/>
                <w:b/>
              </w:rPr>
            </w:pPr>
          </w:p>
        </w:tc>
      </w:tr>
      <w:tr w:rsidR="00096FDD" w:rsidRPr="00470B73" w14:paraId="28C27BF3" w14:textId="77777777" w:rsidTr="001A71A3">
        <w:tc>
          <w:tcPr>
            <w:tcW w:w="10214" w:type="dxa"/>
            <w:tcBorders>
              <w:top w:val="single" w:sz="4" w:space="0" w:color="auto"/>
            </w:tcBorders>
          </w:tcPr>
          <w:p w14:paraId="70C08F0A" w14:textId="77777777" w:rsidR="00FA3C08" w:rsidRDefault="00FA3C08" w:rsidP="00FA3C08">
            <w:pPr>
              <w:pStyle w:val="ListParagraph"/>
              <w:ind w:left="1080"/>
              <w:rPr>
                <w:rFonts w:cs="Arial"/>
                <w:b/>
              </w:rPr>
            </w:pPr>
          </w:p>
          <w:p w14:paraId="298636CE" w14:textId="56AAC7D1" w:rsidR="00FA3C08" w:rsidRPr="00470B73" w:rsidRDefault="00FA3C08" w:rsidP="00FA3C08">
            <w:pPr>
              <w:pStyle w:val="ListParagraph"/>
              <w:ind w:left="1080"/>
              <w:rPr>
                <w:rFonts w:cs="Arial"/>
              </w:rPr>
            </w:pPr>
            <w:r w:rsidRPr="00470B73">
              <w:rPr>
                <w:rFonts w:cs="Arial"/>
                <w:b/>
              </w:rPr>
              <w:t>Marketing User Acceptance Testing</w:t>
            </w:r>
            <w:r w:rsidRPr="00470B73">
              <w:rPr>
                <w:rFonts w:cs="Arial"/>
              </w:rPr>
              <w:br/>
            </w:r>
          </w:p>
          <w:p w14:paraId="1CF14D89" w14:textId="77777777" w:rsidR="00FA3C08" w:rsidRDefault="00FA3C08" w:rsidP="00FA3C08">
            <w:pPr>
              <w:pStyle w:val="ListParagraph"/>
              <w:ind w:left="1080"/>
              <w:rPr>
                <w:rFonts w:cs="Arial"/>
              </w:rPr>
            </w:pPr>
            <w:r w:rsidRPr="00470B73">
              <w:rPr>
                <w:rFonts w:cs="Arial"/>
              </w:rPr>
              <w:t>Setup: A support line “UAT Room” TEAMS meeting will be opened every day and for the duration agreed upon by the parties.</w:t>
            </w:r>
          </w:p>
          <w:p w14:paraId="70384C4B" w14:textId="77777777" w:rsidR="00FA3C08" w:rsidRPr="00470B73" w:rsidRDefault="00FA3C08" w:rsidP="00FA3C08">
            <w:pPr>
              <w:pStyle w:val="ListParagraph"/>
              <w:ind w:left="1080"/>
              <w:rPr>
                <w:rFonts w:cs="Arial"/>
              </w:rPr>
            </w:pPr>
          </w:p>
          <w:p w14:paraId="3AD3DD0C" w14:textId="77777777" w:rsidR="00FA3C08" w:rsidRPr="00470B73" w:rsidRDefault="00FA3C08" w:rsidP="00FA3C08">
            <w:pPr>
              <w:pStyle w:val="ListParagraph"/>
              <w:ind w:left="1080"/>
              <w:rPr>
                <w:rFonts w:cs="Arial"/>
              </w:rPr>
            </w:pPr>
            <w:r w:rsidRPr="00470B73">
              <w:rPr>
                <w:rFonts w:cs="Arial"/>
              </w:rPr>
              <w:t>Tasks &amp; activities: Address assigned tickets assigned to Service Provider resources and training support for any employee that needs it.</w:t>
            </w:r>
          </w:p>
          <w:p w14:paraId="05805ED3" w14:textId="77777777" w:rsidR="00096FDD" w:rsidRPr="00470B73" w:rsidRDefault="00096FDD" w:rsidP="007A3623">
            <w:pPr>
              <w:rPr>
                <w:rFonts w:cs="Arial"/>
              </w:rPr>
            </w:pPr>
          </w:p>
        </w:tc>
      </w:tr>
      <w:tr w:rsidR="007A3623" w:rsidRPr="00470B73" w14:paraId="6956B427" w14:textId="77777777" w:rsidTr="00801F62">
        <w:tc>
          <w:tcPr>
            <w:tcW w:w="10214" w:type="dxa"/>
          </w:tcPr>
          <w:p w14:paraId="29B047FF" w14:textId="77777777" w:rsidR="00415B8E" w:rsidRPr="00470B73" w:rsidRDefault="00415B8E" w:rsidP="00415B8E">
            <w:pPr>
              <w:pStyle w:val="ListParagraph"/>
              <w:ind w:left="1080"/>
              <w:rPr>
                <w:rFonts w:cs="Arial"/>
              </w:rPr>
            </w:pPr>
          </w:p>
          <w:p w14:paraId="5542C37A" w14:textId="77777777" w:rsidR="00415B8E" w:rsidRPr="00470B73" w:rsidRDefault="00415B8E" w:rsidP="00415B8E">
            <w:pPr>
              <w:pStyle w:val="ListParagraph"/>
              <w:ind w:left="1080"/>
              <w:rPr>
                <w:rFonts w:cs="Arial"/>
                <w:b/>
              </w:rPr>
            </w:pPr>
          </w:p>
          <w:p w14:paraId="0489A261" w14:textId="4EE8F8EB" w:rsidR="0032176D" w:rsidRPr="00470B73" w:rsidRDefault="0032176D" w:rsidP="004D42BB">
            <w:pPr>
              <w:pStyle w:val="ListParagraph"/>
              <w:ind w:left="1080"/>
              <w:rPr>
                <w:rFonts w:cs="Arial"/>
              </w:rPr>
            </w:pPr>
            <w:r w:rsidRPr="00470B73">
              <w:rPr>
                <w:rFonts w:cs="Arial"/>
                <w:b/>
              </w:rPr>
              <w:t>Customer Insights Testing Plan Development</w:t>
            </w:r>
            <w:r w:rsidRPr="00470B73">
              <w:rPr>
                <w:rFonts w:cs="Arial"/>
              </w:rPr>
              <w:br/>
            </w:r>
          </w:p>
          <w:p w14:paraId="2F271B83" w14:textId="77777777" w:rsidR="0032176D" w:rsidRPr="00470B73" w:rsidRDefault="0032176D" w:rsidP="004D42BB">
            <w:pPr>
              <w:pStyle w:val="ListParagraph"/>
              <w:ind w:left="1080"/>
              <w:rPr>
                <w:rFonts w:cs="Arial"/>
              </w:rPr>
            </w:pPr>
            <w:r w:rsidRPr="00470B73">
              <w:rPr>
                <w:rFonts w:cs="Arial"/>
              </w:rPr>
              <w:t xml:space="preserve">TTEC resources will develop a testing plan for UAT to include test use cases and timelines around </w:t>
            </w:r>
            <w:proofErr w:type="gramStart"/>
            <w:r w:rsidRPr="00470B73">
              <w:rPr>
                <w:rFonts w:cs="Arial"/>
              </w:rPr>
              <w:t>UAT</w:t>
            </w:r>
            <w:proofErr w:type="gramEnd"/>
          </w:p>
          <w:p w14:paraId="553B91D6" w14:textId="77777777" w:rsidR="007A3623" w:rsidRPr="00470B73" w:rsidRDefault="007A3623" w:rsidP="007A3623">
            <w:pPr>
              <w:rPr>
                <w:rFonts w:cs="Arial"/>
              </w:rPr>
            </w:pPr>
          </w:p>
        </w:tc>
      </w:tr>
      <w:tr w:rsidR="007A3623" w:rsidRPr="00470B73" w14:paraId="6E5B2066" w14:textId="77777777" w:rsidTr="00CC306F">
        <w:tc>
          <w:tcPr>
            <w:tcW w:w="10214" w:type="dxa"/>
          </w:tcPr>
          <w:p w14:paraId="1ECE5341" w14:textId="77777777" w:rsidR="00415B8E" w:rsidRPr="00470B73" w:rsidRDefault="00415B8E" w:rsidP="00415B8E">
            <w:pPr>
              <w:pStyle w:val="ListParagraph"/>
              <w:ind w:left="1080"/>
              <w:rPr>
                <w:rFonts w:cs="Arial"/>
              </w:rPr>
            </w:pPr>
          </w:p>
          <w:p w14:paraId="70FAD013" w14:textId="77777777" w:rsidR="00415B8E" w:rsidRPr="00470B73" w:rsidRDefault="00415B8E" w:rsidP="00415B8E">
            <w:pPr>
              <w:pStyle w:val="ListParagraph"/>
              <w:ind w:left="1080"/>
              <w:rPr>
                <w:rFonts w:cs="Arial"/>
              </w:rPr>
            </w:pPr>
          </w:p>
          <w:p w14:paraId="476BC277" w14:textId="77777777" w:rsidR="005737C3" w:rsidRPr="00470B73" w:rsidRDefault="005737C3" w:rsidP="00415B8E">
            <w:pPr>
              <w:pStyle w:val="ListParagraph"/>
              <w:ind w:left="1080"/>
              <w:rPr>
                <w:rFonts w:cs="Arial"/>
              </w:rPr>
            </w:pPr>
          </w:p>
          <w:p w14:paraId="589F2C82" w14:textId="49C49F98" w:rsidR="001E049F" w:rsidRPr="00470B73" w:rsidRDefault="001E049F" w:rsidP="004D42BB">
            <w:pPr>
              <w:pStyle w:val="ListParagraph"/>
              <w:ind w:left="1080"/>
              <w:rPr>
                <w:rFonts w:cs="Arial"/>
              </w:rPr>
            </w:pPr>
            <w:r w:rsidRPr="00470B73">
              <w:rPr>
                <w:rFonts w:cs="Arial"/>
                <w:b/>
              </w:rPr>
              <w:t>Customer Insights User Acceptance Testing (UAT) Kickoff</w:t>
            </w:r>
            <w:r w:rsidRPr="00470B73">
              <w:rPr>
                <w:rFonts w:cs="Arial"/>
              </w:rPr>
              <w:br/>
            </w:r>
          </w:p>
          <w:p w14:paraId="6D7B5D34" w14:textId="77777777" w:rsidR="001E049F" w:rsidRDefault="001E049F" w:rsidP="004D42BB">
            <w:pPr>
              <w:pStyle w:val="ListParagraph"/>
              <w:ind w:left="1080"/>
              <w:rPr>
                <w:rFonts w:cs="Arial"/>
              </w:rPr>
            </w:pPr>
            <w:r w:rsidRPr="00470B73">
              <w:rPr>
                <w:rFonts w:cs="Arial"/>
              </w:rPr>
              <w:t>UAT Kickoff, presentation of functionality ahead of testing for focus area.</w:t>
            </w:r>
          </w:p>
          <w:p w14:paraId="1AE5ABBE" w14:textId="77777777" w:rsidR="004D42BB" w:rsidRPr="00470B73" w:rsidRDefault="004D42BB" w:rsidP="004D42BB">
            <w:pPr>
              <w:pStyle w:val="ListParagraph"/>
              <w:ind w:left="1080"/>
              <w:rPr>
                <w:rFonts w:cs="Arial"/>
              </w:rPr>
            </w:pPr>
          </w:p>
          <w:p w14:paraId="30B375E6" w14:textId="401F2B94" w:rsidR="001E049F" w:rsidRPr="00470B73" w:rsidRDefault="004D42BB" w:rsidP="001E049F">
            <w:pPr>
              <w:rPr>
                <w:rFonts w:cs="Arial"/>
              </w:rPr>
            </w:pPr>
            <w:r>
              <w:rPr>
                <w:rFonts w:cs="Arial"/>
              </w:rPr>
              <w:t xml:space="preserve">                  </w:t>
            </w:r>
            <w:r w:rsidR="001E049F" w:rsidRPr="00470B73">
              <w:rPr>
                <w:rFonts w:cs="Arial"/>
              </w:rPr>
              <w:t xml:space="preserve">Timeboxed to one </w:t>
            </w:r>
            <w:proofErr w:type="gramStart"/>
            <w:r w:rsidR="001E049F" w:rsidRPr="00470B73">
              <w:rPr>
                <w:rFonts w:cs="Arial"/>
              </w:rPr>
              <w:t>2 hour</w:t>
            </w:r>
            <w:proofErr w:type="gramEnd"/>
            <w:r w:rsidR="001E049F" w:rsidRPr="00470B73">
              <w:rPr>
                <w:rFonts w:cs="Arial"/>
              </w:rPr>
              <w:t xml:space="preserve"> meeting</w:t>
            </w:r>
          </w:p>
          <w:p w14:paraId="41EE4F0B" w14:textId="2F071460" w:rsidR="007A3623" w:rsidRPr="00470B73" w:rsidRDefault="007A3623" w:rsidP="0032176D">
            <w:pPr>
              <w:rPr>
                <w:rFonts w:cs="Arial"/>
              </w:rPr>
            </w:pPr>
            <w:r w:rsidRPr="00470B73">
              <w:rPr>
                <w:rFonts w:cs="Arial"/>
              </w:rPr>
              <w:br/>
            </w:r>
          </w:p>
        </w:tc>
      </w:tr>
      <w:tr w:rsidR="007A3623" w:rsidRPr="00470B73" w14:paraId="245BA47F" w14:textId="77777777" w:rsidTr="00CC306F">
        <w:tc>
          <w:tcPr>
            <w:tcW w:w="10214" w:type="dxa"/>
            <w:tcBorders>
              <w:bottom w:val="single" w:sz="4" w:space="0" w:color="auto"/>
            </w:tcBorders>
          </w:tcPr>
          <w:p w14:paraId="716C163E" w14:textId="15C3733B" w:rsidR="00415B8E" w:rsidRPr="00470B73" w:rsidRDefault="00415B8E" w:rsidP="00415B8E">
            <w:pPr>
              <w:pStyle w:val="ListParagraph"/>
              <w:ind w:left="1080"/>
              <w:rPr>
                <w:rFonts w:cs="Arial"/>
              </w:rPr>
            </w:pPr>
          </w:p>
          <w:p w14:paraId="681EA28E" w14:textId="77777777" w:rsidR="00415B8E" w:rsidRPr="00470B73" w:rsidRDefault="00415B8E" w:rsidP="00415B8E">
            <w:pPr>
              <w:pStyle w:val="ListParagraph"/>
              <w:ind w:left="1080"/>
              <w:rPr>
                <w:rFonts w:cs="Arial"/>
              </w:rPr>
            </w:pPr>
          </w:p>
          <w:p w14:paraId="4B0EEA1E" w14:textId="7C759D1A" w:rsidR="001206D9" w:rsidRPr="00470B73" w:rsidRDefault="001206D9" w:rsidP="004D42BB">
            <w:pPr>
              <w:pStyle w:val="ListParagraph"/>
              <w:ind w:left="1080"/>
              <w:rPr>
                <w:rFonts w:cs="Arial"/>
              </w:rPr>
            </w:pPr>
            <w:r w:rsidRPr="00470B73">
              <w:rPr>
                <w:rFonts w:cs="Arial"/>
                <w:b/>
              </w:rPr>
              <w:t>Customer Insights User Acceptance Testing (UAT) execution</w:t>
            </w:r>
            <w:r w:rsidRPr="00470B73">
              <w:rPr>
                <w:rFonts w:cs="Arial"/>
              </w:rPr>
              <w:br/>
            </w:r>
          </w:p>
          <w:p w14:paraId="16384FEA" w14:textId="77777777" w:rsidR="001206D9" w:rsidRDefault="001206D9" w:rsidP="004D42BB">
            <w:pPr>
              <w:pStyle w:val="ListParagraph"/>
              <w:ind w:left="1080"/>
              <w:rPr>
                <w:rFonts w:cs="Arial"/>
              </w:rPr>
            </w:pPr>
            <w:r w:rsidRPr="00470B73">
              <w:rPr>
                <w:rFonts w:cs="Arial"/>
              </w:rPr>
              <w:t>Setup: A support line “UAT Room” TEAMS meeting will be opened every day and for the duration agreed upon by the parties.</w:t>
            </w:r>
          </w:p>
          <w:p w14:paraId="16404405" w14:textId="77777777" w:rsidR="004D42BB" w:rsidRPr="00470B73" w:rsidRDefault="004D42BB" w:rsidP="004D42BB">
            <w:pPr>
              <w:pStyle w:val="ListParagraph"/>
              <w:ind w:left="1080"/>
              <w:rPr>
                <w:rFonts w:cs="Arial"/>
              </w:rPr>
            </w:pPr>
          </w:p>
          <w:p w14:paraId="095E7910" w14:textId="77777777" w:rsidR="001206D9" w:rsidRDefault="001206D9" w:rsidP="004D42BB">
            <w:pPr>
              <w:pStyle w:val="ListParagraph"/>
              <w:ind w:left="1080"/>
              <w:rPr>
                <w:rFonts w:cs="Arial"/>
              </w:rPr>
            </w:pPr>
            <w:r w:rsidRPr="00470B73">
              <w:rPr>
                <w:rFonts w:cs="Arial"/>
              </w:rPr>
              <w:t>Tasks &amp; activities: Address assigned tickets assigned to Service Provider resources and training support for any employee that needs it.</w:t>
            </w:r>
          </w:p>
          <w:p w14:paraId="4810DFD2" w14:textId="77777777" w:rsidR="004D42BB" w:rsidRPr="00470B73" w:rsidRDefault="004D42BB" w:rsidP="004D42BB">
            <w:pPr>
              <w:pStyle w:val="ListParagraph"/>
              <w:ind w:left="1080"/>
              <w:rPr>
                <w:rFonts w:cs="Arial"/>
              </w:rPr>
            </w:pPr>
          </w:p>
          <w:p w14:paraId="0856FF02" w14:textId="77777777" w:rsidR="001206D9" w:rsidRDefault="001206D9" w:rsidP="004D42BB">
            <w:pPr>
              <w:pStyle w:val="ListParagraph"/>
              <w:ind w:left="1080"/>
              <w:rPr>
                <w:rFonts w:cs="Arial"/>
              </w:rPr>
            </w:pPr>
            <w:r w:rsidRPr="00470B73">
              <w:rPr>
                <w:rFonts w:cs="Arial"/>
              </w:rPr>
              <w:t>Regular scheduled activity: Morning touchpoint to review state of system and use cases to be tested and end of business day touchpoint to review results of the use cases testing and definition of action items.</w:t>
            </w:r>
          </w:p>
          <w:p w14:paraId="36EBF68D" w14:textId="77777777" w:rsidR="004D42BB" w:rsidRPr="00470B73" w:rsidRDefault="004D42BB" w:rsidP="004D42BB">
            <w:pPr>
              <w:pStyle w:val="ListParagraph"/>
              <w:ind w:left="1080"/>
              <w:rPr>
                <w:rFonts w:cs="Arial"/>
              </w:rPr>
            </w:pPr>
          </w:p>
          <w:p w14:paraId="0C8198F1" w14:textId="7FD67EB2" w:rsidR="001206D9" w:rsidRPr="00470B73" w:rsidRDefault="004D42BB" w:rsidP="001206D9">
            <w:pPr>
              <w:rPr>
                <w:rFonts w:cs="Arial"/>
              </w:rPr>
            </w:pPr>
            <w:r>
              <w:rPr>
                <w:rFonts w:cs="Arial"/>
              </w:rPr>
              <w:t xml:space="preserve">                  </w:t>
            </w:r>
            <w:r w:rsidR="001206D9" w:rsidRPr="00470B73">
              <w:rPr>
                <w:rFonts w:cs="Arial"/>
              </w:rPr>
              <w:t xml:space="preserve">Timeboxed to 40 hours over a </w:t>
            </w:r>
            <w:proofErr w:type="gramStart"/>
            <w:r w:rsidR="001206D9" w:rsidRPr="00470B73">
              <w:rPr>
                <w:rFonts w:cs="Arial"/>
              </w:rPr>
              <w:t>1 week</w:t>
            </w:r>
            <w:proofErr w:type="gramEnd"/>
            <w:r w:rsidR="001206D9" w:rsidRPr="00470B73">
              <w:rPr>
                <w:rFonts w:cs="Arial"/>
              </w:rPr>
              <w:t xml:space="preserve"> period</w:t>
            </w:r>
          </w:p>
          <w:p w14:paraId="13D31865" w14:textId="77777777" w:rsidR="007A3623" w:rsidRPr="00470B73" w:rsidRDefault="007A3623" w:rsidP="0032176D">
            <w:pPr>
              <w:rPr>
                <w:rFonts w:cs="Arial"/>
              </w:rPr>
            </w:pPr>
          </w:p>
        </w:tc>
      </w:tr>
      <w:tr w:rsidR="008A551A" w:rsidRPr="00470B73" w14:paraId="09699E20" w14:textId="77777777" w:rsidTr="008A551A">
        <w:tc>
          <w:tcPr>
            <w:tcW w:w="10214" w:type="dxa"/>
            <w:tcBorders>
              <w:left w:val="nil"/>
              <w:right w:val="nil"/>
            </w:tcBorders>
          </w:tcPr>
          <w:p w14:paraId="52F8E755" w14:textId="67D4E8E8" w:rsidR="008C28B0" w:rsidRPr="00470B73" w:rsidRDefault="008C28B0" w:rsidP="008C28B0">
            <w:pPr>
              <w:pStyle w:val="Heading2"/>
              <w:rPr>
                <w:rFonts w:cs="Arial"/>
              </w:rPr>
            </w:pPr>
            <w:r>
              <w:rPr>
                <w:rFonts w:cs="Arial"/>
              </w:rPr>
              <w:lastRenderedPageBreak/>
              <w:t>Deploy</w:t>
            </w:r>
          </w:p>
          <w:p w14:paraId="31CF943A" w14:textId="77777777" w:rsidR="008C28B0" w:rsidRDefault="008C28B0" w:rsidP="008C28B0">
            <w:pPr>
              <w:rPr>
                <w:rFonts w:cs="Arial"/>
                <w:u w:val="single"/>
              </w:rPr>
            </w:pPr>
            <w:r w:rsidRPr="00470B73">
              <w:rPr>
                <w:rFonts w:cs="Arial"/>
                <w:u w:val="single"/>
              </w:rPr>
              <w:t>TTEC is responsible for the following:</w:t>
            </w:r>
          </w:p>
          <w:p w14:paraId="0578E158" w14:textId="77777777" w:rsidR="008A551A" w:rsidRPr="00470B73" w:rsidRDefault="008A551A" w:rsidP="008A551A">
            <w:pPr>
              <w:rPr>
                <w:rFonts w:cs="Arial"/>
              </w:rPr>
            </w:pPr>
          </w:p>
        </w:tc>
      </w:tr>
      <w:tr w:rsidR="008A551A" w:rsidRPr="00470B73" w14:paraId="7AA5BE93" w14:textId="77777777" w:rsidTr="00801F62">
        <w:tc>
          <w:tcPr>
            <w:tcW w:w="10214" w:type="dxa"/>
          </w:tcPr>
          <w:p w14:paraId="58F3B273" w14:textId="77777777" w:rsidR="008A551A" w:rsidRPr="00470B73" w:rsidRDefault="008A551A" w:rsidP="008A551A">
            <w:pPr>
              <w:rPr>
                <w:rFonts w:cs="Arial"/>
              </w:rPr>
            </w:pPr>
            <w:r w:rsidRPr="00470B73">
              <w:rPr>
                <w:rFonts w:cs="Arial"/>
              </w:rPr>
              <w:br/>
            </w:r>
          </w:p>
          <w:p w14:paraId="1811D8CC" w14:textId="545D32E8" w:rsidR="008A551A" w:rsidRPr="00470B73" w:rsidRDefault="008A551A" w:rsidP="008A551A">
            <w:pPr>
              <w:pStyle w:val="ListParagraph"/>
              <w:ind w:left="1080"/>
              <w:rPr>
                <w:rFonts w:cs="Arial"/>
              </w:rPr>
            </w:pPr>
            <w:r w:rsidRPr="00470B73">
              <w:rPr>
                <w:rFonts w:cs="Arial"/>
                <w:b/>
              </w:rPr>
              <w:t>Customer Insights Sandbox environment validation</w:t>
            </w:r>
            <w:r w:rsidRPr="00470B73">
              <w:rPr>
                <w:rFonts w:cs="Arial"/>
              </w:rPr>
              <w:br/>
            </w:r>
          </w:p>
          <w:p w14:paraId="7FB6B69D" w14:textId="77777777" w:rsidR="008A551A" w:rsidRDefault="008A551A" w:rsidP="008A551A">
            <w:pPr>
              <w:pStyle w:val="ListParagraph"/>
              <w:ind w:left="1080"/>
              <w:rPr>
                <w:rFonts w:cs="Arial"/>
              </w:rPr>
            </w:pPr>
            <w:r w:rsidRPr="00470B73">
              <w:rPr>
                <w:rFonts w:cs="Arial"/>
              </w:rPr>
              <w:t>Review and validate Sandbox environment against use cases. Includes time for remediation efforts.</w:t>
            </w:r>
          </w:p>
          <w:p w14:paraId="1F88A132" w14:textId="77777777" w:rsidR="008A551A" w:rsidRPr="00470B73" w:rsidRDefault="008A551A" w:rsidP="008A551A">
            <w:pPr>
              <w:pStyle w:val="ListParagraph"/>
              <w:ind w:left="1080"/>
              <w:rPr>
                <w:rFonts w:cs="Arial"/>
              </w:rPr>
            </w:pPr>
          </w:p>
          <w:p w14:paraId="579CADE4" w14:textId="77777777" w:rsidR="008A551A" w:rsidRPr="00470B73" w:rsidRDefault="008A551A" w:rsidP="008A551A">
            <w:pPr>
              <w:rPr>
                <w:rFonts w:cs="Arial"/>
              </w:rPr>
            </w:pPr>
            <w:r>
              <w:rPr>
                <w:rFonts w:cs="Arial"/>
              </w:rPr>
              <w:t xml:space="preserve">                  </w:t>
            </w:r>
            <w:r w:rsidRPr="00470B73">
              <w:rPr>
                <w:rFonts w:cs="Arial"/>
              </w:rPr>
              <w:t>Timeboxed to 8 hours.</w:t>
            </w:r>
          </w:p>
          <w:p w14:paraId="56EDC4DA" w14:textId="77777777" w:rsidR="008A551A" w:rsidRPr="00470B73" w:rsidRDefault="008A551A" w:rsidP="008A551A">
            <w:pPr>
              <w:pStyle w:val="ListParagraph"/>
              <w:ind w:left="1080"/>
              <w:rPr>
                <w:rFonts w:cs="Arial"/>
              </w:rPr>
            </w:pPr>
          </w:p>
        </w:tc>
      </w:tr>
      <w:tr w:rsidR="008A551A" w:rsidRPr="00470B73" w14:paraId="5DA9552D" w14:textId="77777777" w:rsidTr="00801F62">
        <w:tc>
          <w:tcPr>
            <w:tcW w:w="10214" w:type="dxa"/>
          </w:tcPr>
          <w:p w14:paraId="30C7DC8B" w14:textId="77777777" w:rsidR="008A551A" w:rsidRPr="00470B73" w:rsidRDefault="008A551A" w:rsidP="008A551A">
            <w:pPr>
              <w:rPr>
                <w:rFonts w:cs="Arial"/>
              </w:rPr>
            </w:pPr>
            <w:r w:rsidRPr="00470B73">
              <w:rPr>
                <w:rFonts w:cs="Arial"/>
              </w:rPr>
              <w:t xml:space="preserve"> </w:t>
            </w:r>
            <w:r w:rsidRPr="00470B73">
              <w:rPr>
                <w:rFonts w:cs="Arial"/>
              </w:rPr>
              <w:br/>
            </w:r>
          </w:p>
          <w:p w14:paraId="7E649CBB" w14:textId="162EF931" w:rsidR="008A551A" w:rsidRPr="00470B73" w:rsidRDefault="008A551A" w:rsidP="008A551A">
            <w:pPr>
              <w:pStyle w:val="ListParagraph"/>
              <w:ind w:left="1080"/>
              <w:rPr>
                <w:rFonts w:cs="Arial"/>
              </w:rPr>
            </w:pPr>
            <w:r w:rsidRPr="00470B73">
              <w:rPr>
                <w:rFonts w:cs="Arial"/>
                <w:b/>
              </w:rPr>
              <w:t>Customer Insights Demo Videos and Help Guides</w:t>
            </w:r>
            <w:r w:rsidRPr="00470B73">
              <w:rPr>
                <w:rFonts w:cs="Arial"/>
              </w:rPr>
              <w:br/>
            </w:r>
          </w:p>
          <w:p w14:paraId="74DDA2C6" w14:textId="77777777" w:rsidR="008A551A" w:rsidRPr="00470B73" w:rsidRDefault="008A551A" w:rsidP="008A551A">
            <w:pPr>
              <w:pStyle w:val="ListParagraph"/>
              <w:ind w:left="1080"/>
              <w:rPr>
                <w:rFonts w:cs="Arial"/>
              </w:rPr>
            </w:pPr>
            <w:r w:rsidRPr="00470B73">
              <w:rPr>
                <w:rFonts w:cs="Arial"/>
              </w:rPr>
              <w:t xml:space="preserve">TTEC resources will develop demo videos and help guides that the customer can consume during training and post go </w:t>
            </w:r>
            <w:proofErr w:type="gramStart"/>
            <w:r w:rsidRPr="00470B73">
              <w:rPr>
                <w:rFonts w:cs="Arial"/>
              </w:rPr>
              <w:t>live</w:t>
            </w:r>
            <w:proofErr w:type="gramEnd"/>
          </w:p>
          <w:p w14:paraId="72B32542" w14:textId="77777777" w:rsidR="008A551A" w:rsidRPr="00470B73" w:rsidRDefault="008A551A" w:rsidP="008A551A">
            <w:pPr>
              <w:pStyle w:val="ListParagraph"/>
              <w:ind w:left="1080"/>
              <w:rPr>
                <w:rFonts w:cs="Arial"/>
              </w:rPr>
            </w:pPr>
          </w:p>
        </w:tc>
      </w:tr>
      <w:tr w:rsidR="008A551A" w:rsidRPr="00470B73" w14:paraId="5B7C34C2" w14:textId="77777777" w:rsidTr="00801F62">
        <w:tc>
          <w:tcPr>
            <w:tcW w:w="10214" w:type="dxa"/>
          </w:tcPr>
          <w:p w14:paraId="75BA750C" w14:textId="77777777" w:rsidR="008A551A" w:rsidRPr="00470B73" w:rsidRDefault="008A551A" w:rsidP="008A551A">
            <w:pPr>
              <w:rPr>
                <w:rFonts w:cs="Arial"/>
              </w:rPr>
            </w:pPr>
            <w:r w:rsidRPr="00470B73">
              <w:rPr>
                <w:rFonts w:cs="Arial"/>
              </w:rPr>
              <w:t xml:space="preserve"> </w:t>
            </w:r>
            <w:r w:rsidRPr="00470B73">
              <w:rPr>
                <w:rFonts w:cs="Arial"/>
              </w:rPr>
              <w:br/>
            </w:r>
          </w:p>
          <w:p w14:paraId="0D293597" w14:textId="42FED35F" w:rsidR="008A551A" w:rsidRPr="00470B73" w:rsidRDefault="008A551A" w:rsidP="008A551A">
            <w:pPr>
              <w:pStyle w:val="ListParagraph"/>
              <w:ind w:left="1080"/>
              <w:rPr>
                <w:rFonts w:cs="Arial"/>
              </w:rPr>
            </w:pPr>
            <w:r w:rsidRPr="00470B73">
              <w:rPr>
                <w:rFonts w:cs="Arial"/>
                <w:b/>
              </w:rPr>
              <w:t>Marketing Demo Videos and Help Guides</w:t>
            </w:r>
            <w:r w:rsidRPr="00470B73">
              <w:rPr>
                <w:rFonts w:cs="Arial"/>
              </w:rPr>
              <w:br/>
            </w:r>
          </w:p>
          <w:p w14:paraId="00F98873" w14:textId="77777777" w:rsidR="008A551A" w:rsidRPr="00470B73" w:rsidRDefault="008A551A" w:rsidP="008A551A">
            <w:pPr>
              <w:pStyle w:val="ListParagraph"/>
              <w:ind w:left="1080"/>
              <w:rPr>
                <w:rFonts w:cs="Arial"/>
              </w:rPr>
            </w:pPr>
            <w:r w:rsidRPr="00470B73">
              <w:rPr>
                <w:rFonts w:cs="Arial"/>
              </w:rPr>
              <w:t xml:space="preserve">TTEC resources will develop demo videos and help guides that the customer can consume during training and post go </w:t>
            </w:r>
            <w:proofErr w:type="gramStart"/>
            <w:r w:rsidRPr="00470B73">
              <w:rPr>
                <w:rFonts w:cs="Arial"/>
              </w:rPr>
              <w:t>live</w:t>
            </w:r>
            <w:proofErr w:type="gramEnd"/>
          </w:p>
          <w:p w14:paraId="25DE47FB" w14:textId="77777777" w:rsidR="008A551A" w:rsidRPr="00470B73" w:rsidRDefault="008A551A" w:rsidP="008A551A">
            <w:pPr>
              <w:pStyle w:val="ListParagraph"/>
              <w:ind w:left="1080"/>
              <w:rPr>
                <w:rFonts w:cs="Arial"/>
              </w:rPr>
            </w:pPr>
          </w:p>
        </w:tc>
      </w:tr>
      <w:tr w:rsidR="008A551A" w:rsidRPr="00470B73" w14:paraId="6F116704" w14:textId="77777777" w:rsidTr="00CC306F">
        <w:tc>
          <w:tcPr>
            <w:tcW w:w="10214" w:type="dxa"/>
          </w:tcPr>
          <w:p w14:paraId="72CA4C17" w14:textId="142FC201" w:rsidR="008A551A" w:rsidRPr="00470B73" w:rsidRDefault="008A551A" w:rsidP="008A551A">
            <w:pPr>
              <w:pStyle w:val="ListParagraph"/>
              <w:ind w:left="1080"/>
              <w:rPr>
                <w:rFonts w:cs="Arial"/>
              </w:rPr>
            </w:pPr>
            <w:r w:rsidRPr="00470B73">
              <w:rPr>
                <w:rFonts w:cs="Arial"/>
              </w:rPr>
              <w:t xml:space="preserve"> </w:t>
            </w:r>
          </w:p>
          <w:p w14:paraId="1710C03E" w14:textId="6DDAA685" w:rsidR="008A551A" w:rsidRPr="00470B73" w:rsidRDefault="008A551A" w:rsidP="008A551A">
            <w:pPr>
              <w:pStyle w:val="ListParagraph"/>
              <w:ind w:left="1080"/>
              <w:rPr>
                <w:rFonts w:cs="Arial"/>
              </w:rPr>
            </w:pPr>
            <w:r w:rsidRPr="00470B73">
              <w:rPr>
                <w:rFonts w:cs="Arial"/>
                <w:b/>
              </w:rPr>
              <w:t>Customer Insights copied from Sandbox to Production</w:t>
            </w:r>
            <w:r w:rsidRPr="00470B73">
              <w:rPr>
                <w:rFonts w:cs="Arial"/>
              </w:rPr>
              <w:br/>
            </w:r>
          </w:p>
          <w:p w14:paraId="78ABCD0C" w14:textId="77777777" w:rsidR="008A551A" w:rsidRDefault="008A551A" w:rsidP="008A551A">
            <w:pPr>
              <w:pStyle w:val="ListParagraph"/>
              <w:ind w:left="1080"/>
              <w:rPr>
                <w:rFonts w:cs="Arial"/>
              </w:rPr>
            </w:pPr>
            <w:r w:rsidRPr="00470B73">
              <w:rPr>
                <w:rFonts w:cs="Arial"/>
              </w:rPr>
              <w:t>During this activity we will create the Production environment and copy it from the Sandbox Environment.</w:t>
            </w:r>
          </w:p>
          <w:p w14:paraId="4344AA82" w14:textId="77777777" w:rsidR="008A551A" w:rsidRPr="00470B73" w:rsidRDefault="008A551A" w:rsidP="008A551A">
            <w:pPr>
              <w:pStyle w:val="ListParagraph"/>
              <w:ind w:left="1080"/>
              <w:rPr>
                <w:rFonts w:cs="Arial"/>
              </w:rPr>
            </w:pPr>
          </w:p>
          <w:p w14:paraId="71E641B3" w14:textId="77777777" w:rsidR="008A551A" w:rsidRDefault="008A551A" w:rsidP="008A551A">
            <w:pPr>
              <w:pStyle w:val="ListParagraph"/>
              <w:ind w:left="1080"/>
              <w:rPr>
                <w:rFonts w:cs="Arial"/>
              </w:rPr>
            </w:pPr>
            <w:r w:rsidRPr="00470B73">
              <w:rPr>
                <w:rFonts w:cs="Arial"/>
              </w:rPr>
              <w:t>Update the data connection authentication and point it to the production data sources.</w:t>
            </w:r>
          </w:p>
          <w:p w14:paraId="352E5ED6" w14:textId="77777777" w:rsidR="008A551A" w:rsidRPr="00470B73" w:rsidRDefault="008A551A" w:rsidP="008A551A">
            <w:pPr>
              <w:pStyle w:val="ListParagraph"/>
              <w:ind w:left="1080"/>
              <w:rPr>
                <w:rFonts w:cs="Arial"/>
              </w:rPr>
            </w:pPr>
          </w:p>
          <w:p w14:paraId="29736DAF" w14:textId="77777777" w:rsidR="008A551A" w:rsidRDefault="008A551A" w:rsidP="008A551A">
            <w:pPr>
              <w:pStyle w:val="ListParagraph"/>
              <w:ind w:left="1080"/>
              <w:rPr>
                <w:rFonts w:cs="Arial"/>
              </w:rPr>
            </w:pPr>
            <w:r w:rsidRPr="00470B73">
              <w:rPr>
                <w:rFonts w:cs="Arial"/>
              </w:rPr>
              <w:t>Activate/update the refresh schedule.</w:t>
            </w:r>
          </w:p>
          <w:p w14:paraId="35EE782A" w14:textId="77777777" w:rsidR="008A551A" w:rsidRPr="00470B73" w:rsidRDefault="008A551A" w:rsidP="008A551A">
            <w:pPr>
              <w:pStyle w:val="ListParagraph"/>
              <w:ind w:left="1080"/>
              <w:rPr>
                <w:rFonts w:cs="Arial"/>
              </w:rPr>
            </w:pPr>
          </w:p>
          <w:p w14:paraId="4C439D94" w14:textId="77777777" w:rsidR="008A551A" w:rsidRDefault="008A551A" w:rsidP="008A551A">
            <w:pPr>
              <w:pStyle w:val="ListParagraph"/>
              <w:ind w:left="1080"/>
              <w:rPr>
                <w:rFonts w:cs="Arial"/>
              </w:rPr>
            </w:pPr>
            <w:r w:rsidRPr="00470B73">
              <w:rPr>
                <w:rFonts w:cs="Arial"/>
              </w:rPr>
              <w:t>We will work with the client during the validation of the Production Environment.</w:t>
            </w:r>
          </w:p>
          <w:p w14:paraId="52ABE812" w14:textId="77777777" w:rsidR="008A551A" w:rsidRPr="00470B73" w:rsidRDefault="008A551A" w:rsidP="008A551A">
            <w:pPr>
              <w:pStyle w:val="ListParagraph"/>
              <w:ind w:left="1080"/>
              <w:rPr>
                <w:rFonts w:cs="Arial"/>
              </w:rPr>
            </w:pPr>
          </w:p>
          <w:p w14:paraId="590109C9" w14:textId="1A1CACE1" w:rsidR="008A551A" w:rsidRPr="00470B73" w:rsidRDefault="008A551A" w:rsidP="008A551A">
            <w:pPr>
              <w:rPr>
                <w:rFonts w:cs="Arial"/>
              </w:rPr>
            </w:pPr>
            <w:r>
              <w:rPr>
                <w:rFonts w:cs="Arial"/>
              </w:rPr>
              <w:t xml:space="preserve">                 </w:t>
            </w:r>
            <w:r w:rsidRPr="00470B73">
              <w:rPr>
                <w:rFonts w:cs="Arial"/>
              </w:rPr>
              <w:t>Timeboxed to 16 hours.</w:t>
            </w:r>
          </w:p>
          <w:p w14:paraId="02C5887A" w14:textId="77777777" w:rsidR="008A551A" w:rsidRPr="00470B73" w:rsidRDefault="008A551A" w:rsidP="008A551A">
            <w:pPr>
              <w:rPr>
                <w:rFonts w:cs="Arial"/>
              </w:rPr>
            </w:pPr>
          </w:p>
        </w:tc>
      </w:tr>
      <w:tr w:rsidR="008A551A" w:rsidRPr="00470B73" w14:paraId="42B40300" w14:textId="77777777" w:rsidTr="00CC306F">
        <w:tc>
          <w:tcPr>
            <w:tcW w:w="10214" w:type="dxa"/>
          </w:tcPr>
          <w:p w14:paraId="20449D63" w14:textId="77777777" w:rsidR="008A551A" w:rsidRPr="00470B73" w:rsidRDefault="008A551A" w:rsidP="008A551A">
            <w:pPr>
              <w:rPr>
                <w:rFonts w:cs="Arial"/>
              </w:rPr>
            </w:pPr>
            <w:r w:rsidRPr="00470B73">
              <w:rPr>
                <w:rFonts w:cs="Arial"/>
              </w:rPr>
              <w:t xml:space="preserve"> </w:t>
            </w:r>
            <w:r w:rsidRPr="00470B73">
              <w:rPr>
                <w:rFonts w:cs="Arial"/>
              </w:rPr>
              <w:br/>
            </w:r>
          </w:p>
          <w:p w14:paraId="0356A195" w14:textId="0EB7E113" w:rsidR="008A551A" w:rsidRPr="00470B73" w:rsidRDefault="008A551A" w:rsidP="008A551A">
            <w:pPr>
              <w:pStyle w:val="ListParagraph"/>
              <w:ind w:left="1080"/>
              <w:rPr>
                <w:rFonts w:cs="Arial"/>
              </w:rPr>
            </w:pPr>
            <w:r w:rsidRPr="00470B73">
              <w:rPr>
                <w:rFonts w:cs="Arial"/>
                <w:b/>
              </w:rPr>
              <w:t>Customer Insights Production environment validation</w:t>
            </w:r>
            <w:r w:rsidRPr="00470B73">
              <w:rPr>
                <w:rFonts w:cs="Arial"/>
              </w:rPr>
              <w:br/>
            </w:r>
          </w:p>
          <w:p w14:paraId="2D81709A" w14:textId="77777777" w:rsidR="008A551A" w:rsidRDefault="008A551A" w:rsidP="008A551A">
            <w:pPr>
              <w:pStyle w:val="ListParagraph"/>
              <w:ind w:left="1080"/>
              <w:rPr>
                <w:rFonts w:cs="Arial"/>
              </w:rPr>
            </w:pPr>
            <w:r w:rsidRPr="00470B73">
              <w:rPr>
                <w:rFonts w:cs="Arial"/>
              </w:rPr>
              <w:t>Work in a time-boxed effort with the client during the validation of the Production Environment to remediate any necessary issues.</w:t>
            </w:r>
          </w:p>
          <w:p w14:paraId="677B9A59" w14:textId="77777777" w:rsidR="008A551A" w:rsidRPr="00470B73" w:rsidRDefault="008A551A" w:rsidP="008A551A">
            <w:pPr>
              <w:pStyle w:val="ListParagraph"/>
              <w:ind w:left="1080"/>
              <w:rPr>
                <w:rFonts w:cs="Arial"/>
              </w:rPr>
            </w:pPr>
          </w:p>
          <w:p w14:paraId="59C98282" w14:textId="2DC88AEB" w:rsidR="008A551A" w:rsidRPr="00470B73" w:rsidRDefault="008A551A" w:rsidP="008A551A">
            <w:pPr>
              <w:rPr>
                <w:rFonts w:cs="Arial"/>
              </w:rPr>
            </w:pPr>
            <w:r>
              <w:rPr>
                <w:rFonts w:cs="Arial"/>
              </w:rPr>
              <w:t xml:space="preserve">                  </w:t>
            </w:r>
            <w:r w:rsidRPr="00470B73">
              <w:rPr>
                <w:rFonts w:cs="Arial"/>
              </w:rPr>
              <w:t>Timeboxed to 16 hours.</w:t>
            </w:r>
          </w:p>
          <w:p w14:paraId="2DF8F3F6" w14:textId="77777777" w:rsidR="008A551A" w:rsidRPr="00470B73" w:rsidRDefault="008A551A" w:rsidP="008A551A">
            <w:pPr>
              <w:rPr>
                <w:rFonts w:cs="Arial"/>
              </w:rPr>
            </w:pPr>
          </w:p>
        </w:tc>
      </w:tr>
      <w:tr w:rsidR="008A551A" w:rsidRPr="00470B73" w14:paraId="00AAF550" w14:textId="77777777" w:rsidTr="00CC306F">
        <w:tc>
          <w:tcPr>
            <w:tcW w:w="10214" w:type="dxa"/>
            <w:tcBorders>
              <w:bottom w:val="single" w:sz="4" w:space="0" w:color="auto"/>
            </w:tcBorders>
          </w:tcPr>
          <w:p w14:paraId="77D01202" w14:textId="668A008B" w:rsidR="008A551A" w:rsidRPr="00470B73" w:rsidRDefault="008A551A" w:rsidP="008A551A">
            <w:pPr>
              <w:rPr>
                <w:rFonts w:cs="Arial"/>
              </w:rPr>
            </w:pPr>
            <w:r w:rsidRPr="00470B73">
              <w:rPr>
                <w:rFonts w:cs="Arial"/>
              </w:rPr>
              <w:t xml:space="preserve"> </w:t>
            </w:r>
            <w:r w:rsidRPr="00470B73">
              <w:rPr>
                <w:rFonts w:cs="Arial"/>
              </w:rPr>
              <w:br/>
            </w:r>
          </w:p>
          <w:p w14:paraId="044FDD9A" w14:textId="0E6EAE4F" w:rsidR="008A551A" w:rsidRPr="00470B73" w:rsidRDefault="008A551A" w:rsidP="008A551A">
            <w:pPr>
              <w:pStyle w:val="ListParagraph"/>
              <w:ind w:left="1080"/>
              <w:rPr>
                <w:rFonts w:cs="Arial"/>
              </w:rPr>
            </w:pPr>
            <w:r w:rsidRPr="00470B73">
              <w:rPr>
                <w:rFonts w:cs="Arial"/>
                <w:b/>
              </w:rPr>
              <w:lastRenderedPageBreak/>
              <w:t>Marketing Go Live Planning and Deployment</w:t>
            </w:r>
            <w:r w:rsidRPr="00470B73">
              <w:rPr>
                <w:rFonts w:cs="Arial"/>
              </w:rPr>
              <w:br/>
            </w:r>
          </w:p>
          <w:p w14:paraId="06F50EA0" w14:textId="77777777" w:rsidR="008A551A" w:rsidRDefault="008A551A" w:rsidP="008A551A">
            <w:pPr>
              <w:pStyle w:val="ListParagraph"/>
              <w:ind w:left="1080"/>
              <w:rPr>
                <w:rFonts w:cs="Arial"/>
              </w:rPr>
            </w:pPr>
            <w:r w:rsidRPr="00470B73">
              <w:rPr>
                <w:rFonts w:cs="Arial"/>
              </w:rPr>
              <w:t xml:space="preserve">Prep for Go - Live including checklist review and </w:t>
            </w:r>
            <w:proofErr w:type="gramStart"/>
            <w:r w:rsidRPr="00470B73">
              <w:rPr>
                <w:rFonts w:cs="Arial"/>
              </w:rPr>
              <w:t>planning</w:t>
            </w:r>
            <w:proofErr w:type="gramEnd"/>
          </w:p>
          <w:p w14:paraId="0F49941A" w14:textId="77777777" w:rsidR="008A551A" w:rsidRPr="00470B73" w:rsidRDefault="008A551A" w:rsidP="008A551A">
            <w:pPr>
              <w:pStyle w:val="ListParagraph"/>
              <w:ind w:left="1080"/>
              <w:rPr>
                <w:rFonts w:cs="Arial"/>
              </w:rPr>
            </w:pPr>
          </w:p>
          <w:p w14:paraId="023ED404" w14:textId="78FB69DF" w:rsidR="008A551A" w:rsidRPr="00470B73" w:rsidRDefault="008A551A" w:rsidP="008A551A">
            <w:pPr>
              <w:rPr>
                <w:rFonts w:cs="Arial"/>
              </w:rPr>
            </w:pPr>
            <w:r>
              <w:rPr>
                <w:rFonts w:cs="Arial"/>
              </w:rPr>
              <w:t xml:space="preserve">                  </w:t>
            </w:r>
            <w:r w:rsidRPr="00470B73">
              <w:rPr>
                <w:rFonts w:cs="Arial"/>
              </w:rPr>
              <w:t>Timeboxed to 8 hours.</w:t>
            </w:r>
          </w:p>
          <w:p w14:paraId="2343F216" w14:textId="77777777" w:rsidR="008A551A" w:rsidRPr="00470B73" w:rsidRDefault="008A551A" w:rsidP="008A551A">
            <w:pPr>
              <w:rPr>
                <w:rFonts w:cs="Arial"/>
              </w:rPr>
            </w:pPr>
          </w:p>
        </w:tc>
      </w:tr>
      <w:tr w:rsidR="008A551A" w:rsidRPr="00470B73" w14:paraId="7334538D" w14:textId="77777777" w:rsidTr="008A551A">
        <w:tc>
          <w:tcPr>
            <w:tcW w:w="10214" w:type="dxa"/>
            <w:tcBorders>
              <w:left w:val="nil"/>
              <w:bottom w:val="single" w:sz="4" w:space="0" w:color="auto"/>
              <w:right w:val="nil"/>
            </w:tcBorders>
          </w:tcPr>
          <w:p w14:paraId="7AB42CFE" w14:textId="77777777" w:rsidR="008A551A" w:rsidRPr="00470B73" w:rsidRDefault="008A551A" w:rsidP="008A551A">
            <w:pPr>
              <w:pStyle w:val="Heading2"/>
              <w:rPr>
                <w:rFonts w:cs="Arial"/>
              </w:rPr>
            </w:pPr>
            <w:r w:rsidRPr="00470B73">
              <w:rPr>
                <w:rFonts w:cs="Arial"/>
              </w:rPr>
              <w:lastRenderedPageBreak/>
              <w:t>Transition and Accept</w:t>
            </w:r>
          </w:p>
          <w:p w14:paraId="6D2EF399" w14:textId="77777777" w:rsidR="008A551A" w:rsidRDefault="008A551A" w:rsidP="008A551A">
            <w:pPr>
              <w:rPr>
                <w:rFonts w:cs="Arial"/>
                <w:u w:val="single"/>
              </w:rPr>
            </w:pPr>
            <w:r w:rsidRPr="00470B73">
              <w:rPr>
                <w:rFonts w:cs="Arial"/>
                <w:u w:val="single"/>
              </w:rPr>
              <w:t>TTEC is responsible for the following:</w:t>
            </w:r>
          </w:p>
          <w:p w14:paraId="6C4376E0" w14:textId="77777777" w:rsidR="008A551A" w:rsidRPr="00470B73" w:rsidRDefault="008A551A" w:rsidP="008A551A">
            <w:pPr>
              <w:rPr>
                <w:rFonts w:cs="Arial"/>
              </w:rPr>
            </w:pPr>
          </w:p>
        </w:tc>
      </w:tr>
      <w:tr w:rsidR="008A551A" w:rsidRPr="00470B73" w14:paraId="54425315" w14:textId="77777777" w:rsidTr="00CC306F">
        <w:tc>
          <w:tcPr>
            <w:tcW w:w="10214" w:type="dxa"/>
            <w:tcBorders>
              <w:top w:val="single" w:sz="4" w:space="0" w:color="auto"/>
            </w:tcBorders>
          </w:tcPr>
          <w:p w14:paraId="3991B4D6" w14:textId="77777777" w:rsidR="008A551A" w:rsidRPr="00470B73" w:rsidRDefault="008A551A" w:rsidP="008A551A">
            <w:pPr>
              <w:rPr>
                <w:rFonts w:cs="Arial"/>
              </w:rPr>
            </w:pPr>
            <w:r w:rsidRPr="00470B73">
              <w:rPr>
                <w:rFonts w:cs="Arial"/>
              </w:rPr>
              <w:t xml:space="preserve"> </w:t>
            </w:r>
            <w:r w:rsidRPr="00470B73">
              <w:rPr>
                <w:rFonts w:cs="Arial"/>
              </w:rPr>
              <w:br/>
            </w:r>
          </w:p>
          <w:p w14:paraId="1D295FB4" w14:textId="3414E868" w:rsidR="008A551A" w:rsidRPr="00470B73" w:rsidRDefault="008A551A" w:rsidP="008A551A">
            <w:pPr>
              <w:pStyle w:val="ListParagraph"/>
              <w:ind w:left="1080"/>
              <w:rPr>
                <w:rFonts w:cs="Arial"/>
              </w:rPr>
            </w:pPr>
            <w:r w:rsidRPr="00470B73">
              <w:rPr>
                <w:rFonts w:cs="Arial"/>
                <w:b/>
              </w:rPr>
              <w:t>Marketing Post Go-Live Hypercare Support</w:t>
            </w:r>
            <w:r w:rsidRPr="00470B73">
              <w:rPr>
                <w:rFonts w:cs="Arial"/>
              </w:rPr>
              <w:br/>
            </w:r>
          </w:p>
          <w:p w14:paraId="57493EDA" w14:textId="49B79793" w:rsidR="008A551A" w:rsidRDefault="008A551A" w:rsidP="008A551A">
            <w:pPr>
              <w:pStyle w:val="ListParagraph"/>
              <w:ind w:left="1080"/>
              <w:rPr>
                <w:rFonts w:cs="Arial"/>
              </w:rPr>
            </w:pPr>
            <w:r w:rsidRPr="00470B73">
              <w:rPr>
                <w:rFonts w:cs="Arial"/>
              </w:rPr>
              <w:t>Setup: A “Hypercare Room” Microsoft "Teams" meeting will be opened every day and for the duration agreed upon by the parties. Service Provider resources will be available and connected for the duration. Main activity for Hypercare is to address all assigned tickets (entered in the agreed upon tracking system/tool) assigned to Service Provider Resources.</w:t>
            </w:r>
          </w:p>
          <w:p w14:paraId="2C188A85" w14:textId="77777777" w:rsidR="008A551A" w:rsidRPr="00470B73" w:rsidRDefault="008A551A" w:rsidP="008A551A">
            <w:pPr>
              <w:pStyle w:val="ListParagraph"/>
              <w:ind w:left="1080"/>
              <w:rPr>
                <w:rFonts w:cs="Arial"/>
              </w:rPr>
            </w:pPr>
          </w:p>
          <w:p w14:paraId="2FFD0F75" w14:textId="77777777" w:rsidR="008A551A" w:rsidRPr="00470B73" w:rsidRDefault="008A551A" w:rsidP="008A551A">
            <w:pPr>
              <w:pStyle w:val="ListParagraph"/>
              <w:numPr>
                <w:ilvl w:val="1"/>
                <w:numId w:val="3"/>
              </w:numPr>
              <w:ind w:left="1560"/>
              <w:rPr>
                <w:rFonts w:cs="Arial"/>
              </w:rPr>
            </w:pPr>
            <w:r w:rsidRPr="00470B73">
              <w:rPr>
                <w:rFonts w:cs="Arial"/>
              </w:rPr>
              <w:t>Monitoring of relevant system jobs, automation logs, and integrations processes.</w:t>
            </w:r>
          </w:p>
          <w:p w14:paraId="1A46C250" w14:textId="77777777" w:rsidR="008A551A" w:rsidRPr="00470B73" w:rsidRDefault="008A551A" w:rsidP="008A551A">
            <w:pPr>
              <w:pStyle w:val="ListParagraph"/>
              <w:numPr>
                <w:ilvl w:val="1"/>
                <w:numId w:val="3"/>
              </w:numPr>
              <w:ind w:left="1560"/>
              <w:rPr>
                <w:rFonts w:cs="Arial"/>
              </w:rPr>
            </w:pPr>
            <w:r w:rsidRPr="00470B73">
              <w:rPr>
                <w:rFonts w:cs="Arial"/>
              </w:rPr>
              <w:t>Validation of input data</w:t>
            </w:r>
          </w:p>
          <w:p w14:paraId="2799437E" w14:textId="77777777" w:rsidR="008A551A" w:rsidRPr="00470B73" w:rsidRDefault="008A551A" w:rsidP="008A551A">
            <w:pPr>
              <w:pStyle w:val="ListParagraph"/>
              <w:numPr>
                <w:ilvl w:val="1"/>
                <w:numId w:val="3"/>
              </w:numPr>
              <w:ind w:left="1560"/>
              <w:rPr>
                <w:rFonts w:cs="Arial"/>
              </w:rPr>
            </w:pPr>
            <w:r w:rsidRPr="00470B73">
              <w:rPr>
                <w:rFonts w:cs="Arial"/>
              </w:rPr>
              <w:t>Touch points with Client project leads.</w:t>
            </w:r>
          </w:p>
          <w:p w14:paraId="3DBEF6BD" w14:textId="77777777" w:rsidR="008A551A" w:rsidRPr="00470B73" w:rsidRDefault="008A551A" w:rsidP="008A551A">
            <w:pPr>
              <w:pStyle w:val="ListParagraph"/>
              <w:numPr>
                <w:ilvl w:val="1"/>
                <w:numId w:val="3"/>
              </w:numPr>
              <w:ind w:left="1560"/>
              <w:rPr>
                <w:rFonts w:cs="Arial"/>
              </w:rPr>
            </w:pPr>
            <w:r w:rsidRPr="00470B73">
              <w:rPr>
                <w:rFonts w:cs="Arial"/>
              </w:rPr>
              <w:t>Training reinforcements for any employee that wants to join.</w:t>
            </w:r>
          </w:p>
          <w:p w14:paraId="620C92D1" w14:textId="77777777" w:rsidR="008A551A" w:rsidRPr="00470B73" w:rsidRDefault="008A551A" w:rsidP="008A551A">
            <w:pPr>
              <w:pStyle w:val="ListParagraph"/>
              <w:numPr>
                <w:ilvl w:val="1"/>
                <w:numId w:val="3"/>
              </w:numPr>
              <w:ind w:left="1560"/>
              <w:rPr>
                <w:rFonts w:cs="Arial"/>
              </w:rPr>
            </w:pPr>
            <w:r w:rsidRPr="00470B73">
              <w:rPr>
                <w:rFonts w:cs="Arial"/>
              </w:rPr>
              <w:t xml:space="preserve">Updating all records and automations are owned by Client </w:t>
            </w:r>
            <w:proofErr w:type="gramStart"/>
            <w:r w:rsidRPr="00470B73">
              <w:rPr>
                <w:rFonts w:cs="Arial"/>
              </w:rPr>
              <w:t>users</w:t>
            </w:r>
            <w:proofErr w:type="gramEnd"/>
          </w:p>
          <w:p w14:paraId="176933D2" w14:textId="77777777" w:rsidR="008A551A" w:rsidRPr="00470B73" w:rsidRDefault="008A551A" w:rsidP="008A551A">
            <w:pPr>
              <w:pStyle w:val="ListParagraph"/>
              <w:numPr>
                <w:ilvl w:val="1"/>
                <w:numId w:val="3"/>
              </w:numPr>
              <w:ind w:left="1560"/>
              <w:rPr>
                <w:rFonts w:cs="Arial"/>
              </w:rPr>
            </w:pPr>
            <w:r w:rsidRPr="00470B73">
              <w:rPr>
                <w:rFonts w:cs="Arial"/>
              </w:rPr>
              <w:t>Final updates to documentation and repositories.</w:t>
            </w:r>
          </w:p>
          <w:p w14:paraId="39F5B53D" w14:textId="77777777" w:rsidR="008A551A" w:rsidRPr="00470B73" w:rsidRDefault="008A551A" w:rsidP="008A551A">
            <w:pPr>
              <w:pStyle w:val="ListParagraph"/>
              <w:numPr>
                <w:ilvl w:val="1"/>
                <w:numId w:val="3"/>
              </w:numPr>
              <w:ind w:left="1560"/>
              <w:rPr>
                <w:rFonts w:cs="Arial"/>
              </w:rPr>
            </w:pPr>
            <w:r w:rsidRPr="00470B73">
              <w:rPr>
                <w:rFonts w:cs="Arial"/>
              </w:rPr>
              <w:t>Updating password managers.</w:t>
            </w:r>
          </w:p>
          <w:p w14:paraId="2236B69C" w14:textId="77777777" w:rsidR="008A551A" w:rsidRPr="00470B73" w:rsidRDefault="008A551A" w:rsidP="008A551A">
            <w:pPr>
              <w:pStyle w:val="ListParagraph"/>
              <w:numPr>
                <w:ilvl w:val="1"/>
                <w:numId w:val="3"/>
              </w:numPr>
              <w:ind w:left="1560"/>
              <w:rPr>
                <w:rFonts w:cs="Arial"/>
              </w:rPr>
            </w:pPr>
            <w:r w:rsidRPr="00470B73">
              <w:rPr>
                <w:rFonts w:cs="Arial"/>
              </w:rPr>
              <w:t xml:space="preserve">Ensure </w:t>
            </w:r>
            <w:proofErr w:type="gramStart"/>
            <w:r w:rsidRPr="00470B73">
              <w:rPr>
                <w:rFonts w:cs="Arial"/>
              </w:rPr>
              <w:t>latest</w:t>
            </w:r>
            <w:proofErr w:type="gramEnd"/>
            <w:r w:rsidRPr="00470B73">
              <w:rPr>
                <w:rFonts w:cs="Arial"/>
              </w:rPr>
              <w:t xml:space="preserve"> code is checked in.</w:t>
            </w:r>
          </w:p>
          <w:p w14:paraId="28084328" w14:textId="77777777" w:rsidR="008A551A" w:rsidRDefault="008A551A" w:rsidP="008A551A">
            <w:pPr>
              <w:pStyle w:val="ListParagraph"/>
              <w:numPr>
                <w:ilvl w:val="1"/>
                <w:numId w:val="3"/>
              </w:numPr>
              <w:ind w:left="1560"/>
              <w:rPr>
                <w:rFonts w:cs="Arial"/>
              </w:rPr>
            </w:pPr>
            <w:r w:rsidRPr="00470B73">
              <w:rPr>
                <w:rFonts w:cs="Arial"/>
              </w:rPr>
              <w:t>Create documentation for transfer of project to appropriate application and maintenance plan.</w:t>
            </w:r>
          </w:p>
          <w:p w14:paraId="1FF011DD" w14:textId="77777777" w:rsidR="008A551A" w:rsidRPr="00470B73" w:rsidRDefault="008A551A" w:rsidP="008A551A">
            <w:pPr>
              <w:pStyle w:val="ListParagraph"/>
              <w:ind w:left="1560"/>
              <w:rPr>
                <w:rFonts w:cs="Arial"/>
              </w:rPr>
            </w:pPr>
          </w:p>
          <w:p w14:paraId="6005301E" w14:textId="403E6B46" w:rsidR="008A551A" w:rsidRPr="00470B73" w:rsidRDefault="008A551A" w:rsidP="008A551A">
            <w:pPr>
              <w:rPr>
                <w:rFonts w:cs="Arial"/>
              </w:rPr>
            </w:pPr>
            <w:r>
              <w:rPr>
                <w:rFonts w:cs="Arial"/>
              </w:rPr>
              <w:t xml:space="preserve">                </w:t>
            </w:r>
            <w:r w:rsidRPr="00470B73">
              <w:rPr>
                <w:rFonts w:cs="Arial"/>
              </w:rPr>
              <w:t xml:space="preserve">Timeboxed to 80 hours to be delivered over a </w:t>
            </w:r>
            <w:proofErr w:type="gramStart"/>
            <w:r w:rsidRPr="00470B73">
              <w:rPr>
                <w:rFonts w:cs="Arial"/>
              </w:rPr>
              <w:t>3 week</w:t>
            </w:r>
            <w:proofErr w:type="gramEnd"/>
            <w:r w:rsidRPr="00470B73">
              <w:rPr>
                <w:rFonts w:cs="Arial"/>
              </w:rPr>
              <w:t xml:space="preserve"> period.</w:t>
            </w:r>
          </w:p>
          <w:p w14:paraId="3ED03306" w14:textId="77777777" w:rsidR="008A551A" w:rsidRPr="00470B73" w:rsidRDefault="008A551A" w:rsidP="008A551A">
            <w:pPr>
              <w:rPr>
                <w:rFonts w:cs="Arial"/>
              </w:rPr>
            </w:pPr>
          </w:p>
        </w:tc>
      </w:tr>
      <w:tr w:rsidR="008A551A" w:rsidRPr="00470B73" w14:paraId="09A5E09B" w14:textId="77777777" w:rsidTr="00CC306F">
        <w:tc>
          <w:tcPr>
            <w:tcW w:w="10214" w:type="dxa"/>
          </w:tcPr>
          <w:p w14:paraId="2E12018C" w14:textId="77777777" w:rsidR="008A551A" w:rsidRPr="00470B73" w:rsidRDefault="008A551A" w:rsidP="008A551A">
            <w:pPr>
              <w:pStyle w:val="ListParagraph"/>
              <w:ind w:left="1080"/>
              <w:rPr>
                <w:rFonts w:cs="Arial"/>
              </w:rPr>
            </w:pPr>
          </w:p>
          <w:p w14:paraId="298B1CB2" w14:textId="77777777" w:rsidR="008A551A" w:rsidRPr="00470B73" w:rsidRDefault="008A551A" w:rsidP="008A551A">
            <w:pPr>
              <w:pStyle w:val="ListParagraph"/>
              <w:ind w:left="1080"/>
              <w:rPr>
                <w:rFonts w:cs="Arial"/>
              </w:rPr>
            </w:pPr>
          </w:p>
          <w:p w14:paraId="505E8094" w14:textId="77777777" w:rsidR="008A551A" w:rsidRDefault="008A551A" w:rsidP="008A551A">
            <w:pPr>
              <w:pStyle w:val="ListParagraph"/>
              <w:ind w:left="1080"/>
              <w:rPr>
                <w:rFonts w:cs="Arial"/>
                <w:b/>
              </w:rPr>
            </w:pPr>
          </w:p>
          <w:p w14:paraId="0905A2FD" w14:textId="77777777" w:rsidR="008A551A" w:rsidRDefault="008A551A" w:rsidP="008A551A">
            <w:pPr>
              <w:pStyle w:val="ListParagraph"/>
              <w:ind w:left="1080"/>
              <w:rPr>
                <w:rFonts w:cs="Arial"/>
                <w:b/>
              </w:rPr>
            </w:pPr>
          </w:p>
          <w:p w14:paraId="36B8039A" w14:textId="77777777" w:rsidR="008A551A" w:rsidRDefault="008A551A" w:rsidP="008A551A">
            <w:pPr>
              <w:pStyle w:val="ListParagraph"/>
              <w:ind w:left="1080"/>
              <w:rPr>
                <w:rFonts w:cs="Arial"/>
                <w:b/>
              </w:rPr>
            </w:pPr>
          </w:p>
          <w:p w14:paraId="35A00CD0" w14:textId="02F0FC86" w:rsidR="008A551A" w:rsidRPr="00470B73" w:rsidRDefault="008A551A" w:rsidP="008A551A">
            <w:pPr>
              <w:pStyle w:val="ListParagraph"/>
              <w:ind w:left="1080"/>
              <w:rPr>
                <w:rFonts w:cs="Arial"/>
              </w:rPr>
            </w:pPr>
            <w:r w:rsidRPr="00470B73">
              <w:rPr>
                <w:rFonts w:cs="Arial"/>
                <w:b/>
              </w:rPr>
              <w:t>Customer Insights Post Go-Live Hypercare Support</w:t>
            </w:r>
            <w:r w:rsidRPr="00470B73">
              <w:rPr>
                <w:rFonts w:cs="Arial"/>
              </w:rPr>
              <w:br/>
            </w:r>
          </w:p>
          <w:p w14:paraId="58185AE2" w14:textId="77777777" w:rsidR="008A551A" w:rsidRDefault="008A551A" w:rsidP="008A551A">
            <w:pPr>
              <w:pStyle w:val="ListParagraph"/>
              <w:ind w:left="1080"/>
              <w:rPr>
                <w:rFonts w:cs="Arial"/>
              </w:rPr>
            </w:pPr>
            <w:r w:rsidRPr="00470B73">
              <w:rPr>
                <w:rFonts w:cs="Arial"/>
              </w:rPr>
              <w:t>Setup: A “Hypercare Room” Microsoft "Teams" meeting will be opened every day and for the duration agreed upon by the parties. Service Provider resources will be available and connected for the duration. Main activity for Hypercare is to address all assigned tickets (entered in the agreed upon tracking system/tool) assigned to Service Provider Resources.</w:t>
            </w:r>
          </w:p>
          <w:p w14:paraId="5AE9EEEF" w14:textId="77777777" w:rsidR="008A551A" w:rsidRPr="00470B73" w:rsidRDefault="008A551A" w:rsidP="008A551A">
            <w:pPr>
              <w:pStyle w:val="ListParagraph"/>
              <w:ind w:left="1080"/>
              <w:rPr>
                <w:rFonts w:cs="Arial"/>
              </w:rPr>
            </w:pPr>
          </w:p>
          <w:p w14:paraId="39636958" w14:textId="77777777" w:rsidR="008A551A" w:rsidRPr="00470B73" w:rsidRDefault="008A551A" w:rsidP="008A551A">
            <w:pPr>
              <w:pStyle w:val="ListParagraph"/>
              <w:numPr>
                <w:ilvl w:val="1"/>
                <w:numId w:val="3"/>
              </w:numPr>
              <w:ind w:left="1560"/>
              <w:rPr>
                <w:rFonts w:cs="Arial"/>
              </w:rPr>
            </w:pPr>
            <w:r w:rsidRPr="00470B73">
              <w:rPr>
                <w:rFonts w:cs="Arial"/>
              </w:rPr>
              <w:t>Monitoring of relevant system jobs, automation logs, and integrations processes.</w:t>
            </w:r>
          </w:p>
          <w:p w14:paraId="35CD1542" w14:textId="77777777" w:rsidR="008A551A" w:rsidRPr="00470B73" w:rsidRDefault="008A551A" w:rsidP="008A551A">
            <w:pPr>
              <w:pStyle w:val="ListParagraph"/>
              <w:numPr>
                <w:ilvl w:val="1"/>
                <w:numId w:val="3"/>
              </w:numPr>
              <w:ind w:left="1560"/>
              <w:rPr>
                <w:rFonts w:cs="Arial"/>
              </w:rPr>
            </w:pPr>
            <w:r w:rsidRPr="00470B73">
              <w:rPr>
                <w:rFonts w:cs="Arial"/>
              </w:rPr>
              <w:t>Validation of input data</w:t>
            </w:r>
          </w:p>
          <w:p w14:paraId="17B558F9" w14:textId="77777777" w:rsidR="008A551A" w:rsidRPr="00470B73" w:rsidRDefault="008A551A" w:rsidP="008A551A">
            <w:pPr>
              <w:pStyle w:val="ListParagraph"/>
              <w:numPr>
                <w:ilvl w:val="1"/>
                <w:numId w:val="3"/>
              </w:numPr>
              <w:ind w:left="1560"/>
              <w:rPr>
                <w:rFonts w:cs="Arial"/>
              </w:rPr>
            </w:pPr>
            <w:r w:rsidRPr="00470B73">
              <w:rPr>
                <w:rFonts w:cs="Arial"/>
              </w:rPr>
              <w:t>Touch points with Client project leads.</w:t>
            </w:r>
          </w:p>
          <w:p w14:paraId="232313B0" w14:textId="77777777" w:rsidR="008A551A" w:rsidRPr="00470B73" w:rsidRDefault="008A551A" w:rsidP="008A551A">
            <w:pPr>
              <w:pStyle w:val="ListParagraph"/>
              <w:numPr>
                <w:ilvl w:val="1"/>
                <w:numId w:val="3"/>
              </w:numPr>
              <w:ind w:left="1560"/>
              <w:rPr>
                <w:rFonts w:cs="Arial"/>
              </w:rPr>
            </w:pPr>
            <w:r w:rsidRPr="00470B73">
              <w:rPr>
                <w:rFonts w:cs="Arial"/>
              </w:rPr>
              <w:t>Training reinforcements for any employee that wants to join.</w:t>
            </w:r>
          </w:p>
          <w:p w14:paraId="13B70881" w14:textId="77777777" w:rsidR="008A551A" w:rsidRPr="00470B73" w:rsidRDefault="008A551A" w:rsidP="008A551A">
            <w:pPr>
              <w:pStyle w:val="ListParagraph"/>
              <w:numPr>
                <w:ilvl w:val="1"/>
                <w:numId w:val="3"/>
              </w:numPr>
              <w:ind w:left="1560"/>
              <w:rPr>
                <w:rFonts w:cs="Arial"/>
              </w:rPr>
            </w:pPr>
            <w:r w:rsidRPr="00470B73">
              <w:rPr>
                <w:rFonts w:cs="Arial"/>
              </w:rPr>
              <w:t xml:space="preserve">Updating all records and automations are owned by Client </w:t>
            </w:r>
            <w:proofErr w:type="gramStart"/>
            <w:r w:rsidRPr="00470B73">
              <w:rPr>
                <w:rFonts w:cs="Arial"/>
              </w:rPr>
              <w:t>users</w:t>
            </w:r>
            <w:proofErr w:type="gramEnd"/>
          </w:p>
          <w:p w14:paraId="6FCDEDDD" w14:textId="77777777" w:rsidR="008A551A" w:rsidRPr="00470B73" w:rsidRDefault="008A551A" w:rsidP="008A551A">
            <w:pPr>
              <w:pStyle w:val="ListParagraph"/>
              <w:numPr>
                <w:ilvl w:val="1"/>
                <w:numId w:val="3"/>
              </w:numPr>
              <w:ind w:left="1560"/>
              <w:rPr>
                <w:rFonts w:cs="Arial"/>
              </w:rPr>
            </w:pPr>
            <w:r w:rsidRPr="00470B73">
              <w:rPr>
                <w:rFonts w:cs="Arial"/>
              </w:rPr>
              <w:t>Final updates to documentation and repositories.</w:t>
            </w:r>
          </w:p>
          <w:p w14:paraId="4A2B2F8B" w14:textId="77777777" w:rsidR="008A551A" w:rsidRPr="00470B73" w:rsidRDefault="008A551A" w:rsidP="008A551A">
            <w:pPr>
              <w:pStyle w:val="ListParagraph"/>
              <w:numPr>
                <w:ilvl w:val="1"/>
                <w:numId w:val="3"/>
              </w:numPr>
              <w:ind w:left="1560"/>
              <w:rPr>
                <w:rFonts w:cs="Arial"/>
              </w:rPr>
            </w:pPr>
            <w:r w:rsidRPr="00470B73">
              <w:rPr>
                <w:rFonts w:cs="Arial"/>
              </w:rPr>
              <w:t>Updating password managers.</w:t>
            </w:r>
          </w:p>
          <w:p w14:paraId="75CBD5DD" w14:textId="77777777" w:rsidR="008A551A" w:rsidRPr="00470B73" w:rsidRDefault="008A551A" w:rsidP="008A551A">
            <w:pPr>
              <w:pStyle w:val="ListParagraph"/>
              <w:numPr>
                <w:ilvl w:val="1"/>
                <w:numId w:val="3"/>
              </w:numPr>
              <w:ind w:left="1560"/>
              <w:rPr>
                <w:rFonts w:cs="Arial"/>
              </w:rPr>
            </w:pPr>
            <w:r w:rsidRPr="00470B73">
              <w:rPr>
                <w:rFonts w:cs="Arial"/>
              </w:rPr>
              <w:t xml:space="preserve">Ensure </w:t>
            </w:r>
            <w:proofErr w:type="gramStart"/>
            <w:r w:rsidRPr="00470B73">
              <w:rPr>
                <w:rFonts w:cs="Arial"/>
              </w:rPr>
              <w:t>latest</w:t>
            </w:r>
            <w:proofErr w:type="gramEnd"/>
            <w:r w:rsidRPr="00470B73">
              <w:rPr>
                <w:rFonts w:cs="Arial"/>
              </w:rPr>
              <w:t xml:space="preserve"> code is checked in.</w:t>
            </w:r>
          </w:p>
          <w:p w14:paraId="27D86E7B" w14:textId="77777777" w:rsidR="008A551A" w:rsidRDefault="008A551A" w:rsidP="008A551A">
            <w:pPr>
              <w:pStyle w:val="ListParagraph"/>
              <w:numPr>
                <w:ilvl w:val="1"/>
                <w:numId w:val="3"/>
              </w:numPr>
              <w:ind w:left="1560"/>
              <w:rPr>
                <w:rFonts w:cs="Arial"/>
              </w:rPr>
            </w:pPr>
            <w:r w:rsidRPr="00470B73">
              <w:rPr>
                <w:rFonts w:cs="Arial"/>
              </w:rPr>
              <w:lastRenderedPageBreak/>
              <w:t>Create documentation for transfer of project to appropriate application and maintenance plan.</w:t>
            </w:r>
          </w:p>
          <w:p w14:paraId="6D088F6D" w14:textId="77777777" w:rsidR="008A551A" w:rsidRPr="00470B73" w:rsidRDefault="008A551A" w:rsidP="008A551A">
            <w:pPr>
              <w:pStyle w:val="ListParagraph"/>
              <w:ind w:left="1560"/>
              <w:rPr>
                <w:rFonts w:cs="Arial"/>
              </w:rPr>
            </w:pPr>
          </w:p>
          <w:p w14:paraId="35132D71" w14:textId="296FCD3E" w:rsidR="008A551A" w:rsidRPr="00470B73" w:rsidRDefault="008A551A" w:rsidP="008A551A">
            <w:pPr>
              <w:rPr>
                <w:rFonts w:cs="Arial"/>
              </w:rPr>
            </w:pPr>
            <w:r>
              <w:rPr>
                <w:rFonts w:cs="Arial"/>
              </w:rPr>
              <w:t xml:space="preserve">               </w:t>
            </w:r>
            <w:r w:rsidRPr="00470B73">
              <w:rPr>
                <w:rFonts w:cs="Arial"/>
              </w:rPr>
              <w:t xml:space="preserve">Timeboxed to 80 hours to be delivered over a </w:t>
            </w:r>
            <w:proofErr w:type="gramStart"/>
            <w:r w:rsidRPr="00470B73">
              <w:rPr>
                <w:rFonts w:cs="Arial"/>
              </w:rPr>
              <w:t>3 week</w:t>
            </w:r>
            <w:proofErr w:type="gramEnd"/>
            <w:r w:rsidRPr="00470B73">
              <w:rPr>
                <w:rFonts w:cs="Arial"/>
              </w:rPr>
              <w:t xml:space="preserve"> period.</w:t>
            </w:r>
          </w:p>
          <w:p w14:paraId="1D957493" w14:textId="77777777" w:rsidR="008A551A" w:rsidRPr="00470B73" w:rsidRDefault="008A551A" w:rsidP="008A551A">
            <w:pPr>
              <w:rPr>
                <w:rFonts w:cs="Arial"/>
              </w:rPr>
            </w:pPr>
          </w:p>
        </w:tc>
      </w:tr>
    </w:tbl>
    <w:p w14:paraId="5D44874F" w14:textId="77777777" w:rsidR="00A94269" w:rsidRPr="00470B73" w:rsidRDefault="00A94269" w:rsidP="00684AB5">
      <w:pPr>
        <w:rPr>
          <w:rFonts w:cs="Arial"/>
        </w:rPr>
      </w:pPr>
    </w:p>
    <w:p w14:paraId="50E73BCB" w14:textId="77777777" w:rsidR="005D5FF3" w:rsidRPr="00470B73" w:rsidRDefault="005D5FF3" w:rsidP="005D5FF3">
      <w:pPr>
        <w:pStyle w:val="Heading1"/>
        <w:tabs>
          <w:tab w:val="left" w:pos="1786"/>
        </w:tabs>
        <w:rPr>
          <w:rFonts w:cs="Arial"/>
        </w:rPr>
      </w:pPr>
      <w:r w:rsidRPr="00470B73">
        <w:rPr>
          <w:rFonts w:cs="Arial"/>
        </w:rPr>
        <w:t>Out of Scope</w:t>
      </w:r>
    </w:p>
    <w:p w14:paraId="29EA7100" w14:textId="77777777" w:rsidR="00B10276" w:rsidRPr="00470B73" w:rsidRDefault="0039167D" w:rsidP="3F86D851">
      <w:pPr>
        <w:pStyle w:val="ListParagraph"/>
        <w:numPr>
          <w:ilvl w:val="0"/>
          <w:numId w:val="10"/>
        </w:numPr>
        <w:rPr>
          <w:rFonts w:eastAsia="Calibri" w:cs="Arial"/>
        </w:rPr>
      </w:pPr>
      <w:r w:rsidRPr="00470B73">
        <w:rPr>
          <w:rFonts w:cs="Arial"/>
          <w:b/>
        </w:rPr>
        <w:t>Marketing related out of scope items:</w:t>
      </w:r>
    </w:p>
    <w:p w14:paraId="21FDC44D" w14:textId="77777777" w:rsidR="00B10276" w:rsidRPr="00470B73" w:rsidRDefault="0039167D">
      <w:pPr>
        <w:pStyle w:val="ListParagraph"/>
        <w:numPr>
          <w:ilvl w:val="0"/>
          <w:numId w:val="2"/>
        </w:numPr>
        <w:rPr>
          <w:rFonts w:cs="Arial"/>
        </w:rPr>
      </w:pPr>
      <w:r w:rsidRPr="00470B73">
        <w:rPr>
          <w:rFonts w:cs="Arial"/>
        </w:rPr>
        <w:t>All Marketing Segments will be supplied by Customer Insights</w:t>
      </w:r>
    </w:p>
    <w:p w14:paraId="1F607366" w14:textId="77777777" w:rsidR="00B10276" w:rsidRPr="00470B73" w:rsidRDefault="0039167D">
      <w:pPr>
        <w:pStyle w:val="ListParagraph"/>
        <w:numPr>
          <w:ilvl w:val="0"/>
          <w:numId w:val="2"/>
        </w:numPr>
        <w:rPr>
          <w:rFonts w:cs="Arial"/>
        </w:rPr>
      </w:pPr>
      <w:r w:rsidRPr="00470B73">
        <w:rPr>
          <w:rFonts w:cs="Arial"/>
        </w:rPr>
        <w:t>No Dynamics Marketing Event Management</w:t>
      </w:r>
    </w:p>
    <w:p w14:paraId="5C5FD384" w14:textId="56F3D3B5" w:rsidR="005D5FF3" w:rsidRPr="00470B73" w:rsidRDefault="0039167D" w:rsidP="34738ADB">
      <w:pPr>
        <w:pStyle w:val="ListParagraph"/>
        <w:numPr>
          <w:ilvl w:val="0"/>
          <w:numId w:val="2"/>
        </w:numPr>
        <w:rPr>
          <w:rFonts w:cs="Arial"/>
        </w:rPr>
      </w:pPr>
      <w:r w:rsidRPr="00470B73">
        <w:rPr>
          <w:rFonts w:cs="Arial"/>
        </w:rPr>
        <w:t>No Custom Data Schema</w:t>
      </w:r>
    </w:p>
    <w:p w14:paraId="76014F5B" w14:textId="2769C817" w:rsidR="038BC9CC" w:rsidRDefault="038BC9CC" w:rsidP="038BC9CC">
      <w:pPr>
        <w:pStyle w:val="xmsolistparagraph"/>
        <w:shd w:val="clear" w:color="auto" w:fill="FFFFFF" w:themeFill="background1"/>
        <w:spacing w:before="0" w:beforeAutospacing="0" w:after="0" w:afterAutospacing="0"/>
        <w:rPr>
          <w:rFonts w:ascii="Arial" w:hAnsi="Arial" w:cs="Arial"/>
          <w:sz w:val="22"/>
          <w:szCs w:val="22"/>
        </w:rPr>
      </w:pPr>
    </w:p>
    <w:p w14:paraId="073A701F" w14:textId="77777777" w:rsidR="000E7046" w:rsidRPr="00470B73" w:rsidRDefault="000E7046" w:rsidP="038BC9CC">
      <w:pPr>
        <w:pStyle w:val="xmsolistparagraph"/>
        <w:shd w:val="clear" w:color="auto" w:fill="FFFFFF" w:themeFill="background1"/>
        <w:spacing w:before="0" w:beforeAutospacing="0" w:after="0" w:afterAutospacing="0"/>
        <w:rPr>
          <w:rFonts w:ascii="Arial" w:hAnsi="Arial" w:cs="Arial"/>
          <w:sz w:val="22"/>
          <w:szCs w:val="22"/>
        </w:rPr>
      </w:pPr>
      <w:r w:rsidRPr="00470B73">
        <w:rPr>
          <w:rFonts w:ascii="Arial" w:hAnsi="Arial" w:cs="Arial"/>
          <w:sz w:val="22"/>
          <w:szCs w:val="22"/>
          <w:bdr w:val="none" w:sz="0" w:space="0" w:color="auto" w:frame="1"/>
        </w:rPr>
        <w:t>Compliance with laws, regulations, and requirements for legal notices and/or disclaimers related to the functionalities of the services identified herein, which includes but is not limited to chat and/or recording functionality.  TTEC recommends that Client consult their attorney about any legal requirements in their jurisdiction related to software functionalities including those related to chat, and recording, including privacy and recording notices.</w:t>
      </w:r>
    </w:p>
    <w:p w14:paraId="67EC122D" w14:textId="77777777" w:rsidR="0026431A" w:rsidRPr="00470B73" w:rsidRDefault="0026431A" w:rsidP="005D5FF3">
      <w:pPr>
        <w:rPr>
          <w:rFonts w:cs="Arial"/>
          <w:bCs/>
        </w:rPr>
      </w:pPr>
    </w:p>
    <w:p w14:paraId="66823C09" w14:textId="77777777" w:rsidR="005D5FF3" w:rsidRPr="00470B73" w:rsidRDefault="005D5FF3" w:rsidP="005D5FF3">
      <w:pPr>
        <w:rPr>
          <w:rFonts w:cs="Arial"/>
          <w:bCs/>
        </w:rPr>
      </w:pPr>
      <w:r w:rsidRPr="00470B73">
        <w:rPr>
          <w:rFonts w:cs="Arial"/>
          <w:bCs/>
        </w:rPr>
        <w:t>In addition to the above, any item not explicitly identified as “in-scope” is out-of-scope of the Services under this SOW.</w:t>
      </w:r>
    </w:p>
    <w:p w14:paraId="2D46107E" w14:textId="77777777" w:rsidR="00D0468A" w:rsidRDefault="00D0468A" w:rsidP="005D5FF3">
      <w:pPr>
        <w:rPr>
          <w:rFonts w:cs="Arial"/>
          <w:bCs/>
        </w:rPr>
      </w:pPr>
    </w:p>
    <w:p w14:paraId="0BCAF240" w14:textId="77777777" w:rsidR="00774971" w:rsidRPr="00470B73" w:rsidRDefault="00774971" w:rsidP="005D5FF3">
      <w:pPr>
        <w:rPr>
          <w:rFonts w:cs="Arial"/>
          <w:bCs/>
        </w:rPr>
      </w:pPr>
    </w:p>
    <w:p w14:paraId="73F388D6" w14:textId="77777777" w:rsidR="00887532" w:rsidRDefault="00887532" w:rsidP="000A33C9">
      <w:pPr>
        <w:pStyle w:val="Heading1"/>
        <w:rPr>
          <w:rFonts w:cs="Arial"/>
        </w:rPr>
      </w:pPr>
      <w:r w:rsidRPr="00470B73">
        <w:rPr>
          <w:rFonts w:cs="Arial"/>
        </w:rPr>
        <w:t>Assumptions and Dependencies</w:t>
      </w:r>
    </w:p>
    <w:p w14:paraId="4C528F12" w14:textId="77777777" w:rsidR="00774971" w:rsidRPr="00774971" w:rsidRDefault="00774971" w:rsidP="00774971"/>
    <w:p w14:paraId="60D57C7E" w14:textId="77777777" w:rsidR="00887532" w:rsidRPr="00470B73" w:rsidRDefault="00887532" w:rsidP="002668E9">
      <w:pPr>
        <w:pStyle w:val="ListParagraph"/>
        <w:numPr>
          <w:ilvl w:val="0"/>
          <w:numId w:val="8"/>
        </w:numPr>
        <w:rPr>
          <w:rFonts w:cs="Arial"/>
        </w:rPr>
      </w:pPr>
      <w:r w:rsidRPr="00470B73">
        <w:rPr>
          <w:rFonts w:cs="Arial"/>
        </w:rPr>
        <w:t xml:space="preserve">TTEC’s timeline, costs, and deliverables set forth in this </w:t>
      </w:r>
      <w:r w:rsidR="00B21851" w:rsidRPr="00470B73">
        <w:rPr>
          <w:rFonts w:cs="Arial"/>
        </w:rPr>
        <w:t>SOW</w:t>
      </w:r>
      <w:r w:rsidRPr="00470B73">
        <w:rPr>
          <w:rFonts w:cs="Arial"/>
        </w:rPr>
        <w:t xml:space="preserve"> are subject to Client’s timely performance of the following obligations and conditions:</w:t>
      </w:r>
    </w:p>
    <w:p w14:paraId="7915C643" w14:textId="77777777" w:rsidR="00887532" w:rsidRPr="00470B73" w:rsidRDefault="00887532" w:rsidP="002668E9">
      <w:pPr>
        <w:pStyle w:val="ListParagraph"/>
        <w:numPr>
          <w:ilvl w:val="0"/>
          <w:numId w:val="8"/>
        </w:numPr>
        <w:rPr>
          <w:rFonts w:cs="Arial"/>
        </w:rPr>
      </w:pPr>
      <w:r w:rsidRPr="00470B73">
        <w:rPr>
          <w:rFonts w:cs="Arial"/>
        </w:rPr>
        <w:t xml:space="preserve">Dates and timelines noted in this </w:t>
      </w:r>
      <w:r w:rsidR="00B21851" w:rsidRPr="00470B73">
        <w:rPr>
          <w:rFonts w:cs="Arial"/>
        </w:rPr>
        <w:t>SOW</w:t>
      </w:r>
      <w:r w:rsidRPr="00470B73">
        <w:rPr>
          <w:rFonts w:cs="Arial"/>
        </w:rPr>
        <w:t xml:space="preserve"> are </w:t>
      </w:r>
      <w:r w:rsidRPr="00470B73">
        <w:rPr>
          <w:rFonts w:cs="Arial"/>
          <w:b/>
          <w:u w:val="single"/>
        </w:rPr>
        <w:t>estimates only</w:t>
      </w:r>
      <w:r w:rsidRPr="00470B73">
        <w:rPr>
          <w:rFonts w:cs="Arial"/>
        </w:rPr>
        <w:t xml:space="preserve"> and are provided for initial planning purposes.</w:t>
      </w:r>
    </w:p>
    <w:p w14:paraId="3A7CBE1D" w14:textId="77777777" w:rsidR="00887532" w:rsidRPr="00470B73" w:rsidRDefault="00887532" w:rsidP="002668E9">
      <w:pPr>
        <w:pStyle w:val="ListParagraph"/>
        <w:numPr>
          <w:ilvl w:val="0"/>
          <w:numId w:val="8"/>
        </w:numPr>
        <w:rPr>
          <w:rFonts w:cs="Arial"/>
        </w:rPr>
      </w:pPr>
      <w:r w:rsidRPr="00470B73">
        <w:rPr>
          <w:rFonts w:cs="Arial"/>
        </w:rPr>
        <w:t>TTEC and Client will jointly manage th</w:t>
      </w:r>
      <w:r w:rsidR="00B30B05" w:rsidRPr="00470B73">
        <w:rPr>
          <w:rFonts w:cs="Arial"/>
        </w:rPr>
        <w:t>e</w:t>
      </w:r>
      <w:r w:rsidRPr="00470B73">
        <w:rPr>
          <w:rFonts w:cs="Arial"/>
        </w:rPr>
        <w:t xml:space="preserve"> project</w:t>
      </w:r>
      <w:r w:rsidR="00B30B05" w:rsidRPr="00470B73">
        <w:rPr>
          <w:rFonts w:cs="Arial"/>
        </w:rPr>
        <w:t xml:space="preserve"> defined under this SOW</w:t>
      </w:r>
      <w:r w:rsidRPr="00470B73">
        <w:rPr>
          <w:rFonts w:cs="Arial"/>
        </w:rPr>
        <w:t xml:space="preserve">.  </w:t>
      </w:r>
      <w:proofErr w:type="gramStart"/>
      <w:r w:rsidRPr="00470B73">
        <w:rPr>
          <w:rFonts w:cs="Arial"/>
        </w:rPr>
        <w:t>Client</w:t>
      </w:r>
      <w:proofErr w:type="gramEnd"/>
      <w:r w:rsidRPr="00470B73">
        <w:rPr>
          <w:rFonts w:cs="Arial"/>
        </w:rPr>
        <w:t xml:space="preserve"> will designate a Project Manager to act as a primary point of contact for the TTEC project team.  The Client Project Manager will have access to the project stakeholders and be responsible for the follow-up and timely completion of Client tasks.  </w:t>
      </w:r>
      <w:proofErr w:type="gramStart"/>
      <w:r w:rsidRPr="00470B73">
        <w:rPr>
          <w:rFonts w:cs="Arial"/>
        </w:rPr>
        <w:t>Client</w:t>
      </w:r>
      <w:proofErr w:type="gramEnd"/>
      <w:r w:rsidRPr="00470B73">
        <w:rPr>
          <w:rFonts w:cs="Arial"/>
        </w:rPr>
        <w:t xml:space="preserve"> recognizes that delays in making its decisions and completing its tasks may extend the targeted completion dates and impact the costs associated with the project.</w:t>
      </w:r>
    </w:p>
    <w:p w14:paraId="5E962604" w14:textId="77777777" w:rsidR="00887532" w:rsidRPr="00470B73" w:rsidRDefault="00887532" w:rsidP="002668E9">
      <w:pPr>
        <w:pStyle w:val="ListParagraph"/>
        <w:numPr>
          <w:ilvl w:val="0"/>
          <w:numId w:val="8"/>
        </w:numPr>
        <w:rPr>
          <w:rFonts w:cs="Arial"/>
        </w:rPr>
      </w:pPr>
      <w:r w:rsidRPr="00470B73">
        <w:rPr>
          <w:rFonts w:cs="Arial"/>
        </w:rPr>
        <w:t>Client changes to key project stakeholders, including project managers, may impact the project schedule and costs.</w:t>
      </w:r>
    </w:p>
    <w:p w14:paraId="413D4C3B" w14:textId="77777777" w:rsidR="00887532" w:rsidRDefault="00887532" w:rsidP="002668E9">
      <w:pPr>
        <w:pStyle w:val="ListParagraph"/>
        <w:numPr>
          <w:ilvl w:val="0"/>
          <w:numId w:val="8"/>
        </w:numPr>
        <w:rPr>
          <w:rFonts w:cs="Arial"/>
        </w:rPr>
      </w:pPr>
      <w:r w:rsidRPr="00470B73">
        <w:rPr>
          <w:rFonts w:cs="Arial"/>
        </w:rPr>
        <w:t xml:space="preserve">TTEC will develop the project document deliverables using existing TTEC templates.  The inclusion of additional information per Client request will be accommodated through a </w:t>
      </w:r>
      <w:r w:rsidR="00FA3017" w:rsidRPr="00470B73">
        <w:rPr>
          <w:rFonts w:cs="Arial"/>
        </w:rPr>
        <w:t>c</w:t>
      </w:r>
      <w:r w:rsidRPr="00470B73">
        <w:rPr>
          <w:rFonts w:cs="Arial"/>
        </w:rPr>
        <w:t xml:space="preserve">hange </w:t>
      </w:r>
      <w:r w:rsidR="00FA3017" w:rsidRPr="00470B73">
        <w:rPr>
          <w:rFonts w:cs="Arial"/>
        </w:rPr>
        <w:t>r</w:t>
      </w:r>
      <w:r w:rsidRPr="00470B73">
        <w:rPr>
          <w:rFonts w:cs="Arial"/>
        </w:rPr>
        <w:t>equest.</w:t>
      </w:r>
    </w:p>
    <w:p w14:paraId="25C01A5E" w14:textId="05212371" w:rsidR="00353FEA" w:rsidRPr="00470B73" w:rsidRDefault="00297ACB" w:rsidP="002668E9">
      <w:pPr>
        <w:pStyle w:val="ListParagraph"/>
        <w:numPr>
          <w:ilvl w:val="0"/>
          <w:numId w:val="8"/>
        </w:numPr>
        <w:rPr>
          <w:rFonts w:cs="Arial"/>
        </w:rPr>
      </w:pPr>
      <w:r>
        <w:rPr>
          <w:rFonts w:cs="Arial"/>
        </w:rPr>
        <w:t xml:space="preserve">TTEC Delivery team will use Jira as the ALM tool using GOREs </w:t>
      </w:r>
      <w:r w:rsidR="000E2B8B" w:rsidRPr="000E2B8B">
        <w:rPr>
          <w:rFonts w:cs="Arial"/>
        </w:rPr>
        <w:t>existing rules around story/Epic completeness and definitions of '</w:t>
      </w:r>
      <w:proofErr w:type="gramStart"/>
      <w:r w:rsidR="000E2B8B" w:rsidRPr="000E2B8B">
        <w:rPr>
          <w:rFonts w:cs="Arial"/>
        </w:rPr>
        <w:t>Done</w:t>
      </w:r>
      <w:proofErr w:type="gramEnd"/>
      <w:r w:rsidR="000E2B8B" w:rsidRPr="000E2B8B">
        <w:rPr>
          <w:rFonts w:cs="Arial"/>
        </w:rPr>
        <w:t>'</w:t>
      </w:r>
    </w:p>
    <w:p w14:paraId="67A25909" w14:textId="77777777" w:rsidR="00CF55CA" w:rsidRPr="00470B73" w:rsidRDefault="00887532" w:rsidP="002668E9">
      <w:pPr>
        <w:pStyle w:val="ListParagraph"/>
        <w:numPr>
          <w:ilvl w:val="0"/>
          <w:numId w:val="8"/>
        </w:numPr>
        <w:rPr>
          <w:rFonts w:cs="Arial"/>
        </w:rPr>
      </w:pPr>
      <w:r w:rsidRPr="00470B73">
        <w:rPr>
          <w:rFonts w:cs="Arial"/>
        </w:rPr>
        <w:t xml:space="preserve">Requests for services outside of the scope of this </w:t>
      </w:r>
      <w:r w:rsidR="00FA3017" w:rsidRPr="00470B73">
        <w:rPr>
          <w:rFonts w:cs="Arial"/>
        </w:rPr>
        <w:t>SOW</w:t>
      </w:r>
      <w:r w:rsidRPr="00470B73">
        <w:rPr>
          <w:rFonts w:cs="Arial"/>
        </w:rPr>
        <w:t xml:space="preserve"> will be handled through the TTEC </w:t>
      </w:r>
      <w:r w:rsidR="00FA3017" w:rsidRPr="00470B73">
        <w:rPr>
          <w:rFonts w:cs="Arial"/>
        </w:rPr>
        <w:t>c</w:t>
      </w:r>
      <w:r w:rsidRPr="00470B73">
        <w:rPr>
          <w:rFonts w:cs="Arial"/>
        </w:rPr>
        <w:t xml:space="preserve">hange </w:t>
      </w:r>
      <w:r w:rsidR="00FA3017" w:rsidRPr="00470B73">
        <w:rPr>
          <w:rFonts w:cs="Arial"/>
        </w:rPr>
        <w:t>r</w:t>
      </w:r>
      <w:r w:rsidRPr="00470B73">
        <w:rPr>
          <w:rFonts w:cs="Arial"/>
        </w:rPr>
        <w:t xml:space="preserve">equest </w:t>
      </w:r>
      <w:r w:rsidR="00FA3017" w:rsidRPr="00470B73">
        <w:rPr>
          <w:rFonts w:cs="Arial"/>
        </w:rPr>
        <w:t>p</w:t>
      </w:r>
      <w:r w:rsidRPr="00470B73">
        <w:rPr>
          <w:rFonts w:cs="Arial"/>
        </w:rPr>
        <w:t xml:space="preserve">rocess.  Upon notification of request, TTEC will confirm the scope and the requirements needed to assess cost and/or schedule impact.  Once requirements are confirmed, TTEC will deliver a Change Order </w:t>
      </w:r>
      <w:r w:rsidR="00FA3017" w:rsidRPr="00470B73">
        <w:rPr>
          <w:rFonts w:cs="Arial"/>
        </w:rPr>
        <w:t>(“CO”</w:t>
      </w:r>
      <w:r w:rsidR="00CF55CA" w:rsidRPr="00470B73">
        <w:rPr>
          <w:rFonts w:cs="Arial"/>
        </w:rPr>
        <w:t xml:space="preserve">) </w:t>
      </w:r>
      <w:r w:rsidRPr="00470B73">
        <w:rPr>
          <w:rFonts w:cs="Arial"/>
        </w:rPr>
        <w:t>for Client approval within 7 - 10 business days.</w:t>
      </w:r>
    </w:p>
    <w:p w14:paraId="5A3E93CC" w14:textId="77777777" w:rsidR="00887532" w:rsidRPr="00470B73" w:rsidRDefault="00887532" w:rsidP="002668E9">
      <w:pPr>
        <w:pStyle w:val="ListParagraph"/>
        <w:numPr>
          <w:ilvl w:val="0"/>
          <w:numId w:val="8"/>
        </w:numPr>
        <w:rPr>
          <w:rFonts w:cs="Arial"/>
        </w:rPr>
      </w:pPr>
      <w:r w:rsidRPr="00470B73">
        <w:rPr>
          <w:rFonts w:cs="Arial"/>
        </w:rPr>
        <w:t xml:space="preserve"> Client will notify the TTEC Project Manager of any project scheduling changes no less than 72 hours prior to </w:t>
      </w:r>
      <w:r w:rsidR="00CF560E" w:rsidRPr="00470B73">
        <w:rPr>
          <w:rFonts w:cs="Arial"/>
        </w:rPr>
        <w:t>such</w:t>
      </w:r>
      <w:r w:rsidRPr="00470B73">
        <w:rPr>
          <w:rFonts w:cs="Arial"/>
        </w:rPr>
        <w:t xml:space="preserve"> published event as indicated by the project timeline or milestone chart</w:t>
      </w:r>
      <w:r w:rsidR="00CF560E" w:rsidRPr="00470B73">
        <w:rPr>
          <w:rFonts w:cs="Arial"/>
        </w:rPr>
        <w:t xml:space="preserve"> specified in the project plan</w:t>
      </w:r>
      <w:r w:rsidRPr="00470B73">
        <w:rPr>
          <w:rFonts w:cs="Arial"/>
        </w:rPr>
        <w:t>.  A Change Order may be required for modifications to the original project timeline.</w:t>
      </w:r>
    </w:p>
    <w:p w14:paraId="2DB8D7AC" w14:textId="77777777" w:rsidR="00E931ED" w:rsidRPr="00470B73" w:rsidRDefault="00887532" w:rsidP="002668E9">
      <w:pPr>
        <w:pStyle w:val="ListParagraph"/>
        <w:numPr>
          <w:ilvl w:val="0"/>
          <w:numId w:val="8"/>
        </w:numPr>
        <w:rPr>
          <w:rFonts w:cs="Arial"/>
        </w:rPr>
      </w:pPr>
      <w:r w:rsidRPr="00470B73">
        <w:rPr>
          <w:rFonts w:cs="Arial"/>
        </w:rPr>
        <w:lastRenderedPageBreak/>
        <w:t>TTEC will perform configurations remotely.</w:t>
      </w:r>
    </w:p>
    <w:p w14:paraId="27369DCE" w14:textId="77777777" w:rsidR="00887532" w:rsidRPr="00470B73" w:rsidRDefault="00887532" w:rsidP="002668E9">
      <w:pPr>
        <w:pStyle w:val="ListParagraph"/>
        <w:numPr>
          <w:ilvl w:val="0"/>
          <w:numId w:val="8"/>
        </w:numPr>
        <w:rPr>
          <w:rFonts w:cs="Arial"/>
        </w:rPr>
      </w:pPr>
      <w:r w:rsidRPr="00470B73">
        <w:rPr>
          <w:rFonts w:cs="Arial"/>
        </w:rPr>
        <w:t>Cutover support may be performed on-site.</w:t>
      </w:r>
    </w:p>
    <w:p w14:paraId="04D84FD8" w14:textId="77777777" w:rsidR="00774971" w:rsidRDefault="00774971" w:rsidP="00774971">
      <w:pPr>
        <w:rPr>
          <w:rFonts w:cs="Arial"/>
          <w:b/>
        </w:rPr>
      </w:pPr>
    </w:p>
    <w:p w14:paraId="7550A3C7" w14:textId="78AFA19F" w:rsidR="007B7821" w:rsidRDefault="0039167D" w:rsidP="00774971">
      <w:pPr>
        <w:rPr>
          <w:rFonts w:cs="Arial"/>
          <w:b/>
        </w:rPr>
      </w:pPr>
      <w:r w:rsidRPr="00470B73">
        <w:rPr>
          <w:rFonts w:cs="Arial"/>
          <w:b/>
        </w:rPr>
        <w:t>Customer Insights related assumptions:</w:t>
      </w:r>
    </w:p>
    <w:p w14:paraId="065927B4" w14:textId="77777777" w:rsidR="00774971" w:rsidRPr="00470B73" w:rsidRDefault="00774971" w:rsidP="00774971">
      <w:pPr>
        <w:rPr>
          <w:rFonts w:cs="Arial"/>
        </w:rPr>
      </w:pPr>
    </w:p>
    <w:p w14:paraId="31A7EF1F" w14:textId="77777777" w:rsidR="00B10276" w:rsidRPr="00470B73" w:rsidRDefault="0039167D">
      <w:pPr>
        <w:pStyle w:val="ListParagraph"/>
        <w:numPr>
          <w:ilvl w:val="0"/>
          <w:numId w:val="2"/>
        </w:numPr>
        <w:rPr>
          <w:rFonts w:cs="Arial"/>
        </w:rPr>
      </w:pPr>
      <w:r w:rsidRPr="00470B73">
        <w:rPr>
          <w:rFonts w:cs="Arial"/>
        </w:rPr>
        <w:t xml:space="preserve">Customer Insights is a Batch ingestion system. Connections can be scheduled to refresh as frequently as every 4 </w:t>
      </w:r>
      <w:proofErr w:type="gramStart"/>
      <w:r w:rsidRPr="00470B73">
        <w:rPr>
          <w:rFonts w:cs="Arial"/>
        </w:rPr>
        <w:t>hours</w:t>
      </w:r>
      <w:proofErr w:type="gramEnd"/>
    </w:p>
    <w:p w14:paraId="128D4C69" w14:textId="77777777" w:rsidR="00B10276" w:rsidRPr="00470B73" w:rsidRDefault="0039167D">
      <w:pPr>
        <w:pStyle w:val="ListParagraph"/>
        <w:numPr>
          <w:ilvl w:val="0"/>
          <w:numId w:val="2"/>
        </w:numPr>
        <w:rPr>
          <w:rFonts w:cs="Arial"/>
        </w:rPr>
      </w:pPr>
      <w:r w:rsidRPr="00470B73">
        <w:rPr>
          <w:rFonts w:cs="Arial"/>
        </w:rPr>
        <w:t>TTEC Digital is not responsible for handling GDPR, CCPA or any compliance activities for the customer data.</w:t>
      </w:r>
    </w:p>
    <w:p w14:paraId="51B90AF2" w14:textId="77777777" w:rsidR="00B10276" w:rsidRPr="00470B73" w:rsidRDefault="0039167D">
      <w:pPr>
        <w:pStyle w:val="ListParagraph"/>
        <w:numPr>
          <w:ilvl w:val="0"/>
          <w:numId w:val="2"/>
        </w:numPr>
        <w:rPr>
          <w:rFonts w:cs="Arial"/>
        </w:rPr>
      </w:pPr>
      <w:r w:rsidRPr="00470B73">
        <w:rPr>
          <w:rFonts w:cs="Arial"/>
        </w:rPr>
        <w:t xml:space="preserve">All TTEC Digital assigned personnel will </w:t>
      </w:r>
      <w:proofErr w:type="gramStart"/>
      <w:r w:rsidRPr="00470B73">
        <w:rPr>
          <w:rFonts w:cs="Arial"/>
        </w:rPr>
        <w:t>be;</w:t>
      </w:r>
      <w:proofErr w:type="gramEnd"/>
    </w:p>
    <w:p w14:paraId="42E5C599" w14:textId="77777777" w:rsidR="00B10276" w:rsidRPr="00470B73" w:rsidRDefault="0039167D">
      <w:pPr>
        <w:pStyle w:val="ListParagraph"/>
        <w:numPr>
          <w:ilvl w:val="1"/>
          <w:numId w:val="3"/>
        </w:numPr>
        <w:ind w:left="1560"/>
        <w:rPr>
          <w:rFonts w:cs="Arial"/>
        </w:rPr>
      </w:pPr>
      <w:r w:rsidRPr="00470B73">
        <w:rPr>
          <w:rFonts w:cs="Arial"/>
        </w:rPr>
        <w:t>Granted administrator permissions to the Customer Insights environments.</w:t>
      </w:r>
    </w:p>
    <w:p w14:paraId="03DA56B4" w14:textId="77777777" w:rsidR="00B10276" w:rsidRPr="00470B73" w:rsidRDefault="0039167D">
      <w:pPr>
        <w:pStyle w:val="ListParagraph"/>
        <w:numPr>
          <w:ilvl w:val="1"/>
          <w:numId w:val="3"/>
        </w:numPr>
        <w:ind w:left="1560"/>
        <w:rPr>
          <w:rFonts w:cs="Arial"/>
        </w:rPr>
      </w:pPr>
      <w:r w:rsidRPr="00470B73">
        <w:rPr>
          <w:rFonts w:cs="Arial"/>
        </w:rPr>
        <w:t>Granted owner role of the resource group and resources where the Azure infrastructure will be deployed.</w:t>
      </w:r>
    </w:p>
    <w:p w14:paraId="6A3CDBE1" w14:textId="77777777" w:rsidR="00B10276" w:rsidRPr="00470B73" w:rsidRDefault="0039167D">
      <w:pPr>
        <w:pStyle w:val="ListParagraph"/>
        <w:numPr>
          <w:ilvl w:val="0"/>
          <w:numId w:val="2"/>
        </w:numPr>
        <w:rPr>
          <w:rFonts w:cs="Arial"/>
        </w:rPr>
      </w:pPr>
      <w:r w:rsidRPr="00470B73">
        <w:rPr>
          <w:rFonts w:cs="Arial"/>
        </w:rPr>
        <w:t>Customer data must contain:</w:t>
      </w:r>
    </w:p>
    <w:p w14:paraId="3BCC3230" w14:textId="77777777" w:rsidR="00B10276" w:rsidRPr="00470B73" w:rsidRDefault="0039167D">
      <w:pPr>
        <w:pStyle w:val="ListParagraph"/>
        <w:numPr>
          <w:ilvl w:val="1"/>
          <w:numId w:val="4"/>
        </w:numPr>
        <w:ind w:left="1560"/>
        <w:rPr>
          <w:rFonts w:cs="Arial"/>
        </w:rPr>
      </w:pPr>
      <w:r w:rsidRPr="00470B73">
        <w:rPr>
          <w:rFonts w:cs="Arial"/>
        </w:rPr>
        <w:t xml:space="preserve">One field that uniquely identifies each </w:t>
      </w:r>
      <w:proofErr w:type="gramStart"/>
      <w:r w:rsidRPr="00470B73">
        <w:rPr>
          <w:rFonts w:cs="Arial"/>
        </w:rPr>
        <w:t>record</w:t>
      </w:r>
      <w:proofErr w:type="gramEnd"/>
    </w:p>
    <w:p w14:paraId="4BA71E24" w14:textId="77777777" w:rsidR="00B10276" w:rsidRPr="00470B73" w:rsidRDefault="0039167D">
      <w:pPr>
        <w:pStyle w:val="ListParagraph"/>
        <w:numPr>
          <w:ilvl w:val="1"/>
          <w:numId w:val="4"/>
        </w:numPr>
        <w:ind w:left="1560"/>
        <w:rPr>
          <w:rFonts w:cs="Arial"/>
        </w:rPr>
      </w:pPr>
      <w:r w:rsidRPr="00470B73">
        <w:rPr>
          <w:rFonts w:cs="Arial"/>
        </w:rPr>
        <w:t>Fields other than Strings will be strongly typed, any values that are strings will be treated as such.</w:t>
      </w:r>
    </w:p>
    <w:p w14:paraId="653C273D" w14:textId="77777777" w:rsidR="00B10276" w:rsidRPr="00470B73" w:rsidRDefault="0039167D">
      <w:pPr>
        <w:pStyle w:val="ListParagraph"/>
        <w:numPr>
          <w:ilvl w:val="0"/>
          <w:numId w:val="2"/>
        </w:numPr>
        <w:rPr>
          <w:rFonts w:cs="Arial"/>
        </w:rPr>
      </w:pPr>
      <w:r w:rsidRPr="00470B73">
        <w:rPr>
          <w:rFonts w:cs="Arial"/>
        </w:rPr>
        <w:t>All Activity related data must contain:</w:t>
      </w:r>
    </w:p>
    <w:p w14:paraId="4FBA3908" w14:textId="77777777" w:rsidR="00B10276" w:rsidRPr="00470B73" w:rsidRDefault="0039167D">
      <w:pPr>
        <w:pStyle w:val="ListParagraph"/>
        <w:numPr>
          <w:ilvl w:val="1"/>
          <w:numId w:val="5"/>
        </w:numPr>
        <w:ind w:left="1560"/>
        <w:rPr>
          <w:rFonts w:cs="Arial"/>
        </w:rPr>
      </w:pPr>
      <w:r w:rsidRPr="00470B73">
        <w:rPr>
          <w:rFonts w:cs="Arial"/>
        </w:rPr>
        <w:t xml:space="preserve">A foreign key value to an entity that is unified during Map, Match, Merge </w:t>
      </w:r>
      <w:proofErr w:type="gramStart"/>
      <w:r w:rsidRPr="00470B73">
        <w:rPr>
          <w:rFonts w:cs="Arial"/>
        </w:rPr>
        <w:t>steps</w:t>
      </w:r>
      <w:proofErr w:type="gramEnd"/>
    </w:p>
    <w:p w14:paraId="362ADAFF" w14:textId="77777777" w:rsidR="00B10276" w:rsidRPr="00470B73" w:rsidRDefault="0039167D">
      <w:pPr>
        <w:pStyle w:val="ListParagraph"/>
        <w:numPr>
          <w:ilvl w:val="1"/>
          <w:numId w:val="5"/>
        </w:numPr>
        <w:ind w:left="1560"/>
        <w:rPr>
          <w:rFonts w:cs="Arial"/>
        </w:rPr>
      </w:pPr>
      <w:r w:rsidRPr="00470B73">
        <w:rPr>
          <w:rFonts w:cs="Arial"/>
        </w:rPr>
        <w:t>At least 1 date field</w:t>
      </w:r>
    </w:p>
    <w:p w14:paraId="2520427A" w14:textId="77777777" w:rsidR="00B10276" w:rsidRPr="00470B73" w:rsidRDefault="0039167D">
      <w:pPr>
        <w:pStyle w:val="ListParagraph"/>
        <w:numPr>
          <w:ilvl w:val="1"/>
          <w:numId w:val="5"/>
        </w:numPr>
        <w:ind w:left="1560"/>
        <w:rPr>
          <w:rFonts w:cs="Arial"/>
        </w:rPr>
      </w:pPr>
      <w:r w:rsidRPr="00470B73">
        <w:rPr>
          <w:rFonts w:cs="Arial"/>
        </w:rPr>
        <w:t>A unique identifier for each record</w:t>
      </w:r>
    </w:p>
    <w:p w14:paraId="61A313FE" w14:textId="77777777" w:rsidR="00B10276" w:rsidRDefault="0039167D">
      <w:pPr>
        <w:pStyle w:val="ListParagraph"/>
        <w:numPr>
          <w:ilvl w:val="1"/>
          <w:numId w:val="5"/>
        </w:numPr>
        <w:ind w:left="1560"/>
        <w:rPr>
          <w:rFonts w:cs="Arial"/>
        </w:rPr>
      </w:pPr>
      <w:r w:rsidRPr="00470B73">
        <w:rPr>
          <w:rFonts w:cs="Arial"/>
        </w:rPr>
        <w:t>Fields that are formatted correctly, consistently and use exact types.</w:t>
      </w:r>
    </w:p>
    <w:p w14:paraId="5F2EC6AC" w14:textId="77777777" w:rsidR="00C4070A" w:rsidRPr="00470B73" w:rsidRDefault="00C4070A" w:rsidP="00C4070A">
      <w:pPr>
        <w:pStyle w:val="ListParagraph"/>
        <w:ind w:left="1560"/>
        <w:rPr>
          <w:rFonts w:cs="Arial"/>
        </w:rPr>
      </w:pPr>
    </w:p>
    <w:p w14:paraId="4842D0AA" w14:textId="77777777" w:rsidR="00B10276" w:rsidRDefault="0039167D">
      <w:pPr>
        <w:rPr>
          <w:rFonts w:cs="Arial"/>
          <w:b/>
        </w:rPr>
      </w:pPr>
      <w:r w:rsidRPr="00470B73">
        <w:rPr>
          <w:rFonts w:cs="Arial"/>
          <w:b/>
        </w:rPr>
        <w:t>Marketing related assumptions:</w:t>
      </w:r>
    </w:p>
    <w:p w14:paraId="367854D3" w14:textId="77777777" w:rsidR="00774971" w:rsidRPr="00470B73" w:rsidRDefault="00774971">
      <w:pPr>
        <w:rPr>
          <w:rFonts w:cs="Arial"/>
        </w:rPr>
      </w:pPr>
    </w:p>
    <w:p w14:paraId="66A9AA4C" w14:textId="77777777" w:rsidR="00B10276" w:rsidRPr="00470B73" w:rsidRDefault="0039167D">
      <w:pPr>
        <w:pStyle w:val="ListParagraph"/>
        <w:numPr>
          <w:ilvl w:val="0"/>
          <w:numId w:val="2"/>
        </w:numPr>
        <w:rPr>
          <w:rFonts w:cs="Arial"/>
        </w:rPr>
      </w:pPr>
      <w:r w:rsidRPr="00470B73">
        <w:rPr>
          <w:rFonts w:cs="Arial"/>
        </w:rPr>
        <w:t>“To-be” business processes will not be significantly changed and are mostly understood and documented.</w:t>
      </w:r>
    </w:p>
    <w:p w14:paraId="435EA629" w14:textId="5B469D53" w:rsidR="007B7821" w:rsidRPr="00DB6A5D" w:rsidRDefault="0039167D" w:rsidP="00DB6A5D">
      <w:pPr>
        <w:pStyle w:val="ListParagraph"/>
        <w:numPr>
          <w:ilvl w:val="0"/>
          <w:numId w:val="2"/>
        </w:numPr>
        <w:rPr>
          <w:rFonts w:cs="Arial"/>
        </w:rPr>
      </w:pPr>
      <w:r w:rsidRPr="00470B73">
        <w:rPr>
          <w:rFonts w:cs="Arial"/>
        </w:rPr>
        <w:t xml:space="preserve">All </w:t>
      </w:r>
      <w:proofErr w:type="gramStart"/>
      <w:r w:rsidRPr="00470B73">
        <w:rPr>
          <w:rFonts w:cs="Arial"/>
        </w:rPr>
        <w:t>configuration</w:t>
      </w:r>
      <w:proofErr w:type="gramEnd"/>
      <w:r w:rsidRPr="00470B73">
        <w:rPr>
          <w:rFonts w:cs="Arial"/>
        </w:rPr>
        <w:t xml:space="preserve"> will be completed in production.</w:t>
      </w:r>
    </w:p>
    <w:p w14:paraId="2119476A" w14:textId="77777777" w:rsidR="001E36F0" w:rsidRPr="00470B73" w:rsidRDefault="001E36F0" w:rsidP="007D23DB">
      <w:pPr>
        <w:rPr>
          <w:rFonts w:cs="Arial"/>
          <w:color w:val="242424"/>
          <w:shd w:val="clear" w:color="auto" w:fill="FFFFFF"/>
        </w:rPr>
      </w:pPr>
    </w:p>
    <w:p w14:paraId="64685CE0" w14:textId="65A3E249" w:rsidR="00022856" w:rsidRDefault="007D23DB" w:rsidP="008E2C6D">
      <w:pPr>
        <w:rPr>
          <w:rFonts w:cs="Arial"/>
          <w:color w:val="242424"/>
          <w:shd w:val="clear" w:color="auto" w:fill="FFFFFF"/>
        </w:rPr>
      </w:pPr>
      <w:r w:rsidRPr="00470B73">
        <w:rPr>
          <w:rFonts w:cs="Arial"/>
          <w:color w:val="242424"/>
          <w:shd w:val="clear" w:color="auto" w:fill="FFFFFF"/>
        </w:rPr>
        <w:t xml:space="preserve">Services under and pursuant to this SOW will be provided during regular business hours of Monday through Friday, 8:00 am - 5:00 pm, local time based on Client location where the Services are provided or received, excluding TTEC company holidays (“Regular Business Hours”). Excepting any emergency circumstances resulting in a need for work outside of Regular Business Hours, if any Services under this SOW are required to be provided outside of Regular Business Hours, the parties shall use commercially reasonable efforts to agree in writing, at least ten (10) days in advance, upon the provision and scope of Services to be provided outside of Regular Business Hours.  </w:t>
      </w:r>
      <w:proofErr w:type="gramStart"/>
      <w:r w:rsidRPr="00470B73">
        <w:rPr>
          <w:rFonts w:cs="Arial"/>
          <w:color w:val="242424"/>
          <w:shd w:val="clear" w:color="auto" w:fill="FFFFFF"/>
        </w:rPr>
        <w:t>Client</w:t>
      </w:r>
      <w:proofErr w:type="gramEnd"/>
      <w:r w:rsidRPr="00470B73">
        <w:rPr>
          <w:rFonts w:cs="Arial"/>
          <w:color w:val="242424"/>
          <w:shd w:val="clear" w:color="auto" w:fill="FFFFFF"/>
        </w:rPr>
        <w:t xml:space="preserve"> will be invoiced and agrees to pay for </w:t>
      </w:r>
      <w:proofErr w:type="gramStart"/>
      <w:r w:rsidRPr="00470B73">
        <w:rPr>
          <w:rFonts w:cs="Arial"/>
          <w:color w:val="242424"/>
          <w:shd w:val="clear" w:color="auto" w:fill="FFFFFF"/>
        </w:rPr>
        <w:t>any and all</w:t>
      </w:r>
      <w:proofErr w:type="gramEnd"/>
      <w:r w:rsidRPr="00470B73">
        <w:rPr>
          <w:rFonts w:cs="Arial"/>
          <w:color w:val="242424"/>
          <w:shd w:val="clear" w:color="auto" w:fill="FFFFFF"/>
        </w:rPr>
        <w:t xml:space="preserve"> Services provided outside of Regular Business on any day other than a holiday (whether or not agreed upon in advance), at 150% the hourly rate for the applicable resources. TTEC’s observed holidays, to include the Friday and Monday of the holiday weekend, are out-of-scope.</w:t>
      </w:r>
    </w:p>
    <w:p w14:paraId="6C331D30" w14:textId="77777777" w:rsidR="008E2C6D" w:rsidRPr="008E2C6D" w:rsidRDefault="008E2C6D" w:rsidP="008E2C6D">
      <w:pPr>
        <w:rPr>
          <w:rFonts w:cs="Arial"/>
          <w:color w:val="242424"/>
          <w:shd w:val="clear" w:color="auto" w:fill="FFFFFF"/>
        </w:rPr>
      </w:pPr>
    </w:p>
    <w:p w14:paraId="1FA13319" w14:textId="77777777" w:rsidR="00070B8D" w:rsidRDefault="00070B8D" w:rsidP="005406EF">
      <w:pPr>
        <w:pStyle w:val="Heading1"/>
        <w:rPr>
          <w:rFonts w:cs="Arial"/>
        </w:rPr>
      </w:pPr>
    </w:p>
    <w:p w14:paraId="790E633E" w14:textId="77777777" w:rsidR="00070B8D" w:rsidRDefault="00070B8D" w:rsidP="005406EF">
      <w:pPr>
        <w:pStyle w:val="Heading1"/>
        <w:rPr>
          <w:rFonts w:cs="Arial"/>
        </w:rPr>
      </w:pPr>
    </w:p>
    <w:p w14:paraId="49A85549" w14:textId="77777777" w:rsidR="00070B8D" w:rsidRDefault="00070B8D" w:rsidP="00070B8D"/>
    <w:p w14:paraId="04361C9D" w14:textId="77777777" w:rsidR="00070B8D" w:rsidRDefault="00070B8D" w:rsidP="00070B8D"/>
    <w:p w14:paraId="7A27E2A0" w14:textId="77777777" w:rsidR="00070B8D" w:rsidRDefault="00070B8D" w:rsidP="00070B8D"/>
    <w:p w14:paraId="6C19BFEB" w14:textId="77777777" w:rsidR="00070B8D" w:rsidRDefault="00070B8D" w:rsidP="00070B8D"/>
    <w:p w14:paraId="04280C77" w14:textId="77777777" w:rsidR="00070B8D" w:rsidRDefault="00070B8D" w:rsidP="00070B8D"/>
    <w:p w14:paraId="0AFBEF5B" w14:textId="77777777" w:rsidR="005D6CCA" w:rsidRDefault="005D6CCA" w:rsidP="00E3771D">
      <w:pPr>
        <w:pStyle w:val="Heading1"/>
        <w:rPr>
          <w:rFonts w:cs="Arial"/>
        </w:rPr>
      </w:pPr>
    </w:p>
    <w:p w14:paraId="1702DE2B" w14:textId="313C1AFF" w:rsidR="003D72DD" w:rsidRPr="00E3771D" w:rsidRDefault="003D72DD" w:rsidP="00E3771D">
      <w:pPr>
        <w:pStyle w:val="Heading1"/>
        <w:rPr>
          <w:rFonts w:cs="Arial"/>
        </w:rPr>
      </w:pPr>
      <w:r w:rsidRPr="00E3771D">
        <w:rPr>
          <w:rFonts w:cs="Arial"/>
        </w:rPr>
        <w:t>Microsoft Support Plan</w:t>
      </w:r>
    </w:p>
    <w:p w14:paraId="6411DA4E" w14:textId="77777777" w:rsidR="003D72DD" w:rsidRDefault="003D72DD" w:rsidP="003D72DD">
      <w:pPr>
        <w:rPr>
          <w:rFonts w:cs="Arial"/>
        </w:rPr>
      </w:pPr>
    </w:p>
    <w:tbl>
      <w:tblPr>
        <w:tblStyle w:val="TableGrid"/>
        <w:tblW w:w="0" w:type="auto"/>
        <w:tblLook w:val="04A0" w:firstRow="1" w:lastRow="0" w:firstColumn="1" w:lastColumn="0" w:noHBand="0" w:noVBand="1"/>
      </w:tblPr>
      <w:tblGrid>
        <w:gridCol w:w="1975"/>
        <w:gridCol w:w="1710"/>
        <w:gridCol w:w="4320"/>
        <w:gridCol w:w="2070"/>
      </w:tblGrid>
      <w:tr w:rsidR="003D72DD" w14:paraId="6010709E" w14:textId="77777777" w:rsidTr="00E3771D">
        <w:tc>
          <w:tcPr>
            <w:tcW w:w="1975" w:type="dxa"/>
            <w:shd w:val="clear" w:color="auto" w:fill="002060"/>
          </w:tcPr>
          <w:p w14:paraId="1BF0D581" w14:textId="77777777" w:rsidR="003D72DD" w:rsidRDefault="003D72DD" w:rsidP="00325C24">
            <w:pPr>
              <w:rPr>
                <w:rFonts w:cs="Arial"/>
              </w:rPr>
            </w:pPr>
            <w:r>
              <w:rPr>
                <w:rFonts w:cs="Arial"/>
              </w:rPr>
              <w:t>Phase</w:t>
            </w:r>
          </w:p>
        </w:tc>
        <w:tc>
          <w:tcPr>
            <w:tcW w:w="1710" w:type="dxa"/>
            <w:shd w:val="clear" w:color="auto" w:fill="002060"/>
          </w:tcPr>
          <w:p w14:paraId="013B7050" w14:textId="77777777" w:rsidR="003D72DD" w:rsidRDefault="003D72DD" w:rsidP="00325C24">
            <w:pPr>
              <w:rPr>
                <w:rFonts w:cs="Arial"/>
              </w:rPr>
            </w:pPr>
            <w:r>
              <w:rPr>
                <w:rFonts w:cs="Arial"/>
              </w:rPr>
              <w:t>Description</w:t>
            </w:r>
          </w:p>
        </w:tc>
        <w:tc>
          <w:tcPr>
            <w:tcW w:w="4320" w:type="dxa"/>
            <w:shd w:val="clear" w:color="auto" w:fill="002060"/>
          </w:tcPr>
          <w:p w14:paraId="60505440" w14:textId="77777777" w:rsidR="003D72DD" w:rsidRDefault="003D72DD" w:rsidP="00325C24">
            <w:pPr>
              <w:rPr>
                <w:rFonts w:cs="Arial"/>
              </w:rPr>
            </w:pPr>
            <w:r>
              <w:rPr>
                <w:rFonts w:cs="Arial"/>
              </w:rPr>
              <w:t>Deliverable</w:t>
            </w:r>
          </w:p>
        </w:tc>
        <w:tc>
          <w:tcPr>
            <w:tcW w:w="2070" w:type="dxa"/>
            <w:shd w:val="clear" w:color="auto" w:fill="002060"/>
          </w:tcPr>
          <w:p w14:paraId="04BCF505" w14:textId="77777777" w:rsidR="003D72DD" w:rsidRDefault="003D72DD" w:rsidP="00325C24">
            <w:pPr>
              <w:rPr>
                <w:rFonts w:cs="Arial"/>
              </w:rPr>
            </w:pPr>
            <w:r>
              <w:rPr>
                <w:rFonts w:cs="Arial"/>
              </w:rPr>
              <w:t>Cost</w:t>
            </w:r>
          </w:p>
        </w:tc>
      </w:tr>
      <w:tr w:rsidR="003D72DD" w14:paraId="050BC76E" w14:textId="77777777" w:rsidTr="003E63C7">
        <w:tc>
          <w:tcPr>
            <w:tcW w:w="1975" w:type="dxa"/>
          </w:tcPr>
          <w:p w14:paraId="71BD5941" w14:textId="42ECC338" w:rsidR="003D72DD" w:rsidRPr="003E63C7" w:rsidRDefault="007020C5" w:rsidP="00325C24">
            <w:pPr>
              <w:rPr>
                <w:rFonts w:cs="Arial"/>
                <w:b/>
                <w:bCs/>
                <w:sz w:val="18"/>
                <w:szCs w:val="18"/>
              </w:rPr>
            </w:pPr>
            <w:r w:rsidRPr="003E63C7">
              <w:rPr>
                <w:rFonts w:cs="Arial"/>
                <w:b/>
                <w:bCs/>
              </w:rPr>
              <w:t>D</w:t>
            </w:r>
            <w:r w:rsidR="008669BB" w:rsidRPr="003E63C7">
              <w:rPr>
                <w:rFonts w:cs="Arial"/>
                <w:b/>
                <w:bCs/>
              </w:rPr>
              <w:t>ynamics 365 Customer Insights Support</w:t>
            </w:r>
          </w:p>
        </w:tc>
        <w:tc>
          <w:tcPr>
            <w:tcW w:w="1710" w:type="dxa"/>
          </w:tcPr>
          <w:p w14:paraId="0815F61F" w14:textId="13B5A74A" w:rsidR="003D72DD" w:rsidRPr="007676A9" w:rsidRDefault="003D72DD" w:rsidP="00325C24">
            <w:pPr>
              <w:rPr>
                <w:rFonts w:cs="Arial"/>
                <w:sz w:val="18"/>
                <w:szCs w:val="18"/>
              </w:rPr>
            </w:pPr>
            <w:r w:rsidRPr="003E63C7">
              <w:rPr>
                <w:rFonts w:cs="Arial"/>
              </w:rPr>
              <w:t xml:space="preserve">Microsoft </w:t>
            </w:r>
            <w:r w:rsidR="003E63C7" w:rsidRPr="003E63C7">
              <w:rPr>
                <w:rFonts w:cs="Arial"/>
              </w:rPr>
              <w:t>D365 Silver Medal Plan</w:t>
            </w:r>
          </w:p>
        </w:tc>
        <w:tc>
          <w:tcPr>
            <w:tcW w:w="4320" w:type="dxa"/>
          </w:tcPr>
          <w:p w14:paraId="3C449D82" w14:textId="77777777" w:rsidR="003E63C7" w:rsidRDefault="003E63C7" w:rsidP="003E63C7">
            <w:pPr>
              <w:pStyle w:val="ListParagraph"/>
              <w:numPr>
                <w:ilvl w:val="0"/>
                <w:numId w:val="41"/>
              </w:numPr>
              <w:spacing w:line="276" w:lineRule="auto"/>
              <w:rPr>
                <w:rFonts w:cs="Arial"/>
              </w:rPr>
            </w:pPr>
            <w:r w:rsidRPr="003E63C7">
              <w:rPr>
                <w:rFonts w:cs="Arial"/>
              </w:rPr>
              <w:t>Customer Success Management</w:t>
            </w:r>
          </w:p>
          <w:p w14:paraId="4324D165" w14:textId="763A7919" w:rsidR="003E63C7" w:rsidRPr="003E63C7" w:rsidRDefault="003E63C7" w:rsidP="003E63C7">
            <w:pPr>
              <w:pStyle w:val="ListParagraph"/>
              <w:numPr>
                <w:ilvl w:val="0"/>
                <w:numId w:val="41"/>
              </w:numPr>
              <w:spacing w:line="276" w:lineRule="auto"/>
              <w:rPr>
                <w:rFonts w:cs="Arial"/>
              </w:rPr>
            </w:pPr>
            <w:r w:rsidRPr="003E63C7">
              <w:rPr>
                <w:rFonts w:cs="Arial"/>
              </w:rPr>
              <w:t>Incident Management</w:t>
            </w:r>
          </w:p>
          <w:p w14:paraId="7681D81B" w14:textId="0FAD8300" w:rsidR="003E63C7" w:rsidRPr="003E63C7" w:rsidRDefault="003E63C7" w:rsidP="003E63C7">
            <w:pPr>
              <w:pStyle w:val="ListParagraph"/>
              <w:spacing w:line="276" w:lineRule="auto"/>
              <w:rPr>
                <w:rFonts w:cs="Arial"/>
                <w:sz w:val="18"/>
                <w:szCs w:val="18"/>
              </w:rPr>
            </w:pPr>
            <w:r w:rsidRPr="003E63C7">
              <w:rPr>
                <w:rFonts w:cs="Arial"/>
                <w:sz w:val="18"/>
                <w:szCs w:val="18"/>
              </w:rPr>
              <w:t>-Core Hours Support (8-5 local time)</w:t>
            </w:r>
          </w:p>
          <w:p w14:paraId="6E4C862E" w14:textId="2F5B4D95" w:rsidR="003E63C7" w:rsidRPr="003E63C7" w:rsidRDefault="003E63C7" w:rsidP="003E63C7">
            <w:pPr>
              <w:pStyle w:val="ListParagraph"/>
              <w:spacing w:line="276" w:lineRule="auto"/>
              <w:rPr>
                <w:rFonts w:cs="Arial"/>
                <w:sz w:val="18"/>
                <w:szCs w:val="18"/>
              </w:rPr>
            </w:pPr>
            <w:r w:rsidRPr="003E63C7">
              <w:rPr>
                <w:rFonts w:cs="Arial"/>
                <w:sz w:val="18"/>
                <w:szCs w:val="18"/>
              </w:rPr>
              <w:t>-8-hour response SLA</w:t>
            </w:r>
          </w:p>
          <w:p w14:paraId="08C49504" w14:textId="4C43C73F" w:rsidR="003E63C7" w:rsidRPr="003E63C7" w:rsidRDefault="003E63C7" w:rsidP="003E63C7">
            <w:pPr>
              <w:pStyle w:val="ListParagraph"/>
              <w:numPr>
                <w:ilvl w:val="0"/>
                <w:numId w:val="41"/>
              </w:numPr>
              <w:spacing w:line="276" w:lineRule="auto"/>
              <w:rPr>
                <w:rFonts w:cs="Arial"/>
              </w:rPr>
            </w:pPr>
            <w:r w:rsidRPr="003E63C7">
              <w:rPr>
                <w:rFonts w:cs="Arial"/>
              </w:rPr>
              <w:t>Extended Support</w:t>
            </w:r>
          </w:p>
          <w:p w14:paraId="78956921" w14:textId="55A5B738" w:rsidR="003E63C7" w:rsidRPr="003E63C7" w:rsidRDefault="003E63C7" w:rsidP="003E63C7">
            <w:pPr>
              <w:pStyle w:val="ListParagraph"/>
              <w:spacing w:line="276" w:lineRule="auto"/>
              <w:rPr>
                <w:rFonts w:cs="Arial"/>
                <w:sz w:val="18"/>
                <w:szCs w:val="18"/>
              </w:rPr>
            </w:pPr>
            <w:r w:rsidRPr="003E63C7">
              <w:rPr>
                <w:rFonts w:cs="Arial"/>
                <w:sz w:val="18"/>
                <w:szCs w:val="18"/>
              </w:rPr>
              <w:t>-Eight (8) hours per month, 96 annually</w:t>
            </w:r>
          </w:p>
          <w:p w14:paraId="16EF1D6A" w14:textId="31450C05" w:rsidR="003E63C7" w:rsidRPr="003E63C7" w:rsidRDefault="003E63C7" w:rsidP="003E63C7">
            <w:pPr>
              <w:pStyle w:val="ListParagraph"/>
              <w:numPr>
                <w:ilvl w:val="0"/>
                <w:numId w:val="41"/>
              </w:numPr>
              <w:spacing w:line="276" w:lineRule="auto"/>
              <w:rPr>
                <w:rFonts w:cs="Arial"/>
              </w:rPr>
            </w:pPr>
            <w:r w:rsidRPr="003E63C7">
              <w:rPr>
                <w:rFonts w:cs="Arial"/>
              </w:rPr>
              <w:t xml:space="preserve">Release Management  </w:t>
            </w:r>
          </w:p>
          <w:p w14:paraId="0AF5B2A6" w14:textId="1D2A1414" w:rsidR="00E3771D" w:rsidRPr="00E3771D" w:rsidRDefault="003E63C7" w:rsidP="00E3771D">
            <w:pPr>
              <w:pStyle w:val="ListParagraph"/>
              <w:spacing w:line="276" w:lineRule="auto"/>
              <w:rPr>
                <w:rFonts w:cs="Arial"/>
                <w:sz w:val="18"/>
                <w:szCs w:val="18"/>
              </w:rPr>
            </w:pPr>
            <w:r>
              <w:rPr>
                <w:rFonts w:cs="Arial"/>
                <w:sz w:val="18"/>
                <w:szCs w:val="18"/>
              </w:rPr>
              <w:t>-</w:t>
            </w:r>
            <w:r w:rsidRPr="003E63C7">
              <w:rPr>
                <w:rFonts w:cs="Arial"/>
                <w:sz w:val="18"/>
                <w:szCs w:val="18"/>
              </w:rPr>
              <w:t xml:space="preserve">New wave updates, </w:t>
            </w:r>
            <w:r w:rsidR="00E3771D" w:rsidRPr="003E63C7">
              <w:rPr>
                <w:rFonts w:cs="Arial"/>
                <w:sz w:val="18"/>
                <w:szCs w:val="18"/>
              </w:rPr>
              <w:t>guidance,</w:t>
            </w:r>
            <w:r w:rsidRPr="003E63C7">
              <w:rPr>
                <w:rFonts w:cs="Arial"/>
                <w:sz w:val="18"/>
                <w:szCs w:val="18"/>
              </w:rPr>
              <w:t xml:space="preserve"> and testing</w:t>
            </w:r>
            <w:r w:rsidR="00E3771D">
              <w:rPr>
                <w:rFonts w:cs="Arial"/>
                <w:sz w:val="18"/>
                <w:szCs w:val="18"/>
              </w:rPr>
              <w:t xml:space="preserve"> - S</w:t>
            </w:r>
            <w:r w:rsidR="00E3771D" w:rsidRPr="00E3771D">
              <w:rPr>
                <w:rFonts w:cs="Arial"/>
                <w:sz w:val="18"/>
                <w:szCs w:val="18"/>
              </w:rPr>
              <w:t>cheduled and billable</w:t>
            </w:r>
          </w:p>
        </w:tc>
        <w:tc>
          <w:tcPr>
            <w:tcW w:w="2070" w:type="dxa"/>
          </w:tcPr>
          <w:p w14:paraId="0ED33C36" w14:textId="77777777" w:rsidR="003D72DD" w:rsidRPr="007676A9" w:rsidRDefault="003D72DD" w:rsidP="00325C24">
            <w:pPr>
              <w:rPr>
                <w:rFonts w:cs="Arial"/>
                <w:sz w:val="18"/>
                <w:szCs w:val="18"/>
              </w:rPr>
            </w:pPr>
          </w:p>
          <w:p w14:paraId="62BE0733" w14:textId="77777777" w:rsidR="003D72DD" w:rsidRPr="001B5828" w:rsidRDefault="003D72DD" w:rsidP="00325C24">
            <w:pPr>
              <w:rPr>
                <w:rFonts w:cs="Arial"/>
              </w:rPr>
            </w:pPr>
            <w:r w:rsidRPr="001B5828">
              <w:rPr>
                <w:rFonts w:cs="Arial"/>
              </w:rPr>
              <w:t>Annual Support Plan</w:t>
            </w:r>
          </w:p>
          <w:p w14:paraId="2F271C40" w14:textId="77777777" w:rsidR="003D72DD" w:rsidRPr="001B5828" w:rsidRDefault="003D72DD" w:rsidP="00325C24">
            <w:pPr>
              <w:rPr>
                <w:rFonts w:cs="Arial"/>
              </w:rPr>
            </w:pPr>
          </w:p>
          <w:p w14:paraId="0A738C3C" w14:textId="7483270D" w:rsidR="003D72DD" w:rsidRPr="001B5828" w:rsidRDefault="003D72DD" w:rsidP="00325C24">
            <w:pPr>
              <w:rPr>
                <w:rFonts w:cs="Arial"/>
              </w:rPr>
            </w:pPr>
            <w:r w:rsidRPr="001B5828">
              <w:rPr>
                <w:rFonts w:cs="Arial"/>
              </w:rPr>
              <w:t>$</w:t>
            </w:r>
            <w:r w:rsidR="007020C5" w:rsidRPr="001B5828">
              <w:rPr>
                <w:rFonts w:cs="Arial"/>
              </w:rPr>
              <w:t>18,700</w:t>
            </w:r>
            <w:r w:rsidRPr="001B5828">
              <w:rPr>
                <w:rFonts w:cs="Arial"/>
              </w:rPr>
              <w:t xml:space="preserve"> </w:t>
            </w:r>
          </w:p>
          <w:p w14:paraId="0DD78A21" w14:textId="77777777" w:rsidR="003D72DD" w:rsidRPr="001B5828" w:rsidRDefault="003D72DD" w:rsidP="00325C24">
            <w:pPr>
              <w:rPr>
                <w:rFonts w:cs="Arial"/>
              </w:rPr>
            </w:pPr>
          </w:p>
          <w:p w14:paraId="20DACD89" w14:textId="77777777" w:rsidR="003D72DD" w:rsidRPr="007676A9" w:rsidRDefault="003D72DD" w:rsidP="00325C24">
            <w:pPr>
              <w:rPr>
                <w:rFonts w:cs="Arial"/>
                <w:sz w:val="18"/>
                <w:szCs w:val="18"/>
              </w:rPr>
            </w:pPr>
            <w:r w:rsidRPr="001B5828">
              <w:rPr>
                <w:rFonts w:cs="Arial"/>
              </w:rPr>
              <w:t>Overage rate $239/hr.</w:t>
            </w:r>
            <w:r w:rsidRPr="007676A9">
              <w:rPr>
                <w:rFonts w:cs="Arial"/>
                <w:sz w:val="18"/>
                <w:szCs w:val="18"/>
              </w:rPr>
              <w:t xml:space="preserve"> </w:t>
            </w:r>
          </w:p>
        </w:tc>
      </w:tr>
      <w:tr w:rsidR="006E396B" w:rsidRPr="007676A9" w14:paraId="218A0414" w14:textId="77777777" w:rsidTr="00D608F0">
        <w:tc>
          <w:tcPr>
            <w:tcW w:w="8005" w:type="dxa"/>
            <w:gridSpan w:val="3"/>
          </w:tcPr>
          <w:p w14:paraId="2AC7280F" w14:textId="77777777" w:rsidR="006E396B" w:rsidRPr="007676A9" w:rsidRDefault="006E396B" w:rsidP="00325C24">
            <w:pPr>
              <w:pStyle w:val="BodyText"/>
              <w:widowControl w:val="0"/>
              <w:tabs>
                <w:tab w:val="left" w:pos="360"/>
              </w:tabs>
              <w:spacing w:after="0"/>
              <w:rPr>
                <w:rFonts w:cs="Arial"/>
                <w:b/>
                <w:bCs/>
              </w:rPr>
            </w:pPr>
            <w:r w:rsidRPr="007676A9">
              <w:rPr>
                <w:rFonts w:cs="Arial"/>
                <w:b/>
                <w:bCs/>
              </w:rPr>
              <w:t>Role</w:t>
            </w:r>
          </w:p>
        </w:tc>
        <w:tc>
          <w:tcPr>
            <w:tcW w:w="2070" w:type="dxa"/>
          </w:tcPr>
          <w:p w14:paraId="35588F9B" w14:textId="77777777" w:rsidR="006E396B" w:rsidRPr="007676A9" w:rsidRDefault="006E396B" w:rsidP="00325C24">
            <w:pPr>
              <w:pStyle w:val="BodyText"/>
              <w:widowControl w:val="0"/>
              <w:tabs>
                <w:tab w:val="left" w:pos="360"/>
              </w:tabs>
              <w:spacing w:after="0"/>
              <w:jc w:val="center"/>
              <w:rPr>
                <w:rFonts w:cs="Arial"/>
                <w:b/>
                <w:bCs/>
              </w:rPr>
            </w:pPr>
            <w:r w:rsidRPr="007676A9">
              <w:rPr>
                <w:rFonts w:cs="Arial"/>
                <w:b/>
                <w:bCs/>
              </w:rPr>
              <w:t>Hours</w:t>
            </w:r>
          </w:p>
        </w:tc>
      </w:tr>
      <w:tr w:rsidR="006E396B" w14:paraId="7328B972" w14:textId="77777777" w:rsidTr="00D608F0">
        <w:trPr>
          <w:trHeight w:val="134"/>
        </w:trPr>
        <w:tc>
          <w:tcPr>
            <w:tcW w:w="8005" w:type="dxa"/>
            <w:gridSpan w:val="3"/>
          </w:tcPr>
          <w:p w14:paraId="47879CC6" w14:textId="4D5F6E79" w:rsidR="006E396B" w:rsidRDefault="006E396B" w:rsidP="00325C24">
            <w:pPr>
              <w:pStyle w:val="BodyText"/>
              <w:widowControl w:val="0"/>
              <w:tabs>
                <w:tab w:val="left" w:pos="360"/>
              </w:tabs>
              <w:spacing w:after="0"/>
              <w:rPr>
                <w:rFonts w:cs="Arial"/>
              </w:rPr>
            </w:pPr>
            <w:r>
              <w:rPr>
                <w:rFonts w:cs="Arial"/>
              </w:rPr>
              <w:t>Silver Support Hours</w:t>
            </w:r>
            <w:r w:rsidR="00D608F0">
              <w:rPr>
                <w:rFonts w:cs="Arial"/>
              </w:rPr>
              <w:t xml:space="preserve"> – Dynamics 365 Consultant</w:t>
            </w:r>
          </w:p>
        </w:tc>
        <w:tc>
          <w:tcPr>
            <w:tcW w:w="2070" w:type="dxa"/>
          </w:tcPr>
          <w:p w14:paraId="3896257B" w14:textId="6763B07B" w:rsidR="006E396B" w:rsidRDefault="00D608F0" w:rsidP="00325C24">
            <w:pPr>
              <w:pStyle w:val="BodyText"/>
              <w:widowControl w:val="0"/>
              <w:tabs>
                <w:tab w:val="left" w:pos="360"/>
              </w:tabs>
              <w:spacing w:after="0"/>
              <w:jc w:val="center"/>
              <w:rPr>
                <w:rFonts w:cs="Arial"/>
              </w:rPr>
            </w:pPr>
            <w:r>
              <w:rPr>
                <w:rFonts w:cs="Arial"/>
              </w:rPr>
              <w:t>96</w:t>
            </w:r>
          </w:p>
        </w:tc>
      </w:tr>
    </w:tbl>
    <w:p w14:paraId="583CAD09" w14:textId="77777777" w:rsidR="006E396B" w:rsidRDefault="006E396B" w:rsidP="005406EF">
      <w:pPr>
        <w:pStyle w:val="Heading1"/>
        <w:rPr>
          <w:rFonts w:cs="Arial"/>
        </w:rPr>
      </w:pPr>
    </w:p>
    <w:p w14:paraId="7E95B082" w14:textId="6200EACD" w:rsidR="008E2C6D" w:rsidRDefault="008E2C6D" w:rsidP="005406EF">
      <w:pPr>
        <w:pStyle w:val="Heading1"/>
        <w:rPr>
          <w:rFonts w:cs="Arial"/>
        </w:rPr>
      </w:pPr>
      <w:r>
        <w:rPr>
          <w:rFonts w:cs="Arial"/>
        </w:rPr>
        <w:t>Services Pricing</w:t>
      </w:r>
    </w:p>
    <w:p w14:paraId="4FA16A01" w14:textId="77777777" w:rsidR="008E2C6D" w:rsidRPr="002723A8" w:rsidRDefault="008E2C6D" w:rsidP="008E2C6D">
      <w:pPr>
        <w:rPr>
          <w:rFonts w:cs="Arial"/>
        </w:rPr>
      </w:pPr>
    </w:p>
    <w:tbl>
      <w:tblPr>
        <w:tblStyle w:val="TableGrid"/>
        <w:tblW w:w="10075" w:type="dxa"/>
        <w:tblLayout w:type="fixed"/>
        <w:tblLook w:val="0420" w:firstRow="1" w:lastRow="0" w:firstColumn="0" w:lastColumn="0" w:noHBand="0" w:noVBand="1"/>
      </w:tblPr>
      <w:tblGrid>
        <w:gridCol w:w="6742"/>
        <w:gridCol w:w="1619"/>
        <w:gridCol w:w="1714"/>
      </w:tblGrid>
      <w:tr w:rsidR="008E2C6D" w:rsidRPr="002723A8" w14:paraId="0C2C093D" w14:textId="77777777" w:rsidTr="00940316">
        <w:tc>
          <w:tcPr>
            <w:tcW w:w="6742" w:type="dxa"/>
            <w:shd w:val="clear" w:color="auto" w:fill="002855"/>
          </w:tcPr>
          <w:p w14:paraId="7E6C8F16" w14:textId="77777777" w:rsidR="008E2C6D" w:rsidRPr="002723A8" w:rsidRDefault="008E2C6D" w:rsidP="00022856">
            <w:pPr>
              <w:rPr>
                <w:rFonts w:cs="Arial"/>
                <w:b/>
                <w:bCs/>
              </w:rPr>
            </w:pPr>
            <w:r w:rsidRPr="002723A8">
              <w:rPr>
                <w:rFonts w:cs="Arial"/>
                <w:b/>
                <w:bCs/>
              </w:rPr>
              <w:t>Project Phase</w:t>
            </w:r>
          </w:p>
        </w:tc>
        <w:tc>
          <w:tcPr>
            <w:tcW w:w="1619" w:type="dxa"/>
            <w:shd w:val="clear" w:color="auto" w:fill="002855"/>
          </w:tcPr>
          <w:p w14:paraId="25BA4052" w14:textId="77777777" w:rsidR="008E2C6D" w:rsidRPr="002723A8" w:rsidRDefault="008E2C6D" w:rsidP="00022856">
            <w:pPr>
              <w:jc w:val="center"/>
              <w:rPr>
                <w:rFonts w:cs="Arial"/>
                <w:b/>
                <w:bCs/>
              </w:rPr>
            </w:pPr>
            <w:r>
              <w:rPr>
                <w:rFonts w:cs="Arial"/>
                <w:b/>
                <w:bCs/>
              </w:rPr>
              <w:t>Hours</w:t>
            </w:r>
          </w:p>
        </w:tc>
        <w:tc>
          <w:tcPr>
            <w:tcW w:w="1714" w:type="dxa"/>
            <w:shd w:val="clear" w:color="auto" w:fill="002855"/>
          </w:tcPr>
          <w:p w14:paraId="7542510B" w14:textId="77777777" w:rsidR="008E2C6D" w:rsidRPr="002723A8" w:rsidRDefault="008E2C6D" w:rsidP="00022856">
            <w:pPr>
              <w:jc w:val="center"/>
              <w:rPr>
                <w:rFonts w:cs="Arial"/>
                <w:b/>
                <w:bCs/>
              </w:rPr>
            </w:pPr>
            <w:r w:rsidRPr="002723A8">
              <w:rPr>
                <w:rFonts w:cs="Arial"/>
                <w:b/>
                <w:bCs/>
              </w:rPr>
              <w:t>Extended Price</w:t>
            </w:r>
          </w:p>
        </w:tc>
      </w:tr>
      <w:tr w:rsidR="00657EBE" w:rsidRPr="002723A8" w14:paraId="74A3FF3E" w14:textId="77777777" w:rsidTr="00940316">
        <w:tc>
          <w:tcPr>
            <w:tcW w:w="6742" w:type="dxa"/>
          </w:tcPr>
          <w:p w14:paraId="1C141989" w14:textId="77777777" w:rsidR="00657EBE" w:rsidRPr="002723A8" w:rsidRDefault="00657EBE" w:rsidP="00657EBE">
            <w:pPr>
              <w:rPr>
                <w:rFonts w:cs="Arial"/>
              </w:rPr>
            </w:pPr>
            <w:r w:rsidRPr="002723A8">
              <w:rPr>
                <w:rFonts w:cs="Arial"/>
              </w:rPr>
              <w:t>1 - Initiate and Define</w:t>
            </w:r>
          </w:p>
          <w:p w14:paraId="324B7768" w14:textId="77777777" w:rsidR="00657EBE" w:rsidRPr="002723A8" w:rsidRDefault="00657EBE" w:rsidP="00657EBE">
            <w:pPr>
              <w:rPr>
                <w:rFonts w:cs="Arial"/>
              </w:rPr>
            </w:pPr>
          </w:p>
        </w:tc>
        <w:tc>
          <w:tcPr>
            <w:tcW w:w="1619" w:type="dxa"/>
          </w:tcPr>
          <w:p w14:paraId="14308D7A" w14:textId="6E8ECDE6" w:rsidR="00657EBE" w:rsidRPr="002723A8" w:rsidRDefault="00657EBE" w:rsidP="00657EBE">
            <w:pPr>
              <w:jc w:val="center"/>
              <w:rPr>
                <w:rFonts w:cs="Arial"/>
              </w:rPr>
            </w:pPr>
            <w:r>
              <w:rPr>
                <w:rFonts w:cs="Arial"/>
              </w:rPr>
              <w:t>315.50</w:t>
            </w:r>
          </w:p>
        </w:tc>
        <w:tc>
          <w:tcPr>
            <w:tcW w:w="1714" w:type="dxa"/>
          </w:tcPr>
          <w:p w14:paraId="25B039BE" w14:textId="363C4C35" w:rsidR="00657EBE" w:rsidRPr="002723A8" w:rsidRDefault="00657EBE" w:rsidP="00657EBE">
            <w:pPr>
              <w:jc w:val="right"/>
              <w:rPr>
                <w:rFonts w:cs="Arial"/>
              </w:rPr>
            </w:pPr>
            <w:r w:rsidRPr="002723A8">
              <w:rPr>
                <w:rFonts w:cs="Arial"/>
              </w:rPr>
              <w:t>$64,565.00</w:t>
            </w:r>
          </w:p>
        </w:tc>
      </w:tr>
      <w:tr w:rsidR="00657EBE" w:rsidRPr="002723A8" w14:paraId="418FCA91" w14:textId="77777777" w:rsidTr="00940316">
        <w:tc>
          <w:tcPr>
            <w:tcW w:w="6742" w:type="dxa"/>
          </w:tcPr>
          <w:p w14:paraId="4244545C" w14:textId="77777777" w:rsidR="00657EBE" w:rsidRPr="002723A8" w:rsidRDefault="00657EBE" w:rsidP="00657EBE">
            <w:pPr>
              <w:rPr>
                <w:rFonts w:cs="Arial"/>
              </w:rPr>
            </w:pPr>
            <w:r w:rsidRPr="002723A8">
              <w:rPr>
                <w:rFonts w:cs="Arial"/>
              </w:rPr>
              <w:t>2 - Build</w:t>
            </w:r>
          </w:p>
          <w:p w14:paraId="29AE510B" w14:textId="77777777" w:rsidR="00657EBE" w:rsidRPr="002723A8" w:rsidRDefault="00657EBE" w:rsidP="00657EBE">
            <w:pPr>
              <w:rPr>
                <w:rFonts w:cs="Arial"/>
              </w:rPr>
            </w:pPr>
          </w:p>
        </w:tc>
        <w:tc>
          <w:tcPr>
            <w:tcW w:w="1619" w:type="dxa"/>
          </w:tcPr>
          <w:p w14:paraId="1F67E379" w14:textId="0FCACE0E" w:rsidR="00657EBE" w:rsidRPr="002723A8" w:rsidRDefault="00657EBE" w:rsidP="00657EBE">
            <w:pPr>
              <w:jc w:val="center"/>
              <w:rPr>
                <w:rFonts w:cs="Arial"/>
              </w:rPr>
            </w:pPr>
            <w:r>
              <w:rPr>
                <w:rFonts w:cs="Arial"/>
              </w:rPr>
              <w:t>1,576.75</w:t>
            </w:r>
          </w:p>
        </w:tc>
        <w:tc>
          <w:tcPr>
            <w:tcW w:w="1714" w:type="dxa"/>
          </w:tcPr>
          <w:p w14:paraId="6F8E4F94" w14:textId="7594CF0A" w:rsidR="00657EBE" w:rsidRPr="002723A8" w:rsidRDefault="00657EBE" w:rsidP="00657EBE">
            <w:pPr>
              <w:jc w:val="right"/>
              <w:rPr>
                <w:rFonts w:cs="Arial"/>
              </w:rPr>
            </w:pPr>
            <w:r w:rsidRPr="002723A8">
              <w:rPr>
                <w:rFonts w:cs="Arial"/>
              </w:rPr>
              <w:t>$217,692.50</w:t>
            </w:r>
          </w:p>
        </w:tc>
      </w:tr>
      <w:tr w:rsidR="00657EBE" w:rsidRPr="002723A8" w14:paraId="09E81572" w14:textId="77777777" w:rsidTr="00940316">
        <w:tc>
          <w:tcPr>
            <w:tcW w:w="6742" w:type="dxa"/>
          </w:tcPr>
          <w:p w14:paraId="68D7AFB0" w14:textId="77777777" w:rsidR="00657EBE" w:rsidRPr="002723A8" w:rsidRDefault="00657EBE" w:rsidP="00657EBE">
            <w:pPr>
              <w:rPr>
                <w:rFonts w:cs="Arial"/>
              </w:rPr>
            </w:pPr>
            <w:r w:rsidRPr="002723A8">
              <w:rPr>
                <w:rFonts w:cs="Arial"/>
              </w:rPr>
              <w:t>3 - Test and Train</w:t>
            </w:r>
          </w:p>
          <w:p w14:paraId="6DAD9A48" w14:textId="77777777" w:rsidR="00657EBE" w:rsidRPr="002723A8" w:rsidRDefault="00657EBE" w:rsidP="00657EBE">
            <w:pPr>
              <w:rPr>
                <w:rFonts w:cs="Arial"/>
              </w:rPr>
            </w:pPr>
          </w:p>
        </w:tc>
        <w:tc>
          <w:tcPr>
            <w:tcW w:w="1619" w:type="dxa"/>
          </w:tcPr>
          <w:p w14:paraId="3804B3D1" w14:textId="6A57755C" w:rsidR="00657EBE" w:rsidRPr="002723A8" w:rsidRDefault="00657EBE" w:rsidP="00657EBE">
            <w:pPr>
              <w:jc w:val="center"/>
              <w:rPr>
                <w:rFonts w:cs="Arial"/>
              </w:rPr>
            </w:pPr>
            <w:r>
              <w:rPr>
                <w:rFonts w:cs="Arial"/>
              </w:rPr>
              <w:t>137.50</w:t>
            </w:r>
          </w:p>
        </w:tc>
        <w:tc>
          <w:tcPr>
            <w:tcW w:w="1714" w:type="dxa"/>
          </w:tcPr>
          <w:p w14:paraId="277335EA" w14:textId="440A641D" w:rsidR="00657EBE" w:rsidRPr="002723A8" w:rsidRDefault="00657EBE" w:rsidP="00657EBE">
            <w:pPr>
              <w:jc w:val="right"/>
              <w:rPr>
                <w:rFonts w:cs="Arial"/>
              </w:rPr>
            </w:pPr>
            <w:r w:rsidRPr="002723A8">
              <w:rPr>
                <w:rFonts w:cs="Arial"/>
              </w:rPr>
              <w:t>$21,705.00</w:t>
            </w:r>
          </w:p>
        </w:tc>
      </w:tr>
      <w:tr w:rsidR="00657EBE" w:rsidRPr="002723A8" w14:paraId="608DC3DF" w14:textId="77777777" w:rsidTr="00940316">
        <w:tc>
          <w:tcPr>
            <w:tcW w:w="6742" w:type="dxa"/>
          </w:tcPr>
          <w:p w14:paraId="5DAF8A6B" w14:textId="77777777" w:rsidR="00657EBE" w:rsidRPr="002723A8" w:rsidRDefault="00657EBE" w:rsidP="00657EBE">
            <w:pPr>
              <w:rPr>
                <w:rFonts w:cs="Arial"/>
              </w:rPr>
            </w:pPr>
            <w:r w:rsidRPr="002723A8">
              <w:rPr>
                <w:rFonts w:cs="Arial"/>
              </w:rPr>
              <w:t>4 - Deploy</w:t>
            </w:r>
          </w:p>
          <w:p w14:paraId="2D2781F2" w14:textId="77777777" w:rsidR="00657EBE" w:rsidRPr="002723A8" w:rsidRDefault="00657EBE" w:rsidP="00657EBE">
            <w:pPr>
              <w:rPr>
                <w:rFonts w:cs="Arial"/>
              </w:rPr>
            </w:pPr>
          </w:p>
        </w:tc>
        <w:tc>
          <w:tcPr>
            <w:tcW w:w="1619" w:type="dxa"/>
          </w:tcPr>
          <w:p w14:paraId="5FB0F236" w14:textId="5F544458" w:rsidR="00657EBE" w:rsidRPr="002723A8" w:rsidRDefault="00657EBE" w:rsidP="00657EBE">
            <w:pPr>
              <w:jc w:val="center"/>
              <w:rPr>
                <w:rFonts w:cs="Arial"/>
              </w:rPr>
            </w:pPr>
            <w:r>
              <w:rPr>
                <w:rFonts w:cs="Arial"/>
              </w:rPr>
              <w:t>124.25</w:t>
            </w:r>
          </w:p>
        </w:tc>
        <w:tc>
          <w:tcPr>
            <w:tcW w:w="1714" w:type="dxa"/>
          </w:tcPr>
          <w:p w14:paraId="2248DE88" w14:textId="1D9F1100" w:rsidR="00657EBE" w:rsidRPr="002723A8" w:rsidRDefault="00657EBE" w:rsidP="00657EBE">
            <w:pPr>
              <w:jc w:val="right"/>
              <w:rPr>
                <w:rFonts w:cs="Arial"/>
              </w:rPr>
            </w:pPr>
            <w:r w:rsidRPr="002723A8">
              <w:rPr>
                <w:rFonts w:cs="Arial"/>
              </w:rPr>
              <w:t>$23,217.50</w:t>
            </w:r>
          </w:p>
        </w:tc>
      </w:tr>
      <w:tr w:rsidR="00657EBE" w:rsidRPr="002723A8" w14:paraId="2D5B4D01" w14:textId="77777777" w:rsidTr="00940316">
        <w:tc>
          <w:tcPr>
            <w:tcW w:w="6742" w:type="dxa"/>
          </w:tcPr>
          <w:p w14:paraId="7A5BF8D3" w14:textId="77777777" w:rsidR="00657EBE" w:rsidRPr="002723A8" w:rsidRDefault="00657EBE" w:rsidP="00657EBE">
            <w:pPr>
              <w:rPr>
                <w:rFonts w:cs="Arial"/>
              </w:rPr>
            </w:pPr>
            <w:r w:rsidRPr="002723A8">
              <w:rPr>
                <w:rFonts w:cs="Arial"/>
              </w:rPr>
              <w:t>5 - Transition and Accept</w:t>
            </w:r>
          </w:p>
          <w:p w14:paraId="51B4C533" w14:textId="77777777" w:rsidR="00657EBE" w:rsidRPr="002723A8" w:rsidRDefault="00657EBE" w:rsidP="00657EBE">
            <w:pPr>
              <w:rPr>
                <w:rFonts w:cs="Arial"/>
              </w:rPr>
            </w:pPr>
          </w:p>
        </w:tc>
        <w:tc>
          <w:tcPr>
            <w:tcW w:w="1619" w:type="dxa"/>
          </w:tcPr>
          <w:p w14:paraId="1EFE0A59" w14:textId="191C4D35" w:rsidR="00657EBE" w:rsidRPr="002723A8" w:rsidRDefault="00657EBE" w:rsidP="00657EBE">
            <w:pPr>
              <w:jc w:val="center"/>
              <w:rPr>
                <w:rFonts w:cs="Arial"/>
              </w:rPr>
            </w:pPr>
            <w:r>
              <w:rPr>
                <w:rFonts w:cs="Arial"/>
              </w:rPr>
              <w:t>176.00</w:t>
            </w:r>
          </w:p>
        </w:tc>
        <w:tc>
          <w:tcPr>
            <w:tcW w:w="1714" w:type="dxa"/>
          </w:tcPr>
          <w:p w14:paraId="12DFC37D" w14:textId="115F7D1E" w:rsidR="00657EBE" w:rsidRPr="002723A8" w:rsidRDefault="00657EBE" w:rsidP="00657EBE">
            <w:pPr>
              <w:jc w:val="right"/>
              <w:rPr>
                <w:rFonts w:cs="Arial"/>
              </w:rPr>
            </w:pPr>
            <w:r w:rsidRPr="002723A8">
              <w:rPr>
                <w:rFonts w:cs="Arial"/>
              </w:rPr>
              <w:t>$26,400.00</w:t>
            </w:r>
          </w:p>
        </w:tc>
      </w:tr>
      <w:tr w:rsidR="00657EBE" w:rsidRPr="002723A8" w14:paraId="636B306B" w14:textId="77777777" w:rsidTr="00940316">
        <w:tc>
          <w:tcPr>
            <w:tcW w:w="6742" w:type="dxa"/>
          </w:tcPr>
          <w:p w14:paraId="174F9ED3" w14:textId="77777777" w:rsidR="00657EBE" w:rsidRPr="002723A8" w:rsidRDefault="00657EBE" w:rsidP="00657EBE">
            <w:pPr>
              <w:rPr>
                <w:rFonts w:cs="Arial"/>
              </w:rPr>
            </w:pPr>
            <w:r w:rsidRPr="002723A8">
              <w:rPr>
                <w:rFonts w:cs="Arial"/>
              </w:rPr>
              <w:t>PM Oversight</w:t>
            </w:r>
          </w:p>
          <w:p w14:paraId="54954EB7" w14:textId="77777777" w:rsidR="00657EBE" w:rsidRPr="002723A8" w:rsidRDefault="00657EBE" w:rsidP="00657EBE">
            <w:pPr>
              <w:rPr>
                <w:rFonts w:cs="Arial"/>
              </w:rPr>
            </w:pPr>
          </w:p>
        </w:tc>
        <w:tc>
          <w:tcPr>
            <w:tcW w:w="1619" w:type="dxa"/>
          </w:tcPr>
          <w:p w14:paraId="7EF9B44B" w14:textId="06527239" w:rsidR="00657EBE" w:rsidRPr="002723A8" w:rsidRDefault="00657EBE" w:rsidP="00657EBE">
            <w:pPr>
              <w:jc w:val="center"/>
              <w:rPr>
                <w:rFonts w:cs="Arial"/>
              </w:rPr>
            </w:pPr>
            <w:r>
              <w:rPr>
                <w:rFonts w:cs="Arial"/>
              </w:rPr>
              <w:t>492.25</w:t>
            </w:r>
          </w:p>
        </w:tc>
        <w:tc>
          <w:tcPr>
            <w:tcW w:w="1714" w:type="dxa"/>
          </w:tcPr>
          <w:p w14:paraId="4C869E14" w14:textId="7CBC7B0B" w:rsidR="00657EBE" w:rsidRPr="002723A8" w:rsidRDefault="00657EBE" w:rsidP="00657EBE">
            <w:pPr>
              <w:jc w:val="right"/>
              <w:rPr>
                <w:rFonts w:cs="Arial"/>
              </w:rPr>
            </w:pPr>
            <w:r w:rsidRPr="002723A8">
              <w:rPr>
                <w:rFonts w:cs="Arial"/>
              </w:rPr>
              <w:t>$11</w:t>
            </w:r>
            <w:r>
              <w:rPr>
                <w:rFonts w:cs="Arial"/>
              </w:rPr>
              <w:t>3</w:t>
            </w:r>
            <w:r w:rsidRPr="002723A8">
              <w:rPr>
                <w:rFonts w:cs="Arial"/>
              </w:rPr>
              <w:t>,</w:t>
            </w:r>
            <w:r>
              <w:rPr>
                <w:rFonts w:cs="Arial"/>
              </w:rPr>
              <w:t>217</w:t>
            </w:r>
            <w:r w:rsidRPr="002723A8">
              <w:rPr>
                <w:rFonts w:cs="Arial"/>
              </w:rPr>
              <w:t>.50</w:t>
            </w:r>
          </w:p>
        </w:tc>
      </w:tr>
      <w:tr w:rsidR="008E2C6D" w14:paraId="51662762" w14:textId="77777777" w:rsidTr="00940316">
        <w:tblPrEx>
          <w:tblLook w:val="04A0" w:firstRow="1" w:lastRow="0" w:firstColumn="1" w:lastColumn="0" w:noHBand="0" w:noVBand="1"/>
        </w:tblPrEx>
        <w:tc>
          <w:tcPr>
            <w:tcW w:w="8361" w:type="dxa"/>
            <w:gridSpan w:val="2"/>
          </w:tcPr>
          <w:p w14:paraId="7C5E52CD" w14:textId="77777777" w:rsidR="006F68EF" w:rsidRDefault="006F68EF" w:rsidP="00022856">
            <w:pPr>
              <w:jc w:val="right"/>
              <w:rPr>
                <w:rFonts w:cs="Arial"/>
              </w:rPr>
            </w:pPr>
            <w:r>
              <w:rPr>
                <w:rFonts w:cs="Arial"/>
              </w:rPr>
              <w:t xml:space="preserve"> </w:t>
            </w:r>
          </w:p>
          <w:p w14:paraId="0AF672F7" w14:textId="221AE20A" w:rsidR="006F68EF" w:rsidRDefault="006F68EF" w:rsidP="00022856">
            <w:pPr>
              <w:jc w:val="right"/>
              <w:rPr>
                <w:rFonts w:cs="Arial"/>
                <w:b/>
                <w:bCs/>
              </w:rPr>
            </w:pPr>
            <w:r>
              <w:rPr>
                <w:rFonts w:cs="Arial"/>
                <w:b/>
                <w:bCs/>
              </w:rPr>
              <w:t>Implementation Estimate</w:t>
            </w:r>
          </w:p>
          <w:p w14:paraId="222D59D5" w14:textId="62C64E83" w:rsidR="008E2C6D" w:rsidRPr="00D3116A" w:rsidRDefault="006F68EF" w:rsidP="00D3116A">
            <w:pPr>
              <w:jc w:val="right"/>
              <w:rPr>
                <w:rFonts w:cs="Arial"/>
              </w:rPr>
            </w:pPr>
            <w:r w:rsidRPr="00E17F0D">
              <w:rPr>
                <w:rFonts w:cs="Arial"/>
              </w:rPr>
              <w:t>$239/</w:t>
            </w:r>
            <w:proofErr w:type="spellStart"/>
            <w:r w:rsidRPr="00E17F0D">
              <w:rPr>
                <w:rFonts w:cs="Arial"/>
              </w:rPr>
              <w:t>hr</w:t>
            </w:r>
            <w:proofErr w:type="spellEnd"/>
            <w:r w:rsidRPr="00E17F0D">
              <w:rPr>
                <w:rFonts w:cs="Arial"/>
              </w:rPr>
              <w:t xml:space="preserve"> onshore $75/</w:t>
            </w:r>
            <w:proofErr w:type="spellStart"/>
            <w:r w:rsidRPr="00E17F0D">
              <w:rPr>
                <w:rFonts w:cs="Arial"/>
              </w:rPr>
              <w:t>hr</w:t>
            </w:r>
            <w:proofErr w:type="spellEnd"/>
            <w:r w:rsidRPr="00E17F0D">
              <w:rPr>
                <w:rFonts w:cs="Arial"/>
              </w:rPr>
              <w:t xml:space="preserve"> Global Delivery</w:t>
            </w:r>
            <w:r w:rsidR="00224504">
              <w:rPr>
                <w:rFonts w:cs="Arial"/>
              </w:rPr>
              <w:t xml:space="preserve"> T&amp;M</w:t>
            </w:r>
            <w:r w:rsidR="006E367B">
              <w:rPr>
                <w:rFonts w:cs="Arial"/>
                <w:b/>
                <w:bCs/>
              </w:rPr>
              <w:t xml:space="preserve"> </w:t>
            </w:r>
          </w:p>
        </w:tc>
        <w:tc>
          <w:tcPr>
            <w:tcW w:w="1714" w:type="dxa"/>
          </w:tcPr>
          <w:p w14:paraId="40DBF581" w14:textId="3C15B5D6" w:rsidR="008E2C6D" w:rsidRPr="00B062D8" w:rsidRDefault="001D3A52" w:rsidP="00022856">
            <w:pPr>
              <w:jc w:val="right"/>
              <w:rPr>
                <w:rFonts w:cs="Arial"/>
              </w:rPr>
            </w:pPr>
            <w:r w:rsidRPr="00B062D8">
              <w:rPr>
                <w:rFonts w:cs="Arial"/>
              </w:rPr>
              <w:t>$</w:t>
            </w:r>
            <w:r w:rsidR="004E3059">
              <w:rPr>
                <w:rFonts w:cs="Arial"/>
              </w:rPr>
              <w:t>487,639.75</w:t>
            </w:r>
          </w:p>
        </w:tc>
      </w:tr>
      <w:tr w:rsidR="00224504" w14:paraId="7809DC22" w14:textId="77777777" w:rsidTr="00940316">
        <w:tblPrEx>
          <w:tblLook w:val="04A0" w:firstRow="1" w:lastRow="0" w:firstColumn="1" w:lastColumn="0" w:noHBand="0" w:noVBand="1"/>
        </w:tblPrEx>
        <w:tc>
          <w:tcPr>
            <w:tcW w:w="8361" w:type="dxa"/>
            <w:gridSpan w:val="2"/>
          </w:tcPr>
          <w:p w14:paraId="37570DEC" w14:textId="77777777" w:rsidR="00224504" w:rsidRDefault="00224504" w:rsidP="00022856">
            <w:pPr>
              <w:jc w:val="right"/>
              <w:rPr>
                <w:rFonts w:cs="Arial"/>
                <w:b/>
                <w:bCs/>
              </w:rPr>
            </w:pPr>
            <w:r>
              <w:rPr>
                <w:rFonts w:cs="Arial"/>
                <w:b/>
                <w:bCs/>
              </w:rPr>
              <w:t>Silver Support Medal Plan</w:t>
            </w:r>
            <w:r w:rsidR="00242800">
              <w:rPr>
                <w:rFonts w:cs="Arial"/>
                <w:b/>
                <w:bCs/>
              </w:rPr>
              <w:t xml:space="preserve"> Package</w:t>
            </w:r>
          </w:p>
          <w:p w14:paraId="4803C73B" w14:textId="53AB2480" w:rsidR="00143596" w:rsidRPr="00B062D8" w:rsidRDefault="00B062D8" w:rsidP="00022856">
            <w:pPr>
              <w:jc w:val="right"/>
              <w:rPr>
                <w:rFonts w:cs="Arial"/>
              </w:rPr>
            </w:pPr>
            <w:r w:rsidRPr="00B062D8">
              <w:rPr>
                <w:rFonts w:cs="Arial"/>
              </w:rPr>
              <w:t>Annual Fee</w:t>
            </w:r>
          </w:p>
        </w:tc>
        <w:tc>
          <w:tcPr>
            <w:tcW w:w="1714" w:type="dxa"/>
          </w:tcPr>
          <w:p w14:paraId="53FEFBAC" w14:textId="4EEC1B9C" w:rsidR="00224504" w:rsidRPr="00B062D8" w:rsidRDefault="00B062D8" w:rsidP="00CD26D2">
            <w:pPr>
              <w:jc w:val="right"/>
              <w:rPr>
                <w:rFonts w:cs="Arial"/>
              </w:rPr>
            </w:pPr>
            <w:r>
              <w:rPr>
                <w:rFonts w:cs="Arial"/>
              </w:rPr>
              <w:t>$</w:t>
            </w:r>
            <w:r w:rsidR="001A51C6" w:rsidRPr="00B062D8">
              <w:rPr>
                <w:rFonts w:cs="Arial"/>
              </w:rPr>
              <w:t>18,700</w:t>
            </w:r>
            <w:r>
              <w:rPr>
                <w:rFonts w:cs="Arial"/>
              </w:rPr>
              <w:t>.00</w:t>
            </w:r>
          </w:p>
        </w:tc>
      </w:tr>
      <w:tr w:rsidR="008E2C6D" w14:paraId="6E5B0992" w14:textId="77777777" w:rsidTr="00940316">
        <w:tblPrEx>
          <w:tblLook w:val="04A0" w:firstRow="1" w:lastRow="0" w:firstColumn="1" w:lastColumn="0" w:noHBand="0" w:noVBand="1"/>
        </w:tblPrEx>
        <w:tc>
          <w:tcPr>
            <w:tcW w:w="8361" w:type="dxa"/>
            <w:gridSpan w:val="2"/>
          </w:tcPr>
          <w:p w14:paraId="02B54AC5" w14:textId="3406D865" w:rsidR="008E2C6D" w:rsidRPr="00D3116A" w:rsidRDefault="008E2C6D" w:rsidP="00D3116A">
            <w:pPr>
              <w:jc w:val="right"/>
              <w:rPr>
                <w:rFonts w:cs="Arial"/>
                <w:b/>
                <w:bCs/>
              </w:rPr>
            </w:pPr>
            <w:r w:rsidRPr="00F919DD">
              <w:rPr>
                <w:rFonts w:cs="Arial"/>
                <w:b/>
                <w:bCs/>
              </w:rPr>
              <w:t>*TTEC Investment</w:t>
            </w:r>
          </w:p>
        </w:tc>
        <w:tc>
          <w:tcPr>
            <w:tcW w:w="1714" w:type="dxa"/>
          </w:tcPr>
          <w:p w14:paraId="00022BE8" w14:textId="3D1D37BF" w:rsidR="008E2C6D" w:rsidRPr="00B062D8" w:rsidRDefault="0041243F" w:rsidP="00CD26D2">
            <w:pPr>
              <w:jc w:val="right"/>
              <w:rPr>
                <w:rFonts w:cs="Arial"/>
              </w:rPr>
            </w:pPr>
            <w:r>
              <w:rPr>
                <w:rFonts w:cs="Arial"/>
              </w:rPr>
              <w:t>($20,842.25)</w:t>
            </w:r>
          </w:p>
        </w:tc>
      </w:tr>
      <w:tr w:rsidR="008E2C6D" w14:paraId="735B5530" w14:textId="77777777" w:rsidTr="00940316">
        <w:tblPrEx>
          <w:tblLook w:val="04A0" w:firstRow="1" w:lastRow="0" w:firstColumn="1" w:lastColumn="0" w:noHBand="0" w:noVBand="1"/>
        </w:tblPrEx>
        <w:tc>
          <w:tcPr>
            <w:tcW w:w="8361" w:type="dxa"/>
            <w:gridSpan w:val="2"/>
          </w:tcPr>
          <w:p w14:paraId="358B0FE8" w14:textId="77777777" w:rsidR="008E2C6D" w:rsidRDefault="008E2C6D" w:rsidP="00022856">
            <w:pPr>
              <w:jc w:val="right"/>
              <w:rPr>
                <w:rFonts w:cs="Arial"/>
              </w:rPr>
            </w:pPr>
            <w:r w:rsidRPr="00F919DD">
              <w:rPr>
                <w:rFonts w:cs="Arial"/>
                <w:b/>
                <w:bCs/>
              </w:rPr>
              <w:t>Total Estimate</w:t>
            </w:r>
          </w:p>
        </w:tc>
        <w:tc>
          <w:tcPr>
            <w:tcW w:w="1714" w:type="dxa"/>
          </w:tcPr>
          <w:p w14:paraId="32EE19AA" w14:textId="49ADFB97" w:rsidR="008E2C6D" w:rsidRDefault="00F75D57" w:rsidP="00022856">
            <w:pPr>
              <w:jc w:val="right"/>
              <w:rPr>
                <w:rFonts w:cs="Arial"/>
              </w:rPr>
            </w:pPr>
            <w:r w:rsidRPr="005017B0">
              <w:rPr>
                <w:rFonts w:cs="Arial"/>
                <w:b/>
                <w:bCs/>
              </w:rPr>
              <w:t>$</w:t>
            </w:r>
            <w:r w:rsidR="006D1678">
              <w:rPr>
                <w:rFonts w:cs="Arial"/>
                <w:b/>
                <w:bCs/>
              </w:rPr>
              <w:t>485,497.50</w:t>
            </w:r>
          </w:p>
        </w:tc>
      </w:tr>
    </w:tbl>
    <w:p w14:paraId="0C9689F2" w14:textId="026B3425" w:rsidR="008E2C6D" w:rsidRDefault="008E2C6D" w:rsidP="00E52CA3">
      <w:pPr>
        <w:spacing w:before="120" w:after="240"/>
        <w:rPr>
          <w:rFonts w:cs="Arial"/>
        </w:rPr>
      </w:pPr>
      <w:r w:rsidRPr="00B84CD8">
        <w:rPr>
          <w:rFonts w:cs="Arial"/>
        </w:rPr>
        <w:t>*</w:t>
      </w:r>
      <w:r w:rsidR="0021668E" w:rsidRPr="0021668E">
        <w:rPr>
          <w:rFonts w:cs="Arial"/>
        </w:rPr>
        <w:t xml:space="preserve">TTEC investment discounted rate applies exclusively to the first scope of work. Subsequent Statements of Work (SOWs) will be billed at the standard rate, which is $239 per hour for onshore and $75 per hour for global delivery. </w:t>
      </w:r>
    </w:p>
    <w:p w14:paraId="76629AB4" w14:textId="7377CE00" w:rsidR="008E2C6D" w:rsidRDefault="008E2C6D" w:rsidP="008E2C6D">
      <w:pPr>
        <w:spacing w:before="120" w:after="240"/>
        <w:rPr>
          <w:rFonts w:cs="Arial"/>
        </w:rPr>
      </w:pPr>
      <w:r w:rsidRPr="002723A8">
        <w:rPr>
          <w:rFonts w:cs="Arial"/>
        </w:rPr>
        <w:t>This quote</w:t>
      </w:r>
      <w:r w:rsidRPr="00DE0E38">
        <w:rPr>
          <w:rFonts w:cs="Arial"/>
        </w:rPr>
        <w:t xml:space="preserve"> </w:t>
      </w:r>
      <w:r w:rsidRPr="002723A8">
        <w:rPr>
          <w:rFonts w:cs="Arial"/>
        </w:rPr>
        <w:t>ID QUO-03129-J3S6Y5 expires on</w:t>
      </w:r>
      <w:r w:rsidR="00D41D8C">
        <w:rPr>
          <w:rFonts w:cs="Arial"/>
        </w:rPr>
        <w:t xml:space="preserve"> 10/1/2023</w:t>
      </w:r>
      <w:r w:rsidR="00E52CA3">
        <w:rPr>
          <w:rFonts w:cs="Arial"/>
        </w:rPr>
        <w:t xml:space="preserve">. </w:t>
      </w:r>
    </w:p>
    <w:p w14:paraId="0455E31B" w14:textId="77777777" w:rsidR="00B30465" w:rsidRDefault="00B30465" w:rsidP="008E2C6D">
      <w:pPr>
        <w:spacing w:before="120" w:after="240"/>
        <w:rPr>
          <w:rFonts w:cs="Arial"/>
        </w:rPr>
      </w:pPr>
    </w:p>
    <w:p w14:paraId="1AC0F25B" w14:textId="77777777" w:rsidR="00B30465" w:rsidRPr="002723A8" w:rsidRDefault="00B30465" w:rsidP="008E2C6D">
      <w:pPr>
        <w:spacing w:before="120" w:after="240"/>
        <w:rPr>
          <w:rFonts w:cs="Arial"/>
        </w:rPr>
      </w:pPr>
    </w:p>
    <w:tbl>
      <w:tblPr>
        <w:tblStyle w:val="TableGrid"/>
        <w:tblW w:w="10080" w:type="dxa"/>
        <w:tblInd w:w="-5" w:type="dxa"/>
        <w:tblLayout w:type="fixed"/>
        <w:tblLook w:val="0420" w:firstRow="1" w:lastRow="0" w:firstColumn="0" w:lastColumn="0" w:noHBand="0" w:noVBand="1"/>
      </w:tblPr>
      <w:tblGrid>
        <w:gridCol w:w="5760"/>
        <w:gridCol w:w="1885"/>
        <w:gridCol w:w="2435"/>
      </w:tblGrid>
      <w:tr w:rsidR="00345F9A" w:rsidRPr="002723A8" w14:paraId="2690D89F" w14:textId="77777777" w:rsidTr="007B378D">
        <w:trPr>
          <w:trHeight w:val="298"/>
        </w:trPr>
        <w:tc>
          <w:tcPr>
            <w:tcW w:w="5760" w:type="dxa"/>
            <w:shd w:val="clear" w:color="auto" w:fill="002855"/>
          </w:tcPr>
          <w:p w14:paraId="3FD5D8A3" w14:textId="77777777" w:rsidR="001C700E" w:rsidRPr="002723A8" w:rsidRDefault="001C700E" w:rsidP="00022856">
            <w:pPr>
              <w:rPr>
                <w:rFonts w:cs="Arial"/>
                <w:b/>
                <w:bCs/>
              </w:rPr>
            </w:pPr>
            <w:r w:rsidRPr="002723A8">
              <w:rPr>
                <w:rFonts w:cs="Arial"/>
                <w:b/>
                <w:bCs/>
              </w:rPr>
              <w:t>Role</w:t>
            </w:r>
          </w:p>
        </w:tc>
        <w:tc>
          <w:tcPr>
            <w:tcW w:w="1885" w:type="dxa"/>
            <w:shd w:val="clear" w:color="auto" w:fill="002855"/>
          </w:tcPr>
          <w:p w14:paraId="73CDF3DC" w14:textId="1536B77A" w:rsidR="00D3116A" w:rsidRPr="002723A8" w:rsidRDefault="00E52CA3" w:rsidP="00E52CA3">
            <w:pPr>
              <w:jc w:val="center"/>
              <w:rPr>
                <w:rFonts w:cs="Arial"/>
                <w:b/>
                <w:bCs/>
              </w:rPr>
            </w:pPr>
            <w:r>
              <w:rPr>
                <w:rFonts w:cs="Arial"/>
                <w:b/>
                <w:bCs/>
              </w:rPr>
              <w:t>*</w:t>
            </w:r>
            <w:r w:rsidR="007B378D">
              <w:rPr>
                <w:rFonts w:cs="Arial"/>
                <w:b/>
                <w:bCs/>
              </w:rPr>
              <w:t>Hourly Rate</w:t>
            </w:r>
          </w:p>
        </w:tc>
        <w:tc>
          <w:tcPr>
            <w:tcW w:w="2435" w:type="dxa"/>
            <w:shd w:val="clear" w:color="auto" w:fill="002855"/>
          </w:tcPr>
          <w:p w14:paraId="09E4B8C3" w14:textId="22BE263F" w:rsidR="001C700E" w:rsidRPr="002723A8" w:rsidRDefault="001C700E" w:rsidP="00022856">
            <w:pPr>
              <w:jc w:val="center"/>
              <w:rPr>
                <w:rFonts w:cs="Arial"/>
                <w:b/>
                <w:bCs/>
              </w:rPr>
            </w:pPr>
            <w:r w:rsidRPr="002723A8">
              <w:rPr>
                <w:rFonts w:cs="Arial"/>
                <w:b/>
                <w:bCs/>
              </w:rPr>
              <w:t>Hours</w:t>
            </w:r>
          </w:p>
        </w:tc>
      </w:tr>
      <w:tr w:rsidR="009256E5" w:rsidRPr="002723A8" w14:paraId="48EC4022" w14:textId="77777777" w:rsidTr="007B378D">
        <w:trPr>
          <w:trHeight w:val="288"/>
        </w:trPr>
        <w:tc>
          <w:tcPr>
            <w:tcW w:w="5760" w:type="dxa"/>
          </w:tcPr>
          <w:p w14:paraId="1DD3260D" w14:textId="77777777" w:rsidR="009256E5" w:rsidRPr="002723A8" w:rsidRDefault="009256E5" w:rsidP="009256E5">
            <w:pPr>
              <w:rPr>
                <w:rFonts w:cs="Arial"/>
              </w:rPr>
            </w:pPr>
            <w:r w:rsidRPr="002723A8">
              <w:rPr>
                <w:rFonts w:cs="Arial"/>
              </w:rPr>
              <w:t>BI - Senior Consultant/Data Analyst/Data Engineer</w:t>
            </w:r>
          </w:p>
        </w:tc>
        <w:tc>
          <w:tcPr>
            <w:tcW w:w="1885" w:type="dxa"/>
          </w:tcPr>
          <w:p w14:paraId="1B383ECA" w14:textId="28E9322D" w:rsidR="009256E5" w:rsidRPr="002723A8" w:rsidRDefault="009256E5" w:rsidP="009256E5">
            <w:pPr>
              <w:jc w:val="center"/>
              <w:rPr>
                <w:rFonts w:cs="Arial"/>
              </w:rPr>
            </w:pPr>
            <w:r>
              <w:rPr>
                <w:rFonts w:cs="Arial"/>
              </w:rPr>
              <w:t>$230</w:t>
            </w:r>
          </w:p>
        </w:tc>
        <w:tc>
          <w:tcPr>
            <w:tcW w:w="2435" w:type="dxa"/>
          </w:tcPr>
          <w:p w14:paraId="486795D7" w14:textId="12DBE2F1" w:rsidR="009256E5" w:rsidRPr="002723A8" w:rsidRDefault="009256E5" w:rsidP="009256E5">
            <w:pPr>
              <w:jc w:val="center"/>
              <w:rPr>
                <w:rFonts w:cs="Arial"/>
              </w:rPr>
            </w:pPr>
            <w:r w:rsidRPr="002723A8">
              <w:rPr>
                <w:rFonts w:cs="Arial"/>
              </w:rPr>
              <w:t>484.50</w:t>
            </w:r>
          </w:p>
        </w:tc>
      </w:tr>
      <w:tr w:rsidR="009256E5" w:rsidRPr="002723A8" w14:paraId="64846E03" w14:textId="77777777" w:rsidTr="007B378D">
        <w:trPr>
          <w:trHeight w:val="288"/>
        </w:trPr>
        <w:tc>
          <w:tcPr>
            <w:tcW w:w="5760" w:type="dxa"/>
          </w:tcPr>
          <w:p w14:paraId="2A6528D4" w14:textId="77777777" w:rsidR="009256E5" w:rsidRPr="002723A8" w:rsidRDefault="009256E5" w:rsidP="009256E5">
            <w:pPr>
              <w:rPr>
                <w:rFonts w:cs="Arial"/>
              </w:rPr>
            </w:pPr>
            <w:r w:rsidRPr="002723A8">
              <w:rPr>
                <w:rFonts w:cs="Arial"/>
              </w:rPr>
              <w:t>BI - Solution Architect</w:t>
            </w:r>
          </w:p>
        </w:tc>
        <w:tc>
          <w:tcPr>
            <w:tcW w:w="1885" w:type="dxa"/>
          </w:tcPr>
          <w:p w14:paraId="69CF1D2D" w14:textId="0DF5451A" w:rsidR="009256E5" w:rsidRPr="002723A8" w:rsidRDefault="009256E5" w:rsidP="009256E5">
            <w:pPr>
              <w:jc w:val="center"/>
              <w:rPr>
                <w:rFonts w:cs="Arial"/>
              </w:rPr>
            </w:pPr>
            <w:r>
              <w:rPr>
                <w:rFonts w:cs="Arial"/>
              </w:rPr>
              <w:t>$230</w:t>
            </w:r>
          </w:p>
        </w:tc>
        <w:tc>
          <w:tcPr>
            <w:tcW w:w="2435" w:type="dxa"/>
          </w:tcPr>
          <w:p w14:paraId="05DC03A4" w14:textId="7DE9763A" w:rsidR="009256E5" w:rsidRPr="002723A8" w:rsidRDefault="009256E5" w:rsidP="009256E5">
            <w:pPr>
              <w:jc w:val="center"/>
              <w:rPr>
                <w:rFonts w:cs="Arial"/>
              </w:rPr>
            </w:pPr>
            <w:r w:rsidRPr="002723A8">
              <w:rPr>
                <w:rFonts w:cs="Arial"/>
              </w:rPr>
              <w:t>131.50</w:t>
            </w:r>
          </w:p>
        </w:tc>
      </w:tr>
      <w:tr w:rsidR="009256E5" w:rsidRPr="002723A8" w14:paraId="2246BD11" w14:textId="77777777" w:rsidTr="007B378D">
        <w:trPr>
          <w:trHeight w:val="288"/>
        </w:trPr>
        <w:tc>
          <w:tcPr>
            <w:tcW w:w="5760" w:type="dxa"/>
          </w:tcPr>
          <w:p w14:paraId="477D5536" w14:textId="77777777" w:rsidR="009256E5" w:rsidRPr="002723A8" w:rsidRDefault="009256E5" w:rsidP="009256E5">
            <w:pPr>
              <w:rPr>
                <w:rFonts w:cs="Arial"/>
              </w:rPr>
            </w:pPr>
            <w:r w:rsidRPr="002723A8">
              <w:rPr>
                <w:rFonts w:cs="Arial"/>
              </w:rPr>
              <w:t>Dyn365 - Principal Solution Architect/Business Analyst</w:t>
            </w:r>
          </w:p>
        </w:tc>
        <w:tc>
          <w:tcPr>
            <w:tcW w:w="1885" w:type="dxa"/>
          </w:tcPr>
          <w:p w14:paraId="7EEB5CDB" w14:textId="2CDFA9DD" w:rsidR="009256E5" w:rsidRPr="002723A8" w:rsidRDefault="009256E5" w:rsidP="009256E5">
            <w:pPr>
              <w:jc w:val="center"/>
              <w:rPr>
                <w:rFonts w:cs="Arial"/>
              </w:rPr>
            </w:pPr>
            <w:r>
              <w:rPr>
                <w:rFonts w:cs="Arial"/>
              </w:rPr>
              <w:t>$230</w:t>
            </w:r>
          </w:p>
        </w:tc>
        <w:tc>
          <w:tcPr>
            <w:tcW w:w="2435" w:type="dxa"/>
          </w:tcPr>
          <w:p w14:paraId="2E3AD694" w14:textId="6DBE35C2" w:rsidR="009256E5" w:rsidRPr="002723A8" w:rsidRDefault="009256E5" w:rsidP="009256E5">
            <w:pPr>
              <w:jc w:val="center"/>
              <w:rPr>
                <w:rFonts w:cs="Arial"/>
              </w:rPr>
            </w:pPr>
            <w:r w:rsidRPr="002723A8">
              <w:rPr>
                <w:rFonts w:cs="Arial"/>
              </w:rPr>
              <w:t>129.50</w:t>
            </w:r>
          </w:p>
        </w:tc>
      </w:tr>
      <w:tr w:rsidR="009256E5" w:rsidRPr="002723A8" w14:paraId="76B57882" w14:textId="77777777" w:rsidTr="007B378D">
        <w:trPr>
          <w:trHeight w:val="288"/>
        </w:trPr>
        <w:tc>
          <w:tcPr>
            <w:tcW w:w="5760" w:type="dxa"/>
          </w:tcPr>
          <w:p w14:paraId="0ECFEBBA" w14:textId="77777777" w:rsidR="009256E5" w:rsidRPr="002723A8" w:rsidRDefault="009256E5" w:rsidP="009256E5">
            <w:pPr>
              <w:rPr>
                <w:rFonts w:cs="Arial"/>
              </w:rPr>
            </w:pPr>
            <w:r w:rsidRPr="002723A8">
              <w:rPr>
                <w:rFonts w:cs="Arial"/>
              </w:rPr>
              <w:t>Dyn365 - Senior Consultant</w:t>
            </w:r>
          </w:p>
        </w:tc>
        <w:tc>
          <w:tcPr>
            <w:tcW w:w="1885" w:type="dxa"/>
          </w:tcPr>
          <w:p w14:paraId="1BF758E5" w14:textId="4B908AB3" w:rsidR="009256E5" w:rsidRPr="002723A8" w:rsidRDefault="009256E5" w:rsidP="009256E5">
            <w:pPr>
              <w:jc w:val="center"/>
              <w:rPr>
                <w:rFonts w:cs="Arial"/>
              </w:rPr>
            </w:pPr>
            <w:r>
              <w:rPr>
                <w:rFonts w:cs="Arial"/>
              </w:rPr>
              <w:t>$230</w:t>
            </w:r>
          </w:p>
        </w:tc>
        <w:tc>
          <w:tcPr>
            <w:tcW w:w="2435" w:type="dxa"/>
          </w:tcPr>
          <w:p w14:paraId="5992FB09" w14:textId="59C243B5" w:rsidR="009256E5" w:rsidRPr="002723A8" w:rsidRDefault="009256E5" w:rsidP="009256E5">
            <w:pPr>
              <w:jc w:val="center"/>
              <w:rPr>
                <w:rFonts w:cs="Arial"/>
              </w:rPr>
            </w:pPr>
            <w:r w:rsidRPr="002723A8">
              <w:rPr>
                <w:rFonts w:cs="Arial"/>
              </w:rPr>
              <w:t>442.75</w:t>
            </w:r>
          </w:p>
        </w:tc>
      </w:tr>
      <w:tr w:rsidR="009256E5" w:rsidRPr="002723A8" w14:paraId="639692A5" w14:textId="77777777" w:rsidTr="007B378D">
        <w:trPr>
          <w:trHeight w:val="288"/>
        </w:trPr>
        <w:tc>
          <w:tcPr>
            <w:tcW w:w="5760" w:type="dxa"/>
          </w:tcPr>
          <w:p w14:paraId="2ADD172D" w14:textId="77777777" w:rsidR="009256E5" w:rsidRPr="002723A8" w:rsidRDefault="009256E5" w:rsidP="009256E5">
            <w:pPr>
              <w:rPr>
                <w:rFonts w:cs="Arial"/>
              </w:rPr>
            </w:pPr>
            <w:r w:rsidRPr="002723A8">
              <w:rPr>
                <w:rFonts w:cs="Arial"/>
              </w:rPr>
              <w:t>GDC - BI Consultant</w:t>
            </w:r>
          </w:p>
        </w:tc>
        <w:tc>
          <w:tcPr>
            <w:tcW w:w="1885" w:type="dxa"/>
          </w:tcPr>
          <w:p w14:paraId="3EB4C257" w14:textId="5C782C94" w:rsidR="009256E5" w:rsidRPr="002723A8" w:rsidRDefault="009256E5" w:rsidP="009256E5">
            <w:pPr>
              <w:jc w:val="center"/>
              <w:rPr>
                <w:rFonts w:cs="Arial"/>
              </w:rPr>
            </w:pPr>
            <w:r>
              <w:rPr>
                <w:rFonts w:cs="Arial"/>
              </w:rPr>
              <w:t>$70</w:t>
            </w:r>
          </w:p>
        </w:tc>
        <w:tc>
          <w:tcPr>
            <w:tcW w:w="2435" w:type="dxa"/>
          </w:tcPr>
          <w:p w14:paraId="7ECEEE3D" w14:textId="4DAA5A34" w:rsidR="009256E5" w:rsidRPr="002723A8" w:rsidRDefault="009256E5" w:rsidP="009256E5">
            <w:pPr>
              <w:jc w:val="center"/>
              <w:rPr>
                <w:rFonts w:cs="Arial"/>
              </w:rPr>
            </w:pPr>
            <w:r w:rsidRPr="002723A8">
              <w:rPr>
                <w:rFonts w:cs="Arial"/>
              </w:rPr>
              <w:t>655.25</w:t>
            </w:r>
          </w:p>
        </w:tc>
      </w:tr>
      <w:tr w:rsidR="009256E5" w:rsidRPr="002723A8" w14:paraId="33A9A288" w14:textId="77777777" w:rsidTr="007B378D">
        <w:trPr>
          <w:trHeight w:val="288"/>
        </w:trPr>
        <w:tc>
          <w:tcPr>
            <w:tcW w:w="5760" w:type="dxa"/>
          </w:tcPr>
          <w:p w14:paraId="2284A0C8" w14:textId="77777777" w:rsidR="009256E5" w:rsidRPr="002723A8" w:rsidRDefault="009256E5" w:rsidP="009256E5">
            <w:pPr>
              <w:rPr>
                <w:rFonts w:cs="Arial"/>
              </w:rPr>
            </w:pPr>
            <w:r w:rsidRPr="002723A8">
              <w:rPr>
                <w:rFonts w:cs="Arial"/>
              </w:rPr>
              <w:t>GDC - Dyn365 Consultant</w:t>
            </w:r>
          </w:p>
        </w:tc>
        <w:tc>
          <w:tcPr>
            <w:tcW w:w="1885" w:type="dxa"/>
          </w:tcPr>
          <w:p w14:paraId="625E1382" w14:textId="51E92C88" w:rsidR="009256E5" w:rsidRPr="002723A8" w:rsidRDefault="009256E5" w:rsidP="009256E5">
            <w:pPr>
              <w:jc w:val="center"/>
              <w:rPr>
                <w:rFonts w:cs="Arial"/>
              </w:rPr>
            </w:pPr>
            <w:r>
              <w:rPr>
                <w:rFonts w:cs="Arial"/>
              </w:rPr>
              <w:t>$70</w:t>
            </w:r>
          </w:p>
        </w:tc>
        <w:tc>
          <w:tcPr>
            <w:tcW w:w="2435" w:type="dxa"/>
          </w:tcPr>
          <w:p w14:paraId="5518CE27" w14:textId="6866A7C4" w:rsidR="009256E5" w:rsidRPr="002723A8" w:rsidRDefault="009256E5" w:rsidP="009256E5">
            <w:pPr>
              <w:jc w:val="center"/>
              <w:rPr>
                <w:rFonts w:cs="Arial"/>
              </w:rPr>
            </w:pPr>
            <w:r w:rsidRPr="002723A8">
              <w:rPr>
                <w:rFonts w:cs="Arial"/>
              </w:rPr>
              <w:t>484.25</w:t>
            </w:r>
          </w:p>
        </w:tc>
      </w:tr>
      <w:tr w:rsidR="009256E5" w:rsidRPr="002723A8" w14:paraId="0BEB5B6C" w14:textId="77777777" w:rsidTr="007B378D">
        <w:trPr>
          <w:trHeight w:val="288"/>
        </w:trPr>
        <w:tc>
          <w:tcPr>
            <w:tcW w:w="5760" w:type="dxa"/>
          </w:tcPr>
          <w:p w14:paraId="0DCD189F" w14:textId="77777777" w:rsidR="009256E5" w:rsidRPr="002723A8" w:rsidRDefault="009256E5" w:rsidP="009256E5">
            <w:pPr>
              <w:rPr>
                <w:rFonts w:cs="Arial"/>
              </w:rPr>
            </w:pPr>
            <w:r w:rsidRPr="002723A8">
              <w:rPr>
                <w:rFonts w:cs="Arial"/>
              </w:rPr>
              <w:t>PM - Project Manager</w:t>
            </w:r>
          </w:p>
        </w:tc>
        <w:tc>
          <w:tcPr>
            <w:tcW w:w="1885" w:type="dxa"/>
          </w:tcPr>
          <w:p w14:paraId="5F758C51" w14:textId="31CFF726" w:rsidR="009256E5" w:rsidRPr="002723A8" w:rsidRDefault="009256E5" w:rsidP="009256E5">
            <w:pPr>
              <w:jc w:val="center"/>
              <w:rPr>
                <w:rFonts w:cs="Arial"/>
              </w:rPr>
            </w:pPr>
            <w:r>
              <w:rPr>
                <w:rFonts w:cs="Arial"/>
              </w:rPr>
              <w:t>$230</w:t>
            </w:r>
          </w:p>
        </w:tc>
        <w:tc>
          <w:tcPr>
            <w:tcW w:w="2435" w:type="dxa"/>
          </w:tcPr>
          <w:p w14:paraId="10363DBE" w14:textId="1B968AF3" w:rsidR="009256E5" w:rsidRPr="002723A8" w:rsidRDefault="009256E5" w:rsidP="009256E5">
            <w:pPr>
              <w:jc w:val="center"/>
              <w:rPr>
                <w:rFonts w:cs="Arial"/>
              </w:rPr>
            </w:pPr>
            <w:r w:rsidRPr="002723A8">
              <w:rPr>
                <w:rFonts w:cs="Arial"/>
              </w:rPr>
              <w:t>494.50</w:t>
            </w:r>
          </w:p>
        </w:tc>
      </w:tr>
    </w:tbl>
    <w:p w14:paraId="12BFDCFD" w14:textId="77777777" w:rsidR="00022856" w:rsidRPr="00470B73" w:rsidRDefault="00022856" w:rsidP="00022856">
      <w:pPr>
        <w:pStyle w:val="BodyText"/>
        <w:widowControl w:val="0"/>
        <w:tabs>
          <w:tab w:val="left" w:pos="360"/>
        </w:tabs>
        <w:spacing w:after="0"/>
        <w:rPr>
          <w:rFonts w:cs="Arial"/>
        </w:rPr>
      </w:pPr>
    </w:p>
    <w:p w14:paraId="658D80B1" w14:textId="12388DF7" w:rsidR="00022856" w:rsidRDefault="0039167D" w:rsidP="00022856">
      <w:pPr>
        <w:pStyle w:val="Heading1"/>
        <w:rPr>
          <w:rFonts w:cs="Arial"/>
        </w:rPr>
      </w:pPr>
      <w:r w:rsidRPr="00470B73">
        <w:rPr>
          <w:rFonts w:cs="Arial"/>
        </w:rPr>
        <w:t>Invoicing and Payment</w:t>
      </w:r>
    </w:p>
    <w:p w14:paraId="7E6EEDDE" w14:textId="77777777" w:rsidR="008607BC" w:rsidRPr="008607BC" w:rsidRDefault="008607BC" w:rsidP="008607BC"/>
    <w:p w14:paraId="4B8AEA78" w14:textId="77777777" w:rsidR="008607BC" w:rsidRPr="008607BC" w:rsidRDefault="008607BC" w:rsidP="008607BC">
      <w:pPr>
        <w:rPr>
          <w:b/>
          <w:bCs/>
          <w:u w:val="single"/>
        </w:rPr>
      </w:pPr>
      <w:r w:rsidRPr="008607BC">
        <w:rPr>
          <w:b/>
          <w:bCs/>
          <w:u w:val="single"/>
        </w:rPr>
        <w:t>Fees</w:t>
      </w:r>
    </w:p>
    <w:p w14:paraId="2B51ED04" w14:textId="77777777" w:rsidR="008607BC" w:rsidRDefault="008607BC" w:rsidP="007C35A7">
      <w:pPr>
        <w:pStyle w:val="ListParagraph"/>
        <w:numPr>
          <w:ilvl w:val="0"/>
          <w:numId w:val="39"/>
        </w:numPr>
      </w:pPr>
      <w:r>
        <w:t>Time and Materials (T&amp;M) Professional Services</w:t>
      </w:r>
    </w:p>
    <w:p w14:paraId="64C346E0" w14:textId="77777777" w:rsidR="00997D05" w:rsidRDefault="00997D05" w:rsidP="00997D05">
      <w:pPr>
        <w:pStyle w:val="ListParagraph"/>
        <w:ind w:left="540"/>
      </w:pPr>
    </w:p>
    <w:p w14:paraId="3B2BC68A" w14:textId="6CEFB87F" w:rsidR="008607BC" w:rsidRDefault="008607BC" w:rsidP="007C35A7">
      <w:pPr>
        <w:pStyle w:val="ListParagraph"/>
        <w:numPr>
          <w:ilvl w:val="0"/>
          <w:numId w:val="39"/>
        </w:numPr>
      </w:pPr>
      <w:r>
        <w:t>This SOW is T&amp;M based. Fees for professional services will be invoiced at the end of each month at Avtex standard hourly rate of $</w:t>
      </w:r>
      <w:r w:rsidR="00B524E9">
        <w:t>230/</w:t>
      </w:r>
      <w:proofErr w:type="spellStart"/>
      <w:r w:rsidR="00B524E9">
        <w:t>hr</w:t>
      </w:r>
      <w:proofErr w:type="spellEnd"/>
      <w:r w:rsidR="00B524E9">
        <w:t xml:space="preserve"> </w:t>
      </w:r>
      <w:proofErr w:type="gramStart"/>
      <w:r w:rsidR="00B524E9">
        <w:t>on-shore</w:t>
      </w:r>
      <w:proofErr w:type="gramEnd"/>
      <w:r w:rsidR="00B524E9">
        <w:t>, $70/</w:t>
      </w:r>
      <w:proofErr w:type="spellStart"/>
      <w:r w:rsidR="00B524E9">
        <w:t>hr</w:t>
      </w:r>
      <w:proofErr w:type="spellEnd"/>
      <w:r w:rsidR="00B524E9">
        <w:t xml:space="preserve"> Global Delivery</w:t>
      </w:r>
      <w:r>
        <w:t>, unless defined otherwise under this SOW.</w:t>
      </w:r>
    </w:p>
    <w:p w14:paraId="196C632B" w14:textId="77777777" w:rsidR="008607BC" w:rsidRDefault="008607BC" w:rsidP="008607BC"/>
    <w:p w14:paraId="4A3387B5" w14:textId="6E252F0D" w:rsidR="008607BC" w:rsidRPr="008607BC" w:rsidRDefault="008607BC" w:rsidP="007C35A7">
      <w:pPr>
        <w:pStyle w:val="ListParagraph"/>
        <w:numPr>
          <w:ilvl w:val="0"/>
          <w:numId w:val="39"/>
        </w:numPr>
      </w:pPr>
      <w:r>
        <w:t>Fees for any hardware, software, third-party / Manufacturer services, and/or applicable maintenance will be invoiced 100% upon signature and payment is due before work commences.</w:t>
      </w:r>
    </w:p>
    <w:p w14:paraId="008EFBA5" w14:textId="77777777" w:rsidR="00022856" w:rsidRPr="00470B73" w:rsidRDefault="0039167D" w:rsidP="00022856">
      <w:pPr>
        <w:pStyle w:val="Heading2"/>
        <w:rPr>
          <w:rStyle w:val="FontStyle11"/>
        </w:rPr>
      </w:pPr>
      <w:r w:rsidRPr="00470B73">
        <w:rPr>
          <w:rStyle w:val="FontStyle11"/>
        </w:rPr>
        <w:t xml:space="preserve">Invoicing and Payment </w:t>
      </w:r>
    </w:p>
    <w:p w14:paraId="0858874B" w14:textId="77777777" w:rsidR="00022856" w:rsidRPr="00470B73" w:rsidRDefault="0039167D" w:rsidP="00022856">
      <w:pPr>
        <w:spacing w:after="60"/>
        <w:ind w:left="360" w:hanging="216"/>
        <w:rPr>
          <w:rFonts w:cs="Arial"/>
        </w:rPr>
      </w:pPr>
      <w:proofErr w:type="gramStart"/>
      <w:r w:rsidRPr="00470B73">
        <w:rPr>
          <w:rFonts w:ascii="Symbol" w:eastAsia="Symbol" w:hAnsi="Symbol" w:cs="Symbol"/>
        </w:rPr>
        <w:t>·</w:t>
      </w:r>
      <w:r w:rsidRPr="00470B73">
        <w:rPr>
          <w:rFonts w:cs="Arial"/>
        </w:rPr>
        <w:t xml:space="preserve">  Note</w:t>
      </w:r>
      <w:proofErr w:type="gramEnd"/>
      <w:r w:rsidRPr="00470B73">
        <w:rPr>
          <w:rFonts w:cs="Arial"/>
        </w:rPr>
        <w:t>: Any travel and applicable taxes are not included in the pricing summary above.</w:t>
      </w:r>
    </w:p>
    <w:p w14:paraId="474AEB04" w14:textId="77777777" w:rsidR="00022856" w:rsidRPr="00470B73" w:rsidRDefault="0039167D" w:rsidP="00022856">
      <w:pPr>
        <w:spacing w:after="60"/>
        <w:ind w:left="360" w:hanging="216"/>
        <w:rPr>
          <w:rFonts w:cs="Arial"/>
        </w:rPr>
      </w:pPr>
      <w:proofErr w:type="gramStart"/>
      <w:r w:rsidRPr="00470B73">
        <w:rPr>
          <w:rFonts w:ascii="Symbol" w:eastAsia="Symbol" w:hAnsi="Symbol" w:cs="Symbol"/>
        </w:rPr>
        <w:t>·</w:t>
      </w:r>
      <w:r w:rsidRPr="00470B73">
        <w:rPr>
          <w:rFonts w:cs="Arial"/>
        </w:rPr>
        <w:t xml:space="preserve">  Travel</w:t>
      </w:r>
      <w:proofErr w:type="gramEnd"/>
      <w:r w:rsidRPr="00470B73">
        <w:rPr>
          <w:rFonts w:cs="Arial"/>
        </w:rPr>
        <w:t xml:space="preserve"> time will be invoiced at 50% of regular hourly rates.  </w:t>
      </w:r>
      <w:proofErr w:type="gramStart"/>
      <w:r w:rsidRPr="00470B73">
        <w:rPr>
          <w:rFonts w:cs="Arial"/>
        </w:rPr>
        <w:t>Client</w:t>
      </w:r>
      <w:proofErr w:type="gramEnd"/>
      <w:r w:rsidRPr="00470B73">
        <w:rPr>
          <w:rFonts w:cs="Arial"/>
        </w:rPr>
        <w:t xml:space="preserve"> will be charged for automobile mileage at the current allowable federal rate (i.e., the rate allowed for tax purposes). Travel time and mileage within the local area will not be invoiced.</w:t>
      </w:r>
    </w:p>
    <w:p w14:paraId="2026C239" w14:textId="77777777" w:rsidR="00022856" w:rsidRPr="00470B73" w:rsidRDefault="0039167D" w:rsidP="00022856">
      <w:pPr>
        <w:spacing w:after="60"/>
        <w:ind w:left="360" w:hanging="216"/>
        <w:rPr>
          <w:rFonts w:cs="Arial"/>
        </w:rPr>
      </w:pPr>
      <w:proofErr w:type="gramStart"/>
      <w:r w:rsidRPr="00470B73">
        <w:rPr>
          <w:rFonts w:ascii="Symbol" w:eastAsia="Symbol" w:hAnsi="Symbol" w:cs="Symbol"/>
        </w:rPr>
        <w:t>·</w:t>
      </w:r>
      <w:r w:rsidRPr="00470B73">
        <w:rPr>
          <w:rFonts w:cs="Arial"/>
        </w:rPr>
        <w:t xml:space="preserve">  Failure</w:t>
      </w:r>
      <w:proofErr w:type="gramEnd"/>
      <w:r w:rsidRPr="00470B73">
        <w:rPr>
          <w:rFonts w:cs="Arial"/>
        </w:rPr>
        <w:t xml:space="preserve"> of Client to make payments on time as due hereunder may result in suspension of Services or the Subscription(s) at TTEC’s discretion and without prejudice to any other rights or remedies available to TTEC at law or in equity. Any suspension shall not relieve Client of its payment obligations hereunder.</w:t>
      </w:r>
    </w:p>
    <w:p w14:paraId="09F5C4B3" w14:textId="77777777" w:rsidR="00022856" w:rsidRPr="00470B73" w:rsidRDefault="00022856" w:rsidP="00022856">
      <w:pPr>
        <w:rPr>
          <w:rFonts w:cs="Arial"/>
          <w:bCs/>
          <w:smallCaps/>
          <w:sz w:val="20"/>
          <w:szCs w:val="20"/>
          <w:highlight w:val="yellow"/>
        </w:rPr>
      </w:pPr>
    </w:p>
    <w:p w14:paraId="3487BF26" w14:textId="77777777" w:rsidR="00022856" w:rsidRPr="00470B73" w:rsidRDefault="00022856" w:rsidP="00022856">
      <w:pPr>
        <w:rPr>
          <w:rFonts w:cs="Arial"/>
          <w:bCs/>
          <w:smallCaps/>
          <w:sz w:val="20"/>
          <w:szCs w:val="20"/>
          <w:highlight w:val="yellow"/>
        </w:rPr>
      </w:pPr>
    </w:p>
    <w:p w14:paraId="56BCF084" w14:textId="77777777" w:rsidR="00022856" w:rsidRPr="00470B73" w:rsidRDefault="00022856" w:rsidP="00022856">
      <w:pPr>
        <w:rPr>
          <w:rFonts w:cs="Arial"/>
          <w:bCs/>
          <w:smallCaps/>
          <w:sz w:val="20"/>
          <w:szCs w:val="20"/>
          <w:highlight w:val="yellow"/>
        </w:rPr>
      </w:pPr>
    </w:p>
    <w:p w14:paraId="2963DE62" w14:textId="77777777" w:rsidR="00022856" w:rsidRPr="00470B73" w:rsidRDefault="0039167D" w:rsidP="00022856">
      <w:pPr>
        <w:ind w:left="288"/>
        <w:rPr>
          <w:rFonts w:cs="Arial"/>
        </w:rPr>
      </w:pPr>
      <w:r w:rsidRPr="00470B73">
        <w:rPr>
          <w:rFonts w:cs="Arial"/>
        </w:rPr>
        <w:t>Billing Profile Information:</w:t>
      </w:r>
    </w:p>
    <w:tbl>
      <w:tblPr>
        <w:tblStyle w:val="TableGrid"/>
        <w:tblW w:w="9558"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30"/>
      </w:tblGrid>
      <w:tr w:rsidR="00022856" w:rsidRPr="00470B73" w14:paraId="396C8EB5" w14:textId="77777777" w:rsidTr="00022856">
        <w:tc>
          <w:tcPr>
            <w:tcW w:w="2628" w:type="dxa"/>
          </w:tcPr>
          <w:p w14:paraId="775714B0" w14:textId="77777777" w:rsidR="00022856" w:rsidRPr="00470B73" w:rsidRDefault="0039167D" w:rsidP="00022856">
            <w:pPr>
              <w:spacing w:before="120"/>
              <w:rPr>
                <w:rFonts w:cs="Arial"/>
              </w:rPr>
            </w:pPr>
            <w:r w:rsidRPr="00470B73">
              <w:rPr>
                <w:rFonts w:cs="Arial"/>
              </w:rPr>
              <w:t>Billing Address:</w:t>
            </w:r>
          </w:p>
        </w:tc>
        <w:tc>
          <w:tcPr>
            <w:tcW w:w="6930" w:type="dxa"/>
            <w:tcBorders>
              <w:bottom w:val="single" w:sz="4" w:space="0" w:color="auto"/>
            </w:tcBorders>
          </w:tcPr>
          <w:p w14:paraId="62C1A1E4" w14:textId="77777777" w:rsidR="00022856" w:rsidRPr="00470B73" w:rsidRDefault="00022856" w:rsidP="00022856">
            <w:pPr>
              <w:spacing w:before="120"/>
              <w:rPr>
                <w:rFonts w:cs="Arial"/>
              </w:rPr>
            </w:pPr>
          </w:p>
        </w:tc>
      </w:tr>
      <w:tr w:rsidR="00022856" w:rsidRPr="00470B73" w14:paraId="5C68DF38" w14:textId="77777777" w:rsidTr="00022856">
        <w:tc>
          <w:tcPr>
            <w:tcW w:w="2628" w:type="dxa"/>
          </w:tcPr>
          <w:p w14:paraId="14AB784B" w14:textId="77777777" w:rsidR="00022856" w:rsidRPr="00470B73" w:rsidRDefault="0039167D" w:rsidP="00022856">
            <w:pPr>
              <w:spacing w:before="120"/>
              <w:rPr>
                <w:rFonts w:cs="Arial"/>
              </w:rPr>
            </w:pPr>
            <w:r w:rsidRPr="00470B73">
              <w:rPr>
                <w:rFonts w:cs="Arial"/>
              </w:rPr>
              <w:t>Billing Contact Name:</w:t>
            </w:r>
          </w:p>
        </w:tc>
        <w:tc>
          <w:tcPr>
            <w:tcW w:w="6930" w:type="dxa"/>
            <w:tcBorders>
              <w:top w:val="single" w:sz="4" w:space="0" w:color="auto"/>
              <w:bottom w:val="single" w:sz="4" w:space="0" w:color="auto"/>
            </w:tcBorders>
          </w:tcPr>
          <w:p w14:paraId="1132941D" w14:textId="77777777" w:rsidR="00022856" w:rsidRPr="00470B73" w:rsidRDefault="00022856" w:rsidP="00022856">
            <w:pPr>
              <w:spacing w:before="120"/>
              <w:rPr>
                <w:rFonts w:cs="Arial"/>
              </w:rPr>
            </w:pPr>
          </w:p>
        </w:tc>
      </w:tr>
      <w:tr w:rsidR="00022856" w:rsidRPr="00470B73" w14:paraId="3AB83CD2" w14:textId="77777777" w:rsidTr="00022856">
        <w:tc>
          <w:tcPr>
            <w:tcW w:w="2628" w:type="dxa"/>
          </w:tcPr>
          <w:p w14:paraId="3E485A82" w14:textId="77777777" w:rsidR="00022856" w:rsidRPr="00470B73" w:rsidRDefault="0039167D" w:rsidP="00022856">
            <w:pPr>
              <w:spacing w:before="120"/>
              <w:rPr>
                <w:rFonts w:cs="Arial"/>
              </w:rPr>
            </w:pPr>
            <w:r w:rsidRPr="00470B73">
              <w:rPr>
                <w:rFonts w:cs="Arial"/>
              </w:rPr>
              <w:t>Contact Phone:</w:t>
            </w:r>
          </w:p>
        </w:tc>
        <w:tc>
          <w:tcPr>
            <w:tcW w:w="6930" w:type="dxa"/>
            <w:tcBorders>
              <w:top w:val="single" w:sz="4" w:space="0" w:color="auto"/>
              <w:bottom w:val="single" w:sz="4" w:space="0" w:color="auto"/>
            </w:tcBorders>
          </w:tcPr>
          <w:p w14:paraId="78C50E08" w14:textId="77777777" w:rsidR="00022856" w:rsidRPr="00470B73" w:rsidRDefault="00022856" w:rsidP="00022856">
            <w:pPr>
              <w:spacing w:before="120"/>
              <w:rPr>
                <w:rFonts w:cs="Arial"/>
              </w:rPr>
            </w:pPr>
          </w:p>
        </w:tc>
      </w:tr>
      <w:tr w:rsidR="00022856" w:rsidRPr="00470B73" w14:paraId="585B91C8" w14:textId="77777777" w:rsidTr="00022856">
        <w:tc>
          <w:tcPr>
            <w:tcW w:w="2628" w:type="dxa"/>
          </w:tcPr>
          <w:p w14:paraId="49021E21" w14:textId="77777777" w:rsidR="00022856" w:rsidRPr="00470B73" w:rsidRDefault="0039167D" w:rsidP="00022856">
            <w:pPr>
              <w:spacing w:before="120"/>
              <w:rPr>
                <w:rFonts w:cs="Arial"/>
              </w:rPr>
            </w:pPr>
            <w:r w:rsidRPr="00470B73">
              <w:rPr>
                <w:rFonts w:cs="Arial"/>
              </w:rPr>
              <w:t>Contact Email:</w:t>
            </w:r>
          </w:p>
        </w:tc>
        <w:tc>
          <w:tcPr>
            <w:tcW w:w="6930" w:type="dxa"/>
            <w:tcBorders>
              <w:top w:val="single" w:sz="4" w:space="0" w:color="auto"/>
              <w:bottom w:val="single" w:sz="4" w:space="0" w:color="auto"/>
            </w:tcBorders>
          </w:tcPr>
          <w:p w14:paraId="714AA9A8" w14:textId="77777777" w:rsidR="00022856" w:rsidRPr="00470B73" w:rsidRDefault="00022856" w:rsidP="00022856">
            <w:pPr>
              <w:spacing w:before="120"/>
              <w:rPr>
                <w:rFonts w:cs="Arial"/>
              </w:rPr>
            </w:pPr>
          </w:p>
        </w:tc>
      </w:tr>
      <w:tr w:rsidR="00022856" w:rsidRPr="00470B73" w14:paraId="4C267F72" w14:textId="77777777" w:rsidTr="00022856">
        <w:tc>
          <w:tcPr>
            <w:tcW w:w="2628" w:type="dxa"/>
          </w:tcPr>
          <w:p w14:paraId="4BF49A52" w14:textId="77777777" w:rsidR="00022856" w:rsidRPr="00470B73" w:rsidRDefault="00022856" w:rsidP="00022856">
            <w:pPr>
              <w:spacing w:before="120"/>
              <w:rPr>
                <w:rFonts w:cs="Arial"/>
              </w:rPr>
            </w:pPr>
          </w:p>
        </w:tc>
        <w:tc>
          <w:tcPr>
            <w:tcW w:w="6930" w:type="dxa"/>
            <w:tcBorders>
              <w:top w:val="single" w:sz="4" w:space="0" w:color="auto"/>
            </w:tcBorders>
          </w:tcPr>
          <w:p w14:paraId="01D10E84" w14:textId="77777777" w:rsidR="00022856" w:rsidRPr="00470B73" w:rsidRDefault="0039167D" w:rsidP="00022856">
            <w:pPr>
              <w:spacing w:before="120"/>
              <w:rPr>
                <w:rFonts w:cs="Arial"/>
              </w:rPr>
            </w:pPr>
            <w:r w:rsidRPr="00470B73">
              <w:rPr>
                <w:rFonts w:ascii="Wingdings" w:eastAsia="Wingdings" w:hAnsi="Wingdings" w:cs="Wingdings"/>
                <w:sz w:val="28"/>
                <w:szCs w:val="28"/>
              </w:rPr>
              <w:t>o</w:t>
            </w:r>
            <w:r w:rsidRPr="00470B73">
              <w:rPr>
                <w:rFonts w:cs="Arial"/>
              </w:rPr>
              <w:t xml:space="preserve"> No change to current billing information</w:t>
            </w:r>
          </w:p>
        </w:tc>
      </w:tr>
    </w:tbl>
    <w:p w14:paraId="7BF419AC" w14:textId="77777777" w:rsidR="00022856" w:rsidRPr="00470B73" w:rsidRDefault="00022856" w:rsidP="00022856">
      <w:pPr>
        <w:keepNext/>
        <w:keepLines/>
        <w:rPr>
          <w:rFonts w:cs="Arial"/>
          <w:highlight w:val="yellow"/>
        </w:rPr>
      </w:pPr>
    </w:p>
    <w:sectPr w:rsidR="00022856" w:rsidRPr="00470B73" w:rsidSect="00303A29">
      <w:headerReference w:type="even" r:id="rId11"/>
      <w:headerReference w:type="default" r:id="rId12"/>
      <w:footerReference w:type="default" r:id="rId13"/>
      <w:headerReference w:type="first" r:id="rId14"/>
      <w:type w:val="continuous"/>
      <w:pgSz w:w="12240" w:h="15840" w:code="1"/>
      <w:pgMar w:top="1008" w:right="1008" w:bottom="1008" w:left="1008"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A274" w14:textId="77777777" w:rsidR="0027020A" w:rsidRDefault="0027020A" w:rsidP="00872A22">
      <w:r>
        <w:separator/>
      </w:r>
    </w:p>
  </w:endnote>
  <w:endnote w:type="continuationSeparator" w:id="0">
    <w:p w14:paraId="074B1620" w14:textId="77777777" w:rsidR="0027020A" w:rsidRDefault="0027020A" w:rsidP="00872A22">
      <w:r>
        <w:continuationSeparator/>
      </w:r>
    </w:p>
  </w:endnote>
  <w:endnote w:type="continuationNotice" w:id="1">
    <w:p w14:paraId="1A3C19DB" w14:textId="77777777" w:rsidR="0027020A" w:rsidRDefault="00270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3418"/>
      <w:gridCol w:w="3416"/>
    </w:tblGrid>
    <w:tr w:rsidR="00D02235" w:rsidRPr="00D96DEC" w14:paraId="4E1BB59F" w14:textId="77777777" w:rsidTr="00022856">
      <w:tc>
        <w:tcPr>
          <w:tcW w:w="3596" w:type="dxa"/>
        </w:tcPr>
        <w:p w14:paraId="35154755" w14:textId="77777777" w:rsidR="00D02235" w:rsidRPr="00D96DEC" w:rsidRDefault="00D02235" w:rsidP="00D02235">
          <w:pPr>
            <w:pStyle w:val="Footer"/>
            <w:spacing w:before="120"/>
            <w:rPr>
              <w:rFonts w:cs="Arial"/>
              <w:b/>
              <w:sz w:val="14"/>
              <w:szCs w:val="14"/>
            </w:rPr>
          </w:pPr>
          <w:r w:rsidRPr="00D96DEC">
            <w:rPr>
              <w:rFonts w:cs="Arial"/>
              <w:sz w:val="14"/>
              <w:szCs w:val="14"/>
            </w:rPr>
            <w:t xml:space="preserve">Page </w:t>
          </w:r>
          <w:r w:rsidRPr="00D96DEC">
            <w:rPr>
              <w:rFonts w:cs="Arial"/>
              <w:b/>
              <w:sz w:val="14"/>
              <w:szCs w:val="14"/>
            </w:rPr>
            <w:fldChar w:fldCharType="begin"/>
          </w:r>
          <w:r w:rsidRPr="00D96DEC">
            <w:rPr>
              <w:rFonts w:cs="Arial"/>
              <w:b/>
              <w:sz w:val="14"/>
              <w:szCs w:val="14"/>
            </w:rPr>
            <w:instrText xml:space="preserve"> PAGE </w:instrText>
          </w:r>
          <w:r w:rsidRPr="00D96DEC">
            <w:rPr>
              <w:rFonts w:cs="Arial"/>
              <w:b/>
              <w:sz w:val="14"/>
              <w:szCs w:val="14"/>
            </w:rPr>
            <w:fldChar w:fldCharType="separate"/>
          </w:r>
          <w:r w:rsidRPr="00D96DEC">
            <w:rPr>
              <w:rFonts w:cs="Arial"/>
              <w:b/>
              <w:sz w:val="14"/>
              <w:szCs w:val="14"/>
            </w:rPr>
            <w:t>2</w:t>
          </w:r>
          <w:r w:rsidRPr="00D96DEC">
            <w:rPr>
              <w:rFonts w:cs="Arial"/>
              <w:b/>
              <w:sz w:val="14"/>
              <w:szCs w:val="14"/>
            </w:rPr>
            <w:fldChar w:fldCharType="end"/>
          </w:r>
          <w:r w:rsidRPr="00D96DEC">
            <w:rPr>
              <w:rFonts w:cs="Arial"/>
              <w:sz w:val="14"/>
              <w:szCs w:val="14"/>
            </w:rPr>
            <w:t xml:space="preserve"> of </w:t>
          </w:r>
          <w:r w:rsidRPr="00D96DEC">
            <w:rPr>
              <w:rFonts w:cs="Arial"/>
              <w:b/>
              <w:sz w:val="14"/>
              <w:szCs w:val="14"/>
            </w:rPr>
            <w:fldChar w:fldCharType="begin"/>
          </w:r>
          <w:r w:rsidRPr="00D96DEC">
            <w:rPr>
              <w:rFonts w:cs="Arial"/>
              <w:b/>
              <w:sz w:val="14"/>
              <w:szCs w:val="14"/>
            </w:rPr>
            <w:instrText xml:space="preserve"> NUMPAGES  </w:instrText>
          </w:r>
          <w:r w:rsidRPr="00D96DEC">
            <w:rPr>
              <w:rFonts w:cs="Arial"/>
              <w:b/>
              <w:sz w:val="14"/>
              <w:szCs w:val="14"/>
            </w:rPr>
            <w:fldChar w:fldCharType="separate"/>
          </w:r>
          <w:r w:rsidRPr="00D96DEC">
            <w:rPr>
              <w:rFonts w:cs="Arial"/>
              <w:b/>
              <w:sz w:val="14"/>
              <w:szCs w:val="14"/>
            </w:rPr>
            <w:t>2</w:t>
          </w:r>
          <w:r w:rsidRPr="00D96DEC">
            <w:rPr>
              <w:rFonts w:cs="Arial"/>
              <w:b/>
              <w:sz w:val="14"/>
              <w:szCs w:val="14"/>
            </w:rPr>
            <w:fldChar w:fldCharType="end"/>
          </w:r>
        </w:p>
      </w:tc>
      <w:tc>
        <w:tcPr>
          <w:tcW w:w="3597" w:type="dxa"/>
        </w:tcPr>
        <w:p w14:paraId="0C5E5F79" w14:textId="77777777" w:rsidR="00D02235" w:rsidRPr="00D96DEC" w:rsidRDefault="00D02235" w:rsidP="00D02235">
          <w:pPr>
            <w:pStyle w:val="Footer"/>
            <w:spacing w:before="120"/>
            <w:jc w:val="center"/>
            <w:rPr>
              <w:rFonts w:ascii="Arial Narrow" w:hAnsi="Arial Narrow" w:cs="Calibri"/>
              <w:b/>
              <w:sz w:val="14"/>
              <w:szCs w:val="14"/>
            </w:rPr>
          </w:pPr>
          <w:r w:rsidRPr="00D96DEC">
            <w:rPr>
              <w:rFonts w:cs="Arial"/>
              <w:sz w:val="14"/>
              <w:szCs w:val="14"/>
            </w:rPr>
            <w:t>TTEC and Client - Confidential and Restricted</w:t>
          </w:r>
        </w:p>
      </w:tc>
      <w:tc>
        <w:tcPr>
          <w:tcW w:w="3597" w:type="dxa"/>
        </w:tcPr>
        <w:p w14:paraId="1B816566" w14:textId="77777777" w:rsidR="00D02235" w:rsidRPr="00D96DEC" w:rsidRDefault="00D02235" w:rsidP="00D02235">
          <w:pPr>
            <w:pStyle w:val="Footer"/>
            <w:spacing w:before="120"/>
            <w:jc w:val="right"/>
            <w:rPr>
              <w:rFonts w:cs="Arial"/>
              <w:sz w:val="14"/>
              <w:szCs w:val="14"/>
            </w:rPr>
          </w:pPr>
          <w:r w:rsidRPr="00D96DEC">
            <w:rPr>
              <w:rFonts w:cs="Arial"/>
              <w:sz w:val="14"/>
              <w:szCs w:val="14"/>
            </w:rPr>
            <w:t xml:space="preserve">rev. </w:t>
          </w:r>
          <w:r w:rsidR="00A112EC">
            <w:rPr>
              <w:rFonts w:cs="Arial"/>
              <w:sz w:val="14"/>
              <w:szCs w:val="14"/>
            </w:rPr>
            <w:t>08.</w:t>
          </w:r>
          <w:r w:rsidR="00EB5BBF">
            <w:rPr>
              <w:rFonts w:cs="Arial"/>
              <w:sz w:val="14"/>
              <w:szCs w:val="14"/>
            </w:rPr>
            <w:t>15</w:t>
          </w:r>
          <w:r w:rsidRPr="00D96DEC">
            <w:rPr>
              <w:rFonts w:cs="Arial"/>
              <w:sz w:val="14"/>
              <w:szCs w:val="14"/>
            </w:rPr>
            <w:t>.2023</w:t>
          </w:r>
        </w:p>
      </w:tc>
    </w:tr>
  </w:tbl>
  <w:p w14:paraId="18137E1D" w14:textId="77777777" w:rsidR="00D02235" w:rsidRDefault="00D02235" w:rsidP="00EB5B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C377" w14:textId="77777777" w:rsidR="0027020A" w:rsidRDefault="0027020A" w:rsidP="00872A22">
      <w:r>
        <w:separator/>
      </w:r>
    </w:p>
  </w:footnote>
  <w:footnote w:type="continuationSeparator" w:id="0">
    <w:p w14:paraId="617795D5" w14:textId="77777777" w:rsidR="0027020A" w:rsidRDefault="0027020A" w:rsidP="00872A22">
      <w:r>
        <w:continuationSeparator/>
      </w:r>
    </w:p>
  </w:footnote>
  <w:footnote w:type="continuationNotice" w:id="1">
    <w:p w14:paraId="1D924074" w14:textId="77777777" w:rsidR="0027020A" w:rsidRDefault="002702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D86D" w14:textId="77777777" w:rsidR="00497957" w:rsidRDefault="00CC306F">
    <w:pPr>
      <w:pStyle w:val="Header"/>
    </w:pPr>
    <w:r>
      <w:rPr>
        <w:noProof/>
      </w:rPr>
      <w:pict w14:anchorId="3DEE8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5891" o:spid="_x0000_s1027" type="#_x0000_t136" style="position:absolute;margin-left:0;margin-top:0;width:514.85pt;height:205.9pt;rotation:315;z-index:-251658239;mso-position-horizontal:center;mso-position-horizontal-relative:margin;mso-position-vertical:center;mso-position-vertical-relative:margin" o:allowincell="f" fillcolor="#ffb3b5"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8292" w14:textId="77777777" w:rsidR="00872A22" w:rsidRDefault="00CC306F">
    <w:pPr>
      <w:pStyle w:val="Header"/>
    </w:pPr>
    <w:r>
      <w:rPr>
        <w:noProof/>
      </w:rPr>
      <w:pict w14:anchorId="035F5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5892" o:spid="_x0000_s1028" type="#_x0000_t136" style="position:absolute;margin-left:0;margin-top:0;width:514.85pt;height:205.9pt;rotation:315;z-index:-251658238;mso-position-horizontal:center;mso-position-horizontal-relative:margin;mso-position-vertical:center;mso-position-vertical-relative:margin" o:allowincell="f" fillcolor="#ffb3b5" stroked="f">
          <v:fill opacity=".5"/>
          <v:textpath style="font-family:&quot;Arial&quot;;font-size:1pt" string="DRAFT"/>
          <w10:wrap anchorx="margin" anchory="margin"/>
        </v:shape>
      </w:pict>
    </w:r>
    <w:r w:rsidR="00573669">
      <w:rPr>
        <w:noProof/>
      </w:rPr>
      <w:drawing>
        <wp:inline distT="0" distB="0" distL="0" distR="0" wp14:anchorId="7B56991E" wp14:editId="443D136D">
          <wp:extent cx="807083" cy="5207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815648" cy="5262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B528" w14:textId="77777777" w:rsidR="00497957" w:rsidRDefault="00CC306F">
    <w:pPr>
      <w:pStyle w:val="Header"/>
    </w:pPr>
    <w:r>
      <w:rPr>
        <w:noProof/>
      </w:rPr>
      <w:pict w14:anchorId="761F1C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05890" o:spid="_x0000_s1026" type="#_x0000_t136" style="position:absolute;margin-left:0;margin-top:0;width:514.85pt;height:205.9pt;rotation:315;z-index:-251658240;mso-position-horizontal:center;mso-position-horizontal-relative:margin;mso-position-vertical:center;mso-position-vertical-relative:margin" o:allowincell="f" fillcolor="#ffb3b5"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D85"/>
    <w:multiLevelType w:val="hybridMultilevel"/>
    <w:tmpl w:val="2DDA735E"/>
    <w:lvl w:ilvl="0" w:tplc="73BEC9D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B518B"/>
    <w:multiLevelType w:val="hybridMultilevel"/>
    <w:tmpl w:val="2294E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275DC"/>
    <w:multiLevelType w:val="hybridMultilevel"/>
    <w:tmpl w:val="90F21C68"/>
    <w:lvl w:ilvl="0" w:tplc="B102128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A56BF0"/>
    <w:multiLevelType w:val="hybridMultilevel"/>
    <w:tmpl w:val="4DA8779A"/>
    <w:lvl w:ilvl="0" w:tplc="B1021282">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1D65"/>
    <w:multiLevelType w:val="hybridMultilevel"/>
    <w:tmpl w:val="C1321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0647A"/>
    <w:multiLevelType w:val="hybridMultilevel"/>
    <w:tmpl w:val="B96E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A0931"/>
    <w:multiLevelType w:val="hybridMultilevel"/>
    <w:tmpl w:val="961299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6155EB"/>
    <w:multiLevelType w:val="hybridMultilevel"/>
    <w:tmpl w:val="BE8A3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AD45CA"/>
    <w:multiLevelType w:val="hybridMultilevel"/>
    <w:tmpl w:val="CE460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B4428"/>
    <w:multiLevelType w:val="hybridMultilevel"/>
    <w:tmpl w:val="E324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06C1C"/>
    <w:multiLevelType w:val="hybridMultilevel"/>
    <w:tmpl w:val="9DE255D4"/>
    <w:lvl w:ilvl="0" w:tplc="B1021282">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F015E"/>
    <w:multiLevelType w:val="hybridMultilevel"/>
    <w:tmpl w:val="5B1CC9A6"/>
    <w:lvl w:ilvl="0" w:tplc="B1021282">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F7570"/>
    <w:multiLevelType w:val="hybridMultilevel"/>
    <w:tmpl w:val="BF56EB5C"/>
    <w:lvl w:ilvl="0" w:tplc="B1021282">
      <w:start w:val="1"/>
      <w:numFmt w:val="bullet"/>
      <w:lvlText w:val="o"/>
      <w:lvlJc w:val="left"/>
      <w:pPr>
        <w:ind w:left="1800" w:hanging="360"/>
      </w:pPr>
      <w:rPr>
        <w:rFonts w:ascii="Courier New" w:hAnsi="Courier New" w:cs="Courier New" w:hint="default"/>
        <w:color w:val="auto"/>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1B997BB1"/>
    <w:multiLevelType w:val="hybridMultilevel"/>
    <w:tmpl w:val="D4F2FC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296DF8"/>
    <w:multiLevelType w:val="hybridMultilevel"/>
    <w:tmpl w:val="05981984"/>
    <w:lvl w:ilvl="0" w:tplc="B1021282">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52724"/>
    <w:multiLevelType w:val="hybridMultilevel"/>
    <w:tmpl w:val="76EA80E4"/>
    <w:lvl w:ilvl="0" w:tplc="B1021282">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53C0F"/>
    <w:multiLevelType w:val="hybridMultilevel"/>
    <w:tmpl w:val="B912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2AC9"/>
    <w:multiLevelType w:val="multilevel"/>
    <w:tmpl w:val="3DB0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672A"/>
    <w:multiLevelType w:val="hybridMultilevel"/>
    <w:tmpl w:val="2D0CA734"/>
    <w:lvl w:ilvl="0" w:tplc="B1021282">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B555C"/>
    <w:multiLevelType w:val="hybridMultilevel"/>
    <w:tmpl w:val="0C28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17B26"/>
    <w:multiLevelType w:val="hybridMultilevel"/>
    <w:tmpl w:val="5DA0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D54AD"/>
    <w:multiLevelType w:val="hybridMultilevel"/>
    <w:tmpl w:val="DA8AA2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C34DB6"/>
    <w:multiLevelType w:val="hybridMultilevel"/>
    <w:tmpl w:val="27C88CC6"/>
    <w:lvl w:ilvl="0" w:tplc="04090001">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D0B83"/>
    <w:multiLevelType w:val="hybridMultilevel"/>
    <w:tmpl w:val="FA30C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EE6B0F"/>
    <w:multiLevelType w:val="hybridMultilevel"/>
    <w:tmpl w:val="0BDE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73D30"/>
    <w:multiLevelType w:val="multilevel"/>
    <w:tmpl w:val="4B4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454B5"/>
    <w:multiLevelType w:val="hybridMultilevel"/>
    <w:tmpl w:val="B5FCF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E59C1"/>
    <w:multiLevelType w:val="hybridMultilevel"/>
    <w:tmpl w:val="2E42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BA789D"/>
    <w:multiLevelType w:val="hybridMultilevel"/>
    <w:tmpl w:val="016E5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0C3B39"/>
    <w:multiLevelType w:val="hybridMultilevel"/>
    <w:tmpl w:val="732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73B3F"/>
    <w:multiLevelType w:val="hybridMultilevel"/>
    <w:tmpl w:val="5C08F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A807E95"/>
    <w:multiLevelType w:val="hybridMultilevel"/>
    <w:tmpl w:val="C53AD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C86A67"/>
    <w:multiLevelType w:val="hybridMultilevel"/>
    <w:tmpl w:val="577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80DD0"/>
    <w:multiLevelType w:val="hybridMultilevel"/>
    <w:tmpl w:val="3FC4C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2C94685"/>
    <w:multiLevelType w:val="multilevel"/>
    <w:tmpl w:val="1E68074A"/>
    <w:lvl w:ilvl="0">
      <w:start w:val="1"/>
      <w:numFmt w:val="bullet"/>
      <w:lvlText w:val=""/>
      <w:lvlJc w:val="left"/>
      <w:pPr>
        <w:tabs>
          <w:tab w:val="num" w:pos="720"/>
        </w:tabs>
        <w:ind w:left="1080" w:hanging="360"/>
      </w:pPr>
      <w:rPr>
        <w:rFonts w:ascii="Symbol" w:hAnsi="Symbol" w:hint="default"/>
        <w:sz w:val="20"/>
      </w:rPr>
    </w:lvl>
    <w:lvl w:ilvl="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35" w15:restartNumberingAfterBreak="0">
    <w:nsid w:val="78CA41D9"/>
    <w:multiLevelType w:val="hybridMultilevel"/>
    <w:tmpl w:val="E43E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F00A6"/>
    <w:multiLevelType w:val="multilevel"/>
    <w:tmpl w:val="34D0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83B80"/>
    <w:multiLevelType w:val="hybridMultilevel"/>
    <w:tmpl w:val="BD60B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177A9"/>
    <w:multiLevelType w:val="hybridMultilevel"/>
    <w:tmpl w:val="D7A2E4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729235525">
    <w:abstractNumId w:val="24"/>
  </w:num>
  <w:num w:numId="2" w16cid:durableId="436104591">
    <w:abstractNumId w:val="21"/>
  </w:num>
  <w:num w:numId="3" w16cid:durableId="1732924660">
    <w:abstractNumId w:val="4"/>
  </w:num>
  <w:num w:numId="4" w16cid:durableId="789855606">
    <w:abstractNumId w:val="8"/>
  </w:num>
  <w:num w:numId="5" w16cid:durableId="1806392165">
    <w:abstractNumId w:val="31"/>
  </w:num>
  <w:num w:numId="6" w16cid:durableId="1253397009">
    <w:abstractNumId w:val="17"/>
  </w:num>
  <w:num w:numId="7" w16cid:durableId="1864978408">
    <w:abstractNumId w:val="20"/>
  </w:num>
  <w:num w:numId="8" w16cid:durableId="322903484">
    <w:abstractNumId w:val="27"/>
  </w:num>
  <w:num w:numId="9" w16cid:durableId="1092237117">
    <w:abstractNumId w:val="32"/>
  </w:num>
  <w:num w:numId="10" w16cid:durableId="1500580371">
    <w:abstractNumId w:val="19"/>
  </w:num>
  <w:num w:numId="11" w16cid:durableId="1557397897">
    <w:abstractNumId w:val="16"/>
  </w:num>
  <w:num w:numId="12" w16cid:durableId="1502618865">
    <w:abstractNumId w:val="26"/>
  </w:num>
  <w:num w:numId="13" w16cid:durableId="736636465">
    <w:abstractNumId w:val="33"/>
  </w:num>
  <w:num w:numId="14" w16cid:durableId="134030642">
    <w:abstractNumId w:val="34"/>
  </w:num>
  <w:num w:numId="15" w16cid:durableId="1734544287">
    <w:abstractNumId w:val="35"/>
  </w:num>
  <w:num w:numId="16" w16cid:durableId="1941140709">
    <w:abstractNumId w:val="34"/>
  </w:num>
  <w:num w:numId="17" w16cid:durableId="955477843">
    <w:abstractNumId w:val="21"/>
  </w:num>
  <w:num w:numId="18" w16cid:durableId="4065161">
    <w:abstractNumId w:val="0"/>
  </w:num>
  <w:num w:numId="19" w16cid:durableId="1480003303">
    <w:abstractNumId w:val="7"/>
  </w:num>
  <w:num w:numId="20" w16cid:durableId="1682583193">
    <w:abstractNumId w:val="23"/>
  </w:num>
  <w:num w:numId="21" w16cid:durableId="1310357067">
    <w:abstractNumId w:val="29"/>
  </w:num>
  <w:num w:numId="22" w16cid:durableId="1268542732">
    <w:abstractNumId w:val="13"/>
  </w:num>
  <w:num w:numId="23" w16cid:durableId="2073040068">
    <w:abstractNumId w:val="25"/>
  </w:num>
  <w:num w:numId="24" w16cid:durableId="4787241">
    <w:abstractNumId w:val="36"/>
  </w:num>
  <w:num w:numId="25" w16cid:durableId="639120113">
    <w:abstractNumId w:val="5"/>
  </w:num>
  <w:num w:numId="26" w16cid:durableId="1000236140">
    <w:abstractNumId w:val="28"/>
  </w:num>
  <w:num w:numId="27" w16cid:durableId="265115770">
    <w:abstractNumId w:val="1"/>
  </w:num>
  <w:num w:numId="28" w16cid:durableId="65567921">
    <w:abstractNumId w:val="30"/>
  </w:num>
  <w:num w:numId="29" w16cid:durableId="143547537">
    <w:abstractNumId w:val="12"/>
  </w:num>
  <w:num w:numId="30" w16cid:durableId="85930084">
    <w:abstractNumId w:val="18"/>
  </w:num>
  <w:num w:numId="31" w16cid:durableId="1220243913">
    <w:abstractNumId w:val="3"/>
  </w:num>
  <w:num w:numId="32" w16cid:durableId="702481921">
    <w:abstractNumId w:val="10"/>
  </w:num>
  <w:num w:numId="33" w16cid:durableId="2017536472">
    <w:abstractNumId w:val="37"/>
  </w:num>
  <w:num w:numId="34" w16cid:durableId="194344363">
    <w:abstractNumId w:val="38"/>
  </w:num>
  <w:num w:numId="35" w16cid:durableId="507790388">
    <w:abstractNumId w:val="14"/>
  </w:num>
  <w:num w:numId="36" w16cid:durableId="752436165">
    <w:abstractNumId w:val="11"/>
  </w:num>
  <w:num w:numId="37" w16cid:durableId="1035426222">
    <w:abstractNumId w:val="15"/>
  </w:num>
  <w:num w:numId="38" w16cid:durableId="1311398507">
    <w:abstractNumId w:val="2"/>
  </w:num>
  <w:num w:numId="39" w16cid:durableId="1800028909">
    <w:abstractNumId w:val="22"/>
  </w:num>
  <w:num w:numId="40" w16cid:durableId="1134442846">
    <w:abstractNumId w:val="6"/>
  </w:num>
  <w:num w:numId="41" w16cid:durableId="1202210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ocumentProtection w:edit="trackedChanges" w:enforcement="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22"/>
    <w:rsid w:val="000005C8"/>
    <w:rsid w:val="00001069"/>
    <w:rsid w:val="000011CF"/>
    <w:rsid w:val="00001FEC"/>
    <w:rsid w:val="00002358"/>
    <w:rsid w:val="00003804"/>
    <w:rsid w:val="000048B2"/>
    <w:rsid w:val="000048CB"/>
    <w:rsid w:val="00004B66"/>
    <w:rsid w:val="00016002"/>
    <w:rsid w:val="00016B19"/>
    <w:rsid w:val="00022856"/>
    <w:rsid w:val="00024ADA"/>
    <w:rsid w:val="00030C0B"/>
    <w:rsid w:val="00030C32"/>
    <w:rsid w:val="0003181B"/>
    <w:rsid w:val="00031DA7"/>
    <w:rsid w:val="00036A6B"/>
    <w:rsid w:val="00036F50"/>
    <w:rsid w:val="00037C79"/>
    <w:rsid w:val="00040C75"/>
    <w:rsid w:val="00042319"/>
    <w:rsid w:val="0004263E"/>
    <w:rsid w:val="00042B29"/>
    <w:rsid w:val="0004401F"/>
    <w:rsid w:val="00045CF5"/>
    <w:rsid w:val="000461E9"/>
    <w:rsid w:val="00052DBF"/>
    <w:rsid w:val="00055834"/>
    <w:rsid w:val="00060840"/>
    <w:rsid w:val="00062987"/>
    <w:rsid w:val="000629C0"/>
    <w:rsid w:val="00062F74"/>
    <w:rsid w:val="0007076B"/>
    <w:rsid w:val="00070B8D"/>
    <w:rsid w:val="00072C63"/>
    <w:rsid w:val="000734D0"/>
    <w:rsid w:val="0007386B"/>
    <w:rsid w:val="00073A16"/>
    <w:rsid w:val="00073D48"/>
    <w:rsid w:val="00074B90"/>
    <w:rsid w:val="00074BA6"/>
    <w:rsid w:val="00075512"/>
    <w:rsid w:val="00076ED8"/>
    <w:rsid w:val="00077171"/>
    <w:rsid w:val="0008570E"/>
    <w:rsid w:val="00086027"/>
    <w:rsid w:val="0008763C"/>
    <w:rsid w:val="00090956"/>
    <w:rsid w:val="00090F07"/>
    <w:rsid w:val="00093D18"/>
    <w:rsid w:val="000944F1"/>
    <w:rsid w:val="00096FDD"/>
    <w:rsid w:val="00097773"/>
    <w:rsid w:val="000A070E"/>
    <w:rsid w:val="000A33C9"/>
    <w:rsid w:val="000A515D"/>
    <w:rsid w:val="000A6CD2"/>
    <w:rsid w:val="000A70DD"/>
    <w:rsid w:val="000B1D22"/>
    <w:rsid w:val="000B2BC7"/>
    <w:rsid w:val="000B5464"/>
    <w:rsid w:val="000B57FD"/>
    <w:rsid w:val="000B5CE8"/>
    <w:rsid w:val="000C2501"/>
    <w:rsid w:val="000C366E"/>
    <w:rsid w:val="000D067A"/>
    <w:rsid w:val="000D08FC"/>
    <w:rsid w:val="000D13B6"/>
    <w:rsid w:val="000D1C05"/>
    <w:rsid w:val="000D3DD2"/>
    <w:rsid w:val="000D3DF1"/>
    <w:rsid w:val="000D4B00"/>
    <w:rsid w:val="000E0F33"/>
    <w:rsid w:val="000E26AF"/>
    <w:rsid w:val="000E2B8B"/>
    <w:rsid w:val="000E4322"/>
    <w:rsid w:val="000E7046"/>
    <w:rsid w:val="000F0740"/>
    <w:rsid w:val="000F0B6B"/>
    <w:rsid w:val="000F18BD"/>
    <w:rsid w:val="000F1C08"/>
    <w:rsid w:val="000F1E5B"/>
    <w:rsid w:val="000F5C26"/>
    <w:rsid w:val="000F68B1"/>
    <w:rsid w:val="000F750C"/>
    <w:rsid w:val="001009CF"/>
    <w:rsid w:val="00101589"/>
    <w:rsid w:val="00102239"/>
    <w:rsid w:val="00103F0D"/>
    <w:rsid w:val="00106488"/>
    <w:rsid w:val="00111825"/>
    <w:rsid w:val="001126DF"/>
    <w:rsid w:val="001205C4"/>
    <w:rsid w:val="001206D9"/>
    <w:rsid w:val="00122477"/>
    <w:rsid w:val="0012319A"/>
    <w:rsid w:val="00123293"/>
    <w:rsid w:val="00123338"/>
    <w:rsid w:val="00124114"/>
    <w:rsid w:val="00124ED5"/>
    <w:rsid w:val="00126403"/>
    <w:rsid w:val="001267A1"/>
    <w:rsid w:val="00127112"/>
    <w:rsid w:val="001273C0"/>
    <w:rsid w:val="001301E0"/>
    <w:rsid w:val="00131490"/>
    <w:rsid w:val="0013185A"/>
    <w:rsid w:val="00132C44"/>
    <w:rsid w:val="001332EF"/>
    <w:rsid w:val="00133FFB"/>
    <w:rsid w:val="00135EF6"/>
    <w:rsid w:val="00136332"/>
    <w:rsid w:val="0013783D"/>
    <w:rsid w:val="00143596"/>
    <w:rsid w:val="0014367E"/>
    <w:rsid w:val="00143E52"/>
    <w:rsid w:val="001477CE"/>
    <w:rsid w:val="00150DBA"/>
    <w:rsid w:val="00151747"/>
    <w:rsid w:val="00151780"/>
    <w:rsid w:val="00151C17"/>
    <w:rsid w:val="001535BF"/>
    <w:rsid w:val="00155550"/>
    <w:rsid w:val="00156AE4"/>
    <w:rsid w:val="001575E1"/>
    <w:rsid w:val="00157BAA"/>
    <w:rsid w:val="00163202"/>
    <w:rsid w:val="00163A70"/>
    <w:rsid w:val="00165C0D"/>
    <w:rsid w:val="00171A19"/>
    <w:rsid w:val="00173C77"/>
    <w:rsid w:val="00173E43"/>
    <w:rsid w:val="0018430A"/>
    <w:rsid w:val="00184BDE"/>
    <w:rsid w:val="00184D1C"/>
    <w:rsid w:val="00184EFE"/>
    <w:rsid w:val="00187596"/>
    <w:rsid w:val="00187D70"/>
    <w:rsid w:val="00187E52"/>
    <w:rsid w:val="00187F45"/>
    <w:rsid w:val="00190BF1"/>
    <w:rsid w:val="001918D1"/>
    <w:rsid w:val="00192196"/>
    <w:rsid w:val="00195375"/>
    <w:rsid w:val="00197D3B"/>
    <w:rsid w:val="001A0E6C"/>
    <w:rsid w:val="001A1018"/>
    <w:rsid w:val="001A1787"/>
    <w:rsid w:val="001A1C62"/>
    <w:rsid w:val="001A51C6"/>
    <w:rsid w:val="001A5599"/>
    <w:rsid w:val="001A627B"/>
    <w:rsid w:val="001A6DD6"/>
    <w:rsid w:val="001A6F35"/>
    <w:rsid w:val="001A71A3"/>
    <w:rsid w:val="001A7B64"/>
    <w:rsid w:val="001A7E25"/>
    <w:rsid w:val="001B00C3"/>
    <w:rsid w:val="001B3390"/>
    <w:rsid w:val="001B393E"/>
    <w:rsid w:val="001B4B9A"/>
    <w:rsid w:val="001B5828"/>
    <w:rsid w:val="001B59A0"/>
    <w:rsid w:val="001B6877"/>
    <w:rsid w:val="001B6AF0"/>
    <w:rsid w:val="001B73FE"/>
    <w:rsid w:val="001C1170"/>
    <w:rsid w:val="001C30CD"/>
    <w:rsid w:val="001C4C54"/>
    <w:rsid w:val="001C4D62"/>
    <w:rsid w:val="001C54D7"/>
    <w:rsid w:val="001C5A86"/>
    <w:rsid w:val="001C645A"/>
    <w:rsid w:val="001C700E"/>
    <w:rsid w:val="001C7B67"/>
    <w:rsid w:val="001D08AF"/>
    <w:rsid w:val="001D0D83"/>
    <w:rsid w:val="001D1FE8"/>
    <w:rsid w:val="001D2365"/>
    <w:rsid w:val="001D2426"/>
    <w:rsid w:val="001D2D79"/>
    <w:rsid w:val="001D321F"/>
    <w:rsid w:val="001D3A00"/>
    <w:rsid w:val="001D3A52"/>
    <w:rsid w:val="001D60E2"/>
    <w:rsid w:val="001D7B7A"/>
    <w:rsid w:val="001E049F"/>
    <w:rsid w:val="001E0B9C"/>
    <w:rsid w:val="001E1292"/>
    <w:rsid w:val="001E1670"/>
    <w:rsid w:val="001E2E0D"/>
    <w:rsid w:val="001E36F0"/>
    <w:rsid w:val="001E6605"/>
    <w:rsid w:val="001E7434"/>
    <w:rsid w:val="001F2AB5"/>
    <w:rsid w:val="001F48BA"/>
    <w:rsid w:val="001F5B6F"/>
    <w:rsid w:val="001F76BC"/>
    <w:rsid w:val="001F7ABA"/>
    <w:rsid w:val="0020051A"/>
    <w:rsid w:val="00200C2E"/>
    <w:rsid w:val="0020141F"/>
    <w:rsid w:val="00202A2D"/>
    <w:rsid w:val="00202ADA"/>
    <w:rsid w:val="00203B09"/>
    <w:rsid w:val="00203E92"/>
    <w:rsid w:val="00205704"/>
    <w:rsid w:val="00207610"/>
    <w:rsid w:val="002101B1"/>
    <w:rsid w:val="00210668"/>
    <w:rsid w:val="002120D9"/>
    <w:rsid w:val="002126C6"/>
    <w:rsid w:val="00213039"/>
    <w:rsid w:val="0021466D"/>
    <w:rsid w:val="0021668E"/>
    <w:rsid w:val="00216B3C"/>
    <w:rsid w:val="00220289"/>
    <w:rsid w:val="00220AD3"/>
    <w:rsid w:val="0022218C"/>
    <w:rsid w:val="00222202"/>
    <w:rsid w:val="00224504"/>
    <w:rsid w:val="00230928"/>
    <w:rsid w:val="0023240B"/>
    <w:rsid w:val="00232BE2"/>
    <w:rsid w:val="00232DDD"/>
    <w:rsid w:val="002339D0"/>
    <w:rsid w:val="00234050"/>
    <w:rsid w:val="00234083"/>
    <w:rsid w:val="00234CBE"/>
    <w:rsid w:val="00235851"/>
    <w:rsid w:val="00236F09"/>
    <w:rsid w:val="002374C5"/>
    <w:rsid w:val="00240E20"/>
    <w:rsid w:val="00242800"/>
    <w:rsid w:val="00242A87"/>
    <w:rsid w:val="0025125E"/>
    <w:rsid w:val="00251636"/>
    <w:rsid w:val="0025289A"/>
    <w:rsid w:val="00254A02"/>
    <w:rsid w:val="002556AD"/>
    <w:rsid w:val="002578A8"/>
    <w:rsid w:val="00262A19"/>
    <w:rsid w:val="0026431A"/>
    <w:rsid w:val="0026532C"/>
    <w:rsid w:val="002655A1"/>
    <w:rsid w:val="0026570F"/>
    <w:rsid w:val="002659B8"/>
    <w:rsid w:val="002668E9"/>
    <w:rsid w:val="00266CD0"/>
    <w:rsid w:val="00267374"/>
    <w:rsid w:val="0027020A"/>
    <w:rsid w:val="00270FE4"/>
    <w:rsid w:val="00271092"/>
    <w:rsid w:val="00272C99"/>
    <w:rsid w:val="00276B8E"/>
    <w:rsid w:val="00277870"/>
    <w:rsid w:val="00280A4F"/>
    <w:rsid w:val="00281767"/>
    <w:rsid w:val="00281850"/>
    <w:rsid w:val="0028215F"/>
    <w:rsid w:val="002836A8"/>
    <w:rsid w:val="0028648A"/>
    <w:rsid w:val="0028651A"/>
    <w:rsid w:val="0028665E"/>
    <w:rsid w:val="00287369"/>
    <w:rsid w:val="00290314"/>
    <w:rsid w:val="00290501"/>
    <w:rsid w:val="00291229"/>
    <w:rsid w:val="002922BC"/>
    <w:rsid w:val="0029413C"/>
    <w:rsid w:val="002945E2"/>
    <w:rsid w:val="0029480A"/>
    <w:rsid w:val="0029543F"/>
    <w:rsid w:val="002956DB"/>
    <w:rsid w:val="00297ACB"/>
    <w:rsid w:val="002A3AA2"/>
    <w:rsid w:val="002A41DD"/>
    <w:rsid w:val="002A4484"/>
    <w:rsid w:val="002A5200"/>
    <w:rsid w:val="002A63A6"/>
    <w:rsid w:val="002B0356"/>
    <w:rsid w:val="002B0A83"/>
    <w:rsid w:val="002B1447"/>
    <w:rsid w:val="002B2D0E"/>
    <w:rsid w:val="002B3DB7"/>
    <w:rsid w:val="002B46F2"/>
    <w:rsid w:val="002B53DE"/>
    <w:rsid w:val="002B6178"/>
    <w:rsid w:val="002B6D95"/>
    <w:rsid w:val="002B7651"/>
    <w:rsid w:val="002B7F91"/>
    <w:rsid w:val="002C2C5E"/>
    <w:rsid w:val="002C4369"/>
    <w:rsid w:val="002C5370"/>
    <w:rsid w:val="002C697E"/>
    <w:rsid w:val="002C7339"/>
    <w:rsid w:val="002D1B35"/>
    <w:rsid w:val="002D3AB3"/>
    <w:rsid w:val="002D477C"/>
    <w:rsid w:val="002D4B5D"/>
    <w:rsid w:val="002D7212"/>
    <w:rsid w:val="002D794C"/>
    <w:rsid w:val="002E2966"/>
    <w:rsid w:val="002E47E9"/>
    <w:rsid w:val="002E694F"/>
    <w:rsid w:val="002E6BA3"/>
    <w:rsid w:val="002F180D"/>
    <w:rsid w:val="002F3C52"/>
    <w:rsid w:val="002F50B6"/>
    <w:rsid w:val="002F790F"/>
    <w:rsid w:val="0030197E"/>
    <w:rsid w:val="00303A29"/>
    <w:rsid w:val="003046E9"/>
    <w:rsid w:val="003056A0"/>
    <w:rsid w:val="0030581D"/>
    <w:rsid w:val="003061D5"/>
    <w:rsid w:val="00307D3F"/>
    <w:rsid w:val="003119C3"/>
    <w:rsid w:val="003123AF"/>
    <w:rsid w:val="00313AF2"/>
    <w:rsid w:val="00317BD1"/>
    <w:rsid w:val="00320F4F"/>
    <w:rsid w:val="0032176D"/>
    <w:rsid w:val="00321CB7"/>
    <w:rsid w:val="00321CC8"/>
    <w:rsid w:val="00325D8D"/>
    <w:rsid w:val="003273D0"/>
    <w:rsid w:val="003352AA"/>
    <w:rsid w:val="003358C9"/>
    <w:rsid w:val="00335D1C"/>
    <w:rsid w:val="0033732E"/>
    <w:rsid w:val="00337AD3"/>
    <w:rsid w:val="00340032"/>
    <w:rsid w:val="003435CE"/>
    <w:rsid w:val="00345A5B"/>
    <w:rsid w:val="00345F9A"/>
    <w:rsid w:val="00347034"/>
    <w:rsid w:val="003470E1"/>
    <w:rsid w:val="003477B8"/>
    <w:rsid w:val="00347A42"/>
    <w:rsid w:val="00351926"/>
    <w:rsid w:val="00352B30"/>
    <w:rsid w:val="00353FEA"/>
    <w:rsid w:val="00354466"/>
    <w:rsid w:val="00354799"/>
    <w:rsid w:val="00355024"/>
    <w:rsid w:val="003554FF"/>
    <w:rsid w:val="00356819"/>
    <w:rsid w:val="00356909"/>
    <w:rsid w:val="00356F48"/>
    <w:rsid w:val="0035765E"/>
    <w:rsid w:val="00357F68"/>
    <w:rsid w:val="0036401E"/>
    <w:rsid w:val="00364106"/>
    <w:rsid w:val="003645A3"/>
    <w:rsid w:val="00365E70"/>
    <w:rsid w:val="00365FAF"/>
    <w:rsid w:val="00366F18"/>
    <w:rsid w:val="003670FF"/>
    <w:rsid w:val="003708E9"/>
    <w:rsid w:val="00372615"/>
    <w:rsid w:val="003739D2"/>
    <w:rsid w:val="0037484B"/>
    <w:rsid w:val="00377216"/>
    <w:rsid w:val="00381448"/>
    <w:rsid w:val="00383713"/>
    <w:rsid w:val="0038391E"/>
    <w:rsid w:val="003843E0"/>
    <w:rsid w:val="003847D4"/>
    <w:rsid w:val="0038591A"/>
    <w:rsid w:val="00386C6E"/>
    <w:rsid w:val="00387AED"/>
    <w:rsid w:val="0039167D"/>
    <w:rsid w:val="00391DD1"/>
    <w:rsid w:val="00393605"/>
    <w:rsid w:val="00396056"/>
    <w:rsid w:val="00396FEC"/>
    <w:rsid w:val="003971F5"/>
    <w:rsid w:val="00397576"/>
    <w:rsid w:val="003A238A"/>
    <w:rsid w:val="003A2FE0"/>
    <w:rsid w:val="003A327A"/>
    <w:rsid w:val="003A33FA"/>
    <w:rsid w:val="003A3902"/>
    <w:rsid w:val="003A5065"/>
    <w:rsid w:val="003A58B2"/>
    <w:rsid w:val="003B0990"/>
    <w:rsid w:val="003B2586"/>
    <w:rsid w:val="003B307D"/>
    <w:rsid w:val="003B3CF9"/>
    <w:rsid w:val="003B46EF"/>
    <w:rsid w:val="003B5713"/>
    <w:rsid w:val="003B6104"/>
    <w:rsid w:val="003B79B2"/>
    <w:rsid w:val="003B7BD8"/>
    <w:rsid w:val="003C1133"/>
    <w:rsid w:val="003C14C1"/>
    <w:rsid w:val="003C1747"/>
    <w:rsid w:val="003C2851"/>
    <w:rsid w:val="003C67AF"/>
    <w:rsid w:val="003D101B"/>
    <w:rsid w:val="003D30C5"/>
    <w:rsid w:val="003D3D40"/>
    <w:rsid w:val="003D523F"/>
    <w:rsid w:val="003D72DD"/>
    <w:rsid w:val="003D79A9"/>
    <w:rsid w:val="003E14BB"/>
    <w:rsid w:val="003E1E11"/>
    <w:rsid w:val="003E2CD9"/>
    <w:rsid w:val="003E3B2E"/>
    <w:rsid w:val="003E46A2"/>
    <w:rsid w:val="003E63C7"/>
    <w:rsid w:val="003F0B8F"/>
    <w:rsid w:val="003F0E2B"/>
    <w:rsid w:val="003F4222"/>
    <w:rsid w:val="003F4830"/>
    <w:rsid w:val="003F671A"/>
    <w:rsid w:val="0040204F"/>
    <w:rsid w:val="00402739"/>
    <w:rsid w:val="004032CE"/>
    <w:rsid w:val="00403D73"/>
    <w:rsid w:val="004049C0"/>
    <w:rsid w:val="00405818"/>
    <w:rsid w:val="004061B6"/>
    <w:rsid w:val="00406925"/>
    <w:rsid w:val="00407A9C"/>
    <w:rsid w:val="00407DC7"/>
    <w:rsid w:val="004104A3"/>
    <w:rsid w:val="0041206A"/>
    <w:rsid w:val="0041243F"/>
    <w:rsid w:val="00413A80"/>
    <w:rsid w:val="00414399"/>
    <w:rsid w:val="00415B8E"/>
    <w:rsid w:val="004162CB"/>
    <w:rsid w:val="0041640D"/>
    <w:rsid w:val="0041680A"/>
    <w:rsid w:val="004178A6"/>
    <w:rsid w:val="00420EB3"/>
    <w:rsid w:val="00422E04"/>
    <w:rsid w:val="004237A2"/>
    <w:rsid w:val="00425ADE"/>
    <w:rsid w:val="004310BD"/>
    <w:rsid w:val="004317F7"/>
    <w:rsid w:val="00432CA3"/>
    <w:rsid w:val="00433034"/>
    <w:rsid w:val="00433693"/>
    <w:rsid w:val="00433CBB"/>
    <w:rsid w:val="00434061"/>
    <w:rsid w:val="00436CB2"/>
    <w:rsid w:val="00436EBA"/>
    <w:rsid w:val="00440E91"/>
    <w:rsid w:val="00442569"/>
    <w:rsid w:val="00444E27"/>
    <w:rsid w:val="00445A2F"/>
    <w:rsid w:val="00452059"/>
    <w:rsid w:val="004578AF"/>
    <w:rsid w:val="00457CB2"/>
    <w:rsid w:val="00460421"/>
    <w:rsid w:val="00460CEE"/>
    <w:rsid w:val="004636A6"/>
    <w:rsid w:val="0046585D"/>
    <w:rsid w:val="00465A54"/>
    <w:rsid w:val="00470B73"/>
    <w:rsid w:val="00471634"/>
    <w:rsid w:val="00471A3B"/>
    <w:rsid w:val="00473425"/>
    <w:rsid w:val="00474B60"/>
    <w:rsid w:val="004764E3"/>
    <w:rsid w:val="00477305"/>
    <w:rsid w:val="00481875"/>
    <w:rsid w:val="004823AB"/>
    <w:rsid w:val="00483C44"/>
    <w:rsid w:val="00484DFE"/>
    <w:rsid w:val="004871E8"/>
    <w:rsid w:val="00487C31"/>
    <w:rsid w:val="00487E81"/>
    <w:rsid w:val="00491154"/>
    <w:rsid w:val="00491199"/>
    <w:rsid w:val="00492CBB"/>
    <w:rsid w:val="00494F2A"/>
    <w:rsid w:val="00495FCD"/>
    <w:rsid w:val="00497957"/>
    <w:rsid w:val="004A3F05"/>
    <w:rsid w:val="004A4CBF"/>
    <w:rsid w:val="004B08A0"/>
    <w:rsid w:val="004B2588"/>
    <w:rsid w:val="004B2E6E"/>
    <w:rsid w:val="004B4103"/>
    <w:rsid w:val="004B6A44"/>
    <w:rsid w:val="004B6F34"/>
    <w:rsid w:val="004C0EB1"/>
    <w:rsid w:val="004C2630"/>
    <w:rsid w:val="004C5C65"/>
    <w:rsid w:val="004C69F6"/>
    <w:rsid w:val="004D42BB"/>
    <w:rsid w:val="004D606E"/>
    <w:rsid w:val="004E1626"/>
    <w:rsid w:val="004E1EED"/>
    <w:rsid w:val="004E209C"/>
    <w:rsid w:val="004E2982"/>
    <w:rsid w:val="004E3059"/>
    <w:rsid w:val="004E31B6"/>
    <w:rsid w:val="004E32B6"/>
    <w:rsid w:val="004E59A6"/>
    <w:rsid w:val="004E6674"/>
    <w:rsid w:val="004E7339"/>
    <w:rsid w:val="004E7743"/>
    <w:rsid w:val="004F02EB"/>
    <w:rsid w:val="004F08F8"/>
    <w:rsid w:val="004F292D"/>
    <w:rsid w:val="004F2BCC"/>
    <w:rsid w:val="004F2C23"/>
    <w:rsid w:val="004F4784"/>
    <w:rsid w:val="004F49CF"/>
    <w:rsid w:val="004F4B7B"/>
    <w:rsid w:val="004F5A43"/>
    <w:rsid w:val="004F5D78"/>
    <w:rsid w:val="004F7BE6"/>
    <w:rsid w:val="00502E4B"/>
    <w:rsid w:val="00504F44"/>
    <w:rsid w:val="005109D0"/>
    <w:rsid w:val="0051120E"/>
    <w:rsid w:val="00513177"/>
    <w:rsid w:val="00515560"/>
    <w:rsid w:val="0051609C"/>
    <w:rsid w:val="005160C7"/>
    <w:rsid w:val="00520717"/>
    <w:rsid w:val="00524718"/>
    <w:rsid w:val="005255FF"/>
    <w:rsid w:val="00525AF3"/>
    <w:rsid w:val="00527397"/>
    <w:rsid w:val="00530380"/>
    <w:rsid w:val="005315DC"/>
    <w:rsid w:val="005340FF"/>
    <w:rsid w:val="00534631"/>
    <w:rsid w:val="0053520F"/>
    <w:rsid w:val="00535AB7"/>
    <w:rsid w:val="005366A2"/>
    <w:rsid w:val="00537CF0"/>
    <w:rsid w:val="005406EF"/>
    <w:rsid w:val="00540867"/>
    <w:rsid w:val="00541190"/>
    <w:rsid w:val="00542B41"/>
    <w:rsid w:val="005436AB"/>
    <w:rsid w:val="00543731"/>
    <w:rsid w:val="00545249"/>
    <w:rsid w:val="00545521"/>
    <w:rsid w:val="00545E25"/>
    <w:rsid w:val="0054736B"/>
    <w:rsid w:val="00550429"/>
    <w:rsid w:val="0055091A"/>
    <w:rsid w:val="00550A19"/>
    <w:rsid w:val="005555F2"/>
    <w:rsid w:val="00555799"/>
    <w:rsid w:val="00555DAB"/>
    <w:rsid w:val="005563B6"/>
    <w:rsid w:val="00556416"/>
    <w:rsid w:val="005565C1"/>
    <w:rsid w:val="005616EC"/>
    <w:rsid w:val="005630D1"/>
    <w:rsid w:val="00565560"/>
    <w:rsid w:val="005706D5"/>
    <w:rsid w:val="00570722"/>
    <w:rsid w:val="00573669"/>
    <w:rsid w:val="005737C3"/>
    <w:rsid w:val="00574AA4"/>
    <w:rsid w:val="005773EB"/>
    <w:rsid w:val="00577EED"/>
    <w:rsid w:val="00581F5B"/>
    <w:rsid w:val="00583A60"/>
    <w:rsid w:val="00584A78"/>
    <w:rsid w:val="0058531D"/>
    <w:rsid w:val="005858E3"/>
    <w:rsid w:val="00585CD3"/>
    <w:rsid w:val="00590027"/>
    <w:rsid w:val="0059097F"/>
    <w:rsid w:val="00590FB6"/>
    <w:rsid w:val="0059496A"/>
    <w:rsid w:val="005949A3"/>
    <w:rsid w:val="005977FC"/>
    <w:rsid w:val="005A1F0D"/>
    <w:rsid w:val="005A3CE0"/>
    <w:rsid w:val="005A5F76"/>
    <w:rsid w:val="005A6DF4"/>
    <w:rsid w:val="005A7FF4"/>
    <w:rsid w:val="005B3097"/>
    <w:rsid w:val="005B5A41"/>
    <w:rsid w:val="005B7F81"/>
    <w:rsid w:val="005C0041"/>
    <w:rsid w:val="005C057D"/>
    <w:rsid w:val="005C074F"/>
    <w:rsid w:val="005C2D66"/>
    <w:rsid w:val="005C4035"/>
    <w:rsid w:val="005C5698"/>
    <w:rsid w:val="005C5DD8"/>
    <w:rsid w:val="005C5FBA"/>
    <w:rsid w:val="005C78BF"/>
    <w:rsid w:val="005C7C86"/>
    <w:rsid w:val="005D1FD0"/>
    <w:rsid w:val="005D345A"/>
    <w:rsid w:val="005D46F9"/>
    <w:rsid w:val="005D5FF3"/>
    <w:rsid w:val="005D6CCA"/>
    <w:rsid w:val="005D7E4C"/>
    <w:rsid w:val="005D7FE1"/>
    <w:rsid w:val="005E0D57"/>
    <w:rsid w:val="005E15E1"/>
    <w:rsid w:val="005E315B"/>
    <w:rsid w:val="005E4E78"/>
    <w:rsid w:val="005E6EAD"/>
    <w:rsid w:val="005E7E7F"/>
    <w:rsid w:val="005F01E9"/>
    <w:rsid w:val="005F0509"/>
    <w:rsid w:val="005F4EDC"/>
    <w:rsid w:val="005F60CB"/>
    <w:rsid w:val="005F743D"/>
    <w:rsid w:val="00600486"/>
    <w:rsid w:val="006016FD"/>
    <w:rsid w:val="0060268A"/>
    <w:rsid w:val="00604B73"/>
    <w:rsid w:val="00605675"/>
    <w:rsid w:val="00607159"/>
    <w:rsid w:val="00610899"/>
    <w:rsid w:val="00610EA0"/>
    <w:rsid w:val="00614EC9"/>
    <w:rsid w:val="00621091"/>
    <w:rsid w:val="00623302"/>
    <w:rsid w:val="00623688"/>
    <w:rsid w:val="00624D3D"/>
    <w:rsid w:val="006265EB"/>
    <w:rsid w:val="00627177"/>
    <w:rsid w:val="006271F5"/>
    <w:rsid w:val="006276B4"/>
    <w:rsid w:val="0063003B"/>
    <w:rsid w:val="006305C5"/>
    <w:rsid w:val="00635F55"/>
    <w:rsid w:val="00637D5B"/>
    <w:rsid w:val="00640C94"/>
    <w:rsid w:val="0064114A"/>
    <w:rsid w:val="0064322E"/>
    <w:rsid w:val="006432C4"/>
    <w:rsid w:val="00643EEE"/>
    <w:rsid w:val="0064405B"/>
    <w:rsid w:val="00646029"/>
    <w:rsid w:val="00647826"/>
    <w:rsid w:val="00654062"/>
    <w:rsid w:val="00656056"/>
    <w:rsid w:val="00657477"/>
    <w:rsid w:val="00657727"/>
    <w:rsid w:val="006579D1"/>
    <w:rsid w:val="00657EBE"/>
    <w:rsid w:val="0066058B"/>
    <w:rsid w:val="00662FEC"/>
    <w:rsid w:val="00664DCD"/>
    <w:rsid w:val="00666AAD"/>
    <w:rsid w:val="00667F0A"/>
    <w:rsid w:val="00670592"/>
    <w:rsid w:val="00670CF5"/>
    <w:rsid w:val="006714CD"/>
    <w:rsid w:val="006730D2"/>
    <w:rsid w:val="006731C6"/>
    <w:rsid w:val="006750EC"/>
    <w:rsid w:val="00675ABF"/>
    <w:rsid w:val="00676968"/>
    <w:rsid w:val="006772D8"/>
    <w:rsid w:val="00677660"/>
    <w:rsid w:val="006779AB"/>
    <w:rsid w:val="00677BD3"/>
    <w:rsid w:val="00681CD2"/>
    <w:rsid w:val="00681D9A"/>
    <w:rsid w:val="0068309F"/>
    <w:rsid w:val="00684AB5"/>
    <w:rsid w:val="00685DC0"/>
    <w:rsid w:val="006869A1"/>
    <w:rsid w:val="00686C07"/>
    <w:rsid w:val="0068725D"/>
    <w:rsid w:val="0068798D"/>
    <w:rsid w:val="00690BCD"/>
    <w:rsid w:val="006912D9"/>
    <w:rsid w:val="0069142D"/>
    <w:rsid w:val="00693290"/>
    <w:rsid w:val="0069428E"/>
    <w:rsid w:val="0069524E"/>
    <w:rsid w:val="006963E3"/>
    <w:rsid w:val="00696C27"/>
    <w:rsid w:val="006A2FA4"/>
    <w:rsid w:val="006A5BFD"/>
    <w:rsid w:val="006B0D24"/>
    <w:rsid w:val="006B0FA7"/>
    <w:rsid w:val="006B10CE"/>
    <w:rsid w:val="006B1220"/>
    <w:rsid w:val="006B1D9A"/>
    <w:rsid w:val="006B24A2"/>
    <w:rsid w:val="006B2FFF"/>
    <w:rsid w:val="006B3B27"/>
    <w:rsid w:val="006B5006"/>
    <w:rsid w:val="006B54A5"/>
    <w:rsid w:val="006C06FD"/>
    <w:rsid w:val="006C0B77"/>
    <w:rsid w:val="006C1553"/>
    <w:rsid w:val="006C4F97"/>
    <w:rsid w:val="006C5059"/>
    <w:rsid w:val="006D0019"/>
    <w:rsid w:val="006D1678"/>
    <w:rsid w:val="006D2939"/>
    <w:rsid w:val="006D6C11"/>
    <w:rsid w:val="006D6CDC"/>
    <w:rsid w:val="006E090C"/>
    <w:rsid w:val="006E367B"/>
    <w:rsid w:val="006E396B"/>
    <w:rsid w:val="006E5083"/>
    <w:rsid w:val="006E6382"/>
    <w:rsid w:val="006F05ED"/>
    <w:rsid w:val="006F5C76"/>
    <w:rsid w:val="006F68EF"/>
    <w:rsid w:val="006F6C76"/>
    <w:rsid w:val="007020C5"/>
    <w:rsid w:val="007033B6"/>
    <w:rsid w:val="00705935"/>
    <w:rsid w:val="00705EAC"/>
    <w:rsid w:val="00710F3C"/>
    <w:rsid w:val="0071463C"/>
    <w:rsid w:val="00714BFE"/>
    <w:rsid w:val="00714D71"/>
    <w:rsid w:val="00715012"/>
    <w:rsid w:val="00715DF7"/>
    <w:rsid w:val="007177DF"/>
    <w:rsid w:val="00717B0A"/>
    <w:rsid w:val="00721A29"/>
    <w:rsid w:val="00722F43"/>
    <w:rsid w:val="00723A3C"/>
    <w:rsid w:val="007262A5"/>
    <w:rsid w:val="007276C4"/>
    <w:rsid w:val="007277E3"/>
    <w:rsid w:val="00730D68"/>
    <w:rsid w:val="00732DC4"/>
    <w:rsid w:val="00735626"/>
    <w:rsid w:val="00736CE6"/>
    <w:rsid w:val="00740F9B"/>
    <w:rsid w:val="00741E1A"/>
    <w:rsid w:val="00742B43"/>
    <w:rsid w:val="0074340F"/>
    <w:rsid w:val="0074442F"/>
    <w:rsid w:val="00747C7E"/>
    <w:rsid w:val="007504AB"/>
    <w:rsid w:val="00752259"/>
    <w:rsid w:val="00752E16"/>
    <w:rsid w:val="007574CD"/>
    <w:rsid w:val="00760259"/>
    <w:rsid w:val="0076097F"/>
    <w:rsid w:val="00760EE1"/>
    <w:rsid w:val="007611C1"/>
    <w:rsid w:val="007641A8"/>
    <w:rsid w:val="00764351"/>
    <w:rsid w:val="00764B7D"/>
    <w:rsid w:val="00765E69"/>
    <w:rsid w:val="0077327F"/>
    <w:rsid w:val="007742EF"/>
    <w:rsid w:val="00774971"/>
    <w:rsid w:val="007769F0"/>
    <w:rsid w:val="00780C5C"/>
    <w:rsid w:val="00780D7C"/>
    <w:rsid w:val="00786D4E"/>
    <w:rsid w:val="00786DD7"/>
    <w:rsid w:val="00786F54"/>
    <w:rsid w:val="00787EF4"/>
    <w:rsid w:val="00790D83"/>
    <w:rsid w:val="00792BDF"/>
    <w:rsid w:val="007937CC"/>
    <w:rsid w:val="00793F51"/>
    <w:rsid w:val="007A2E30"/>
    <w:rsid w:val="007A3623"/>
    <w:rsid w:val="007A47F7"/>
    <w:rsid w:val="007A5905"/>
    <w:rsid w:val="007B0586"/>
    <w:rsid w:val="007B06C5"/>
    <w:rsid w:val="007B282B"/>
    <w:rsid w:val="007B33FA"/>
    <w:rsid w:val="007B378D"/>
    <w:rsid w:val="007B4202"/>
    <w:rsid w:val="007B4CB6"/>
    <w:rsid w:val="007B61D8"/>
    <w:rsid w:val="007B6913"/>
    <w:rsid w:val="007B7821"/>
    <w:rsid w:val="007C0ADA"/>
    <w:rsid w:val="007C35A7"/>
    <w:rsid w:val="007C3A61"/>
    <w:rsid w:val="007C54F3"/>
    <w:rsid w:val="007C7365"/>
    <w:rsid w:val="007C7433"/>
    <w:rsid w:val="007D0B63"/>
    <w:rsid w:val="007D15C3"/>
    <w:rsid w:val="007D23DB"/>
    <w:rsid w:val="007D3B70"/>
    <w:rsid w:val="007D3E65"/>
    <w:rsid w:val="007E0A18"/>
    <w:rsid w:val="007E0A21"/>
    <w:rsid w:val="007E0E7B"/>
    <w:rsid w:val="007E16D0"/>
    <w:rsid w:val="007E2C97"/>
    <w:rsid w:val="007E4472"/>
    <w:rsid w:val="007E50BA"/>
    <w:rsid w:val="007E51E5"/>
    <w:rsid w:val="007E6C7C"/>
    <w:rsid w:val="007E6D4D"/>
    <w:rsid w:val="007E7234"/>
    <w:rsid w:val="007F1E19"/>
    <w:rsid w:val="007F27A6"/>
    <w:rsid w:val="007F32DA"/>
    <w:rsid w:val="007F3A30"/>
    <w:rsid w:val="007F3EC3"/>
    <w:rsid w:val="007F3FB6"/>
    <w:rsid w:val="007F4CAC"/>
    <w:rsid w:val="007F6F04"/>
    <w:rsid w:val="007F7162"/>
    <w:rsid w:val="00801F62"/>
    <w:rsid w:val="00804262"/>
    <w:rsid w:val="008050E9"/>
    <w:rsid w:val="008052FF"/>
    <w:rsid w:val="00805C12"/>
    <w:rsid w:val="0080618E"/>
    <w:rsid w:val="008062D7"/>
    <w:rsid w:val="00807481"/>
    <w:rsid w:val="00810446"/>
    <w:rsid w:val="008109F3"/>
    <w:rsid w:val="00810E02"/>
    <w:rsid w:val="00812848"/>
    <w:rsid w:val="0081284F"/>
    <w:rsid w:val="00812CC8"/>
    <w:rsid w:val="008174E9"/>
    <w:rsid w:val="008176F1"/>
    <w:rsid w:val="00817AD9"/>
    <w:rsid w:val="00817F7E"/>
    <w:rsid w:val="008219BC"/>
    <w:rsid w:val="00822487"/>
    <w:rsid w:val="008253E3"/>
    <w:rsid w:val="00826B77"/>
    <w:rsid w:val="00831F2F"/>
    <w:rsid w:val="0083300A"/>
    <w:rsid w:val="008336D1"/>
    <w:rsid w:val="008341C9"/>
    <w:rsid w:val="0083456F"/>
    <w:rsid w:val="00834EEC"/>
    <w:rsid w:val="00835544"/>
    <w:rsid w:val="008360B8"/>
    <w:rsid w:val="00837ACD"/>
    <w:rsid w:val="00837F49"/>
    <w:rsid w:val="008416FB"/>
    <w:rsid w:val="0084457D"/>
    <w:rsid w:val="00844584"/>
    <w:rsid w:val="0084462A"/>
    <w:rsid w:val="0084513D"/>
    <w:rsid w:val="00847832"/>
    <w:rsid w:val="008508AD"/>
    <w:rsid w:val="00850C34"/>
    <w:rsid w:val="00852EBB"/>
    <w:rsid w:val="00853381"/>
    <w:rsid w:val="0085342A"/>
    <w:rsid w:val="00854FA9"/>
    <w:rsid w:val="00855C5D"/>
    <w:rsid w:val="00856FC2"/>
    <w:rsid w:val="00857F1D"/>
    <w:rsid w:val="008601AA"/>
    <w:rsid w:val="008607BC"/>
    <w:rsid w:val="00860DA2"/>
    <w:rsid w:val="00861DB6"/>
    <w:rsid w:val="0086373E"/>
    <w:rsid w:val="00863CC4"/>
    <w:rsid w:val="008669BB"/>
    <w:rsid w:val="0087066D"/>
    <w:rsid w:val="00872A22"/>
    <w:rsid w:val="00874DC0"/>
    <w:rsid w:val="00880C43"/>
    <w:rsid w:val="008814D5"/>
    <w:rsid w:val="008817CC"/>
    <w:rsid w:val="00881B62"/>
    <w:rsid w:val="00885651"/>
    <w:rsid w:val="00886B27"/>
    <w:rsid w:val="00887532"/>
    <w:rsid w:val="00887765"/>
    <w:rsid w:val="00891F6F"/>
    <w:rsid w:val="008934DF"/>
    <w:rsid w:val="00893F1B"/>
    <w:rsid w:val="00895EBD"/>
    <w:rsid w:val="0089603E"/>
    <w:rsid w:val="008978F9"/>
    <w:rsid w:val="008A3E55"/>
    <w:rsid w:val="008A551A"/>
    <w:rsid w:val="008A59A9"/>
    <w:rsid w:val="008A614E"/>
    <w:rsid w:val="008A72BF"/>
    <w:rsid w:val="008A785F"/>
    <w:rsid w:val="008B2C29"/>
    <w:rsid w:val="008B3549"/>
    <w:rsid w:val="008B354A"/>
    <w:rsid w:val="008B3C3B"/>
    <w:rsid w:val="008B4C8F"/>
    <w:rsid w:val="008B675C"/>
    <w:rsid w:val="008C0B17"/>
    <w:rsid w:val="008C25E3"/>
    <w:rsid w:val="008C28B0"/>
    <w:rsid w:val="008C482E"/>
    <w:rsid w:val="008C6156"/>
    <w:rsid w:val="008C61B3"/>
    <w:rsid w:val="008C64B0"/>
    <w:rsid w:val="008C65DA"/>
    <w:rsid w:val="008C6776"/>
    <w:rsid w:val="008D0710"/>
    <w:rsid w:val="008D0C8D"/>
    <w:rsid w:val="008D1406"/>
    <w:rsid w:val="008D289B"/>
    <w:rsid w:val="008D6F13"/>
    <w:rsid w:val="008E0F71"/>
    <w:rsid w:val="008E2C53"/>
    <w:rsid w:val="008E2C6D"/>
    <w:rsid w:val="008E5EB7"/>
    <w:rsid w:val="008E756B"/>
    <w:rsid w:val="008E78A6"/>
    <w:rsid w:val="008F0C18"/>
    <w:rsid w:val="008F1AF5"/>
    <w:rsid w:val="008F2D4A"/>
    <w:rsid w:val="008F3129"/>
    <w:rsid w:val="008F5BE6"/>
    <w:rsid w:val="00900FFD"/>
    <w:rsid w:val="00901330"/>
    <w:rsid w:val="00904C29"/>
    <w:rsid w:val="00905AD1"/>
    <w:rsid w:val="009072E8"/>
    <w:rsid w:val="00910000"/>
    <w:rsid w:val="00910238"/>
    <w:rsid w:val="009113A1"/>
    <w:rsid w:val="00912154"/>
    <w:rsid w:val="00913B37"/>
    <w:rsid w:val="00916ADC"/>
    <w:rsid w:val="009170AD"/>
    <w:rsid w:val="009178A1"/>
    <w:rsid w:val="00920B5C"/>
    <w:rsid w:val="00921767"/>
    <w:rsid w:val="0092264E"/>
    <w:rsid w:val="0092300A"/>
    <w:rsid w:val="009230AC"/>
    <w:rsid w:val="0092318C"/>
    <w:rsid w:val="0092393E"/>
    <w:rsid w:val="009241D7"/>
    <w:rsid w:val="00924309"/>
    <w:rsid w:val="0092469E"/>
    <w:rsid w:val="00924A1F"/>
    <w:rsid w:val="009256E5"/>
    <w:rsid w:val="00925B04"/>
    <w:rsid w:val="009307EF"/>
    <w:rsid w:val="00930921"/>
    <w:rsid w:val="009364E5"/>
    <w:rsid w:val="00936796"/>
    <w:rsid w:val="009367B8"/>
    <w:rsid w:val="00936A7B"/>
    <w:rsid w:val="00940316"/>
    <w:rsid w:val="00940450"/>
    <w:rsid w:val="0094091C"/>
    <w:rsid w:val="00942DF3"/>
    <w:rsid w:val="00942F80"/>
    <w:rsid w:val="009440D6"/>
    <w:rsid w:val="00944E5E"/>
    <w:rsid w:val="009474EB"/>
    <w:rsid w:val="00952496"/>
    <w:rsid w:val="0095362F"/>
    <w:rsid w:val="009549EB"/>
    <w:rsid w:val="00954AA7"/>
    <w:rsid w:val="00955D01"/>
    <w:rsid w:val="00957D64"/>
    <w:rsid w:val="00960FC4"/>
    <w:rsid w:val="0096331D"/>
    <w:rsid w:val="00963374"/>
    <w:rsid w:val="0096466F"/>
    <w:rsid w:val="009646B3"/>
    <w:rsid w:val="00966334"/>
    <w:rsid w:val="00966F84"/>
    <w:rsid w:val="0096769F"/>
    <w:rsid w:val="00967A11"/>
    <w:rsid w:val="00970A2A"/>
    <w:rsid w:val="0097274E"/>
    <w:rsid w:val="00973AB7"/>
    <w:rsid w:val="00974BEF"/>
    <w:rsid w:val="0097666A"/>
    <w:rsid w:val="00976DFE"/>
    <w:rsid w:val="009806AD"/>
    <w:rsid w:val="009809D6"/>
    <w:rsid w:val="00982391"/>
    <w:rsid w:val="009829B2"/>
    <w:rsid w:val="009835BA"/>
    <w:rsid w:val="00984200"/>
    <w:rsid w:val="00984A81"/>
    <w:rsid w:val="0098675C"/>
    <w:rsid w:val="00986C25"/>
    <w:rsid w:val="00991097"/>
    <w:rsid w:val="00991FFB"/>
    <w:rsid w:val="00992C11"/>
    <w:rsid w:val="009970FF"/>
    <w:rsid w:val="00997D05"/>
    <w:rsid w:val="009A28A3"/>
    <w:rsid w:val="009A2B77"/>
    <w:rsid w:val="009A3320"/>
    <w:rsid w:val="009A4AF1"/>
    <w:rsid w:val="009A4FD1"/>
    <w:rsid w:val="009A55E2"/>
    <w:rsid w:val="009A5C51"/>
    <w:rsid w:val="009A680F"/>
    <w:rsid w:val="009A6D4F"/>
    <w:rsid w:val="009B0226"/>
    <w:rsid w:val="009B0CC9"/>
    <w:rsid w:val="009B3F26"/>
    <w:rsid w:val="009B5EB2"/>
    <w:rsid w:val="009B6A7B"/>
    <w:rsid w:val="009B7854"/>
    <w:rsid w:val="009B7E9B"/>
    <w:rsid w:val="009B7F56"/>
    <w:rsid w:val="009C09EC"/>
    <w:rsid w:val="009C11EA"/>
    <w:rsid w:val="009C122B"/>
    <w:rsid w:val="009C569C"/>
    <w:rsid w:val="009C6EA3"/>
    <w:rsid w:val="009D0C41"/>
    <w:rsid w:val="009D1AFE"/>
    <w:rsid w:val="009D1DFA"/>
    <w:rsid w:val="009D2670"/>
    <w:rsid w:val="009D3D01"/>
    <w:rsid w:val="009D5537"/>
    <w:rsid w:val="009D5F96"/>
    <w:rsid w:val="009D74F6"/>
    <w:rsid w:val="009E0829"/>
    <w:rsid w:val="009E17DA"/>
    <w:rsid w:val="009E279E"/>
    <w:rsid w:val="009E4C3C"/>
    <w:rsid w:val="009E63FD"/>
    <w:rsid w:val="009E6407"/>
    <w:rsid w:val="009E6FA9"/>
    <w:rsid w:val="009F1039"/>
    <w:rsid w:val="009F2CD9"/>
    <w:rsid w:val="009F3D05"/>
    <w:rsid w:val="009F7234"/>
    <w:rsid w:val="009F72D6"/>
    <w:rsid w:val="009F7A39"/>
    <w:rsid w:val="00A00601"/>
    <w:rsid w:val="00A008B8"/>
    <w:rsid w:val="00A011BD"/>
    <w:rsid w:val="00A05F9E"/>
    <w:rsid w:val="00A06335"/>
    <w:rsid w:val="00A06E40"/>
    <w:rsid w:val="00A11243"/>
    <w:rsid w:val="00A112EC"/>
    <w:rsid w:val="00A113C0"/>
    <w:rsid w:val="00A13386"/>
    <w:rsid w:val="00A13D27"/>
    <w:rsid w:val="00A14F4E"/>
    <w:rsid w:val="00A161BF"/>
    <w:rsid w:val="00A202EC"/>
    <w:rsid w:val="00A209A5"/>
    <w:rsid w:val="00A2130A"/>
    <w:rsid w:val="00A220C8"/>
    <w:rsid w:val="00A22860"/>
    <w:rsid w:val="00A23283"/>
    <w:rsid w:val="00A23708"/>
    <w:rsid w:val="00A25DF7"/>
    <w:rsid w:val="00A26BDF"/>
    <w:rsid w:val="00A272D5"/>
    <w:rsid w:val="00A30652"/>
    <w:rsid w:val="00A32578"/>
    <w:rsid w:val="00A352B8"/>
    <w:rsid w:val="00A36167"/>
    <w:rsid w:val="00A363DE"/>
    <w:rsid w:val="00A374B6"/>
    <w:rsid w:val="00A3754D"/>
    <w:rsid w:val="00A405EB"/>
    <w:rsid w:val="00A4288E"/>
    <w:rsid w:val="00A443DF"/>
    <w:rsid w:val="00A44AEB"/>
    <w:rsid w:val="00A44BB4"/>
    <w:rsid w:val="00A45937"/>
    <w:rsid w:val="00A459F7"/>
    <w:rsid w:val="00A46269"/>
    <w:rsid w:val="00A475FD"/>
    <w:rsid w:val="00A47793"/>
    <w:rsid w:val="00A517FB"/>
    <w:rsid w:val="00A5293D"/>
    <w:rsid w:val="00A54637"/>
    <w:rsid w:val="00A6071C"/>
    <w:rsid w:val="00A60EFD"/>
    <w:rsid w:val="00A614DA"/>
    <w:rsid w:val="00A61731"/>
    <w:rsid w:val="00A619B7"/>
    <w:rsid w:val="00A70905"/>
    <w:rsid w:val="00A72564"/>
    <w:rsid w:val="00A72E39"/>
    <w:rsid w:val="00A73967"/>
    <w:rsid w:val="00A73FD6"/>
    <w:rsid w:val="00A7468A"/>
    <w:rsid w:val="00A77DF2"/>
    <w:rsid w:val="00A83B21"/>
    <w:rsid w:val="00A841BF"/>
    <w:rsid w:val="00A8457C"/>
    <w:rsid w:val="00A856CE"/>
    <w:rsid w:val="00A90DE3"/>
    <w:rsid w:val="00A921B1"/>
    <w:rsid w:val="00A92E28"/>
    <w:rsid w:val="00A938EB"/>
    <w:rsid w:val="00A93BA4"/>
    <w:rsid w:val="00A94269"/>
    <w:rsid w:val="00A94556"/>
    <w:rsid w:val="00AA13A5"/>
    <w:rsid w:val="00AA455E"/>
    <w:rsid w:val="00AA4980"/>
    <w:rsid w:val="00AA4BB7"/>
    <w:rsid w:val="00AA539A"/>
    <w:rsid w:val="00AA550F"/>
    <w:rsid w:val="00AA5CB8"/>
    <w:rsid w:val="00AA6040"/>
    <w:rsid w:val="00AA6226"/>
    <w:rsid w:val="00AB042C"/>
    <w:rsid w:val="00AB110A"/>
    <w:rsid w:val="00AB208A"/>
    <w:rsid w:val="00AB368A"/>
    <w:rsid w:val="00AB393A"/>
    <w:rsid w:val="00AB5B85"/>
    <w:rsid w:val="00AB6044"/>
    <w:rsid w:val="00AB62D2"/>
    <w:rsid w:val="00AB762B"/>
    <w:rsid w:val="00AC01B0"/>
    <w:rsid w:val="00AC11AB"/>
    <w:rsid w:val="00AC2828"/>
    <w:rsid w:val="00AC2DA0"/>
    <w:rsid w:val="00AC350C"/>
    <w:rsid w:val="00AC36DC"/>
    <w:rsid w:val="00AC37A4"/>
    <w:rsid w:val="00AC41FC"/>
    <w:rsid w:val="00AD0062"/>
    <w:rsid w:val="00AD1D37"/>
    <w:rsid w:val="00AD212C"/>
    <w:rsid w:val="00AD466B"/>
    <w:rsid w:val="00AD5F2A"/>
    <w:rsid w:val="00AD635F"/>
    <w:rsid w:val="00AD7052"/>
    <w:rsid w:val="00AE0E6D"/>
    <w:rsid w:val="00AE1441"/>
    <w:rsid w:val="00AE167D"/>
    <w:rsid w:val="00AE3013"/>
    <w:rsid w:val="00AE417B"/>
    <w:rsid w:val="00AE60FF"/>
    <w:rsid w:val="00AE62C6"/>
    <w:rsid w:val="00AF124B"/>
    <w:rsid w:val="00AF69DF"/>
    <w:rsid w:val="00B0156B"/>
    <w:rsid w:val="00B021C3"/>
    <w:rsid w:val="00B02832"/>
    <w:rsid w:val="00B05FDD"/>
    <w:rsid w:val="00B062D8"/>
    <w:rsid w:val="00B0643F"/>
    <w:rsid w:val="00B071BA"/>
    <w:rsid w:val="00B10276"/>
    <w:rsid w:val="00B12B5F"/>
    <w:rsid w:val="00B1438A"/>
    <w:rsid w:val="00B166AD"/>
    <w:rsid w:val="00B16EFD"/>
    <w:rsid w:val="00B173E4"/>
    <w:rsid w:val="00B17FF4"/>
    <w:rsid w:val="00B21851"/>
    <w:rsid w:val="00B2280D"/>
    <w:rsid w:val="00B27B40"/>
    <w:rsid w:val="00B30465"/>
    <w:rsid w:val="00B30B05"/>
    <w:rsid w:val="00B310B4"/>
    <w:rsid w:val="00B33050"/>
    <w:rsid w:val="00B3414B"/>
    <w:rsid w:val="00B34275"/>
    <w:rsid w:val="00B41384"/>
    <w:rsid w:val="00B420E5"/>
    <w:rsid w:val="00B430F6"/>
    <w:rsid w:val="00B43FB3"/>
    <w:rsid w:val="00B441CC"/>
    <w:rsid w:val="00B4729A"/>
    <w:rsid w:val="00B47524"/>
    <w:rsid w:val="00B478EC"/>
    <w:rsid w:val="00B50080"/>
    <w:rsid w:val="00B5095C"/>
    <w:rsid w:val="00B521CA"/>
    <w:rsid w:val="00B524E9"/>
    <w:rsid w:val="00B5292B"/>
    <w:rsid w:val="00B53FBC"/>
    <w:rsid w:val="00B542AA"/>
    <w:rsid w:val="00B54EC8"/>
    <w:rsid w:val="00B555EA"/>
    <w:rsid w:val="00B55726"/>
    <w:rsid w:val="00B568A5"/>
    <w:rsid w:val="00B56D57"/>
    <w:rsid w:val="00B5714E"/>
    <w:rsid w:val="00B57A06"/>
    <w:rsid w:val="00B611BC"/>
    <w:rsid w:val="00B6207F"/>
    <w:rsid w:val="00B64C04"/>
    <w:rsid w:val="00B66202"/>
    <w:rsid w:val="00B6670B"/>
    <w:rsid w:val="00B668EE"/>
    <w:rsid w:val="00B67AC3"/>
    <w:rsid w:val="00B70269"/>
    <w:rsid w:val="00B7131B"/>
    <w:rsid w:val="00B72740"/>
    <w:rsid w:val="00B727D2"/>
    <w:rsid w:val="00B80349"/>
    <w:rsid w:val="00B80CE7"/>
    <w:rsid w:val="00B8317C"/>
    <w:rsid w:val="00B86049"/>
    <w:rsid w:val="00B86791"/>
    <w:rsid w:val="00B870C7"/>
    <w:rsid w:val="00B9068D"/>
    <w:rsid w:val="00B95599"/>
    <w:rsid w:val="00B9796D"/>
    <w:rsid w:val="00B97DD6"/>
    <w:rsid w:val="00BA1005"/>
    <w:rsid w:val="00BA3C3B"/>
    <w:rsid w:val="00BA48EF"/>
    <w:rsid w:val="00BA6704"/>
    <w:rsid w:val="00BB065F"/>
    <w:rsid w:val="00BB217C"/>
    <w:rsid w:val="00BB22EC"/>
    <w:rsid w:val="00BB2EEE"/>
    <w:rsid w:val="00BB56A5"/>
    <w:rsid w:val="00BB5AB8"/>
    <w:rsid w:val="00BB722F"/>
    <w:rsid w:val="00BC0077"/>
    <w:rsid w:val="00BC10D3"/>
    <w:rsid w:val="00BC1458"/>
    <w:rsid w:val="00BC1D68"/>
    <w:rsid w:val="00BC2FBD"/>
    <w:rsid w:val="00BC3EB6"/>
    <w:rsid w:val="00BC486C"/>
    <w:rsid w:val="00BC68E4"/>
    <w:rsid w:val="00BD2FC6"/>
    <w:rsid w:val="00BD3263"/>
    <w:rsid w:val="00BD3589"/>
    <w:rsid w:val="00BD4B60"/>
    <w:rsid w:val="00BD67E1"/>
    <w:rsid w:val="00BE26F2"/>
    <w:rsid w:val="00BE2FDF"/>
    <w:rsid w:val="00BE33CD"/>
    <w:rsid w:val="00BE3DAE"/>
    <w:rsid w:val="00BF1CD9"/>
    <w:rsid w:val="00BF2E44"/>
    <w:rsid w:val="00BF3B4B"/>
    <w:rsid w:val="00BF41F4"/>
    <w:rsid w:val="00BF489B"/>
    <w:rsid w:val="00C00920"/>
    <w:rsid w:val="00C00EAC"/>
    <w:rsid w:val="00C0114E"/>
    <w:rsid w:val="00C022BA"/>
    <w:rsid w:val="00C05B58"/>
    <w:rsid w:val="00C06699"/>
    <w:rsid w:val="00C10F71"/>
    <w:rsid w:val="00C11928"/>
    <w:rsid w:val="00C12477"/>
    <w:rsid w:val="00C134C8"/>
    <w:rsid w:val="00C1556D"/>
    <w:rsid w:val="00C16A94"/>
    <w:rsid w:val="00C16B68"/>
    <w:rsid w:val="00C178E8"/>
    <w:rsid w:val="00C17EF2"/>
    <w:rsid w:val="00C25481"/>
    <w:rsid w:val="00C25907"/>
    <w:rsid w:val="00C26485"/>
    <w:rsid w:val="00C26F87"/>
    <w:rsid w:val="00C27B19"/>
    <w:rsid w:val="00C30AB1"/>
    <w:rsid w:val="00C30E61"/>
    <w:rsid w:val="00C31297"/>
    <w:rsid w:val="00C3161A"/>
    <w:rsid w:val="00C32351"/>
    <w:rsid w:val="00C32B39"/>
    <w:rsid w:val="00C34038"/>
    <w:rsid w:val="00C34C7B"/>
    <w:rsid w:val="00C369F1"/>
    <w:rsid w:val="00C36F36"/>
    <w:rsid w:val="00C4070A"/>
    <w:rsid w:val="00C40D59"/>
    <w:rsid w:val="00C43525"/>
    <w:rsid w:val="00C43966"/>
    <w:rsid w:val="00C43AD8"/>
    <w:rsid w:val="00C4495D"/>
    <w:rsid w:val="00C44FD0"/>
    <w:rsid w:val="00C46414"/>
    <w:rsid w:val="00C470CC"/>
    <w:rsid w:val="00C47516"/>
    <w:rsid w:val="00C525F4"/>
    <w:rsid w:val="00C52EBE"/>
    <w:rsid w:val="00C54A51"/>
    <w:rsid w:val="00C55D53"/>
    <w:rsid w:val="00C566E2"/>
    <w:rsid w:val="00C5782B"/>
    <w:rsid w:val="00C60B94"/>
    <w:rsid w:val="00C629D3"/>
    <w:rsid w:val="00C62DEE"/>
    <w:rsid w:val="00C6371C"/>
    <w:rsid w:val="00C64BF4"/>
    <w:rsid w:val="00C6550D"/>
    <w:rsid w:val="00C6714F"/>
    <w:rsid w:val="00C67726"/>
    <w:rsid w:val="00C722EF"/>
    <w:rsid w:val="00C72333"/>
    <w:rsid w:val="00C726EA"/>
    <w:rsid w:val="00C7285B"/>
    <w:rsid w:val="00C750CA"/>
    <w:rsid w:val="00C76941"/>
    <w:rsid w:val="00C76E0F"/>
    <w:rsid w:val="00C77D9E"/>
    <w:rsid w:val="00C81EB7"/>
    <w:rsid w:val="00C82121"/>
    <w:rsid w:val="00C83807"/>
    <w:rsid w:val="00C84316"/>
    <w:rsid w:val="00C87647"/>
    <w:rsid w:val="00C91BBC"/>
    <w:rsid w:val="00C93370"/>
    <w:rsid w:val="00C96D05"/>
    <w:rsid w:val="00C96EF7"/>
    <w:rsid w:val="00C96F80"/>
    <w:rsid w:val="00CA0250"/>
    <w:rsid w:val="00CA04E5"/>
    <w:rsid w:val="00CA0819"/>
    <w:rsid w:val="00CA2556"/>
    <w:rsid w:val="00CA256F"/>
    <w:rsid w:val="00CA2E7D"/>
    <w:rsid w:val="00CA6C51"/>
    <w:rsid w:val="00CA778F"/>
    <w:rsid w:val="00CB220D"/>
    <w:rsid w:val="00CB2650"/>
    <w:rsid w:val="00CB2765"/>
    <w:rsid w:val="00CB3538"/>
    <w:rsid w:val="00CB4CA7"/>
    <w:rsid w:val="00CB55CF"/>
    <w:rsid w:val="00CC0786"/>
    <w:rsid w:val="00CC1134"/>
    <w:rsid w:val="00CC26A9"/>
    <w:rsid w:val="00CC306F"/>
    <w:rsid w:val="00CC3A8D"/>
    <w:rsid w:val="00CC409B"/>
    <w:rsid w:val="00CC428C"/>
    <w:rsid w:val="00CC5017"/>
    <w:rsid w:val="00CC516F"/>
    <w:rsid w:val="00CD0169"/>
    <w:rsid w:val="00CD063C"/>
    <w:rsid w:val="00CD22FE"/>
    <w:rsid w:val="00CD24CA"/>
    <w:rsid w:val="00CD26D2"/>
    <w:rsid w:val="00CD2EBB"/>
    <w:rsid w:val="00CD3851"/>
    <w:rsid w:val="00CD41D2"/>
    <w:rsid w:val="00CD746F"/>
    <w:rsid w:val="00CD7B06"/>
    <w:rsid w:val="00CE0542"/>
    <w:rsid w:val="00CE0B7B"/>
    <w:rsid w:val="00CE237D"/>
    <w:rsid w:val="00CE2552"/>
    <w:rsid w:val="00CE34AD"/>
    <w:rsid w:val="00CE37F0"/>
    <w:rsid w:val="00CE585B"/>
    <w:rsid w:val="00CF25D8"/>
    <w:rsid w:val="00CF55CA"/>
    <w:rsid w:val="00CF560E"/>
    <w:rsid w:val="00CF621A"/>
    <w:rsid w:val="00D02235"/>
    <w:rsid w:val="00D03293"/>
    <w:rsid w:val="00D04508"/>
    <w:rsid w:val="00D0468A"/>
    <w:rsid w:val="00D04860"/>
    <w:rsid w:val="00D0598D"/>
    <w:rsid w:val="00D11F57"/>
    <w:rsid w:val="00D121AF"/>
    <w:rsid w:val="00D126B5"/>
    <w:rsid w:val="00D12EBF"/>
    <w:rsid w:val="00D139EF"/>
    <w:rsid w:val="00D13F43"/>
    <w:rsid w:val="00D14D8E"/>
    <w:rsid w:val="00D15570"/>
    <w:rsid w:val="00D15DB7"/>
    <w:rsid w:val="00D16553"/>
    <w:rsid w:val="00D16B9E"/>
    <w:rsid w:val="00D1745E"/>
    <w:rsid w:val="00D17819"/>
    <w:rsid w:val="00D20D8E"/>
    <w:rsid w:val="00D21499"/>
    <w:rsid w:val="00D2208B"/>
    <w:rsid w:val="00D22FB9"/>
    <w:rsid w:val="00D23A37"/>
    <w:rsid w:val="00D23F5A"/>
    <w:rsid w:val="00D25A9B"/>
    <w:rsid w:val="00D26F05"/>
    <w:rsid w:val="00D27650"/>
    <w:rsid w:val="00D27896"/>
    <w:rsid w:val="00D3064D"/>
    <w:rsid w:val="00D3116A"/>
    <w:rsid w:val="00D313B3"/>
    <w:rsid w:val="00D3210D"/>
    <w:rsid w:val="00D34BDF"/>
    <w:rsid w:val="00D3518F"/>
    <w:rsid w:val="00D35871"/>
    <w:rsid w:val="00D41D8C"/>
    <w:rsid w:val="00D42C31"/>
    <w:rsid w:val="00D4701B"/>
    <w:rsid w:val="00D47780"/>
    <w:rsid w:val="00D47D27"/>
    <w:rsid w:val="00D51284"/>
    <w:rsid w:val="00D51AEE"/>
    <w:rsid w:val="00D54ECD"/>
    <w:rsid w:val="00D557DF"/>
    <w:rsid w:val="00D55DDD"/>
    <w:rsid w:val="00D60362"/>
    <w:rsid w:val="00D608F0"/>
    <w:rsid w:val="00D61D69"/>
    <w:rsid w:val="00D63254"/>
    <w:rsid w:val="00D6363C"/>
    <w:rsid w:val="00D63948"/>
    <w:rsid w:val="00D64A6C"/>
    <w:rsid w:val="00D64AF6"/>
    <w:rsid w:val="00D66F0C"/>
    <w:rsid w:val="00D6710D"/>
    <w:rsid w:val="00D6718D"/>
    <w:rsid w:val="00D67CE0"/>
    <w:rsid w:val="00D71316"/>
    <w:rsid w:val="00D72246"/>
    <w:rsid w:val="00D76205"/>
    <w:rsid w:val="00D76D08"/>
    <w:rsid w:val="00D845C2"/>
    <w:rsid w:val="00D84E6B"/>
    <w:rsid w:val="00D8513F"/>
    <w:rsid w:val="00D90D1C"/>
    <w:rsid w:val="00D92110"/>
    <w:rsid w:val="00D9262A"/>
    <w:rsid w:val="00D939C7"/>
    <w:rsid w:val="00D954FD"/>
    <w:rsid w:val="00D976E0"/>
    <w:rsid w:val="00DA0B46"/>
    <w:rsid w:val="00DA11B4"/>
    <w:rsid w:val="00DA1D8C"/>
    <w:rsid w:val="00DA5382"/>
    <w:rsid w:val="00DA590D"/>
    <w:rsid w:val="00DA75F0"/>
    <w:rsid w:val="00DB0836"/>
    <w:rsid w:val="00DB4A0B"/>
    <w:rsid w:val="00DB5B90"/>
    <w:rsid w:val="00DB5EFD"/>
    <w:rsid w:val="00DB6A5D"/>
    <w:rsid w:val="00DB7483"/>
    <w:rsid w:val="00DC0B10"/>
    <w:rsid w:val="00DC378C"/>
    <w:rsid w:val="00DC4E35"/>
    <w:rsid w:val="00DC539B"/>
    <w:rsid w:val="00DC62CB"/>
    <w:rsid w:val="00DC66B7"/>
    <w:rsid w:val="00DC7125"/>
    <w:rsid w:val="00DD276D"/>
    <w:rsid w:val="00DD34C1"/>
    <w:rsid w:val="00DD3AC6"/>
    <w:rsid w:val="00DD696F"/>
    <w:rsid w:val="00DE091E"/>
    <w:rsid w:val="00DE1DCF"/>
    <w:rsid w:val="00DE3537"/>
    <w:rsid w:val="00DE3A88"/>
    <w:rsid w:val="00DE5FE1"/>
    <w:rsid w:val="00DE6946"/>
    <w:rsid w:val="00DE7ED7"/>
    <w:rsid w:val="00DF14A9"/>
    <w:rsid w:val="00DF2442"/>
    <w:rsid w:val="00DF30A8"/>
    <w:rsid w:val="00DF4D8F"/>
    <w:rsid w:val="00DF4EAA"/>
    <w:rsid w:val="00E01361"/>
    <w:rsid w:val="00E01373"/>
    <w:rsid w:val="00E014F4"/>
    <w:rsid w:val="00E029DD"/>
    <w:rsid w:val="00E04964"/>
    <w:rsid w:val="00E04C2C"/>
    <w:rsid w:val="00E05425"/>
    <w:rsid w:val="00E05503"/>
    <w:rsid w:val="00E1003C"/>
    <w:rsid w:val="00E1141F"/>
    <w:rsid w:val="00E12650"/>
    <w:rsid w:val="00E16CF4"/>
    <w:rsid w:val="00E17F0D"/>
    <w:rsid w:val="00E21917"/>
    <w:rsid w:val="00E21AF8"/>
    <w:rsid w:val="00E238C0"/>
    <w:rsid w:val="00E25857"/>
    <w:rsid w:val="00E27712"/>
    <w:rsid w:val="00E27D2B"/>
    <w:rsid w:val="00E30903"/>
    <w:rsid w:val="00E31D92"/>
    <w:rsid w:val="00E33DB5"/>
    <w:rsid w:val="00E33E6E"/>
    <w:rsid w:val="00E34128"/>
    <w:rsid w:val="00E3722E"/>
    <w:rsid w:val="00E3771D"/>
    <w:rsid w:val="00E416F3"/>
    <w:rsid w:val="00E4282E"/>
    <w:rsid w:val="00E43B81"/>
    <w:rsid w:val="00E43CEB"/>
    <w:rsid w:val="00E44560"/>
    <w:rsid w:val="00E4475F"/>
    <w:rsid w:val="00E44F13"/>
    <w:rsid w:val="00E45692"/>
    <w:rsid w:val="00E4577F"/>
    <w:rsid w:val="00E46E94"/>
    <w:rsid w:val="00E46FEA"/>
    <w:rsid w:val="00E524D3"/>
    <w:rsid w:val="00E527F8"/>
    <w:rsid w:val="00E52CA3"/>
    <w:rsid w:val="00E53615"/>
    <w:rsid w:val="00E54F27"/>
    <w:rsid w:val="00E55A3B"/>
    <w:rsid w:val="00E566B9"/>
    <w:rsid w:val="00E572B7"/>
    <w:rsid w:val="00E5792F"/>
    <w:rsid w:val="00E57D5A"/>
    <w:rsid w:val="00E62416"/>
    <w:rsid w:val="00E631D5"/>
    <w:rsid w:val="00E632A3"/>
    <w:rsid w:val="00E63E7F"/>
    <w:rsid w:val="00E6562F"/>
    <w:rsid w:val="00E71B9A"/>
    <w:rsid w:val="00E735A7"/>
    <w:rsid w:val="00E74C3F"/>
    <w:rsid w:val="00E7726E"/>
    <w:rsid w:val="00E8271F"/>
    <w:rsid w:val="00E83AED"/>
    <w:rsid w:val="00E840AC"/>
    <w:rsid w:val="00E84BCD"/>
    <w:rsid w:val="00E84E0E"/>
    <w:rsid w:val="00E857DD"/>
    <w:rsid w:val="00E85A6E"/>
    <w:rsid w:val="00E86DB4"/>
    <w:rsid w:val="00E87DAA"/>
    <w:rsid w:val="00E90B06"/>
    <w:rsid w:val="00E9165F"/>
    <w:rsid w:val="00E926C6"/>
    <w:rsid w:val="00E92CC0"/>
    <w:rsid w:val="00E931ED"/>
    <w:rsid w:val="00E932BD"/>
    <w:rsid w:val="00E9535C"/>
    <w:rsid w:val="00E95C67"/>
    <w:rsid w:val="00EA0271"/>
    <w:rsid w:val="00EA68D7"/>
    <w:rsid w:val="00EA77D5"/>
    <w:rsid w:val="00EB050E"/>
    <w:rsid w:val="00EB1C33"/>
    <w:rsid w:val="00EB2B43"/>
    <w:rsid w:val="00EB2B7D"/>
    <w:rsid w:val="00EB3017"/>
    <w:rsid w:val="00EB383A"/>
    <w:rsid w:val="00EB3E1C"/>
    <w:rsid w:val="00EB476E"/>
    <w:rsid w:val="00EB5BBF"/>
    <w:rsid w:val="00EB61C6"/>
    <w:rsid w:val="00EB64BC"/>
    <w:rsid w:val="00EB6C71"/>
    <w:rsid w:val="00EB7EA7"/>
    <w:rsid w:val="00EC25B7"/>
    <w:rsid w:val="00EC271B"/>
    <w:rsid w:val="00EC3157"/>
    <w:rsid w:val="00EC4075"/>
    <w:rsid w:val="00EC5354"/>
    <w:rsid w:val="00EC5465"/>
    <w:rsid w:val="00ED0891"/>
    <w:rsid w:val="00ED0E5B"/>
    <w:rsid w:val="00ED1229"/>
    <w:rsid w:val="00ED18F6"/>
    <w:rsid w:val="00ED3E61"/>
    <w:rsid w:val="00ED40EC"/>
    <w:rsid w:val="00ED4639"/>
    <w:rsid w:val="00ED4927"/>
    <w:rsid w:val="00ED560C"/>
    <w:rsid w:val="00ED5718"/>
    <w:rsid w:val="00ED601E"/>
    <w:rsid w:val="00EE2463"/>
    <w:rsid w:val="00EE257A"/>
    <w:rsid w:val="00EE2F26"/>
    <w:rsid w:val="00EE32AB"/>
    <w:rsid w:val="00EE3302"/>
    <w:rsid w:val="00EE3503"/>
    <w:rsid w:val="00EE54B2"/>
    <w:rsid w:val="00EE577F"/>
    <w:rsid w:val="00EE6EEC"/>
    <w:rsid w:val="00EF3988"/>
    <w:rsid w:val="00EF6245"/>
    <w:rsid w:val="00F01BB6"/>
    <w:rsid w:val="00F01CCF"/>
    <w:rsid w:val="00F054D0"/>
    <w:rsid w:val="00F0582A"/>
    <w:rsid w:val="00F05C61"/>
    <w:rsid w:val="00F062E9"/>
    <w:rsid w:val="00F06427"/>
    <w:rsid w:val="00F06569"/>
    <w:rsid w:val="00F1010C"/>
    <w:rsid w:val="00F10BB3"/>
    <w:rsid w:val="00F10BBE"/>
    <w:rsid w:val="00F11FF2"/>
    <w:rsid w:val="00F130B2"/>
    <w:rsid w:val="00F13475"/>
    <w:rsid w:val="00F14470"/>
    <w:rsid w:val="00F175FA"/>
    <w:rsid w:val="00F17693"/>
    <w:rsid w:val="00F213B6"/>
    <w:rsid w:val="00F2204E"/>
    <w:rsid w:val="00F2286E"/>
    <w:rsid w:val="00F264BE"/>
    <w:rsid w:val="00F26BB5"/>
    <w:rsid w:val="00F2732C"/>
    <w:rsid w:val="00F31F25"/>
    <w:rsid w:val="00F33530"/>
    <w:rsid w:val="00F33D57"/>
    <w:rsid w:val="00F42387"/>
    <w:rsid w:val="00F43B36"/>
    <w:rsid w:val="00F43E5C"/>
    <w:rsid w:val="00F44347"/>
    <w:rsid w:val="00F44AC6"/>
    <w:rsid w:val="00F45AF8"/>
    <w:rsid w:val="00F45EDB"/>
    <w:rsid w:val="00F463D4"/>
    <w:rsid w:val="00F4739A"/>
    <w:rsid w:val="00F5209B"/>
    <w:rsid w:val="00F534A0"/>
    <w:rsid w:val="00F547ED"/>
    <w:rsid w:val="00F548F5"/>
    <w:rsid w:val="00F55A67"/>
    <w:rsid w:val="00F565F0"/>
    <w:rsid w:val="00F569DC"/>
    <w:rsid w:val="00F57027"/>
    <w:rsid w:val="00F61694"/>
    <w:rsid w:val="00F61F04"/>
    <w:rsid w:val="00F63676"/>
    <w:rsid w:val="00F65CCD"/>
    <w:rsid w:val="00F66141"/>
    <w:rsid w:val="00F703AA"/>
    <w:rsid w:val="00F70639"/>
    <w:rsid w:val="00F71179"/>
    <w:rsid w:val="00F727DD"/>
    <w:rsid w:val="00F739FC"/>
    <w:rsid w:val="00F73EDA"/>
    <w:rsid w:val="00F74EA5"/>
    <w:rsid w:val="00F750AA"/>
    <w:rsid w:val="00F758C3"/>
    <w:rsid w:val="00F75D57"/>
    <w:rsid w:val="00F75D65"/>
    <w:rsid w:val="00F81419"/>
    <w:rsid w:val="00F81BDC"/>
    <w:rsid w:val="00F82265"/>
    <w:rsid w:val="00F825D2"/>
    <w:rsid w:val="00F8268B"/>
    <w:rsid w:val="00F908FB"/>
    <w:rsid w:val="00F9094E"/>
    <w:rsid w:val="00F9181B"/>
    <w:rsid w:val="00F91E53"/>
    <w:rsid w:val="00F93763"/>
    <w:rsid w:val="00F93C55"/>
    <w:rsid w:val="00F9556C"/>
    <w:rsid w:val="00F95C15"/>
    <w:rsid w:val="00F97E21"/>
    <w:rsid w:val="00FA0BA9"/>
    <w:rsid w:val="00FA118F"/>
    <w:rsid w:val="00FA2D69"/>
    <w:rsid w:val="00FA3017"/>
    <w:rsid w:val="00FA3C08"/>
    <w:rsid w:val="00FA3FB3"/>
    <w:rsid w:val="00FA50CA"/>
    <w:rsid w:val="00FA6588"/>
    <w:rsid w:val="00FA6C64"/>
    <w:rsid w:val="00FA73D3"/>
    <w:rsid w:val="00FA79E6"/>
    <w:rsid w:val="00FB05AB"/>
    <w:rsid w:val="00FB0739"/>
    <w:rsid w:val="00FB31BD"/>
    <w:rsid w:val="00FB68E9"/>
    <w:rsid w:val="00FB7B6C"/>
    <w:rsid w:val="00FC0C8B"/>
    <w:rsid w:val="00FC2095"/>
    <w:rsid w:val="00FC263D"/>
    <w:rsid w:val="00FC46A4"/>
    <w:rsid w:val="00FC68FB"/>
    <w:rsid w:val="00FC6A19"/>
    <w:rsid w:val="00FC7113"/>
    <w:rsid w:val="00FD1121"/>
    <w:rsid w:val="00FD1630"/>
    <w:rsid w:val="00FD184F"/>
    <w:rsid w:val="00FD4083"/>
    <w:rsid w:val="00FD4E2A"/>
    <w:rsid w:val="00FD5048"/>
    <w:rsid w:val="00FD52D5"/>
    <w:rsid w:val="00FD7E41"/>
    <w:rsid w:val="00FE08A4"/>
    <w:rsid w:val="00FE1870"/>
    <w:rsid w:val="00FE23D3"/>
    <w:rsid w:val="00FE32C4"/>
    <w:rsid w:val="00FE4323"/>
    <w:rsid w:val="00FE55BD"/>
    <w:rsid w:val="00FE6B0B"/>
    <w:rsid w:val="00FF003C"/>
    <w:rsid w:val="00FF2079"/>
    <w:rsid w:val="00FF22B4"/>
    <w:rsid w:val="00FF2BAC"/>
    <w:rsid w:val="00FF753D"/>
    <w:rsid w:val="038BC9CC"/>
    <w:rsid w:val="23EBCD78"/>
    <w:rsid w:val="34738ADB"/>
    <w:rsid w:val="34EB9BA0"/>
    <w:rsid w:val="3F86D851"/>
    <w:rsid w:val="549384FC"/>
    <w:rsid w:val="5EF7AB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F236"/>
  <w15:chartTrackingRefBased/>
  <w15:docId w15:val="{D6CB7A86-B9E7-4CF6-89AD-5CAFBC44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896"/>
    <w:pPr>
      <w:spacing w:after="0" w:line="240" w:lineRule="auto"/>
    </w:pPr>
    <w:rPr>
      <w:rFonts w:ascii="Arial" w:hAnsi="Arial"/>
    </w:rPr>
  </w:style>
  <w:style w:type="paragraph" w:styleId="Heading1">
    <w:name w:val="heading 1"/>
    <w:basedOn w:val="Normal"/>
    <w:next w:val="Normal"/>
    <w:link w:val="Heading1Char"/>
    <w:uiPriority w:val="9"/>
    <w:qFormat/>
    <w:rsid w:val="00904C29"/>
    <w:pPr>
      <w:keepNext/>
      <w:keepLines/>
      <w:spacing w:before="240"/>
      <w:outlineLvl w:val="0"/>
    </w:pPr>
    <w:rPr>
      <w:rFonts w:eastAsiaTheme="majorEastAsia" w:cstheme="majorBidi"/>
      <w:b/>
      <w:color w:val="002855"/>
      <w:sz w:val="24"/>
      <w:szCs w:val="32"/>
    </w:rPr>
  </w:style>
  <w:style w:type="paragraph" w:styleId="Heading2">
    <w:name w:val="heading 2"/>
    <w:basedOn w:val="Normal"/>
    <w:next w:val="Normal"/>
    <w:link w:val="Heading2Char"/>
    <w:uiPriority w:val="9"/>
    <w:unhideWhenUsed/>
    <w:qFormat/>
    <w:rsid w:val="0025125E"/>
    <w:pPr>
      <w:keepNext/>
      <w:keepLines/>
      <w:spacing w:before="120" w:after="120"/>
      <w:outlineLvl w:val="1"/>
    </w:pPr>
    <w:rPr>
      <w:rFonts w:eastAsiaTheme="majorEastAsia" w:cstheme="majorBidi"/>
      <w:b/>
      <w:color w:val="002855"/>
      <w:szCs w:val="26"/>
      <w:u w:val="single"/>
    </w:rPr>
  </w:style>
  <w:style w:type="paragraph" w:styleId="Heading3">
    <w:name w:val="heading 3"/>
    <w:basedOn w:val="Normal"/>
    <w:next w:val="Normal"/>
    <w:link w:val="Heading3Char"/>
    <w:uiPriority w:val="9"/>
    <w:semiHidden/>
    <w:unhideWhenUsed/>
    <w:qFormat/>
    <w:rsid w:val="008607B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cutiveName">
    <w:name w:val="Executive Name"/>
    <w:basedOn w:val="Normal"/>
    <w:qFormat/>
    <w:rsid w:val="00D27896"/>
    <w:pPr>
      <w:spacing w:before="360" w:line="276" w:lineRule="auto"/>
    </w:pPr>
    <w:rPr>
      <w:rFonts w:eastAsiaTheme="minorEastAsia"/>
      <w:b/>
      <w:spacing w:val="5"/>
      <w:szCs w:val="24"/>
    </w:rPr>
  </w:style>
  <w:style w:type="paragraph" w:styleId="NoSpacing">
    <w:name w:val="No Spacing"/>
    <w:uiPriority w:val="1"/>
    <w:qFormat/>
    <w:rsid w:val="00D27896"/>
    <w:pPr>
      <w:spacing w:after="0" w:line="240" w:lineRule="auto"/>
    </w:pPr>
    <w:rPr>
      <w:rFonts w:ascii="Arial" w:hAnsi="Arial"/>
    </w:rPr>
  </w:style>
  <w:style w:type="character" w:customStyle="1" w:styleId="Heading1Char">
    <w:name w:val="Heading 1 Char"/>
    <w:basedOn w:val="DefaultParagraphFont"/>
    <w:link w:val="Heading1"/>
    <w:uiPriority w:val="9"/>
    <w:rsid w:val="00904C29"/>
    <w:rPr>
      <w:rFonts w:ascii="Arial" w:eastAsiaTheme="majorEastAsia" w:hAnsi="Arial" w:cstheme="majorBidi"/>
      <w:b/>
      <w:color w:val="002855"/>
      <w:sz w:val="24"/>
      <w:szCs w:val="32"/>
    </w:rPr>
  </w:style>
  <w:style w:type="character" w:customStyle="1" w:styleId="Heading2Char">
    <w:name w:val="Heading 2 Char"/>
    <w:basedOn w:val="DefaultParagraphFont"/>
    <w:link w:val="Heading2"/>
    <w:uiPriority w:val="9"/>
    <w:rsid w:val="0025125E"/>
    <w:rPr>
      <w:rFonts w:ascii="Arial" w:eastAsiaTheme="majorEastAsia" w:hAnsi="Arial" w:cstheme="majorBidi"/>
      <w:b/>
      <w:color w:val="002855"/>
      <w:szCs w:val="26"/>
      <w:u w:val="single"/>
    </w:rPr>
  </w:style>
  <w:style w:type="paragraph" w:styleId="Title">
    <w:name w:val="Title"/>
    <w:basedOn w:val="Normal"/>
    <w:next w:val="Normal"/>
    <w:link w:val="TitleChar"/>
    <w:uiPriority w:val="10"/>
    <w:qFormat/>
    <w:rsid w:val="00D2789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27896"/>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D278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896"/>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D27896"/>
    <w:rPr>
      <w:rFonts w:ascii="Arial" w:hAnsi="Arial"/>
      <w:i/>
      <w:iCs/>
      <w:color w:val="404040" w:themeColor="text1" w:themeTint="BF"/>
      <w:sz w:val="22"/>
    </w:rPr>
  </w:style>
  <w:style w:type="paragraph" w:styleId="Header">
    <w:name w:val="header"/>
    <w:basedOn w:val="Normal"/>
    <w:link w:val="HeaderChar"/>
    <w:uiPriority w:val="99"/>
    <w:unhideWhenUsed/>
    <w:rsid w:val="00872A22"/>
    <w:pPr>
      <w:tabs>
        <w:tab w:val="center" w:pos="4680"/>
        <w:tab w:val="right" w:pos="9360"/>
      </w:tabs>
    </w:pPr>
  </w:style>
  <w:style w:type="character" w:customStyle="1" w:styleId="HeaderChar">
    <w:name w:val="Header Char"/>
    <w:basedOn w:val="DefaultParagraphFont"/>
    <w:link w:val="Header"/>
    <w:uiPriority w:val="99"/>
    <w:rsid w:val="00872A22"/>
    <w:rPr>
      <w:rFonts w:ascii="Arial" w:hAnsi="Arial"/>
    </w:rPr>
  </w:style>
  <w:style w:type="paragraph" w:styleId="Footer">
    <w:name w:val="footer"/>
    <w:basedOn w:val="Normal"/>
    <w:link w:val="FooterChar"/>
    <w:uiPriority w:val="99"/>
    <w:unhideWhenUsed/>
    <w:rsid w:val="00872A22"/>
    <w:pPr>
      <w:tabs>
        <w:tab w:val="center" w:pos="4680"/>
        <w:tab w:val="right" w:pos="9360"/>
      </w:tabs>
    </w:pPr>
  </w:style>
  <w:style w:type="character" w:customStyle="1" w:styleId="FooterChar">
    <w:name w:val="Footer Char"/>
    <w:basedOn w:val="DefaultParagraphFont"/>
    <w:link w:val="Footer"/>
    <w:uiPriority w:val="99"/>
    <w:rsid w:val="00872A22"/>
    <w:rPr>
      <w:rFonts w:ascii="Arial" w:hAnsi="Arial"/>
    </w:rPr>
  </w:style>
  <w:style w:type="table" w:styleId="TableGrid">
    <w:name w:val="Table Grid"/>
    <w:basedOn w:val="TableNormal"/>
    <w:rsid w:val="0087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vtex List Paragraph,Bullet List,FooterText,numbered,List Paragraph1,Paragraphe de liste1,Bulletr List Paragraph,列出段落,列出段落1,List Paragraph2,List Paragraph21,Listeafsnit1,Parágrafo da Lista1,Bullet list,Párrafo de lista1,リスト段落1,Foot,bullet"/>
    <w:basedOn w:val="Normal"/>
    <w:link w:val="ListParagraphChar"/>
    <w:uiPriority w:val="34"/>
    <w:qFormat/>
    <w:rsid w:val="00872A22"/>
    <w:pPr>
      <w:ind w:left="720"/>
      <w:contextualSpacing/>
    </w:pPr>
  </w:style>
  <w:style w:type="paragraph" w:customStyle="1" w:styleId="Heading1BlueRGB93135161">
    <w:name w:val="Heading 1 + Blue (RGB 93 135 161)"/>
    <w:basedOn w:val="Heading1"/>
    <w:rsid w:val="007F3FB6"/>
    <w:pPr>
      <w:keepLines w:val="0"/>
      <w:spacing w:after="60"/>
    </w:pPr>
    <w:rPr>
      <w:rFonts w:ascii="Verdana" w:eastAsia="Times New Roman" w:hAnsi="Verdana" w:cs="Arial"/>
      <w:b w:val="0"/>
      <w:bCs/>
      <w:color w:val="5D87A1"/>
      <w:kern w:val="32"/>
      <w:sz w:val="32"/>
    </w:rPr>
  </w:style>
  <w:style w:type="character" w:customStyle="1" w:styleId="FontStyle11">
    <w:name w:val="Font Style11"/>
    <w:basedOn w:val="DefaultParagraphFont"/>
    <w:uiPriority w:val="99"/>
    <w:rsid w:val="007F3FB6"/>
    <w:rPr>
      <w:rFonts w:ascii="Arial" w:hAnsi="Arial" w:cs="Arial" w:hint="default"/>
      <w:color w:val="000000"/>
    </w:rPr>
  </w:style>
  <w:style w:type="paragraph" w:styleId="BodyText">
    <w:name w:val="Body Text"/>
    <w:basedOn w:val="Normal"/>
    <w:link w:val="BodyTextChar"/>
    <w:uiPriority w:val="99"/>
    <w:rsid w:val="00AA6226"/>
    <w:pPr>
      <w:spacing w:after="120"/>
    </w:pPr>
  </w:style>
  <w:style w:type="character" w:customStyle="1" w:styleId="BodyTextChar">
    <w:name w:val="Body Text Char"/>
    <w:basedOn w:val="DefaultParagraphFont"/>
    <w:link w:val="BodyText"/>
    <w:uiPriority w:val="99"/>
    <w:rsid w:val="00AA6226"/>
    <w:rPr>
      <w:rFonts w:ascii="Arial" w:hAnsi="Arial"/>
    </w:rPr>
  </w:style>
  <w:style w:type="character" w:styleId="PlaceholderText">
    <w:name w:val="Placeholder Text"/>
    <w:basedOn w:val="DefaultParagraphFont"/>
    <w:uiPriority w:val="99"/>
    <w:semiHidden/>
    <w:rsid w:val="00AA6226"/>
    <w:rPr>
      <w:color w:val="808080"/>
    </w:rPr>
  </w:style>
  <w:style w:type="character" w:customStyle="1" w:styleId="ListParagraphChar">
    <w:name w:val="List Paragraph Char"/>
    <w:aliases w:val="Avtex List Paragraph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34"/>
    <w:rsid w:val="00887532"/>
    <w:rPr>
      <w:rFonts w:ascii="Arial" w:hAnsi="Arial"/>
    </w:rPr>
  </w:style>
  <w:style w:type="character" w:customStyle="1" w:styleId="ui-provider">
    <w:name w:val="ui-provider"/>
    <w:basedOn w:val="DefaultParagraphFont"/>
    <w:rsid w:val="000A6CD2"/>
  </w:style>
  <w:style w:type="paragraph" w:styleId="Revision">
    <w:name w:val="Revision"/>
    <w:hidden/>
    <w:uiPriority w:val="99"/>
    <w:semiHidden/>
    <w:rsid w:val="004F5A43"/>
    <w:pPr>
      <w:spacing w:after="0" w:line="240" w:lineRule="auto"/>
    </w:pPr>
    <w:rPr>
      <w:rFonts w:ascii="Arial" w:hAnsi="Arial"/>
    </w:rPr>
  </w:style>
  <w:style w:type="paragraph" w:customStyle="1" w:styleId="xmsolistparagraph">
    <w:name w:val="x_msolistparagraph"/>
    <w:basedOn w:val="Normal"/>
    <w:rsid w:val="000E704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1E0"/>
    <w:rPr>
      <w:color w:val="0563C1"/>
      <w:u w:val="single"/>
    </w:rPr>
  </w:style>
  <w:style w:type="character" w:styleId="UnresolvedMention">
    <w:name w:val="Unresolved Mention"/>
    <w:basedOn w:val="DefaultParagraphFont"/>
    <w:uiPriority w:val="99"/>
    <w:semiHidden/>
    <w:unhideWhenUsed/>
    <w:rsid w:val="00203E92"/>
    <w:rPr>
      <w:color w:val="605E5C"/>
      <w:shd w:val="clear" w:color="auto" w:fill="E1DFDD"/>
    </w:rPr>
  </w:style>
  <w:style w:type="paragraph" w:styleId="NormalWeb">
    <w:name w:val="Normal (Web)"/>
    <w:basedOn w:val="Normal"/>
    <w:uiPriority w:val="99"/>
    <w:semiHidden/>
    <w:unhideWhenUsed/>
    <w:rsid w:val="0012319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07B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256E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873">
      <w:bodyDiv w:val="1"/>
      <w:marLeft w:val="0"/>
      <w:marRight w:val="0"/>
      <w:marTop w:val="0"/>
      <w:marBottom w:val="0"/>
      <w:divBdr>
        <w:top w:val="none" w:sz="0" w:space="0" w:color="auto"/>
        <w:left w:val="none" w:sz="0" w:space="0" w:color="auto"/>
        <w:bottom w:val="none" w:sz="0" w:space="0" w:color="auto"/>
        <w:right w:val="none" w:sz="0" w:space="0" w:color="auto"/>
      </w:divBdr>
    </w:div>
    <w:div w:id="121384815">
      <w:bodyDiv w:val="1"/>
      <w:marLeft w:val="0"/>
      <w:marRight w:val="0"/>
      <w:marTop w:val="0"/>
      <w:marBottom w:val="0"/>
      <w:divBdr>
        <w:top w:val="none" w:sz="0" w:space="0" w:color="auto"/>
        <w:left w:val="none" w:sz="0" w:space="0" w:color="auto"/>
        <w:bottom w:val="none" w:sz="0" w:space="0" w:color="auto"/>
        <w:right w:val="none" w:sz="0" w:space="0" w:color="auto"/>
      </w:divBdr>
    </w:div>
    <w:div w:id="335419635">
      <w:bodyDiv w:val="1"/>
      <w:marLeft w:val="0"/>
      <w:marRight w:val="0"/>
      <w:marTop w:val="0"/>
      <w:marBottom w:val="0"/>
      <w:divBdr>
        <w:top w:val="none" w:sz="0" w:space="0" w:color="auto"/>
        <w:left w:val="none" w:sz="0" w:space="0" w:color="auto"/>
        <w:bottom w:val="none" w:sz="0" w:space="0" w:color="auto"/>
        <w:right w:val="none" w:sz="0" w:space="0" w:color="auto"/>
      </w:divBdr>
    </w:div>
    <w:div w:id="740176237">
      <w:bodyDiv w:val="1"/>
      <w:marLeft w:val="0"/>
      <w:marRight w:val="0"/>
      <w:marTop w:val="0"/>
      <w:marBottom w:val="0"/>
      <w:divBdr>
        <w:top w:val="none" w:sz="0" w:space="0" w:color="auto"/>
        <w:left w:val="none" w:sz="0" w:space="0" w:color="auto"/>
        <w:bottom w:val="none" w:sz="0" w:space="0" w:color="auto"/>
        <w:right w:val="none" w:sz="0" w:space="0" w:color="auto"/>
      </w:divBdr>
    </w:div>
    <w:div w:id="751586573">
      <w:bodyDiv w:val="1"/>
      <w:marLeft w:val="0"/>
      <w:marRight w:val="0"/>
      <w:marTop w:val="0"/>
      <w:marBottom w:val="0"/>
      <w:divBdr>
        <w:top w:val="none" w:sz="0" w:space="0" w:color="auto"/>
        <w:left w:val="none" w:sz="0" w:space="0" w:color="auto"/>
        <w:bottom w:val="none" w:sz="0" w:space="0" w:color="auto"/>
        <w:right w:val="none" w:sz="0" w:space="0" w:color="auto"/>
      </w:divBdr>
    </w:div>
    <w:div w:id="988830237">
      <w:bodyDiv w:val="1"/>
      <w:marLeft w:val="0"/>
      <w:marRight w:val="0"/>
      <w:marTop w:val="0"/>
      <w:marBottom w:val="0"/>
      <w:divBdr>
        <w:top w:val="none" w:sz="0" w:space="0" w:color="auto"/>
        <w:left w:val="none" w:sz="0" w:space="0" w:color="auto"/>
        <w:bottom w:val="none" w:sz="0" w:space="0" w:color="auto"/>
        <w:right w:val="none" w:sz="0" w:space="0" w:color="auto"/>
      </w:divBdr>
    </w:div>
    <w:div w:id="1071003252">
      <w:bodyDiv w:val="1"/>
      <w:marLeft w:val="0"/>
      <w:marRight w:val="0"/>
      <w:marTop w:val="0"/>
      <w:marBottom w:val="0"/>
      <w:divBdr>
        <w:top w:val="none" w:sz="0" w:space="0" w:color="auto"/>
        <w:left w:val="none" w:sz="0" w:space="0" w:color="auto"/>
        <w:bottom w:val="none" w:sz="0" w:space="0" w:color="auto"/>
        <w:right w:val="none" w:sz="0" w:space="0" w:color="auto"/>
      </w:divBdr>
    </w:div>
    <w:div w:id="1071123681">
      <w:bodyDiv w:val="1"/>
      <w:marLeft w:val="0"/>
      <w:marRight w:val="0"/>
      <w:marTop w:val="0"/>
      <w:marBottom w:val="0"/>
      <w:divBdr>
        <w:top w:val="none" w:sz="0" w:space="0" w:color="auto"/>
        <w:left w:val="none" w:sz="0" w:space="0" w:color="auto"/>
        <w:bottom w:val="none" w:sz="0" w:space="0" w:color="auto"/>
        <w:right w:val="none" w:sz="0" w:space="0" w:color="auto"/>
      </w:divBdr>
    </w:div>
    <w:div w:id="1131821048">
      <w:bodyDiv w:val="1"/>
      <w:marLeft w:val="0"/>
      <w:marRight w:val="0"/>
      <w:marTop w:val="0"/>
      <w:marBottom w:val="0"/>
      <w:divBdr>
        <w:top w:val="none" w:sz="0" w:space="0" w:color="auto"/>
        <w:left w:val="none" w:sz="0" w:space="0" w:color="auto"/>
        <w:bottom w:val="none" w:sz="0" w:space="0" w:color="auto"/>
        <w:right w:val="none" w:sz="0" w:space="0" w:color="auto"/>
      </w:divBdr>
    </w:div>
    <w:div w:id="1206985483">
      <w:bodyDiv w:val="1"/>
      <w:marLeft w:val="0"/>
      <w:marRight w:val="0"/>
      <w:marTop w:val="0"/>
      <w:marBottom w:val="0"/>
      <w:divBdr>
        <w:top w:val="none" w:sz="0" w:space="0" w:color="auto"/>
        <w:left w:val="none" w:sz="0" w:space="0" w:color="auto"/>
        <w:bottom w:val="none" w:sz="0" w:space="0" w:color="auto"/>
        <w:right w:val="none" w:sz="0" w:space="0" w:color="auto"/>
      </w:divBdr>
    </w:div>
    <w:div w:id="1453094943">
      <w:bodyDiv w:val="1"/>
      <w:marLeft w:val="0"/>
      <w:marRight w:val="0"/>
      <w:marTop w:val="0"/>
      <w:marBottom w:val="0"/>
      <w:divBdr>
        <w:top w:val="none" w:sz="0" w:space="0" w:color="auto"/>
        <w:left w:val="none" w:sz="0" w:space="0" w:color="auto"/>
        <w:bottom w:val="none" w:sz="0" w:space="0" w:color="auto"/>
        <w:right w:val="none" w:sz="0" w:space="0" w:color="auto"/>
      </w:divBdr>
    </w:div>
    <w:div w:id="1470828204">
      <w:bodyDiv w:val="1"/>
      <w:marLeft w:val="0"/>
      <w:marRight w:val="0"/>
      <w:marTop w:val="0"/>
      <w:marBottom w:val="0"/>
      <w:divBdr>
        <w:top w:val="none" w:sz="0" w:space="0" w:color="auto"/>
        <w:left w:val="none" w:sz="0" w:space="0" w:color="auto"/>
        <w:bottom w:val="none" w:sz="0" w:space="0" w:color="auto"/>
        <w:right w:val="none" w:sz="0" w:space="0" w:color="auto"/>
      </w:divBdr>
    </w:div>
    <w:div w:id="1482844659">
      <w:bodyDiv w:val="1"/>
      <w:marLeft w:val="0"/>
      <w:marRight w:val="0"/>
      <w:marTop w:val="0"/>
      <w:marBottom w:val="0"/>
      <w:divBdr>
        <w:top w:val="none" w:sz="0" w:space="0" w:color="auto"/>
        <w:left w:val="none" w:sz="0" w:space="0" w:color="auto"/>
        <w:bottom w:val="none" w:sz="0" w:space="0" w:color="auto"/>
        <w:right w:val="none" w:sz="0" w:space="0" w:color="auto"/>
      </w:divBdr>
    </w:div>
    <w:div w:id="1579288355">
      <w:bodyDiv w:val="1"/>
      <w:marLeft w:val="0"/>
      <w:marRight w:val="0"/>
      <w:marTop w:val="0"/>
      <w:marBottom w:val="0"/>
      <w:divBdr>
        <w:top w:val="none" w:sz="0" w:space="0" w:color="auto"/>
        <w:left w:val="none" w:sz="0" w:space="0" w:color="auto"/>
        <w:bottom w:val="none" w:sz="0" w:space="0" w:color="auto"/>
        <w:right w:val="none" w:sz="0" w:space="0" w:color="auto"/>
      </w:divBdr>
    </w:div>
    <w:div w:id="18546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153DE717-4A84-4BF6-A16C-483AB5D6BD50}"/>
      </w:docPartPr>
      <w:docPartBody>
        <w:p w:rsidR="009B63C3" w:rsidRDefault="000D067A">
          <w:r w:rsidRPr="0051499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63"/>
    <w:rsid w:val="00032DF5"/>
    <w:rsid w:val="00072C63"/>
    <w:rsid w:val="000A7CC7"/>
    <w:rsid w:val="000D067A"/>
    <w:rsid w:val="00113572"/>
    <w:rsid w:val="00125523"/>
    <w:rsid w:val="0012777F"/>
    <w:rsid w:val="00281E91"/>
    <w:rsid w:val="002B1F0B"/>
    <w:rsid w:val="002C7F28"/>
    <w:rsid w:val="00343801"/>
    <w:rsid w:val="003509E1"/>
    <w:rsid w:val="004014A1"/>
    <w:rsid w:val="00411DEE"/>
    <w:rsid w:val="004526E0"/>
    <w:rsid w:val="00463612"/>
    <w:rsid w:val="00496706"/>
    <w:rsid w:val="00545C63"/>
    <w:rsid w:val="006362DB"/>
    <w:rsid w:val="006806B7"/>
    <w:rsid w:val="006C282B"/>
    <w:rsid w:val="006D617C"/>
    <w:rsid w:val="00704CCB"/>
    <w:rsid w:val="00717B73"/>
    <w:rsid w:val="007449D1"/>
    <w:rsid w:val="00780CE4"/>
    <w:rsid w:val="0079040D"/>
    <w:rsid w:val="007A6FC9"/>
    <w:rsid w:val="007D7CB8"/>
    <w:rsid w:val="008151B6"/>
    <w:rsid w:val="00815EEE"/>
    <w:rsid w:val="00817B06"/>
    <w:rsid w:val="00900226"/>
    <w:rsid w:val="00984A81"/>
    <w:rsid w:val="009B63C3"/>
    <w:rsid w:val="009E2428"/>
    <w:rsid w:val="00A03391"/>
    <w:rsid w:val="00A52602"/>
    <w:rsid w:val="00AC35A8"/>
    <w:rsid w:val="00BA30DF"/>
    <w:rsid w:val="00C02C7C"/>
    <w:rsid w:val="00C03601"/>
    <w:rsid w:val="00C11285"/>
    <w:rsid w:val="00C74160"/>
    <w:rsid w:val="00C85221"/>
    <w:rsid w:val="00CB2332"/>
    <w:rsid w:val="00CC0759"/>
    <w:rsid w:val="00CD5800"/>
    <w:rsid w:val="00CE166C"/>
    <w:rsid w:val="00D4759A"/>
    <w:rsid w:val="00D6609C"/>
    <w:rsid w:val="00DE1A22"/>
    <w:rsid w:val="00FA2DD7"/>
    <w:rsid w:val="00FD62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A81"/>
    <w:rPr>
      <w:color w:val="808080"/>
    </w:rPr>
  </w:style>
  <w:style w:type="paragraph" w:customStyle="1" w:styleId="DC7DD0CED6B44B0E99A6C877CBFEB67B">
    <w:name w:val="DC7DD0CED6B44B0E99A6C877CBFEB67B"/>
    <w:rsid w:val="00072C63"/>
  </w:style>
  <w:style w:type="paragraph" w:customStyle="1" w:styleId="946F2025CBD544F189A267D8B3925279">
    <w:name w:val="946F2025CBD544F189A267D8B3925279"/>
    <w:rsid w:val="00984A81"/>
    <w:rPr>
      <w:kern w:val="2"/>
      <w14:ligatures w14:val="standardContextual"/>
    </w:rPr>
  </w:style>
  <w:style w:type="paragraph" w:customStyle="1" w:styleId="32E96EBFAD4D4A4CB5AA3D8F9AFC8E1C">
    <w:name w:val="32E96EBFAD4D4A4CB5AA3D8F9AFC8E1C"/>
    <w:rsid w:val="00984A81"/>
    <w:rPr>
      <w:kern w:val="2"/>
      <w14:ligatures w14:val="standardContextual"/>
    </w:rPr>
  </w:style>
  <w:style w:type="paragraph" w:customStyle="1" w:styleId="7E8B6EFFDE64400FA175CDEC45D5D79C">
    <w:name w:val="7E8B6EFFDE64400FA175CDEC45D5D79C"/>
    <w:rsid w:val="00984A81"/>
    <w:rPr>
      <w:kern w:val="2"/>
      <w14:ligatures w14:val="standardContextual"/>
    </w:rPr>
  </w:style>
  <w:style w:type="paragraph" w:customStyle="1" w:styleId="526782B3BA6A4AC285F43339F0910563">
    <w:name w:val="526782B3BA6A4AC285F43339F0910563"/>
    <w:rsid w:val="00984A8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9A4CB8-F095-4156-BEC4-9E31E7454FD9}">
  <we:reference id="wa200001520" version="1.0.0.0" store="en-US" storeType="OMEX"/>
  <we:alternateReferences>
    <we:reference id="WA200001520"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BB9D6A7F65FB4DB52992F0A165C904" ma:contentTypeVersion="7" ma:contentTypeDescription="Create a new document." ma:contentTypeScope="" ma:versionID="2467a76d49995223cfbc197955da6556">
  <xsd:schema xmlns:xsd="http://www.w3.org/2001/XMLSchema" xmlns:xs="http://www.w3.org/2001/XMLSchema" xmlns:p="http://schemas.microsoft.com/office/2006/metadata/properties" xmlns:ns2="baaec330-5f0c-4730-9115-32f601478372" targetNamespace="http://schemas.microsoft.com/office/2006/metadata/properties" ma:root="true" ma:fieldsID="927f86e38e6956f6d77f4d1c039df998" ns2:_="">
    <xsd:import namespace="baaec330-5f0c-4730-9115-32f601478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ec330-5f0c-4730-9115-32f601478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4F4FA-5A96-4C57-BFCF-D48AFC288367}"/>
</file>

<file path=customXml/itemProps2.xml><?xml version="1.0" encoding="utf-8"?>
<ds:datastoreItem xmlns:ds="http://schemas.openxmlformats.org/officeDocument/2006/customXml" ds:itemID="{E5B3D713-0C33-4DDB-AB8F-380A0394D865}">
  <ds:schemaRefs>
    <ds:schemaRef ds:uri="96f3f72e-e856-4ead-867d-2801f1b97e08"/>
    <ds:schemaRef ds:uri="http://schemas.microsoft.com/sharepoint/v3"/>
    <ds:schemaRef ds:uri="94f50aa7-e4cb-42fa-b792-4d3faefaffa3"/>
    <ds:schemaRef ds:uri="http://schemas.openxmlformats.org/package/2006/metadata/core-properties"/>
    <ds:schemaRef ds:uri="http://purl.org/dc/terms/"/>
    <ds:schemaRef ds:uri="http://schemas.microsoft.com/office/2006/documentManagement/types"/>
    <ds:schemaRef ds:uri="http://www.w3.org/XML/1998/namespace"/>
    <ds:schemaRef ds:uri="http://purl.org/dc/elements/1.1/"/>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EAA22CDB-376C-464B-8EDF-D3ADDE136E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9911</TotalTime>
  <Pages>17</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Michael</dc:creator>
  <cp:keywords/>
  <dc:description/>
  <cp:lastModifiedBy>Praveen Budamagunta</cp:lastModifiedBy>
  <cp:revision>373</cp:revision>
  <cp:lastPrinted>2023-09-18T21:36:00Z</cp:lastPrinted>
  <dcterms:created xsi:type="dcterms:W3CDTF">2023-08-17T19:57:00Z</dcterms:created>
  <dcterms:modified xsi:type="dcterms:W3CDTF">2023-09-21T21:14:00Z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0x01010087BB9D6A7F65FB4DB52992F0A165C904</vt:lpwstr>
  </property>
  <property fmtid="{D5CDD505-2E9C-101B-9397-08002B2CF9AE}" pid="3" name="MediaServiceImageTags">
    <vt:lpwstr/>
  </property>
</Properties>
</file>