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" w:before="100" w:line="167.99999999999997" w:lineRule="auto"/>
        <w:ind w:right="9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KAJA SAI SREEKAR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color w:val="202124"/>
          <w:sz w:val="24"/>
          <w:szCs w:val="24"/>
          <w:highlight w:val="white"/>
        </w:rPr>
        <w:drawing>
          <wp:inline distB="19050" distT="19050" distL="19050" distR="19050">
            <wp:extent cx="152400" cy="1524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color w:val="202124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sz w:val="21"/>
            <w:szCs w:val="21"/>
            <w:highlight w:val="white"/>
            <w:u w:val="single"/>
            <w:rtl w:val="0"/>
          </w:rPr>
          <w:t xml:space="preserve">sreekarkaja111@gmail.com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before="100" w:line="167.99999999999997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GRADUATE STUDENT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</w:t>
        <w:tab/>
        <w:tab/>
        <w:tab/>
      </w: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190500" cy="195263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Marietta, USA.</w:t>
      </w:r>
    </w:p>
    <w:p w:rsidR="00000000" w:rsidDel="00000000" w:rsidP="00000000" w:rsidRDefault="00000000" w:rsidRPr="00000000" w14:paraId="00000003">
      <w:pPr>
        <w:spacing w:after="40" w:before="100" w:line="167.99999999999997" w:lineRule="auto"/>
        <w:ind w:left="7200"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9050" distT="19050" distL="19050" distR="19050">
            <wp:extent cx="152400" cy="1524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+1 4709549919</w:t>
      </w:r>
    </w:p>
    <w:p w:rsidR="00000000" w:rsidDel="00000000" w:rsidP="00000000" w:rsidRDefault="00000000" w:rsidRPr="00000000" w14:paraId="00000004">
      <w:pPr>
        <w:spacing w:after="40" w:before="100" w:line="167.99999999999997" w:lineRule="auto"/>
        <w:ind w:left="6480" w:firstLine="72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9050" distT="19050" distL="19050" distR="19050">
            <wp:extent cx="152400" cy="15240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www.linkedin.com/in/sreekar-kaja</w:t>
      </w: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300"/>
        <w:gridCol w:w="2100"/>
        <w:gridCol w:w="2970"/>
        <w:tblGridChange w:id="0">
          <w:tblGrid>
            <w:gridCol w:w="2715"/>
            <w:gridCol w:w="3300"/>
            <w:gridCol w:w="2100"/>
            <w:gridCol w:w="29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5">
            <w:pPr>
              <w:ind w:right="9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Kennesaw State University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2022-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Master of Science in Computer Science | (Current) | CGPA: 3.7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Indian Institute of Technology Madras (IIT Madras), Chennai                         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B.Tech. in Mechanical Engineering and M.Tech. in Intelligent Manufacturing | CGPA: 7.0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Sri Chaitanya Junior College, Raman Bhavan, Vijayawada                                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 XII (Board of Intermediate Education Andhra Pradesh) | Percentage: 96.2</w:t>
            </w:r>
          </w:p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Dr. KKR’s Gowtham International School, Vijayawada                                                                  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Class X (Andhra Pradesh Board of Secondary Education) | CGPA: 9.5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20">
            <w:pPr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RELEVANT COURSES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ffffff" w:space="0" w:sz="8" w:val="single"/>
            </w:tcBorders>
            <w:shd w:fill="auto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line="240" w:lineRule="auto"/>
              <w:ind w:left="45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Programming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line="240" w:lineRule="auto"/>
              <w:ind w:left="45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 and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line="240" w:lineRule="auto"/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Theory of 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7"/>
              </w:numPr>
              <w:ind w:left="36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Data Structures and Algorithms using Python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1"/>
              </w:numPr>
              <w:ind w:left="36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1"/>
              </w:numPr>
              <w:ind w:left="36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Database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28"/>
              </w:numPr>
              <w:spacing w:line="240" w:lineRule="auto"/>
              <w:ind w:left="360" w:hanging="360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Automation in manufacturing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720" w:firstLine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ffffff" w:space="0" w:sz="8" w:val="single"/>
              <w:right w:color="000000" w:space="0" w:sz="8" w:val="single"/>
            </w:tcBorders>
            <w:shd w:fill="auto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Intelligence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ind w:left="360" w:hanging="360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Microprocessors in Automation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ind w:left="360" w:hanging="360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ffffff" w:space="0" w:sz="8" w:val="single"/>
            </w:tcBorders>
            <w:shd w:fill="auto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000000" w:space="0" w:sz="8" w:val="single"/>
            </w:tcBorders>
            <w:shd w:fill="auto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7.199999999999999" w:type="dxa"/>
              <w:left w:w="7.199999999999999" w:type="dxa"/>
              <w:bottom w:w="7.199999999999999" w:type="dxa"/>
              <w:right w:w="7.19999999999999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SKILLS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0"/>
              </w:numPr>
              <w:spacing w:after="0" w:before="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Technologies: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Spring boot, Kafka, Solace, OracleSQL Developer, Bitbucket, Maven, Jenkins, STS, IBM AppScan, React JS, Elastic, OCP, JasperSoft,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3"/>
              </w:numPr>
              <w:spacing w:after="0" w:before="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Machine Learning Packages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scikit learn, pandas, tensorflow, keras, numpy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3"/>
              </w:numPr>
              <w:spacing w:after="0" w:before="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Windows, Linux, Ubuntu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3"/>
              </w:numPr>
              <w:spacing w:after="0" w:before="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C, Python, R, Java,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3"/>
              </w:numPr>
              <w:spacing w:after="0" w:before="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CREO, MATLAB, Azure ML, SAS, Hadoop, Databricks, Postman, Swagger, SPSS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before="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Visualization Tools &amp; Libraries: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Matplotlib,  ggplot,  Tableau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49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RELEVANT PROFESSIONAL EXPERIENCE</w:t>
            </w:r>
          </w:p>
        </w:tc>
      </w:tr>
      <w:tr>
        <w:trPr>
          <w:cantSplit w:val="0"/>
          <w:trHeight w:val="2698.78906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tabs>
                <w:tab w:val="left" w:leader="none" w:pos="360"/>
                <w:tab w:val="right" w:leader="none" w:pos="10440"/>
              </w:tabs>
              <w:ind w:left="360" w:hanging="360"/>
              <w:jc w:val="both"/>
              <w:rPr>
                <w:b w:val="1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Developer - Technology &amp; Innovation| Standard Chartered GBS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Aug’20 - July’22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4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 Banker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 majorly contributed to developing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Banking Systems and Payment applications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using relevant full-stack.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4"/>
              </w:numPr>
              <w:spacing w:line="276" w:lineRule="auto"/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Developed three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Microservices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connected with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messaging technologies such 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Kafka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Solace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that implemented crucial functionality to enhance the customer experience system. and Developed unit test cases and design documents.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4"/>
              </w:numPr>
              <w:spacing w:line="276" w:lineRule="auto"/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Involved in User story analysis and Functional requirements,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Release Acceptance activities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which involve Review of Design, Code, and implementation, App Install Documentation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4"/>
              </w:numPr>
              <w:spacing w:line="276" w:lineRule="auto"/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Performed as a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Defect coordinator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by coordinating with the concerned teams and arriving at a fix for the defect during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System/UAT testing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phase and prod support.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4"/>
              </w:numPr>
              <w:spacing w:line="276" w:lineRule="auto"/>
              <w:ind w:left="630" w:hanging="360"/>
              <w:rPr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Developed scorecard models in SAS, automated scoring, and used macros/SQL for data management and analysis.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4"/>
              </w:numPr>
              <w:spacing w:line="276" w:lineRule="auto"/>
              <w:ind w:left="630" w:hanging="360"/>
              <w:rPr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Mentored and facilitated the successful integration of campus hires into the team, kickstarting their careers.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tabs>
                <w:tab w:val="left" w:leader="none" w:pos="360"/>
                <w:tab w:val="right" w:leader="none" w:pos="10440"/>
              </w:tabs>
              <w:ind w:left="360" w:hanging="36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Graduate Research Assistant | Kennesaw State University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Aug’22 - Present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9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Collaborated with 2 professors as a Graduate Research Assistant (GRA) to study student behavior across multiple semesters, utilizing SPSS for statistical analysis.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9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Conducted data collection, preprocessing, and applied descriptive statistics using SPSS to extract insights from the data.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9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Actively engaged in the development of predictive models using various M.L  algorithms in conjunction with SPSS.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9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Presented research paper at the SOTL Summit Conference, sharing key findings &amp; insights with peers and experts in the field.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38"/>
              </w:numPr>
              <w:ind w:left="360" w:hanging="360"/>
              <w:jc w:val="both"/>
              <w:rPr>
                <w:b w:val="1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Machine Learning &amp; Data Analyst Intern| Edarlabs Learning Pvt Ltd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| June’19- July’19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4"/>
              </w:numPr>
              <w:ind w:left="630" w:hanging="360"/>
              <w:rPr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Preprocessed customer data, including cleaning and EDA, and built an ML model for product acceptance segmentation.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4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Prepared DataFrame from collected data and Used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 K-means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clustering and </w:t>
            </w:r>
            <w:r w:rsidDel="00000000" w:rsidR="00000000" w:rsidRPr="00000000">
              <w:rPr>
                <w:b w:val="1"/>
                <w:color w:val="202124"/>
                <w:sz w:val="18"/>
                <w:szCs w:val="18"/>
                <w:highlight w:val="white"/>
                <w:rtl w:val="0"/>
              </w:rPr>
              <w:t xml:space="preserve">elbow method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to group customers,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Identified and ranked potential customers by product acceptance, created detailed PPTs, and pitched to investors for funding.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6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ACADEMIC &amp; GITHUB PROJECTS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ind w:left="36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Customer Churn Prediction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3"/>
              </w:numPr>
              <w:tabs>
                <w:tab w:val="left" w:leader="none" w:pos="63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Built a model to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predict customer churn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and to help companies engage the customers likely to churn.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3"/>
              </w:numPr>
              <w:tabs>
                <w:tab w:val="left" w:leader="none" w:pos="63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Used 3 hidden layer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neural networks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. Extracted important features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AUC &amp; ROC analysis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model built.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3"/>
              </w:numPr>
              <w:tabs>
                <w:tab w:val="left" w:leader="none" w:pos="63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confusion matrix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interpret the output.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achieved 86.9% accuracy and 85% AUROC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tabs>
                <w:tab w:val="left" w:leader="none" w:pos="360"/>
                <w:tab w:val="right" w:leader="none" w:pos="10440"/>
              </w:tabs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Loan Data Prediction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9"/>
              </w:numPr>
              <w:tabs>
                <w:tab w:val="left" w:leader="none" w:pos="54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Predicted defaulters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customers using the Logistic Regression model.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9"/>
              </w:numPr>
              <w:tabs>
                <w:tab w:val="left" w:leader="none" w:pos="54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techniques such as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univariate, bi-variate, and multivariate analysis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understood the relationship between the variables,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missing value treatment,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imputation of missing values.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9"/>
              </w:numPr>
              <w:tabs>
                <w:tab w:val="left" w:leader="none" w:pos="54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multicollinearity analysis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 the highly correlating variables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confusion matrix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interpret the output.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5"/>
              </w:numPr>
              <w:ind w:left="360" w:hanging="360"/>
              <w:rPr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NBA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5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Formatted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5 Data frames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from raw data collected using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rbind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in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5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visual aid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using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matplot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for FieldGoalAttempts, FieldGoals, Games,MinutesPlayed,Salary of NBA players over seasons.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5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Analyzed the performance of players over seasons, based on their ups and downs using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data visualization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tools.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tabs>
                <w:tab w:val="left" w:leader="none" w:pos="360"/>
                <w:tab w:val="right" w:leader="none" w:pos="10440"/>
              </w:tabs>
              <w:ind w:left="360" w:hanging="36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ZS Data Science Problem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| July’19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6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multiple models to predict successful goal attempts by Cristiano Ronaldo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7%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among all entries.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6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pre-processing which involved cleaning of data,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imputation techniques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missing data.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6"/>
              </w:numPr>
              <w:tabs>
                <w:tab w:val="left" w:leader="none" w:pos="360"/>
                <w:tab w:val="right" w:leader="none" w:pos="10440"/>
              </w:tabs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Compared classification models with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Logistic, ANN, Random Forests, &amp; SVM techniques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AUC &amp; ROC analysis of models.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6"/>
              </w:numPr>
              <w:ind w:left="6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Regression analysis on extracted features and achieved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of 0.828, score=1/(1+MAE)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39"/>
              </w:numPr>
              <w:tabs>
                <w:tab w:val="left" w:leader="none" w:pos="270"/>
                <w:tab w:val="right" w:leader="none" w:pos="10440"/>
              </w:tabs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Age and Gender Estimation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Jan’19-May’19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6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Applied transfer learning on a wide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ResNet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model on the </w:t>
            </w:r>
            <w:r w:rsidDel="00000000" w:rsidR="00000000" w:rsidRPr="00000000">
              <w:rPr>
                <w:b w:val="1"/>
                <w:color w:val="202124"/>
                <w:sz w:val="18"/>
                <w:szCs w:val="18"/>
                <w:highlight w:val="white"/>
                <w:rtl w:val="0"/>
              </w:rPr>
              <w:t xml:space="preserve">IMDB-wiki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dataset for age and gender estimation from a photo of the face of a person.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6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Pre-trained WideResNet by adding two layers (softmax as last layer) for both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age and gender estimation.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6"/>
              </w:numPr>
              <w:ind w:left="630" w:hanging="36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Data augmentation methods such as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mixing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 erasing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were used to remove overfitting and obtained a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validation loss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of </w:t>
            </w:r>
            <w:r w:rsidDel="00000000" w:rsidR="00000000" w:rsidRPr="00000000">
              <w:rPr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3.731.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E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CERTIFICATIONS &amp; TECHNOLOGIES</w:t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7"/>
              </w:numPr>
              <w:ind w:left="360" w:right="9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Diploma in Data Science | Naresh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 Technologies |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7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&amp; R programming concepts, Data architecture, Big Data Distributed Computing and Complexity, Hadoop, RDBMS,  Map-Reduce Framework, data cleaning; Infographics, Data Visualization, spatial analysis, analytics concepts, Exploratory data analysis (EDA).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7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Statistics including applications of hypothesis testing, ANOVA, correlation and Regression; Machine Learning algorithms, supervised &amp; unsupervised learning, Sentimental analysis; Intro PIG, Hive, Apache Spark.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7"/>
              </w:numPr>
              <w:ind w:left="360" w:right="9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Premiere Campus Induction Program | Axess Academy |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6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Conceptualize project mockups and wireframes, Agile, Jira Usage - Epic, Story and Task creations, Architect component-based UI leveraging React, Project implementation, and integration of projects.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0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CSS, Bootstrap, JavaScript, Nodejs, ReactJS, JSON,  Git &amp; BitBucket, XML,PostGreSQL, Rest API development, spring boot,React Router, Jenkins and VX pipeline.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8"/>
              </w:numPr>
              <w:ind w:left="360" w:right="9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 Java | Naresh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 Technologies |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8"/>
              </w:numPr>
              <w:ind w:left="360" w:right="9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| Naresh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 Technologies | 2020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ind w:left="360" w:right="9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Certified in Ethical Research: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completed CITI Program's training in "IRB Member" and "Social, Behavioral, and Educational Research with Human Subjects" in January 2023.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9E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POSITIONS OF RESPONSIBILITY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ind w:left="27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 | Mechanical Engineering Department |IITM 2019-2020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Guided and Taught Undergraduate students to perform machining and experiments in their Lab course.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Invigilation duties for departmental course exams during mid and end semesters.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31"/>
              </w:numPr>
              <w:ind w:left="27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SPONSORSHIP COORDINATOR</w:t>
            </w:r>
            <w:r w:rsidDel="00000000" w:rsidR="00000000" w:rsidRPr="00000000">
              <w:rPr>
                <w:rtl w:val="0"/>
              </w:rPr>
              <w:t xml:space="preserve"> –</w:t>
            </w:r>
            <w:r w:rsidDel="00000000" w:rsidR="00000000" w:rsidRPr="00000000">
              <w:rPr>
                <w:b w:val="1"/>
                <w:rtl w:val="0"/>
              </w:rPr>
              <w:t xml:space="preserve">MECHANICA 2017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0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Streamlined sponsorship procedure by targeting Automotive companies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Retained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previous Sponsors.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0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1.25 lakhs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incremental sponsorship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increased participation via associations for coupons and merchandise.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8"/>
              </w:numPr>
              <w:ind w:left="27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 , Hospitality | SAARANG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2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SAARANG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is the annual cultural festival of IIT Madras spanning over 4 days with an estimated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footfall of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75000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2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Coordinated with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 team of 24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manage crowd movement across the festival.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2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and guided people from the front registration desk to events and payments to accommodation.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2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over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1000  people per day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such as sponsors, participants, and audience.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24"/>
              </w:numPr>
              <w:tabs>
                <w:tab w:val="left" w:leader="none" w:pos="360"/>
                <w:tab w:val="right" w:leader="none" w:pos="10440"/>
              </w:tabs>
              <w:ind w:left="27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Coordinator, Hand Gesture Robotics- Events| SHAASTRA 2017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b w:val="1"/>
                <w:color w:val="7f7f7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5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 and conducted the first-ever Hand gesture robotics event in India.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5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3D arena model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PTC CREO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led the team to build a physical arena.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5"/>
              </w:numPr>
              <w:ind w:left="63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concept and problem statement. Got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successful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registrations from other IITs across India.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BD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VOLUNTEERING ACTIVITIES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21"/>
              </w:numPr>
              <w:ind w:left="270" w:right="9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NSS Volunteer IIT MADRAS| Railtel project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July’15-May’16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2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content and recorded video modules in English and local language related to basic computer applications that people can use in their daily lives.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2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Also recorded videos related to the C language in order to inspire children to take up programming.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2"/>
              </w:numPr>
              <w:ind w:left="63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Visited schools and social organizations to get our material to as many people as possible.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C8">
            <w:pPr>
              <w:ind w:right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21"/>
              </w:numPr>
              <w:ind w:left="270" w:right="9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English, Telugu, Hindi,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1"/>
              </w:numPr>
              <w:ind w:left="270" w:right="9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Hobbies: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Farming, Badminton, Swimming, Gym, Hiking, new adventures (kayaking, sword fighting, zumba), Trying out new tech.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rFonts w:ascii="Calibri" w:cs="Calibri" w:eastAsia="Calibri" w:hAnsi="Calibri"/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F6E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6EA8"/>
  </w:style>
  <w:style w:type="paragraph" w:styleId="Footer">
    <w:name w:val="footer"/>
    <w:basedOn w:val="Normal"/>
    <w:link w:val="FooterChar"/>
    <w:uiPriority w:val="99"/>
    <w:unhideWhenUsed w:val="1"/>
    <w:rsid w:val="004F6E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6EA8"/>
  </w:style>
  <w:style w:type="paragraph" w:styleId="NormalWeb">
    <w:name w:val="Normal (Web)"/>
    <w:basedOn w:val="Normal"/>
    <w:uiPriority w:val="99"/>
    <w:unhideWhenUsed w:val="1"/>
    <w:rsid w:val="004F6E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4F6E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5">
    <w:name w:val="Plain Table 5"/>
    <w:basedOn w:val="TableNormal"/>
    <w:uiPriority w:val="45"/>
    <w:rsid w:val="00A23D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964F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sreekarkaja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Q0A67zw0rw2ZDE2xa2Ws5MFQZQ==">CgMxLjAyCGguZ2pkZ3hzOAByITE1UUE4bHVPTGdmTlRxNnZ2UkRFYlphdS1WUjV6WjlMbQ==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2019-08-09T04:18:00Z</dcterms:created>
  <dc:creator>yashwanth</dc:creator>
</cp:coreProperties>
</file>