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09C8" w:rsidRDefault="00A909C8" w:rsidP="00A12224">
      <w:pPr>
        <w:jc w:val="center"/>
        <w:rPr>
          <w:rFonts w:ascii="Arial Black" w:hAnsi="Arial Black"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12224" w:rsidRDefault="00256235" w:rsidP="00A12224">
      <w:pPr>
        <w:jc w:val="center"/>
        <w:rPr>
          <w:rFonts w:ascii="Arial Black" w:hAnsi="Arial Black"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A12224" w:rsidRPr="000B4EE1" w:rsidRDefault="00A12224" w:rsidP="00A12224">
      <w:pPr>
        <w:jc w:val="center"/>
        <w:rPr>
          <w:rFonts w:ascii="Arial Black" w:hAnsi="Arial Black" w:cs="Arial"/>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F1C58" w:rsidRDefault="007F1C58" w:rsidP="005770C3">
      <w:pPr>
        <w:jc w:val="center"/>
        <w:rPr>
          <w:rFonts w:ascii="Arial Black" w:hAnsi="Arial Black"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Pr="000B4EE1" w:rsidRDefault="00A12224" w:rsidP="005770C3">
      <w:pPr>
        <w:jc w:val="center"/>
        <w:rPr>
          <w:rFonts w:ascii="Arial Black" w:hAnsi="Arial Black"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LANDSCAPE DEVELOPMENT PROJECT FOR ENVIRONMENTAL RISK MITIGATION</w:t>
      </w:r>
    </w:p>
    <w:p w:rsidR="00A12224" w:rsidRDefault="00A12224" w:rsidP="005770C3">
      <w:pPr>
        <w:jc w:val="cente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Presented By: Sreelakshmi NV</w:t>
      </w:r>
    </w:p>
    <w:p w:rsidR="00A12224" w:rsidRDefault="00A12224" w:rsidP="005770C3">
      <w:pPr>
        <w:jc w:val="cente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r w:rsidR="00010C96">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/03/2026</w:t>
      </w:r>
    </w:p>
    <w:p w:rsidR="00A12224" w:rsidRDefault="00A12224"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770C3" w:rsidRDefault="005770C3" w:rsidP="005770C3">
      <w:pPr>
        <w:pageBreakBefore/>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EXECUTIVE SUMMARY</w:t>
      </w:r>
    </w:p>
    <w:p w:rsidR="00A62384" w:rsidRPr="00A62384" w:rsidRDefault="005770C3" w:rsidP="00A135E7">
      <w:pPr>
        <w:jc w:val="both"/>
        <w:rPr>
          <w:rFonts w:ascii="Arial" w:hAnsi="Arial" w:cs="Arial"/>
          <w:sz w:val="22"/>
          <w:szCs w:val="22"/>
        </w:rPr>
      </w:pPr>
      <w:r>
        <w:rPr>
          <w:rFonts w:ascii="Arial" w:hAnsi="Arial" w:cs="Arial"/>
          <w:sz w:val="22"/>
          <w:szCs w:val="22"/>
        </w:rPr>
        <w:t>This business case evaluates landscaping solutions to reduce recurring flood risks and minimize property damage. The problem identified is frequent water accumulation and soil erosion during heavy rainfall, leading to financial losses and increased maintenance costs. A financial analysis was conducted comparing two options based on anticipated costs, annual savings, ROI, NPV, and Payback Period over five years. Both options are financially feasible; however, the Integrated Flood-Prevention Landscaping option provides higher long-term savings, stronger risk reduction, and better property value enhancement. Therefore, the Integrated solution is recommended despite its higher initial investment, as it offers greater financial and environmental sustainability. The project is planned to be implemented within 6 months and completed before the next monsoon season to ensure maximum effectiveness.</w:t>
      </w:r>
    </w:p>
    <w:p w:rsidR="005770C3" w:rsidRDefault="005770C3" w:rsidP="00A135E7">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rsidR="005E7493" w:rsidRPr="00A62384" w:rsidRDefault="005770C3" w:rsidP="00A135E7">
      <w:pPr>
        <w:jc w:val="both"/>
        <w:rPr>
          <w:rFonts w:ascii="Arial" w:hAnsi="Arial" w:cs="Arial"/>
          <w:sz w:val="22"/>
          <w:szCs w:val="22"/>
        </w:rPr>
      </w:pPr>
      <w:r>
        <w:rPr>
          <w:rFonts w:ascii="Arial" w:hAnsi="Arial" w:cs="Arial"/>
          <w:sz w:val="22"/>
          <w:szCs w:val="22"/>
        </w:rPr>
        <w:t>The area is frequently affected by flooding and soil erosion due to heavy rainfall and lack of proper natural protection. The absence of sufficient trees and drainage systems increases land damage and environmental risk. A sustainable landscaping development plan is required to reduce flood impact, prevent soil erosion, and improve long-term land stability.</w:t>
      </w:r>
    </w:p>
    <w:p w:rsidR="005770C3" w:rsidRDefault="005770C3" w:rsidP="00A135E7">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
    <w:p w:rsidR="005E7493" w:rsidRPr="005E7493" w:rsidRDefault="005E7493" w:rsidP="00A135E7">
      <w:pPr>
        <w:jc w:val="both"/>
        <w:rPr>
          <w:rFonts w:ascii="Arial" w:hAnsi="Arial" w:cs="Arial"/>
          <w:sz w:val="22"/>
          <w:szCs w:val="22"/>
        </w:rPr>
      </w:pPr>
      <w:r>
        <w:rPr>
          <w:rFonts w:ascii="Arial" w:hAnsi="Arial" w:cs="Arial"/>
          <w:sz w:val="22"/>
          <w:szCs w:val="22"/>
        </w:rPr>
        <w:t>The selected area is highly vulnerable to recurring flooding, soil erosion, and land degradation due to heavy rainfall and inadequate natural protective systems. The absence of sufficient tree cover, vegetation, and structured drainage has reduced the land’s ability to absorb and manage excess water effectively.</w:t>
      </w:r>
    </w:p>
    <w:p w:rsidR="005E7493" w:rsidRPr="005E7493" w:rsidRDefault="005E7493" w:rsidP="00A135E7">
      <w:pPr>
        <w:jc w:val="both"/>
        <w:rPr>
          <w:rFonts w:ascii="Arial" w:hAnsi="Arial" w:cs="Arial"/>
          <w:sz w:val="22"/>
          <w:szCs w:val="22"/>
        </w:rPr>
      </w:pPr>
      <w:r>
        <w:rPr>
          <w:rFonts w:ascii="Arial" w:hAnsi="Arial" w:cs="Arial"/>
          <w:sz w:val="22"/>
          <w:szCs w:val="22"/>
        </w:rPr>
        <w:t>The problem has developed over time due to:</w:t>
      </w:r>
    </w:p>
    <w:p w:rsidR="005E7493" w:rsidRPr="005E7493" w:rsidRDefault="005E7493" w:rsidP="00A135E7">
      <w:pPr>
        <w:pStyle w:val="ListBullet"/>
        <w:jc w:val="both"/>
        <w:rPr>
          <w:sz w:val="22"/>
          <w:szCs w:val="22"/>
        </w:rPr>
      </w:pPr>
      <w:r>
        <w:rPr>
          <w:sz w:val="22"/>
          <w:szCs w:val="22"/>
        </w:rPr>
        <w:t>Removal or lack of deep-rooted trees</w:t>
      </w:r>
    </w:p>
    <w:p w:rsidR="005E7493" w:rsidRPr="005E7493" w:rsidRDefault="005E7493" w:rsidP="00A135E7">
      <w:pPr>
        <w:pStyle w:val="ListBullet"/>
        <w:jc w:val="both"/>
        <w:rPr>
          <w:sz w:val="22"/>
          <w:szCs w:val="22"/>
        </w:rPr>
      </w:pPr>
      <w:r>
        <w:rPr>
          <w:sz w:val="22"/>
          <w:szCs w:val="22"/>
        </w:rPr>
        <w:t>Poor stormwater management systems</w:t>
      </w:r>
    </w:p>
    <w:p w:rsidR="005E7493" w:rsidRPr="005E7493" w:rsidRDefault="005E7493" w:rsidP="00A135E7">
      <w:pPr>
        <w:pStyle w:val="ListBullet"/>
        <w:jc w:val="both"/>
        <w:rPr>
          <w:sz w:val="22"/>
          <w:szCs w:val="22"/>
        </w:rPr>
      </w:pPr>
      <w:r>
        <w:rPr>
          <w:sz w:val="22"/>
          <w:szCs w:val="22"/>
        </w:rPr>
        <w:t>Increased surface runoff</w:t>
      </w:r>
    </w:p>
    <w:p w:rsidR="005E7493" w:rsidRPr="005E7493" w:rsidRDefault="005E7493" w:rsidP="00A135E7">
      <w:pPr>
        <w:pStyle w:val="ListBullet"/>
        <w:jc w:val="both"/>
        <w:rPr>
          <w:sz w:val="22"/>
          <w:szCs w:val="22"/>
        </w:rPr>
      </w:pPr>
      <w:r>
        <w:rPr>
          <w:sz w:val="22"/>
          <w:szCs w:val="22"/>
        </w:rPr>
        <w:t>Soil structure weakening</w:t>
      </w:r>
    </w:p>
    <w:p w:rsidR="005E7493" w:rsidRPr="005E7493" w:rsidRDefault="005E7493" w:rsidP="00A135E7">
      <w:pPr>
        <w:pStyle w:val="ListBullet"/>
        <w:jc w:val="both"/>
        <w:rPr>
          <w:sz w:val="22"/>
          <w:szCs w:val="22"/>
        </w:rPr>
      </w:pPr>
      <w:r>
        <w:rPr>
          <w:sz w:val="22"/>
          <w:szCs w:val="22"/>
        </w:rPr>
        <w:t>Climate variability and heavy rainfall patterns</w:t>
      </w:r>
    </w:p>
    <w:p w:rsidR="005E7493" w:rsidRPr="005E7493" w:rsidRDefault="005E7493" w:rsidP="00A135E7">
      <w:pPr>
        <w:jc w:val="both"/>
        <w:rPr>
          <w:rFonts w:ascii="Arial" w:hAnsi="Arial" w:cs="Arial"/>
          <w:sz w:val="22"/>
          <w:szCs w:val="22"/>
        </w:rPr>
      </w:pPr>
      <w:r>
        <w:rPr>
          <w:rFonts w:ascii="Arial" w:hAnsi="Arial" w:cs="Arial"/>
          <w:sz w:val="22"/>
          <w:szCs w:val="22"/>
        </w:rPr>
        <w:t>Without vegetation and proper landscaping infrastructure, rainwater flows rapidly across the surface instead of being absorbed into the soil, increasing flood risk and erosion.</w:t>
      </w:r>
    </w:p>
    <w:p w:rsidR="005E7493" w:rsidRPr="005E7493" w:rsidRDefault="005E7493" w:rsidP="00A135E7">
      <w:pPr>
        <w:jc w:val="both"/>
        <w:rPr>
          <w:rFonts w:ascii="Arial" w:hAnsi="Arial" w:cs="Arial"/>
          <w:sz w:val="22"/>
          <w:szCs w:val="22"/>
        </w:rPr>
      </w:pPr>
      <w:r>
        <w:rPr>
          <w:rFonts w:ascii="Arial" w:hAnsi="Arial" w:cs="Arial"/>
          <w:sz w:val="22"/>
          <w:szCs w:val="22"/>
        </w:rPr>
        <w:t>The proposed landscaping development project will introduce:</w:t>
      </w:r>
    </w:p>
    <w:p w:rsidR="005E7493" w:rsidRPr="005E7493" w:rsidRDefault="005E7493" w:rsidP="00A135E7">
      <w:pPr>
        <w:pStyle w:val="ListBullet"/>
        <w:jc w:val="both"/>
        <w:rPr>
          <w:sz w:val="22"/>
          <w:szCs w:val="22"/>
        </w:rPr>
      </w:pPr>
      <w:r>
        <w:rPr>
          <w:sz w:val="22"/>
          <w:szCs w:val="22"/>
        </w:rPr>
        <w:t>Tree plantation with deep-root systems to stabilize soil</w:t>
      </w:r>
    </w:p>
    <w:p w:rsidR="005E7493" w:rsidRPr="005E7493" w:rsidRDefault="005E7493" w:rsidP="00A135E7">
      <w:pPr>
        <w:pStyle w:val="ListBullet"/>
        <w:jc w:val="both"/>
        <w:rPr>
          <w:sz w:val="22"/>
          <w:szCs w:val="22"/>
        </w:rPr>
      </w:pPr>
      <w:r>
        <w:rPr>
          <w:sz w:val="22"/>
          <w:szCs w:val="22"/>
        </w:rPr>
        <w:t xml:space="preserve"> Ground cover vegetation to reduce erosion</w:t>
      </w:r>
    </w:p>
    <w:p w:rsidR="005E7493" w:rsidRPr="005E7493" w:rsidRDefault="005E7493" w:rsidP="00A135E7">
      <w:pPr>
        <w:pStyle w:val="ListBullet"/>
        <w:jc w:val="both"/>
        <w:rPr>
          <w:sz w:val="22"/>
          <w:szCs w:val="22"/>
        </w:rPr>
      </w:pPr>
      <w:r>
        <w:rPr>
          <w:sz w:val="22"/>
          <w:szCs w:val="22"/>
        </w:rPr>
        <w:t xml:space="preserve"> Improved drainage and rainwater harvesting systems</w:t>
      </w:r>
    </w:p>
    <w:p w:rsidR="005E7493" w:rsidRPr="005E7493" w:rsidRDefault="005E7493" w:rsidP="00A135E7">
      <w:pPr>
        <w:pStyle w:val="ListBullet"/>
        <w:jc w:val="both"/>
        <w:rPr>
          <w:sz w:val="22"/>
          <w:szCs w:val="22"/>
        </w:rPr>
      </w:pPr>
      <w:r>
        <w:rPr>
          <w:sz w:val="22"/>
          <w:szCs w:val="22"/>
        </w:rPr>
        <w:t xml:space="preserve"> Green buffer zones to slow water flow</w:t>
      </w:r>
    </w:p>
    <w:p w:rsidR="005E7493" w:rsidRPr="005E7493" w:rsidRDefault="005E7493" w:rsidP="00A135E7">
      <w:pPr>
        <w:jc w:val="both"/>
        <w:rPr>
          <w:rFonts w:ascii="Arial" w:hAnsi="Arial" w:cs="Arial"/>
          <w:sz w:val="22"/>
          <w:szCs w:val="22"/>
        </w:rPr>
      </w:pPr>
      <w:r>
        <w:rPr>
          <w:rFonts w:ascii="Arial" w:hAnsi="Arial" w:cs="Arial"/>
          <w:sz w:val="22"/>
          <w:szCs w:val="22"/>
        </w:rPr>
        <w:t>These measures will increase water absorption capacity, reduce surface runoff, stabilize soil, and strengthen the area’s resilience against future flooding.</w:t>
      </w:r>
    </w:p>
    <w:p w:rsidR="005E7493" w:rsidRPr="005E7493" w:rsidRDefault="005E7493" w:rsidP="00A135E7">
      <w:pPr>
        <w:jc w:val="both"/>
        <w:rPr>
          <w:rFonts w:ascii="Arial" w:hAnsi="Arial" w:cs="Arial"/>
          <w:sz w:val="22"/>
          <w:szCs w:val="22"/>
        </w:rPr>
      </w:pPr>
      <w:r>
        <w:rPr>
          <w:rFonts w:ascii="Arial" w:hAnsi="Arial" w:cs="Arial"/>
          <w:sz w:val="22"/>
          <w:szCs w:val="22"/>
        </w:rPr>
        <w:t>This project presents a strong opportunity to:</w:t>
      </w:r>
    </w:p>
    <w:p w:rsidR="005E7493" w:rsidRPr="005E7493" w:rsidRDefault="005E7493" w:rsidP="00A135E7">
      <w:pPr>
        <w:pStyle w:val="ListBullet"/>
        <w:jc w:val="both"/>
        <w:rPr>
          <w:sz w:val="22"/>
          <w:szCs w:val="22"/>
        </w:rPr>
      </w:pPr>
      <w:r>
        <w:rPr>
          <w:sz w:val="22"/>
          <w:szCs w:val="22"/>
        </w:rPr>
        <w:t>Reduce long-term disaster recovery costs</w:t>
      </w:r>
    </w:p>
    <w:p w:rsidR="005E7493" w:rsidRPr="005E7493" w:rsidRDefault="005E7493" w:rsidP="00A135E7">
      <w:pPr>
        <w:pStyle w:val="ListBullet"/>
        <w:jc w:val="both"/>
        <w:rPr>
          <w:sz w:val="22"/>
          <w:szCs w:val="22"/>
        </w:rPr>
      </w:pPr>
      <w:r>
        <w:rPr>
          <w:sz w:val="22"/>
          <w:szCs w:val="22"/>
        </w:rPr>
        <w:lastRenderedPageBreak/>
        <w:t>Protect infrastructure and surrounding properties</w:t>
      </w:r>
    </w:p>
    <w:p w:rsidR="005E7493" w:rsidRPr="005E7493" w:rsidRDefault="005E7493" w:rsidP="00A135E7">
      <w:pPr>
        <w:pStyle w:val="ListBullet"/>
        <w:jc w:val="both"/>
        <w:rPr>
          <w:sz w:val="22"/>
          <w:szCs w:val="22"/>
        </w:rPr>
      </w:pPr>
      <w:r>
        <w:rPr>
          <w:sz w:val="22"/>
          <w:szCs w:val="22"/>
        </w:rPr>
        <w:t>Improve environmental sustainability</w:t>
      </w:r>
    </w:p>
    <w:p w:rsidR="005E7493" w:rsidRPr="005E7493" w:rsidRDefault="005E7493" w:rsidP="00A135E7">
      <w:pPr>
        <w:pStyle w:val="ListBullet"/>
        <w:jc w:val="both"/>
        <w:rPr>
          <w:sz w:val="22"/>
          <w:szCs w:val="22"/>
        </w:rPr>
      </w:pPr>
      <w:r>
        <w:rPr>
          <w:sz w:val="22"/>
          <w:szCs w:val="22"/>
        </w:rPr>
        <w:t>Increase land value</w:t>
      </w:r>
    </w:p>
    <w:p w:rsidR="005E7493" w:rsidRPr="00D9500A" w:rsidRDefault="005E7493" w:rsidP="00A135E7">
      <w:pPr>
        <w:pStyle w:val="ListBullet"/>
        <w:jc w:val="both"/>
        <w:rPr>
          <w:rFonts w:cs="Arial"/>
          <w:sz w:val="22"/>
          <w:szCs w:val="22"/>
        </w:rPr>
      </w:pPr>
      <w:r>
        <w:rPr>
          <w:rFonts w:cs="Arial"/>
          <w:sz w:val="22"/>
          <w:szCs w:val="22"/>
        </w:rPr>
        <w:t>Enhance ecological balance</w:t>
      </w:r>
    </w:p>
    <w:p w:rsidR="005E7493" w:rsidRPr="00D9500A" w:rsidRDefault="005E7493" w:rsidP="00A135E7">
      <w:pPr>
        <w:jc w:val="both"/>
        <w:rPr>
          <w:rFonts w:ascii="Arial" w:hAnsi="Arial" w:cs="Arial"/>
          <w:sz w:val="22"/>
          <w:szCs w:val="22"/>
        </w:rPr>
      </w:pPr>
      <w:r>
        <w:rPr>
          <w:rFonts w:ascii="Arial" w:hAnsi="Arial" w:cs="Arial"/>
          <w:sz w:val="22"/>
          <w:szCs w:val="22"/>
        </w:rPr>
        <w:t>Instead of repeatedly repairing flood damage, preventive investment creates long-term environmental and financial benefits.</w:t>
      </w:r>
    </w:p>
    <w:p w:rsidR="005E7493" w:rsidRPr="00D9500A" w:rsidRDefault="005E7493" w:rsidP="00A135E7">
      <w:pPr>
        <w:jc w:val="both"/>
        <w:rPr>
          <w:rFonts w:ascii="Arial" w:hAnsi="Arial" w:cs="Arial"/>
          <w:sz w:val="22"/>
          <w:szCs w:val="22"/>
        </w:rPr>
      </w:pPr>
      <w:r>
        <w:rPr>
          <w:rFonts w:ascii="Arial" w:hAnsi="Arial" w:cs="Arial"/>
          <w:sz w:val="22"/>
          <w:szCs w:val="22"/>
        </w:rPr>
        <w:t>If preventive measures are not implemented:</w:t>
      </w:r>
    </w:p>
    <w:p w:rsidR="005E7493" w:rsidRPr="00D9500A" w:rsidRDefault="005E7493" w:rsidP="00A135E7">
      <w:pPr>
        <w:pStyle w:val="ListBullet"/>
        <w:jc w:val="both"/>
        <w:rPr>
          <w:sz w:val="22"/>
          <w:szCs w:val="22"/>
        </w:rPr>
      </w:pPr>
      <w:r>
        <w:rPr>
          <w:sz w:val="22"/>
          <w:szCs w:val="22"/>
        </w:rPr>
        <w:t>Flood frequency and severity may increase</w:t>
      </w:r>
    </w:p>
    <w:p w:rsidR="005E7493" w:rsidRPr="00D9500A" w:rsidRDefault="005E7493" w:rsidP="00A135E7">
      <w:pPr>
        <w:pStyle w:val="ListBullet"/>
        <w:jc w:val="both"/>
        <w:rPr>
          <w:sz w:val="22"/>
          <w:szCs w:val="22"/>
        </w:rPr>
      </w:pPr>
      <w:r>
        <w:rPr>
          <w:sz w:val="22"/>
          <w:szCs w:val="22"/>
        </w:rPr>
        <w:t>Soil erosion will continue to weaken the land</w:t>
      </w:r>
    </w:p>
    <w:p w:rsidR="005E7493" w:rsidRPr="00D9500A" w:rsidRDefault="005E7493" w:rsidP="00A135E7">
      <w:pPr>
        <w:pStyle w:val="ListBullet"/>
        <w:jc w:val="both"/>
        <w:rPr>
          <w:sz w:val="22"/>
          <w:szCs w:val="22"/>
        </w:rPr>
      </w:pPr>
      <w:r>
        <w:rPr>
          <w:sz w:val="22"/>
          <w:szCs w:val="22"/>
        </w:rPr>
        <w:t>Infrastructure damage costs will rise</w:t>
      </w:r>
    </w:p>
    <w:p w:rsidR="005E7493" w:rsidRPr="00D9500A" w:rsidRDefault="005E7493" w:rsidP="00A135E7">
      <w:pPr>
        <w:pStyle w:val="ListBullet"/>
        <w:jc w:val="both"/>
        <w:rPr>
          <w:sz w:val="22"/>
          <w:szCs w:val="22"/>
        </w:rPr>
      </w:pPr>
      <w:r>
        <w:rPr>
          <w:sz w:val="22"/>
          <w:szCs w:val="22"/>
        </w:rPr>
        <w:t>Environmental degradation will worsen</w:t>
      </w:r>
    </w:p>
    <w:p w:rsidR="005E7493" w:rsidRPr="00D9500A" w:rsidRDefault="005E7493" w:rsidP="00A135E7">
      <w:pPr>
        <w:pStyle w:val="ListBullet"/>
        <w:jc w:val="both"/>
        <w:rPr>
          <w:sz w:val="22"/>
          <w:szCs w:val="22"/>
        </w:rPr>
      </w:pPr>
      <w:r>
        <w:rPr>
          <w:sz w:val="22"/>
          <w:szCs w:val="22"/>
        </w:rPr>
        <w:t>Long-term economic loss may exceed preventive investment costs</w:t>
      </w:r>
    </w:p>
    <w:p w:rsidR="005E7493" w:rsidRPr="00D9500A" w:rsidRDefault="005E7493" w:rsidP="00A135E7">
      <w:pPr>
        <w:pStyle w:val="ListBullet"/>
        <w:jc w:val="both"/>
      </w:pPr>
      <w:r>
        <w:rPr>
          <w:sz w:val="22"/>
          <w:szCs w:val="22"/>
        </w:rPr>
        <w:t>Delaying action could result in higher financial and ecological consequences</w:t>
      </w:r>
    </w:p>
    <w:p w:rsidR="005770C3" w:rsidRDefault="00D9500A" w:rsidP="00A135E7">
      <w:pPr>
        <w:jc w:val="both"/>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 Timeline</w:t>
      </w:r>
    </w:p>
    <w:p w:rsidR="00D9500A" w:rsidRPr="000B4EE1" w:rsidRDefault="00D9500A" w:rsidP="00A135E7">
      <w:pPr>
        <w:jc w:val="both"/>
        <w:rPr>
          <w:rFonts w:ascii="Arial" w:hAnsi="Arial" w:cs="Arial"/>
          <w:sz w:val="22"/>
          <w:szCs w:val="22"/>
        </w:rPr>
      </w:pPr>
      <w:r>
        <w:rPr>
          <w:rFonts w:ascii="Arial" w:hAnsi="Arial" w:cs="Arial"/>
          <w:sz w:val="22"/>
          <w:szCs w:val="22"/>
        </w:rPr>
        <w:t>The proposed landscape development project is expected to be completed within 6 months. The first month will focus on planning, site assessment and design finalization. Month 2-4 will involve procurement of materials, land preparation, tree plantation, drainage installation and soil stabilization activities. The final 2 months will include monitoring, system testing and initial maintenance to ensure proper functioning before the next monsoon season.</w:t>
      </w:r>
    </w:p>
    <w:p w:rsidR="005770C3" w:rsidRPr="005770C3" w:rsidRDefault="005770C3" w:rsidP="00A135E7">
      <w:pPr>
        <w:jc w:val="both"/>
      </w:pPr>
    </w:p>
    <w:p w:rsidR="005770C3" w:rsidRDefault="005770C3" w:rsidP="00A135E7">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 OPTION</w:t>
      </w:r>
    </w:p>
    <w:p w:rsidR="005E7493" w:rsidRPr="000B4EE1" w:rsidRDefault="005E7493" w:rsidP="00A135E7">
      <w:pPr>
        <w:jc w:val="both"/>
        <w:rPr>
          <w:rFonts w:ascii="Arial" w:hAnsi="Arial" w:cs="Arial"/>
          <w:b/>
          <w:bCs/>
          <w:sz w:val="22"/>
          <w:szCs w:val="22"/>
        </w:rPr>
      </w:pPr>
      <w:r>
        <w:rPr>
          <w:rFonts w:ascii="Arial" w:hAnsi="Arial" w:cs="Arial"/>
          <w:b/>
          <w:bCs/>
          <w:sz w:val="22"/>
          <w:szCs w:val="22"/>
        </w:rPr>
        <w:t xml:space="preserve">1. Do Nothing (Status Quo): </w:t>
      </w:r>
      <w:r>
        <w:rPr>
          <w:rFonts w:ascii="Arial" w:hAnsi="Arial" w:cs="Arial"/>
          <w:sz w:val="22"/>
          <w:szCs w:val="22"/>
        </w:rPr>
        <w:t>Continue with the current condition without introducing any flood-prevention or landscaping development measures.</w:t>
      </w:r>
    </w:p>
    <w:p w:rsidR="005E7493" w:rsidRPr="000B4EE1" w:rsidRDefault="005E7493" w:rsidP="00A135E7">
      <w:pPr>
        <w:jc w:val="both"/>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w:t>
      </w:r>
    </w:p>
    <w:p w:rsidR="005E7493" w:rsidRPr="000B4EE1" w:rsidRDefault="005E7493" w:rsidP="00A135E7">
      <w:pPr>
        <w:pStyle w:val="ListBullet"/>
        <w:jc w:val="both"/>
        <w:rPr>
          <w:sz w:val="22"/>
          <w:szCs w:val="22"/>
        </w:rPr>
      </w:pPr>
      <w:r>
        <w:rPr>
          <w:sz w:val="22"/>
          <w:szCs w:val="22"/>
        </w:rPr>
        <w:t>No immediate financial investment</w:t>
      </w:r>
    </w:p>
    <w:p w:rsidR="005E7493" w:rsidRPr="000B4EE1" w:rsidRDefault="005E7493" w:rsidP="00A135E7">
      <w:pPr>
        <w:pStyle w:val="ListBullet"/>
        <w:jc w:val="both"/>
        <w:rPr>
          <w:sz w:val="22"/>
          <w:szCs w:val="22"/>
        </w:rPr>
      </w:pPr>
      <w:r>
        <w:rPr>
          <w:sz w:val="22"/>
          <w:szCs w:val="22"/>
        </w:rPr>
        <w:t>No project implementation effort</w:t>
      </w:r>
    </w:p>
    <w:p w:rsidR="005E7493" w:rsidRPr="000B4EE1" w:rsidRDefault="005E7493" w:rsidP="00A135E7">
      <w:pPr>
        <w:pStyle w:val="ListBullet"/>
        <w:jc w:val="both"/>
        <w:rPr>
          <w:sz w:val="22"/>
          <w:szCs w:val="22"/>
        </w:rPr>
      </w:pPr>
      <w:r>
        <w:rPr>
          <w:sz w:val="22"/>
          <w:szCs w:val="22"/>
        </w:rPr>
        <w:t>No short-term disruption</w:t>
      </w:r>
    </w:p>
    <w:p w:rsidR="005E7493" w:rsidRPr="000B4EE1" w:rsidRDefault="005E7493" w:rsidP="00A135E7">
      <w:pPr>
        <w:jc w:val="both"/>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w:t>
      </w:r>
    </w:p>
    <w:p w:rsidR="005E7493" w:rsidRPr="000B4EE1" w:rsidRDefault="005E7493" w:rsidP="00A135E7">
      <w:pPr>
        <w:pStyle w:val="ListBullet"/>
        <w:jc w:val="both"/>
        <w:rPr>
          <w:sz w:val="22"/>
          <w:szCs w:val="22"/>
        </w:rPr>
      </w:pPr>
      <w:r>
        <w:rPr>
          <w:sz w:val="22"/>
          <w:szCs w:val="22"/>
        </w:rPr>
        <w:t>Flooding and soil erosion will continue</w:t>
      </w:r>
    </w:p>
    <w:p w:rsidR="005E7493" w:rsidRPr="000B4EE1" w:rsidRDefault="005E7493" w:rsidP="00A135E7">
      <w:pPr>
        <w:pStyle w:val="ListBullet"/>
        <w:jc w:val="both"/>
        <w:rPr>
          <w:sz w:val="22"/>
          <w:szCs w:val="22"/>
        </w:rPr>
      </w:pPr>
      <w:r>
        <w:rPr>
          <w:sz w:val="22"/>
          <w:szCs w:val="22"/>
        </w:rPr>
        <w:t>Increasing repair and maintenance costs</w:t>
      </w:r>
    </w:p>
    <w:p w:rsidR="005E7493" w:rsidRPr="000B4EE1" w:rsidRDefault="005E7493" w:rsidP="00A135E7">
      <w:pPr>
        <w:pStyle w:val="ListBullet"/>
        <w:jc w:val="both"/>
        <w:rPr>
          <w:sz w:val="22"/>
          <w:szCs w:val="22"/>
        </w:rPr>
      </w:pPr>
      <w:r>
        <w:rPr>
          <w:sz w:val="22"/>
          <w:szCs w:val="22"/>
        </w:rPr>
        <w:t>Higher long-term financial loss</w:t>
      </w:r>
    </w:p>
    <w:p w:rsidR="005E7493" w:rsidRPr="000B4EE1" w:rsidRDefault="005E7493" w:rsidP="00A135E7">
      <w:pPr>
        <w:pStyle w:val="ListBullet"/>
        <w:jc w:val="both"/>
        <w:rPr>
          <w:sz w:val="22"/>
          <w:szCs w:val="22"/>
        </w:rPr>
      </w:pPr>
      <w:r>
        <w:rPr>
          <w:sz w:val="22"/>
          <w:szCs w:val="22"/>
        </w:rPr>
        <w:t>Environmental degradation may worsen</w:t>
      </w:r>
    </w:p>
    <w:p w:rsidR="005E7493" w:rsidRPr="000B4EE1" w:rsidRDefault="005E7493" w:rsidP="00A135E7">
      <w:pPr>
        <w:pStyle w:val="ListBullet"/>
        <w:jc w:val="both"/>
        <w:rPr>
          <w:sz w:val="22"/>
          <w:szCs w:val="22"/>
        </w:rPr>
      </w:pPr>
      <w:r>
        <w:rPr>
          <w:sz w:val="22"/>
          <w:szCs w:val="22"/>
        </w:rPr>
        <w:t>Risk to nearby infrastructure and property</w:t>
      </w:r>
    </w:p>
    <w:p w:rsidR="000B4EE1" w:rsidRDefault="000B4EE1" w:rsidP="00A135E7">
      <w:pPr>
        <w:jc w:val="both"/>
        <w:rPr>
          <w:rFonts w:ascii="Segoe UI Emoji" w:hAnsi="Segoe UI Emoji" w:cs="Segoe UI Emoji"/>
          <w:sz w:val="22"/>
          <w:szCs w:val="22"/>
        </w:rPr>
      </w:pPr>
    </w:p>
    <w:p w:rsidR="005E7493" w:rsidRPr="000B4EE1" w:rsidRDefault="005E7493" w:rsidP="00A135E7">
      <w:pPr>
        <w:jc w:val="both"/>
        <w:rPr>
          <w:rFonts w:ascii="Arial" w:hAnsi="Arial" w:cs="Arial"/>
          <w:b/>
          <w:bCs/>
          <w:sz w:val="22"/>
          <w:szCs w:val="22"/>
        </w:rPr>
      </w:pPr>
      <w:r>
        <w:rPr>
          <w:rFonts w:ascii="Arial" w:hAnsi="Arial" w:cs="Arial"/>
          <w:sz w:val="22"/>
          <w:szCs w:val="22"/>
        </w:rPr>
        <w:t xml:space="preserve"> </w:t>
      </w:r>
      <w:r>
        <w:rPr>
          <w:rFonts w:ascii="Arial" w:hAnsi="Arial" w:cs="Arial"/>
          <w:b/>
          <w:bCs/>
          <w:sz w:val="22"/>
          <w:szCs w:val="22"/>
        </w:rPr>
        <w:t xml:space="preserve">2.Basic Preventive Landscaping: </w:t>
      </w:r>
      <w:r>
        <w:rPr>
          <w:rFonts w:ascii="Arial" w:hAnsi="Arial" w:cs="Arial"/>
          <w:sz w:val="22"/>
          <w:szCs w:val="22"/>
        </w:rPr>
        <w:t>Introduce limited tree plantation and minimal ground cover vegetation to slightly improve soil stability and water absorption.</w:t>
      </w:r>
    </w:p>
    <w:p w:rsidR="005E7493" w:rsidRPr="000B4EE1" w:rsidRDefault="005E7493" w:rsidP="00A135E7">
      <w:pPr>
        <w:jc w:val="both"/>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Pros:</w:t>
      </w:r>
    </w:p>
    <w:p w:rsidR="005E7493" w:rsidRPr="000B4EE1" w:rsidRDefault="005E7493" w:rsidP="00A135E7">
      <w:pPr>
        <w:pStyle w:val="ListBullet"/>
        <w:jc w:val="both"/>
        <w:rPr>
          <w:sz w:val="22"/>
          <w:szCs w:val="22"/>
        </w:rPr>
      </w:pPr>
      <w:r>
        <w:rPr>
          <w:sz w:val="22"/>
          <w:szCs w:val="22"/>
        </w:rPr>
        <w:t>Lower initial cost</w:t>
      </w:r>
    </w:p>
    <w:p w:rsidR="005E7493" w:rsidRPr="000B4EE1" w:rsidRDefault="005E7493" w:rsidP="00A135E7">
      <w:pPr>
        <w:pStyle w:val="ListBullet"/>
        <w:jc w:val="both"/>
        <w:rPr>
          <w:sz w:val="22"/>
          <w:szCs w:val="22"/>
        </w:rPr>
      </w:pPr>
      <w:r>
        <w:rPr>
          <w:sz w:val="22"/>
          <w:szCs w:val="22"/>
        </w:rPr>
        <w:t>Quick implementation</w:t>
      </w:r>
    </w:p>
    <w:p w:rsidR="005E7493" w:rsidRPr="000B4EE1" w:rsidRDefault="005E7493" w:rsidP="00A135E7">
      <w:pPr>
        <w:pStyle w:val="ListBullet"/>
        <w:jc w:val="both"/>
        <w:rPr>
          <w:sz w:val="22"/>
          <w:szCs w:val="22"/>
        </w:rPr>
      </w:pPr>
      <w:r>
        <w:rPr>
          <w:sz w:val="22"/>
          <w:szCs w:val="22"/>
        </w:rPr>
        <w:t>Some reduction in soil erosion</w:t>
      </w:r>
    </w:p>
    <w:p w:rsidR="005E7493" w:rsidRPr="000B4EE1" w:rsidRDefault="005E7493" w:rsidP="00A135E7">
      <w:pPr>
        <w:pStyle w:val="ListBullet"/>
        <w:jc w:val="both"/>
        <w:rPr>
          <w:sz w:val="22"/>
          <w:szCs w:val="22"/>
        </w:rPr>
      </w:pPr>
      <w:r>
        <w:rPr>
          <w:sz w:val="22"/>
          <w:szCs w:val="22"/>
        </w:rPr>
        <w:t xml:space="preserve">Improves greenery </w:t>
      </w:r>
    </w:p>
    <w:p w:rsidR="005E7493" w:rsidRPr="000B4EE1" w:rsidRDefault="005E7493" w:rsidP="00A135E7">
      <w:pPr>
        <w:jc w:val="both"/>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w:t>
      </w:r>
    </w:p>
    <w:p w:rsidR="005E7493" w:rsidRPr="000B4EE1" w:rsidRDefault="005E7493" w:rsidP="00A135E7">
      <w:pPr>
        <w:pStyle w:val="ListBullet"/>
        <w:jc w:val="both"/>
        <w:rPr>
          <w:sz w:val="22"/>
          <w:szCs w:val="22"/>
        </w:rPr>
      </w:pPr>
      <w:r>
        <w:rPr>
          <w:sz w:val="22"/>
          <w:szCs w:val="22"/>
        </w:rPr>
        <w:t>Limited flood control impact</w:t>
      </w:r>
    </w:p>
    <w:p w:rsidR="005E7493" w:rsidRPr="000B4EE1" w:rsidRDefault="005E7493" w:rsidP="00A135E7">
      <w:pPr>
        <w:pStyle w:val="ListBullet"/>
        <w:jc w:val="both"/>
        <w:rPr>
          <w:sz w:val="22"/>
          <w:szCs w:val="22"/>
        </w:rPr>
      </w:pPr>
      <w:r>
        <w:rPr>
          <w:sz w:val="22"/>
          <w:szCs w:val="22"/>
        </w:rPr>
        <w:t>May not fully address drainage issues</w:t>
      </w:r>
    </w:p>
    <w:p w:rsidR="005E7493" w:rsidRPr="000B4EE1" w:rsidRDefault="005E7493" w:rsidP="00A135E7">
      <w:pPr>
        <w:pStyle w:val="ListBullet"/>
        <w:jc w:val="both"/>
        <w:rPr>
          <w:sz w:val="22"/>
          <w:szCs w:val="22"/>
        </w:rPr>
      </w:pPr>
      <w:r>
        <w:rPr>
          <w:sz w:val="22"/>
          <w:szCs w:val="22"/>
        </w:rPr>
        <w:t>Moderate long-term effectiveness</w:t>
      </w:r>
    </w:p>
    <w:p w:rsidR="000B4EE1" w:rsidRDefault="005E7493" w:rsidP="00A135E7">
      <w:pPr>
        <w:pStyle w:val="ListBullet"/>
        <w:jc w:val="both"/>
        <w:rPr>
          <w:sz w:val="22"/>
          <w:szCs w:val="22"/>
        </w:rPr>
      </w:pPr>
      <w:r>
        <w:rPr>
          <w:sz w:val="22"/>
          <w:szCs w:val="22"/>
        </w:rPr>
        <w:t>May require future upgrades</w:t>
      </w:r>
    </w:p>
    <w:p w:rsidR="00277C6A" w:rsidRPr="00277C6A" w:rsidRDefault="00277C6A" w:rsidP="00A135E7">
      <w:pPr>
        <w:pStyle w:val="ListBullet"/>
        <w:numPr>
          <w:ilvl w:val="0"/>
          <w:numId w:val="0"/>
        </w:numPr>
        <w:ind w:left="360"/>
        <w:jc w:val="both"/>
        <w:rPr>
          <w:b/>
          <w:bCs/>
          <w:sz w:val="22"/>
          <w:szCs w:val="22"/>
        </w:rPr>
      </w:pPr>
    </w:p>
    <w:p w:rsidR="005E7493" w:rsidRPr="00277C6A" w:rsidRDefault="005E7493" w:rsidP="00A135E7">
      <w:pPr>
        <w:pStyle w:val="ListBullet"/>
        <w:numPr>
          <w:ilvl w:val="0"/>
          <w:numId w:val="0"/>
        </w:numPr>
        <w:jc w:val="both"/>
        <w:rPr>
          <w:b/>
          <w:bCs/>
          <w:sz w:val="22"/>
          <w:szCs w:val="22"/>
        </w:rPr>
      </w:pPr>
      <w:r>
        <w:rPr>
          <w:rFonts w:ascii="Arial" w:hAnsi="Arial" w:cs="Arial"/>
          <w:b/>
          <w:bCs/>
          <w:sz w:val="22"/>
          <w:szCs w:val="22"/>
        </w:rPr>
        <w:t xml:space="preserve"> 3.Integrated Flood-Prevention Landscaping: </w:t>
      </w:r>
      <w:r>
        <w:rPr>
          <w:rFonts w:ascii="Arial" w:hAnsi="Arial" w:cs="Arial"/>
          <w:sz w:val="22"/>
          <w:szCs w:val="22"/>
        </w:rPr>
        <w:t>Implement a comprehensive landscaping solution including deep-rooted tree plantation, ground cover vegetation, rainwater harvesting systems, improved drainage infrastructure, and green buffer zones.</w:t>
      </w:r>
    </w:p>
    <w:p w:rsidR="005E7493" w:rsidRPr="00277C6A" w:rsidRDefault="005E7493" w:rsidP="00A135E7">
      <w:pPr>
        <w:jc w:val="both"/>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w:t>
      </w:r>
    </w:p>
    <w:p w:rsidR="005E7493" w:rsidRPr="00277C6A" w:rsidRDefault="005E7493" w:rsidP="00A135E7">
      <w:pPr>
        <w:pStyle w:val="ListBullet"/>
        <w:jc w:val="both"/>
        <w:rPr>
          <w:sz w:val="22"/>
          <w:szCs w:val="22"/>
        </w:rPr>
      </w:pPr>
      <w:r>
        <w:rPr>
          <w:sz w:val="22"/>
          <w:szCs w:val="22"/>
        </w:rPr>
        <w:t>Significant flood risk reduction</w:t>
      </w:r>
    </w:p>
    <w:p w:rsidR="005E7493" w:rsidRPr="00277C6A" w:rsidRDefault="005E7493" w:rsidP="00A135E7">
      <w:pPr>
        <w:pStyle w:val="ListBullet"/>
        <w:jc w:val="both"/>
        <w:rPr>
          <w:sz w:val="22"/>
          <w:szCs w:val="22"/>
        </w:rPr>
      </w:pPr>
      <w:r>
        <w:rPr>
          <w:sz w:val="22"/>
          <w:szCs w:val="22"/>
        </w:rPr>
        <w:t>Strong soil stabilization</w:t>
      </w:r>
    </w:p>
    <w:p w:rsidR="005E7493" w:rsidRPr="00277C6A" w:rsidRDefault="005E7493" w:rsidP="00A135E7">
      <w:pPr>
        <w:pStyle w:val="ListBullet"/>
        <w:jc w:val="both"/>
        <w:rPr>
          <w:sz w:val="22"/>
          <w:szCs w:val="22"/>
        </w:rPr>
      </w:pPr>
      <w:r>
        <w:rPr>
          <w:sz w:val="22"/>
          <w:szCs w:val="22"/>
        </w:rPr>
        <w:t>Long-term cost savings</w:t>
      </w:r>
    </w:p>
    <w:p w:rsidR="005E7493" w:rsidRPr="00277C6A" w:rsidRDefault="005E7493" w:rsidP="00A135E7">
      <w:pPr>
        <w:pStyle w:val="ListBullet"/>
        <w:jc w:val="both"/>
        <w:rPr>
          <w:sz w:val="22"/>
          <w:szCs w:val="22"/>
        </w:rPr>
      </w:pPr>
      <w:r>
        <w:rPr>
          <w:sz w:val="22"/>
          <w:szCs w:val="22"/>
        </w:rPr>
        <w:t>Environmental sustainability</w:t>
      </w:r>
    </w:p>
    <w:p w:rsidR="005E7493" w:rsidRPr="00277C6A" w:rsidRDefault="005E7493" w:rsidP="00A135E7">
      <w:pPr>
        <w:pStyle w:val="ListBullet"/>
        <w:jc w:val="both"/>
        <w:rPr>
          <w:rFonts w:cs="Arial"/>
          <w:sz w:val="22"/>
          <w:szCs w:val="22"/>
        </w:rPr>
      </w:pPr>
      <w:r>
        <w:rPr>
          <w:rFonts w:cs="Arial"/>
          <w:sz w:val="22"/>
          <w:szCs w:val="22"/>
        </w:rPr>
        <w:t>Improved land value</w:t>
      </w:r>
    </w:p>
    <w:p w:rsidR="005E7493" w:rsidRPr="00277C6A" w:rsidRDefault="005E7493" w:rsidP="00A135E7">
      <w:pPr>
        <w:pStyle w:val="ListBullet"/>
        <w:jc w:val="both"/>
        <w:rPr>
          <w:sz w:val="22"/>
          <w:szCs w:val="22"/>
        </w:rPr>
      </w:pPr>
      <w:r>
        <w:rPr>
          <w:sz w:val="22"/>
          <w:szCs w:val="22"/>
        </w:rPr>
        <w:t>Reduced disaster recovery costs</w:t>
      </w:r>
    </w:p>
    <w:p w:rsidR="005E7493" w:rsidRPr="00277C6A" w:rsidRDefault="005E7493" w:rsidP="00A135E7">
      <w:pPr>
        <w:jc w:val="both"/>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w:t>
      </w:r>
    </w:p>
    <w:p w:rsidR="005E7493" w:rsidRPr="00277C6A" w:rsidRDefault="005E7493" w:rsidP="00A135E7">
      <w:pPr>
        <w:pStyle w:val="ListBullet"/>
        <w:jc w:val="both"/>
        <w:rPr>
          <w:sz w:val="22"/>
          <w:szCs w:val="22"/>
        </w:rPr>
      </w:pPr>
      <w:r>
        <w:rPr>
          <w:sz w:val="22"/>
          <w:szCs w:val="22"/>
        </w:rPr>
        <w:t>Higher initial investment</w:t>
      </w:r>
    </w:p>
    <w:p w:rsidR="005E7493" w:rsidRPr="00277C6A" w:rsidRDefault="005E7493" w:rsidP="00A135E7">
      <w:pPr>
        <w:pStyle w:val="ListBullet"/>
        <w:jc w:val="both"/>
        <w:rPr>
          <w:sz w:val="22"/>
          <w:szCs w:val="22"/>
        </w:rPr>
      </w:pPr>
      <w:r>
        <w:rPr>
          <w:sz w:val="22"/>
          <w:szCs w:val="22"/>
        </w:rPr>
        <w:t>Requires structured planning</w:t>
      </w:r>
    </w:p>
    <w:p w:rsidR="005E7493" w:rsidRDefault="005E7493" w:rsidP="00A135E7">
      <w:pPr>
        <w:pStyle w:val="ListBullet"/>
        <w:jc w:val="both"/>
        <w:rPr>
          <w:sz w:val="22"/>
          <w:szCs w:val="22"/>
        </w:rPr>
      </w:pPr>
      <w:r>
        <w:rPr>
          <w:sz w:val="22"/>
          <w:szCs w:val="22"/>
        </w:rPr>
        <w:t>Implementation time is longer</w:t>
      </w:r>
    </w:p>
    <w:p w:rsidR="00277C6A" w:rsidRDefault="00277C6A" w:rsidP="00A135E7">
      <w:pPr>
        <w:pStyle w:val="ListBullet"/>
        <w:numPr>
          <w:ilvl w:val="0"/>
          <w:numId w:val="0"/>
        </w:numPr>
        <w:jc w:val="both"/>
        <w:rPr>
          <w:sz w:val="22"/>
          <w:szCs w:val="22"/>
        </w:rPr>
      </w:pPr>
    </w:p>
    <w:p w:rsidR="00A62384" w:rsidRDefault="00A62384" w:rsidP="00A135E7">
      <w:pPr>
        <w:pStyle w:val="ListBullet"/>
        <w:numPr>
          <w:ilvl w:val="0"/>
          <w:numId w:val="0"/>
        </w:num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77C6A" w:rsidRDefault="00277C6A" w:rsidP="00A135E7">
      <w:pPr>
        <w:pStyle w:val="ListBullet"/>
        <w:numPr>
          <w:ilvl w:val="0"/>
          <w:numId w:val="0"/>
        </w:num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COST-BENEFIT ANALYSIS</w:t>
      </w:r>
    </w:p>
    <w:p w:rsidR="00277C6A" w:rsidRDefault="00277C6A" w:rsidP="00A135E7">
      <w:pPr>
        <w:jc w:val="both"/>
        <w:rPr>
          <w:rFonts w:ascii="Arial" w:hAnsi="Arial" w:cs="Arial"/>
          <w:sz w:val="22"/>
          <w:szCs w:val="22"/>
        </w:rPr>
      </w:pPr>
      <w:r>
        <w:rPr>
          <w:rFonts w:ascii="Arial" w:hAnsi="Arial" w:cs="Arial"/>
          <w:sz w:val="22"/>
          <w:szCs w:val="22"/>
        </w:rPr>
        <w:t>The cost-benefit analysis compares the project’s total investment with the expected savings from reduced damage, and improved property value. If the long-term benefits exceed the costs, the project is considered financially feasible and worthwhile.</w:t>
      </w:r>
    </w:p>
    <w:p w:rsidR="00161387" w:rsidRDefault="00161387" w:rsidP="00A135E7">
      <w:pPr>
        <w:jc w:val="both"/>
        <w:rPr>
          <w:rFonts w:ascii="Arial" w:hAnsi="Arial" w:cs="Arial"/>
          <w:sz w:val="22"/>
          <w:szCs w:val="22"/>
        </w:rPr>
      </w:pPr>
    </w:p>
    <w:p w:rsidR="00277C6A" w:rsidRPr="000E6DC3" w:rsidRDefault="000E6DC3" w:rsidP="00A135E7">
      <w:pPr>
        <w:pStyle w:val="ListBullet"/>
        <w:numPr>
          <w:ilvl w:val="0"/>
          <w:numId w:val="0"/>
        </w:numPr>
        <w:jc w:val="both"/>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1.Basic Preventive Landscaping: </w:t>
      </w:r>
      <w:r>
        <w:rPr>
          <w:rFonts w:ascii="Arial" w:hAnsi="Arial" w:cs="Arial"/>
          <w:sz w:val="22"/>
          <w:szCs w:val="22"/>
        </w:rPr>
        <w:t>This option focuses on moderate flood prevention measures such as tree plantation, ground cover vegetation, and minor drainage improvements. It reduces soil erosion and improves water absorption but does not include advanced infrastructure systems. It is a cost-effective and lower-risk solution.</w:t>
      </w:r>
    </w:p>
    <w:p w:rsidR="00277C6A" w:rsidRPr="00277C6A" w:rsidRDefault="00277C6A" w:rsidP="00A135E7">
      <w:pPr>
        <w:pStyle w:val="ListBullet"/>
        <w:numPr>
          <w:ilvl w:val="0"/>
          <w:numId w:val="0"/>
        </w:numPr>
        <w:jc w:val="both"/>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77C6A" w:rsidRPr="00356E42" w:rsidRDefault="00277C6A" w:rsidP="00A135E7">
      <w:pPr>
        <w:pStyle w:val="ListBullet"/>
        <w:numPr>
          <w:ilvl w:val="0"/>
          <w:numId w:val="0"/>
        </w:numPr>
        <w:jc w:val="both"/>
        <w:rPr>
          <w:rFonts w:ascii="Arial" w:hAnsi="Arial" w:cs="Arial"/>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A62384" w:rsidRDefault="00A62384" w:rsidP="00A135E7">
      <w:pPr>
        <w:jc w:val="both"/>
        <w:rPr>
          <w:rFonts w:cs="Arial"/>
          <w:b/>
          <w:bCs/>
          <w:color w:val="000000" w:themeColor="text1"/>
          <w:sz w:val="26"/>
          <w:szCs w:val="26"/>
          <w:u w:val="single" w:color="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F13B1" w:rsidRPr="00EA0943" w:rsidRDefault="000E6DC3" w:rsidP="00A135E7">
      <w:pPr>
        <w:jc w:val="center"/>
        <w:rPr>
          <w:rFonts w:cs="Arial"/>
          <w:b/>
          <w:bCs/>
          <w:color w:val="000000" w:themeColor="text1"/>
          <w:sz w:val="26"/>
          <w:szCs w:val="26"/>
          <w:u w:val="single" w:color="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Arial"/>
          <w:b/>
          <w:bCs/>
          <w:color w:val="000000" w:themeColor="text1"/>
          <w:sz w:val="26"/>
          <w:szCs w:val="26"/>
          <w:u w:val="single" w:color="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Anticipated Cost</w:t>
      </w:r>
    </w:p>
    <w:tbl>
      <w:tblPr>
        <w:tblStyle w:val="TableGrid"/>
        <w:tblW w:w="8921" w:type="dxa"/>
        <w:tblInd w:w="279" w:type="dxa"/>
        <w:tblLook w:val="04A0" w:firstRow="1" w:lastRow="0" w:firstColumn="1" w:lastColumn="0" w:noHBand="0" w:noVBand="1"/>
      </w:tblPr>
      <w:tblGrid>
        <w:gridCol w:w="6079"/>
        <w:gridCol w:w="2842"/>
      </w:tblGrid>
      <w:tr w:rsidR="000E6DC3" w:rsidTr="005D5A78">
        <w:trPr>
          <w:trHeight w:val="322"/>
        </w:trPr>
        <w:tc>
          <w:tcPr>
            <w:tcW w:w="6079" w:type="dxa"/>
            <w:shd w:val="clear" w:color="auto" w:fill="ADADAD" w:themeFill="background2" w:themeFillShade="BF"/>
          </w:tcPr>
          <w:p w:rsidR="000E6DC3" w:rsidRPr="005D5A78" w:rsidRDefault="005D5A78" w:rsidP="00A135E7">
            <w:pPr>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component</w:t>
            </w:r>
          </w:p>
        </w:tc>
        <w:tc>
          <w:tcPr>
            <w:tcW w:w="2842" w:type="dxa"/>
            <w:shd w:val="clear" w:color="auto" w:fill="ADADAD" w:themeFill="background2" w:themeFillShade="BF"/>
          </w:tcPr>
          <w:p w:rsidR="000E6DC3" w:rsidRPr="005D5A78" w:rsidRDefault="005D5A78" w:rsidP="00A135E7">
            <w:pPr>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w:t>
            </w:r>
          </w:p>
        </w:tc>
      </w:tr>
      <w:tr w:rsidR="000E6DC3" w:rsidTr="005D5A78">
        <w:trPr>
          <w:trHeight w:val="357"/>
        </w:trPr>
        <w:tc>
          <w:tcPr>
            <w:tcW w:w="6079" w:type="dxa"/>
          </w:tcPr>
          <w:p w:rsidR="000E6DC3" w:rsidRPr="000936E2" w:rsidRDefault="005D5A78"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 Plantation</w:t>
            </w:r>
          </w:p>
        </w:tc>
        <w:tc>
          <w:tcPr>
            <w:tcW w:w="2842"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1,80,000</w:t>
            </w:r>
          </w:p>
        </w:tc>
      </w:tr>
      <w:tr w:rsidR="000E6DC3" w:rsidTr="005D5A78">
        <w:trPr>
          <w:trHeight w:val="357"/>
        </w:trPr>
        <w:tc>
          <w:tcPr>
            <w:tcW w:w="6079" w:type="dxa"/>
          </w:tcPr>
          <w:p w:rsidR="005D5A78" w:rsidRPr="000936E2" w:rsidRDefault="005D5A78"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Ground Cover Vegetation</w:t>
            </w:r>
          </w:p>
        </w:tc>
        <w:tc>
          <w:tcPr>
            <w:tcW w:w="2842"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1,20,000</w:t>
            </w:r>
          </w:p>
        </w:tc>
      </w:tr>
      <w:tr w:rsidR="000E6DC3" w:rsidTr="005D5A78">
        <w:trPr>
          <w:trHeight w:val="345"/>
        </w:trPr>
        <w:tc>
          <w:tcPr>
            <w:tcW w:w="6079"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Soil Preparation</w:t>
            </w:r>
          </w:p>
        </w:tc>
        <w:tc>
          <w:tcPr>
            <w:tcW w:w="2842"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80,000</w:t>
            </w:r>
          </w:p>
        </w:tc>
      </w:tr>
      <w:tr w:rsidR="000E6DC3" w:rsidTr="005D5A78">
        <w:trPr>
          <w:trHeight w:val="357"/>
        </w:trPr>
        <w:tc>
          <w:tcPr>
            <w:tcW w:w="6079"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Labour Charges</w:t>
            </w:r>
          </w:p>
        </w:tc>
        <w:tc>
          <w:tcPr>
            <w:tcW w:w="2842"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w:t>
            </w:r>
          </w:p>
        </w:tc>
      </w:tr>
      <w:tr w:rsidR="000E6DC3" w:rsidTr="005D5A78">
        <w:trPr>
          <w:trHeight w:val="357"/>
        </w:trPr>
        <w:tc>
          <w:tcPr>
            <w:tcW w:w="6079"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Minor Drainage Improvement</w:t>
            </w:r>
          </w:p>
        </w:tc>
        <w:tc>
          <w:tcPr>
            <w:tcW w:w="2842"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70,000</w:t>
            </w:r>
          </w:p>
        </w:tc>
      </w:tr>
      <w:tr w:rsidR="000E6DC3" w:rsidTr="005D5A78">
        <w:trPr>
          <w:trHeight w:val="345"/>
        </w:trPr>
        <w:tc>
          <w:tcPr>
            <w:tcW w:w="6079"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Irrigation Setup</w:t>
            </w:r>
          </w:p>
        </w:tc>
        <w:tc>
          <w:tcPr>
            <w:tcW w:w="2842"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50,000</w:t>
            </w:r>
          </w:p>
        </w:tc>
      </w:tr>
      <w:tr w:rsidR="000E6DC3" w:rsidTr="005D5A78">
        <w:trPr>
          <w:trHeight w:val="357"/>
        </w:trPr>
        <w:tc>
          <w:tcPr>
            <w:tcW w:w="6079"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Contingency</w:t>
            </w:r>
          </w:p>
        </w:tc>
        <w:tc>
          <w:tcPr>
            <w:tcW w:w="2842" w:type="dxa"/>
          </w:tcPr>
          <w:p w:rsidR="000E6DC3"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w:t>
            </w:r>
          </w:p>
        </w:tc>
      </w:tr>
      <w:tr w:rsidR="000E6DC3" w:rsidRPr="005D5A78" w:rsidTr="005D5A78">
        <w:trPr>
          <w:trHeight w:val="345"/>
        </w:trPr>
        <w:tc>
          <w:tcPr>
            <w:tcW w:w="6079" w:type="dxa"/>
          </w:tcPr>
          <w:p w:rsidR="000E6DC3" w:rsidRPr="000936E2" w:rsidRDefault="009F1C1D" w:rsidP="00A135E7">
            <w:pPr>
              <w:jc w:val="both"/>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Investment</w:t>
            </w:r>
          </w:p>
        </w:tc>
        <w:tc>
          <w:tcPr>
            <w:tcW w:w="2842" w:type="dxa"/>
          </w:tcPr>
          <w:p w:rsidR="000E6DC3" w:rsidRPr="000936E2" w:rsidRDefault="009F1C1D" w:rsidP="00A135E7">
            <w:pPr>
              <w:jc w:val="both"/>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6,00,000</w:t>
            </w:r>
          </w:p>
        </w:tc>
      </w:tr>
    </w:tbl>
    <w:p w:rsidR="000936E2" w:rsidRDefault="000936E2" w:rsidP="00A135E7">
      <w:pPr>
        <w:jc w:val="both"/>
        <w:rPr>
          <w:rFonts w:ascii="Arial" w:hAnsi="Arial" w:cs="Arial"/>
          <w:sz w:val="22"/>
          <w:szCs w:val="22"/>
        </w:rPr>
      </w:pPr>
    </w:p>
    <w:p w:rsidR="005D5A78" w:rsidRDefault="005D5A78" w:rsidP="00A135E7">
      <w:pPr>
        <w:jc w:val="both"/>
        <w:rPr>
          <w:rFonts w:ascii="Arial" w:hAnsi="Arial" w:cs="Arial"/>
          <w:sz w:val="22"/>
          <w:szCs w:val="22"/>
        </w:rPr>
      </w:pPr>
      <w:r>
        <w:rPr>
          <w:rFonts w:ascii="Arial" w:hAnsi="Arial" w:cs="Arial"/>
          <w:sz w:val="22"/>
          <w:szCs w:val="22"/>
        </w:rPr>
        <w:t>The anticipated cost includes plantation materials, soil preparation, basic drainage support, irrigation setup, labour charges, and contingency. This option requires a moderate initial investment and focuses mainly on natural flood mitigation methods.</w:t>
      </w:r>
    </w:p>
    <w:p w:rsidR="005D5A78" w:rsidRDefault="005D5A78" w:rsidP="00A135E7">
      <w:pPr>
        <w:jc w:val="both"/>
        <w:rPr>
          <w:rFonts w:ascii="Arial" w:hAnsi="Arial" w:cs="Arial"/>
          <w:sz w:val="22"/>
          <w:szCs w:val="22"/>
        </w:rPr>
      </w:pPr>
    </w:p>
    <w:p w:rsidR="005D5A78" w:rsidRPr="00EA0943" w:rsidRDefault="009F1C1D" w:rsidP="00A135E7">
      <w:pPr>
        <w:jc w:val="center"/>
        <w:rPr>
          <w:rFonts w:cs="Arial"/>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Arial"/>
          <w:b/>
          <w:bCs/>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Summary</w:t>
      </w:r>
    </w:p>
    <w:tbl>
      <w:tblPr>
        <w:tblStyle w:val="TableGrid"/>
        <w:tblW w:w="8819" w:type="dxa"/>
        <w:tblInd w:w="279" w:type="dxa"/>
        <w:tblLook w:val="04A0" w:firstRow="1" w:lastRow="0" w:firstColumn="1" w:lastColumn="0" w:noHBand="0" w:noVBand="1"/>
      </w:tblPr>
      <w:tblGrid>
        <w:gridCol w:w="6543"/>
        <w:gridCol w:w="2276"/>
      </w:tblGrid>
      <w:tr w:rsidR="009F1C1D" w:rsidTr="00A62384">
        <w:trPr>
          <w:trHeight w:val="481"/>
        </w:trPr>
        <w:tc>
          <w:tcPr>
            <w:tcW w:w="6543" w:type="dxa"/>
            <w:shd w:val="clear" w:color="auto" w:fill="ADADAD" w:themeFill="background2" w:themeFillShade="BF"/>
          </w:tcPr>
          <w:p w:rsidR="009F1C1D" w:rsidRPr="009F1C1D" w:rsidRDefault="009F1C1D" w:rsidP="00A135E7">
            <w:pPr>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w:t>
            </w:r>
          </w:p>
        </w:tc>
        <w:tc>
          <w:tcPr>
            <w:tcW w:w="2276" w:type="dxa"/>
            <w:shd w:val="clear" w:color="auto" w:fill="ADADAD" w:themeFill="background2" w:themeFillShade="BF"/>
          </w:tcPr>
          <w:p w:rsidR="009F1C1D" w:rsidRPr="009F1C1D" w:rsidRDefault="009F1C1D" w:rsidP="00A135E7">
            <w:pPr>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r>
      <w:tr w:rsidR="009F1C1D" w:rsidTr="00A62384">
        <w:trPr>
          <w:trHeight w:val="396"/>
        </w:trPr>
        <w:tc>
          <w:tcPr>
            <w:tcW w:w="6543" w:type="dxa"/>
          </w:tcPr>
          <w:p w:rsidR="009F1C1D"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Investment</w:t>
            </w:r>
          </w:p>
        </w:tc>
        <w:tc>
          <w:tcPr>
            <w:tcW w:w="2276" w:type="dxa"/>
          </w:tcPr>
          <w:p w:rsidR="009F1C1D"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6,00,000</w:t>
            </w:r>
          </w:p>
        </w:tc>
      </w:tr>
      <w:tr w:rsidR="009F1C1D" w:rsidTr="00A62384">
        <w:trPr>
          <w:trHeight w:val="413"/>
        </w:trPr>
        <w:tc>
          <w:tcPr>
            <w:tcW w:w="6543" w:type="dxa"/>
          </w:tcPr>
          <w:p w:rsidR="009F1C1D"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Savings</w:t>
            </w:r>
          </w:p>
        </w:tc>
        <w:tc>
          <w:tcPr>
            <w:tcW w:w="2276" w:type="dxa"/>
          </w:tcPr>
          <w:p w:rsidR="009F1C1D"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1,80,000</w:t>
            </w:r>
          </w:p>
        </w:tc>
      </w:tr>
      <w:tr w:rsidR="009F1C1D" w:rsidTr="00A62384">
        <w:trPr>
          <w:trHeight w:val="396"/>
        </w:trPr>
        <w:tc>
          <w:tcPr>
            <w:tcW w:w="6543" w:type="dxa"/>
          </w:tcPr>
          <w:p w:rsidR="009F1C1D"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 Value of Benefits</w:t>
            </w:r>
          </w:p>
        </w:tc>
        <w:tc>
          <w:tcPr>
            <w:tcW w:w="2276" w:type="dxa"/>
          </w:tcPr>
          <w:p w:rsidR="009F1C1D"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6,82,200</w:t>
            </w:r>
          </w:p>
        </w:tc>
      </w:tr>
      <w:tr w:rsidR="009F1C1D" w:rsidTr="00A62384">
        <w:trPr>
          <w:trHeight w:val="396"/>
        </w:trPr>
        <w:tc>
          <w:tcPr>
            <w:tcW w:w="6543" w:type="dxa"/>
          </w:tcPr>
          <w:p w:rsidR="009F1C1D"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NPV</w:t>
            </w:r>
          </w:p>
        </w:tc>
        <w:tc>
          <w:tcPr>
            <w:tcW w:w="2276" w:type="dxa"/>
          </w:tcPr>
          <w:p w:rsidR="009F1C1D"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82,200</w:t>
            </w:r>
          </w:p>
        </w:tc>
      </w:tr>
      <w:tr w:rsidR="009F1C1D" w:rsidTr="00A62384">
        <w:trPr>
          <w:trHeight w:val="396"/>
        </w:trPr>
        <w:tc>
          <w:tcPr>
            <w:tcW w:w="6543" w:type="dxa"/>
          </w:tcPr>
          <w:p w:rsidR="009F1C1D"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ROI</w:t>
            </w:r>
          </w:p>
        </w:tc>
        <w:tc>
          <w:tcPr>
            <w:tcW w:w="2276" w:type="dxa"/>
          </w:tcPr>
          <w:p w:rsidR="009F1C1D"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r>
      <w:tr w:rsidR="009F1C1D" w:rsidTr="00A62384">
        <w:trPr>
          <w:trHeight w:val="396"/>
        </w:trPr>
        <w:tc>
          <w:tcPr>
            <w:tcW w:w="6543" w:type="dxa"/>
          </w:tcPr>
          <w:p w:rsidR="009F1C1D" w:rsidRPr="000936E2" w:rsidRDefault="009F1C1D"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Payback Period</w:t>
            </w:r>
          </w:p>
        </w:tc>
        <w:tc>
          <w:tcPr>
            <w:tcW w:w="2276" w:type="dxa"/>
          </w:tcPr>
          <w:p w:rsidR="009F1C1D"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Years</w:t>
            </w:r>
          </w:p>
        </w:tc>
      </w:tr>
    </w:tbl>
    <w:p w:rsidR="000936E2" w:rsidRDefault="000936E2" w:rsidP="00A135E7">
      <w:pPr>
        <w:jc w:val="both"/>
        <w:rPr>
          <w:rFonts w:ascii="Arial" w:hAnsi="Arial" w:cs="Arial"/>
          <w:sz w:val="22"/>
          <w:szCs w:val="22"/>
        </w:rPr>
      </w:pPr>
    </w:p>
    <w:p w:rsidR="000936E2" w:rsidRDefault="000936E2" w:rsidP="00A135E7">
      <w:pPr>
        <w:jc w:val="both"/>
        <w:rPr>
          <w:rFonts w:ascii="Arial" w:hAnsi="Arial" w:cs="Arial"/>
          <w:sz w:val="22"/>
          <w:szCs w:val="22"/>
        </w:rPr>
      </w:pPr>
      <w:r>
        <w:rPr>
          <w:rFonts w:ascii="Arial" w:hAnsi="Arial" w:cs="Arial"/>
          <w:sz w:val="22"/>
          <w:szCs w:val="22"/>
        </w:rPr>
        <w:t>Although this option does not directly generate revenue, it produces financial returns through reduced flood damage costs and lower maintenance expenses. Annual savings are estimated at ₹1,80,000. Using a 10% discount rate over 5 years, the present value of savings is calculated to determine the Net Present Value (NPV), ROI, and Payback Period. Since the present value of savings exceeds the initial investment, the project is financially feasible.</w:t>
      </w:r>
    </w:p>
    <w:p w:rsidR="000936E2" w:rsidRDefault="000936E2" w:rsidP="00A135E7">
      <w:pPr>
        <w:jc w:val="both"/>
        <w:rPr>
          <w:rFonts w:ascii="Arial" w:hAnsi="Arial" w:cs="Arial"/>
          <w:sz w:val="22"/>
          <w:szCs w:val="22"/>
        </w:rPr>
      </w:pPr>
    </w:p>
    <w:p w:rsidR="000936E2" w:rsidRPr="000936E2" w:rsidRDefault="000936E2" w:rsidP="00A135E7">
      <w:pPr>
        <w:jc w:val="both"/>
        <w:rPr>
          <w:rFonts w:ascii="Arial" w:hAnsi="Arial" w:cs="Arial"/>
          <w:b/>
          <w:bCs/>
          <w:sz w:val="22"/>
          <w:szCs w:val="22"/>
        </w:rPr>
      </w:pPr>
      <w:r>
        <w:rPr>
          <w:rFonts w:ascii="Arial" w:hAnsi="Arial" w:cs="Arial"/>
          <w:b/>
          <w:bCs/>
          <w:sz w:val="22"/>
          <w:szCs w:val="22"/>
        </w:rPr>
        <w:t>2.</w:t>
      </w:r>
      <w:r>
        <w:rPr>
          <w:b/>
          <w:bCs/>
        </w:rPr>
        <w:t xml:space="preserve"> </w:t>
      </w:r>
      <w:r>
        <w:rPr>
          <w:rFonts w:ascii="Arial" w:hAnsi="Arial" w:cs="Arial"/>
          <w:b/>
          <w:bCs/>
          <w:sz w:val="22"/>
          <w:szCs w:val="22"/>
        </w:rPr>
        <w:t xml:space="preserve">Integrated Flood-Prevention Landscaping: </w:t>
      </w:r>
      <w:r>
        <w:rPr>
          <w:rFonts w:ascii="Arial" w:hAnsi="Arial" w:cs="Arial"/>
          <w:sz w:val="22"/>
          <w:szCs w:val="22"/>
        </w:rPr>
        <w:t>This option includes comprehensive flood prevention measures such as deep-root tree plantation, advanced drainage systems, rainwater harvesting, and land stabilization. It provides long-term flood protection and significantly improves property safety and value.</w:t>
      </w:r>
    </w:p>
    <w:p w:rsidR="009F1C1D" w:rsidRPr="00EA0943" w:rsidRDefault="000936E2" w:rsidP="00A135E7">
      <w:pPr>
        <w:jc w:val="center"/>
        <w:rPr>
          <w:rFonts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Arial"/>
          <w:b/>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Anticipated Cost</w:t>
      </w:r>
    </w:p>
    <w:tbl>
      <w:tblPr>
        <w:tblStyle w:val="TableGrid"/>
        <w:tblW w:w="8921" w:type="dxa"/>
        <w:tblInd w:w="279" w:type="dxa"/>
        <w:tblLook w:val="04A0" w:firstRow="1" w:lastRow="0" w:firstColumn="1" w:lastColumn="0" w:noHBand="0" w:noVBand="1"/>
      </w:tblPr>
      <w:tblGrid>
        <w:gridCol w:w="6079"/>
        <w:gridCol w:w="2842"/>
      </w:tblGrid>
      <w:tr w:rsidR="000936E2" w:rsidRPr="005D5A78" w:rsidTr="00B47D4A">
        <w:trPr>
          <w:trHeight w:val="322"/>
        </w:trPr>
        <w:tc>
          <w:tcPr>
            <w:tcW w:w="6079" w:type="dxa"/>
            <w:shd w:val="clear" w:color="auto" w:fill="ADADAD" w:themeFill="background2" w:themeFillShade="BF"/>
          </w:tcPr>
          <w:p w:rsidR="000936E2" w:rsidRPr="005D5A78" w:rsidRDefault="000936E2" w:rsidP="00A135E7">
            <w:pPr>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component</w:t>
            </w:r>
          </w:p>
        </w:tc>
        <w:tc>
          <w:tcPr>
            <w:tcW w:w="2842" w:type="dxa"/>
            <w:shd w:val="clear" w:color="auto" w:fill="ADADAD" w:themeFill="background2" w:themeFillShade="BF"/>
          </w:tcPr>
          <w:p w:rsidR="000936E2" w:rsidRPr="005D5A78" w:rsidRDefault="000936E2" w:rsidP="00A135E7">
            <w:pPr>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w:t>
            </w:r>
          </w:p>
        </w:tc>
      </w:tr>
      <w:tr w:rsidR="000936E2" w:rsidRPr="005D5A78" w:rsidTr="00B47D4A">
        <w:trPr>
          <w:trHeight w:val="357"/>
        </w:trPr>
        <w:tc>
          <w:tcPr>
            <w:tcW w:w="6079"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Deep-Root Tree Plantation</w:t>
            </w:r>
          </w:p>
        </w:tc>
        <w:tc>
          <w:tcPr>
            <w:tcW w:w="2842"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3,75,000</w:t>
            </w:r>
          </w:p>
        </w:tc>
      </w:tr>
      <w:tr w:rsidR="000936E2" w:rsidRPr="005D5A78" w:rsidTr="00B47D4A">
        <w:trPr>
          <w:trHeight w:val="357"/>
        </w:trPr>
        <w:tc>
          <w:tcPr>
            <w:tcW w:w="6079"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Ground Cover &amp; Stabilization</w:t>
            </w:r>
          </w:p>
        </w:tc>
        <w:tc>
          <w:tcPr>
            <w:tcW w:w="2842"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2,50,000</w:t>
            </w:r>
          </w:p>
        </w:tc>
      </w:tr>
      <w:tr w:rsidR="000936E2" w:rsidRPr="005D5A78" w:rsidTr="00B47D4A">
        <w:trPr>
          <w:trHeight w:val="345"/>
        </w:trPr>
        <w:tc>
          <w:tcPr>
            <w:tcW w:w="6079"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Drainage System</w:t>
            </w:r>
          </w:p>
        </w:tc>
        <w:tc>
          <w:tcPr>
            <w:tcW w:w="2842"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3,50,000</w:t>
            </w:r>
          </w:p>
        </w:tc>
      </w:tr>
      <w:tr w:rsidR="000936E2" w:rsidRPr="005D5A78" w:rsidTr="00B47D4A">
        <w:trPr>
          <w:trHeight w:val="357"/>
        </w:trPr>
        <w:tc>
          <w:tcPr>
            <w:tcW w:w="6079"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Rainwater Harvesting System</w:t>
            </w:r>
          </w:p>
        </w:tc>
        <w:tc>
          <w:tcPr>
            <w:tcW w:w="2842"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2,00,000</w:t>
            </w:r>
          </w:p>
        </w:tc>
      </w:tr>
      <w:tr w:rsidR="000936E2" w:rsidRPr="005D5A78" w:rsidTr="00B47D4A">
        <w:trPr>
          <w:trHeight w:val="357"/>
        </w:trPr>
        <w:tc>
          <w:tcPr>
            <w:tcW w:w="6079"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Land Reshaping &amp;Equipment</w:t>
            </w:r>
          </w:p>
        </w:tc>
        <w:tc>
          <w:tcPr>
            <w:tcW w:w="2842"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1,50,000</w:t>
            </w:r>
          </w:p>
        </w:tc>
      </w:tr>
      <w:tr w:rsidR="000936E2" w:rsidRPr="005D5A78" w:rsidTr="00B47D4A">
        <w:trPr>
          <w:trHeight w:val="345"/>
        </w:trPr>
        <w:tc>
          <w:tcPr>
            <w:tcW w:w="6079"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Monitoring &amp; Maintenance</w:t>
            </w:r>
          </w:p>
        </w:tc>
        <w:tc>
          <w:tcPr>
            <w:tcW w:w="2842"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75,0000</w:t>
            </w:r>
          </w:p>
        </w:tc>
      </w:tr>
      <w:tr w:rsidR="000936E2" w:rsidRPr="005D5A78" w:rsidTr="00B47D4A">
        <w:trPr>
          <w:trHeight w:val="357"/>
        </w:trPr>
        <w:tc>
          <w:tcPr>
            <w:tcW w:w="6079"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Contingency</w:t>
            </w:r>
          </w:p>
        </w:tc>
        <w:tc>
          <w:tcPr>
            <w:tcW w:w="2842" w:type="dxa"/>
          </w:tcPr>
          <w:p w:rsidR="000936E2" w:rsidRPr="000936E2" w:rsidRDefault="000936E2"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1,20,000</w:t>
            </w:r>
          </w:p>
        </w:tc>
      </w:tr>
      <w:tr w:rsidR="000936E2" w:rsidRPr="005D5A78" w:rsidTr="00B47D4A">
        <w:trPr>
          <w:trHeight w:val="345"/>
        </w:trPr>
        <w:tc>
          <w:tcPr>
            <w:tcW w:w="6079" w:type="dxa"/>
          </w:tcPr>
          <w:p w:rsidR="000936E2" w:rsidRPr="005D5A78" w:rsidRDefault="000936E2" w:rsidP="00A135E7">
            <w:pPr>
              <w:jc w:val="both"/>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investment</w:t>
            </w:r>
          </w:p>
        </w:tc>
        <w:tc>
          <w:tcPr>
            <w:tcW w:w="2842" w:type="dxa"/>
          </w:tcPr>
          <w:p w:rsidR="000936E2" w:rsidRPr="005D5A78" w:rsidRDefault="000936E2" w:rsidP="00A135E7">
            <w:pPr>
              <w:jc w:val="both"/>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13,20,000</w:t>
            </w:r>
          </w:p>
        </w:tc>
      </w:tr>
    </w:tbl>
    <w:p w:rsidR="000936E2" w:rsidRDefault="000936E2" w:rsidP="00A135E7">
      <w:pPr>
        <w:jc w:val="both"/>
        <w:rPr>
          <w:rFonts w:ascii="Arial" w:hAnsi="Arial" w:cs="Arial"/>
          <w:sz w:val="22"/>
          <w:szCs w:val="22"/>
        </w:rPr>
      </w:pPr>
    </w:p>
    <w:p w:rsidR="000936E2" w:rsidRDefault="000936E2" w:rsidP="00A135E7">
      <w:pPr>
        <w:jc w:val="both"/>
        <w:rPr>
          <w:rFonts w:ascii="Arial" w:hAnsi="Arial" w:cs="Arial"/>
          <w:sz w:val="22"/>
          <w:szCs w:val="22"/>
        </w:rPr>
      </w:pPr>
      <w:r>
        <w:rPr>
          <w:rFonts w:ascii="Arial" w:hAnsi="Arial" w:cs="Arial"/>
          <w:sz w:val="22"/>
          <w:szCs w:val="22"/>
        </w:rPr>
        <w:t>The cost includes advanced infrastructure components, professional installation, drainage engineering, long-term stabilization, and contingency expenses. This option involves a higher initial investment but delivers stronger and more sustainable results.</w:t>
      </w:r>
    </w:p>
    <w:p w:rsidR="00161387" w:rsidRDefault="00161387" w:rsidP="00A135E7">
      <w:pPr>
        <w:jc w:val="both"/>
        <w:rPr>
          <w:rFonts w:ascii="Arial" w:hAnsi="Arial" w:cs="Arial"/>
          <w:sz w:val="22"/>
          <w:szCs w:val="22"/>
        </w:rPr>
      </w:pPr>
    </w:p>
    <w:p w:rsidR="00161387" w:rsidRPr="00EA0943" w:rsidRDefault="00161387" w:rsidP="00A135E7">
      <w:pPr>
        <w:jc w:val="center"/>
        <w:rPr>
          <w:rFonts w:cs="Arial"/>
          <w:b/>
          <w:bCs/>
          <w:color w:val="000000" w:themeColor="text1"/>
          <w:sz w:val="26"/>
          <w:szCs w:val="26"/>
          <w:u w:val="single" w:color="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Arial"/>
          <w:b/>
          <w:bCs/>
          <w:color w:val="000000" w:themeColor="text1"/>
          <w:sz w:val="26"/>
          <w:szCs w:val="26"/>
          <w:u w:val="single" w:color="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Summary</w:t>
      </w:r>
    </w:p>
    <w:tbl>
      <w:tblPr>
        <w:tblStyle w:val="TableGrid"/>
        <w:tblpPr w:leftFromText="180" w:rightFromText="180" w:vertAnchor="text" w:horzAnchor="margin" w:tblpY="24"/>
        <w:tblW w:w="9396" w:type="dxa"/>
        <w:tblLook w:val="04A0" w:firstRow="1" w:lastRow="0" w:firstColumn="1" w:lastColumn="0" w:noHBand="0" w:noVBand="1"/>
      </w:tblPr>
      <w:tblGrid>
        <w:gridCol w:w="6941"/>
        <w:gridCol w:w="2455"/>
      </w:tblGrid>
      <w:tr w:rsidR="00161387" w:rsidTr="00161387">
        <w:trPr>
          <w:trHeight w:val="280"/>
        </w:trPr>
        <w:tc>
          <w:tcPr>
            <w:tcW w:w="6941" w:type="dxa"/>
            <w:shd w:val="clear" w:color="auto" w:fill="ADADAD" w:themeFill="background2" w:themeFillShade="BF"/>
          </w:tcPr>
          <w:p w:rsidR="00161387" w:rsidRPr="00161387" w:rsidRDefault="00161387" w:rsidP="00A135E7">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Metrics</w:t>
            </w:r>
          </w:p>
        </w:tc>
        <w:tc>
          <w:tcPr>
            <w:tcW w:w="2455" w:type="dxa"/>
            <w:shd w:val="clear" w:color="auto" w:fill="ADADAD" w:themeFill="background2" w:themeFillShade="BF"/>
          </w:tcPr>
          <w:p w:rsidR="00161387" w:rsidRPr="00161387" w:rsidRDefault="00161387" w:rsidP="00A135E7">
            <w:pPr>
              <w:tabs>
                <w:tab w:val="left" w:pos="1004"/>
              </w:tabs>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r>
      <w:tr w:rsidR="00161387" w:rsidTr="00161387">
        <w:trPr>
          <w:trHeight w:val="280"/>
        </w:trPr>
        <w:tc>
          <w:tcPr>
            <w:tcW w:w="6941"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Investment</w:t>
            </w:r>
          </w:p>
        </w:tc>
        <w:tc>
          <w:tcPr>
            <w:tcW w:w="2455"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13,20,000</w:t>
            </w:r>
          </w:p>
        </w:tc>
      </w:tr>
      <w:tr w:rsidR="00161387" w:rsidTr="00161387">
        <w:trPr>
          <w:trHeight w:val="280"/>
        </w:trPr>
        <w:tc>
          <w:tcPr>
            <w:tcW w:w="6941"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Savings</w:t>
            </w:r>
          </w:p>
        </w:tc>
        <w:tc>
          <w:tcPr>
            <w:tcW w:w="2455"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3,00,000</w:t>
            </w:r>
          </w:p>
        </w:tc>
      </w:tr>
      <w:tr w:rsidR="00161387" w:rsidTr="00161387">
        <w:trPr>
          <w:trHeight w:val="280"/>
        </w:trPr>
        <w:tc>
          <w:tcPr>
            <w:tcW w:w="6941"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 Value Increase (5 year)</w:t>
            </w:r>
          </w:p>
        </w:tc>
        <w:tc>
          <w:tcPr>
            <w:tcW w:w="2455"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6,00,000</w:t>
            </w:r>
          </w:p>
        </w:tc>
      </w:tr>
      <w:tr w:rsidR="00161387" w:rsidTr="00161387">
        <w:trPr>
          <w:trHeight w:val="293"/>
        </w:trPr>
        <w:tc>
          <w:tcPr>
            <w:tcW w:w="6941"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 Value of Benefits</w:t>
            </w:r>
          </w:p>
        </w:tc>
        <w:tc>
          <w:tcPr>
            <w:tcW w:w="2455"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15,09,000</w:t>
            </w:r>
          </w:p>
        </w:tc>
      </w:tr>
      <w:tr w:rsidR="00161387" w:rsidTr="00161387">
        <w:trPr>
          <w:trHeight w:val="280"/>
        </w:trPr>
        <w:tc>
          <w:tcPr>
            <w:tcW w:w="6941"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NPV</w:t>
            </w:r>
          </w:p>
        </w:tc>
        <w:tc>
          <w:tcPr>
            <w:tcW w:w="2455"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1,89,000</w:t>
            </w:r>
          </w:p>
        </w:tc>
      </w:tr>
      <w:tr w:rsidR="00161387" w:rsidTr="00161387">
        <w:trPr>
          <w:trHeight w:val="280"/>
        </w:trPr>
        <w:tc>
          <w:tcPr>
            <w:tcW w:w="6941"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ROI</w:t>
            </w:r>
          </w:p>
        </w:tc>
        <w:tc>
          <w:tcPr>
            <w:tcW w:w="2455"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w:t>
            </w:r>
          </w:p>
        </w:tc>
      </w:tr>
      <w:tr w:rsidR="00161387" w:rsidTr="00161387">
        <w:trPr>
          <w:trHeight w:val="280"/>
        </w:trPr>
        <w:tc>
          <w:tcPr>
            <w:tcW w:w="6941"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Payback Period</w:t>
            </w:r>
          </w:p>
        </w:tc>
        <w:tc>
          <w:tcPr>
            <w:tcW w:w="2455" w:type="dxa"/>
          </w:tcPr>
          <w:p w:rsidR="00161387" w:rsidRPr="00161387" w:rsidRDefault="00161387" w:rsidP="00A135E7">
            <w:pPr>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years</w:t>
            </w:r>
          </w:p>
        </w:tc>
      </w:tr>
    </w:tbl>
    <w:p w:rsidR="00161387" w:rsidRDefault="00161387" w:rsidP="00A135E7">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936E2" w:rsidRDefault="000936E2" w:rsidP="00A135E7">
      <w:pPr>
        <w:jc w:val="both"/>
        <w:rPr>
          <w:rFonts w:ascii="Arial" w:hAnsi="Arial" w:cs="Arial"/>
          <w:sz w:val="22"/>
          <w:szCs w:val="22"/>
        </w:rPr>
      </w:pPr>
      <w:r>
        <w:rPr>
          <w:rFonts w:ascii="Arial" w:hAnsi="Arial" w:cs="Arial"/>
          <w:sz w:val="22"/>
          <w:szCs w:val="22"/>
        </w:rPr>
        <w:t>Annual savings are estimated at ₹3,00,000. Additionally, the property value is expected to increase by ₹6,00,000 by Year 5. After discounting future benefits at 10% over five years, the total present value exceeds the initial investment, resulting in a positive NPV. This makes the option financially attractive despite the higher upfront cost.</w:t>
      </w:r>
    </w:p>
    <w:p w:rsidR="00161387" w:rsidRPr="00CF13B1" w:rsidRDefault="00161387" w:rsidP="00A135E7">
      <w:pPr>
        <w:jc w:val="both"/>
        <w:rPr>
          <w:rFonts w:ascii="Arial" w:hAnsi="Arial" w:cs="Arial"/>
          <w:sz w:val="22"/>
          <w:szCs w:val="22"/>
        </w:rPr>
      </w:pPr>
    </w:p>
    <w:p w:rsidR="00161387" w:rsidRDefault="00161387" w:rsidP="00A135E7">
      <w:pPr>
        <w:jc w:val="both"/>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p w:rsidR="00322FBA" w:rsidRDefault="00324CC0" w:rsidP="00A135E7">
      <w:pPr>
        <w:jc w:val="both"/>
        <w:rPr>
          <w:rFonts w:ascii="Arial" w:hAnsi="Arial" w:cs="Arial"/>
          <w:sz w:val="22"/>
          <w:szCs w:val="22"/>
        </w:rPr>
      </w:pPr>
      <w:r>
        <w:rPr>
          <w:rFonts w:ascii="Arial" w:hAnsi="Arial" w:cs="Arial"/>
          <w:sz w:val="22"/>
          <w:szCs w:val="22"/>
        </w:rPr>
        <w:t>Based on the financial and environmental analysis, the Integrated Landscape Development Option is recommended. Although it requires a higher initial investment, it provides greater long-term savings, stronger risk reduction, and improved land stability. The positive NPV, higher ROI, and sustainable environmental benefits make it the most suitable and financially viable solution for long-term environmental risk prevention.</w:t>
      </w:r>
    </w:p>
    <w:p w:rsidR="00324CC0" w:rsidRDefault="00324CC0" w:rsidP="00A135E7">
      <w:pPr>
        <w:jc w:val="both"/>
        <w:rPr>
          <w:rFonts w:ascii="Arial" w:hAnsi="Arial" w:cs="Arial"/>
          <w:sz w:val="22"/>
          <w:szCs w:val="22"/>
        </w:rPr>
      </w:pPr>
    </w:p>
    <w:p w:rsidR="00324CC0" w:rsidRPr="00324CC0" w:rsidRDefault="00324CC0" w:rsidP="00A135E7">
      <w:pPr>
        <w:jc w:val="both"/>
        <w:rPr>
          <w:rFonts w:ascii="Arial" w:hAnsi="Arial" w:cs="Arial"/>
          <w:sz w:val="22"/>
          <w:szCs w:val="22"/>
        </w:rPr>
      </w:pPr>
      <w:r>
        <w:rPr>
          <w:rFonts w:ascii="Arial" w:hAnsi="Arial" w:cs="Arial"/>
          <w:sz w:val="22"/>
          <w:szCs w:val="22"/>
        </w:rPr>
        <w:lastRenderedPageBreak/>
        <w:t>Key Benefits of the Recommended Integrated Option are:</w:t>
      </w:r>
    </w:p>
    <w:p w:rsidR="00324CC0" w:rsidRPr="00324CC0" w:rsidRDefault="00324CC0" w:rsidP="00A135E7">
      <w:pPr>
        <w:pStyle w:val="ListBullet"/>
        <w:jc w:val="both"/>
      </w:pPr>
      <w:r>
        <w:t xml:space="preserve"> </w:t>
      </w:r>
      <w:r>
        <w:rPr>
          <w:b/>
          <w:bCs/>
        </w:rPr>
        <w:t>Higher Financial Returns –</w:t>
      </w:r>
      <w:r>
        <w:t xml:space="preserve"> Generates greater long-term savings with a higher NPV and ROI compared to other options.</w:t>
      </w:r>
    </w:p>
    <w:p w:rsidR="00324CC0" w:rsidRPr="00324CC0" w:rsidRDefault="00324CC0" w:rsidP="00A135E7">
      <w:pPr>
        <w:pStyle w:val="ListBullet"/>
        <w:jc w:val="both"/>
      </w:pPr>
      <w:r>
        <w:t xml:space="preserve"> </w:t>
      </w:r>
      <w:r>
        <w:rPr>
          <w:b/>
          <w:bCs/>
        </w:rPr>
        <w:t>Comprehensive Risk Reduction –</w:t>
      </w:r>
      <w:r>
        <w:t xml:space="preserve"> Controls flood risk, soil erosion, and land degradation together, not just one issue.</w:t>
      </w:r>
    </w:p>
    <w:p w:rsidR="00324CC0" w:rsidRPr="00324CC0" w:rsidRDefault="00324CC0" w:rsidP="00A135E7">
      <w:pPr>
        <w:pStyle w:val="ListBullet"/>
        <w:jc w:val="both"/>
      </w:pPr>
      <w:r>
        <w:t xml:space="preserve"> </w:t>
      </w:r>
      <w:r>
        <w:rPr>
          <w:b/>
          <w:bCs/>
        </w:rPr>
        <w:t>Stronger Land Stability –</w:t>
      </w:r>
      <w:r>
        <w:t xml:space="preserve"> Deep-root vegetation and soil stabilization improve long-term structural strength of the land.</w:t>
      </w:r>
    </w:p>
    <w:p w:rsidR="00324CC0" w:rsidRPr="00324CC0" w:rsidRDefault="00324CC0" w:rsidP="00A135E7">
      <w:pPr>
        <w:pStyle w:val="ListBullet"/>
        <w:jc w:val="both"/>
      </w:pPr>
      <w:r>
        <w:rPr>
          <w:b/>
          <w:bCs/>
        </w:rPr>
        <w:t xml:space="preserve"> Increased Property Value –</w:t>
      </w:r>
      <w:r>
        <w:t xml:space="preserve"> Enhances overall land quality and market value over time.</w:t>
      </w:r>
    </w:p>
    <w:p w:rsidR="00324CC0" w:rsidRPr="00324CC0" w:rsidRDefault="00324CC0" w:rsidP="00A135E7">
      <w:pPr>
        <w:pStyle w:val="ListBullet"/>
        <w:jc w:val="both"/>
      </w:pPr>
      <w:r>
        <w:t xml:space="preserve"> </w:t>
      </w:r>
      <w:r>
        <w:rPr>
          <w:b/>
          <w:bCs/>
        </w:rPr>
        <w:t>Lower Future Maintenance Costs –</w:t>
      </w:r>
      <w:r>
        <w:t xml:space="preserve"> Reduces recurring repair and damage expenses.</w:t>
      </w:r>
    </w:p>
    <w:p w:rsidR="00324CC0" w:rsidRPr="00324CC0" w:rsidRDefault="00324CC0" w:rsidP="00A135E7">
      <w:pPr>
        <w:pStyle w:val="ListBullet"/>
        <w:jc w:val="both"/>
      </w:pPr>
      <w:r>
        <w:rPr>
          <w:b/>
          <w:bCs/>
        </w:rPr>
        <w:t xml:space="preserve"> Long-Term Sustainability –</w:t>
      </w:r>
      <w:r>
        <w:t xml:space="preserve"> Provides environmentally friendly and durable protection.</w:t>
      </w:r>
    </w:p>
    <w:p w:rsidR="00324CC0" w:rsidRPr="00324CC0" w:rsidRDefault="00324CC0" w:rsidP="00A135E7">
      <w:pPr>
        <w:pStyle w:val="ListBullet"/>
        <w:jc w:val="both"/>
      </w:pPr>
      <w:r>
        <w:rPr>
          <w:b/>
          <w:bCs/>
        </w:rPr>
        <w:t xml:space="preserve"> Better Protection Before Monsoon –</w:t>
      </w:r>
      <w:r>
        <w:t xml:space="preserve"> Ensures preventive measures are in place before heavy rainfall periods.</w:t>
      </w:r>
    </w:p>
    <w:p w:rsidR="00161387" w:rsidRPr="00161387" w:rsidRDefault="00F047AC" w:rsidP="00F047AC">
      <w:pPr>
        <w:jc w:val="both"/>
        <w:rPr>
          <w:rFonts w:ascii="Arial" w:hAnsi="Arial" w:cs="Arial"/>
          <w:sz w:val="22"/>
          <w:szCs w:val="22"/>
        </w:rPr>
      </w:pPr>
      <w:r w:rsidRPr="00F047AC">
        <w:rPr>
          <w:rFonts w:ascii="Arial" w:hAnsi="Arial" w:cs="Arial"/>
          <w:sz w:val="22"/>
          <w:szCs w:val="22"/>
        </w:rPr>
        <w:t>Based on the financial and environmental analysis, the Integrated Landscape Development option is recommended as the most suitable solution. It provides stronger long-term risk prevention, better financial returns, and sustainable land protection.</w:t>
      </w:r>
      <w:r>
        <w:rPr>
          <w:rFonts w:ascii="Arial" w:hAnsi="Arial" w:cs="Arial"/>
          <w:sz w:val="22"/>
          <w:szCs w:val="22"/>
        </w:rPr>
        <w:t xml:space="preserve"> </w:t>
      </w:r>
      <w:r w:rsidRPr="00F047AC">
        <w:rPr>
          <w:rFonts w:ascii="Arial" w:hAnsi="Arial" w:cs="Arial"/>
          <w:sz w:val="22"/>
          <w:szCs w:val="22"/>
        </w:rPr>
        <w:t>The project is proposed to commence at the beginning of the upcoming financial year and will be completed within a 6-month implementation period, ensuring full operational readiness before the next monsoon season.</w:t>
      </w:r>
    </w:p>
    <w:sectPr w:rsidR="00161387" w:rsidRPr="00161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A63C2C"/>
    <w:lvl w:ilvl="0">
      <w:start w:val="1"/>
      <w:numFmt w:val="bullet"/>
      <w:pStyle w:val="ListBullet"/>
      <w:lvlText w:val=""/>
      <w:lvlJc w:val="left"/>
      <w:pPr>
        <w:tabs>
          <w:tab w:val="num" w:pos="360"/>
        </w:tabs>
        <w:ind w:left="360" w:hanging="360"/>
      </w:pPr>
      <w:rPr>
        <w:rFonts w:ascii="Symbol" w:hAnsi="Symbol" w:hint="default"/>
      </w:rPr>
    </w:lvl>
  </w:abstractNum>
  <w:num w:numId="1" w16cid:durableId="1082992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224"/>
    <w:rsid w:val="00010C96"/>
    <w:rsid w:val="00031A8B"/>
    <w:rsid w:val="000936E2"/>
    <w:rsid w:val="000A317A"/>
    <w:rsid w:val="000B4EE1"/>
    <w:rsid w:val="000E6DC3"/>
    <w:rsid w:val="00100441"/>
    <w:rsid w:val="00100CCE"/>
    <w:rsid w:val="00161387"/>
    <w:rsid w:val="00247447"/>
    <w:rsid w:val="00256235"/>
    <w:rsid w:val="00277C6A"/>
    <w:rsid w:val="002E0911"/>
    <w:rsid w:val="00307EEB"/>
    <w:rsid w:val="00313B2A"/>
    <w:rsid w:val="00322FBA"/>
    <w:rsid w:val="00324CC0"/>
    <w:rsid w:val="00356E42"/>
    <w:rsid w:val="003B0383"/>
    <w:rsid w:val="00487849"/>
    <w:rsid w:val="004B0F83"/>
    <w:rsid w:val="005770C3"/>
    <w:rsid w:val="005D5A78"/>
    <w:rsid w:val="005E7493"/>
    <w:rsid w:val="00634CA8"/>
    <w:rsid w:val="0064608C"/>
    <w:rsid w:val="00662811"/>
    <w:rsid w:val="007F1C58"/>
    <w:rsid w:val="008001C4"/>
    <w:rsid w:val="0099031B"/>
    <w:rsid w:val="009F1C1D"/>
    <w:rsid w:val="00A07BE0"/>
    <w:rsid w:val="00A12224"/>
    <w:rsid w:val="00A135E7"/>
    <w:rsid w:val="00A62384"/>
    <w:rsid w:val="00A62F03"/>
    <w:rsid w:val="00A909C8"/>
    <w:rsid w:val="00BB659C"/>
    <w:rsid w:val="00C02E96"/>
    <w:rsid w:val="00CF13B1"/>
    <w:rsid w:val="00D46922"/>
    <w:rsid w:val="00D9500A"/>
    <w:rsid w:val="00DB5C30"/>
    <w:rsid w:val="00DF6C8B"/>
    <w:rsid w:val="00EA0943"/>
    <w:rsid w:val="00F00E22"/>
    <w:rsid w:val="00F047AC"/>
    <w:rsid w:val="00F532E9"/>
    <w:rsid w:val="00FB1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1AC6"/>
  <w15:chartTrackingRefBased/>
  <w15:docId w15:val="{C90CA152-99A6-47DE-8C21-3843FF7B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224"/>
    <w:rPr>
      <w:rFonts w:eastAsiaTheme="majorEastAsia" w:cstheme="majorBidi"/>
      <w:color w:val="272727" w:themeColor="text1" w:themeTint="D8"/>
    </w:rPr>
  </w:style>
  <w:style w:type="paragraph" w:styleId="Title">
    <w:name w:val="Title"/>
    <w:basedOn w:val="Normal"/>
    <w:next w:val="Normal"/>
    <w:link w:val="TitleChar"/>
    <w:uiPriority w:val="10"/>
    <w:qFormat/>
    <w:rsid w:val="00A12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224"/>
    <w:pPr>
      <w:spacing w:before="160"/>
      <w:jc w:val="center"/>
    </w:pPr>
    <w:rPr>
      <w:i/>
      <w:iCs/>
      <w:color w:val="404040" w:themeColor="text1" w:themeTint="BF"/>
    </w:rPr>
  </w:style>
  <w:style w:type="character" w:customStyle="1" w:styleId="QuoteChar">
    <w:name w:val="Quote Char"/>
    <w:basedOn w:val="DefaultParagraphFont"/>
    <w:link w:val="Quote"/>
    <w:uiPriority w:val="29"/>
    <w:rsid w:val="00A12224"/>
    <w:rPr>
      <w:i/>
      <w:iCs/>
      <w:color w:val="404040" w:themeColor="text1" w:themeTint="BF"/>
    </w:rPr>
  </w:style>
  <w:style w:type="paragraph" w:styleId="ListParagraph">
    <w:name w:val="List Paragraph"/>
    <w:basedOn w:val="Normal"/>
    <w:uiPriority w:val="34"/>
    <w:qFormat/>
    <w:rsid w:val="00A12224"/>
    <w:pPr>
      <w:ind w:left="720"/>
      <w:contextualSpacing/>
    </w:pPr>
  </w:style>
  <w:style w:type="character" w:styleId="IntenseEmphasis">
    <w:name w:val="Intense Emphasis"/>
    <w:basedOn w:val="DefaultParagraphFont"/>
    <w:uiPriority w:val="21"/>
    <w:qFormat/>
    <w:rsid w:val="00A12224"/>
    <w:rPr>
      <w:i/>
      <w:iCs/>
      <w:color w:val="0F4761" w:themeColor="accent1" w:themeShade="BF"/>
    </w:rPr>
  </w:style>
  <w:style w:type="paragraph" w:styleId="IntenseQuote">
    <w:name w:val="Intense Quote"/>
    <w:basedOn w:val="Normal"/>
    <w:next w:val="Normal"/>
    <w:link w:val="IntenseQuoteChar"/>
    <w:uiPriority w:val="30"/>
    <w:qFormat/>
    <w:rsid w:val="00A12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224"/>
    <w:rPr>
      <w:i/>
      <w:iCs/>
      <w:color w:val="0F4761" w:themeColor="accent1" w:themeShade="BF"/>
    </w:rPr>
  </w:style>
  <w:style w:type="character" w:styleId="IntenseReference">
    <w:name w:val="Intense Reference"/>
    <w:basedOn w:val="DefaultParagraphFont"/>
    <w:uiPriority w:val="32"/>
    <w:qFormat/>
    <w:rsid w:val="00A12224"/>
    <w:rPr>
      <w:b/>
      <w:bCs/>
      <w:smallCaps/>
      <w:color w:val="0F4761" w:themeColor="accent1" w:themeShade="BF"/>
      <w:spacing w:val="5"/>
    </w:rPr>
  </w:style>
  <w:style w:type="paragraph" w:styleId="ListBullet">
    <w:name w:val="List Bullet"/>
    <w:basedOn w:val="Normal"/>
    <w:uiPriority w:val="99"/>
    <w:unhideWhenUsed/>
    <w:rsid w:val="005E7493"/>
    <w:pPr>
      <w:numPr>
        <w:numId w:val="1"/>
      </w:numPr>
      <w:contextualSpacing/>
    </w:pPr>
  </w:style>
  <w:style w:type="table" w:styleId="TableGrid">
    <w:name w:val="Table Grid"/>
    <w:basedOn w:val="TableNormal"/>
    <w:uiPriority w:val="39"/>
    <w:rsid w:val="000E6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sreelakshmi nv</dc:creator>
  <cp:keywords/>
  <dc:description/>
  <cp:lastModifiedBy>sreelakshmi nv</cp:lastModifiedBy>
  <cp:revision>3</cp:revision>
  <dcterms:created xsi:type="dcterms:W3CDTF">2026-03-05T05:59:00Z</dcterms:created>
  <dcterms:modified xsi:type="dcterms:W3CDTF">2026-03-06T03:58:00Z</dcterms:modified>
</cp:coreProperties>
</file>