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2DE1D" w14:textId="77777777" w:rsidR="00BE5E4E" w:rsidRDefault="00BE5E4E" w:rsidP="00BE5E4E">
      <w:pPr>
        <w:pStyle w:val="Heading1"/>
      </w:pPr>
      <w:r>
        <w:t>Requirements Overview</w:t>
      </w:r>
    </w:p>
    <w:p w14:paraId="11E2DE1E" w14:textId="75EF3F59" w:rsidR="00BE5E4E" w:rsidRPr="001E1205" w:rsidRDefault="00F267B9" w:rsidP="00BE5E4E">
      <w:r w:rsidRPr="00F267B9">
        <w:t xml:space="preserve">This document defines the functionality needed to successfully implement </w:t>
      </w:r>
      <w:r w:rsidR="00F555B5">
        <w:t>Active Directory</w:t>
      </w:r>
      <w:r w:rsidRPr="00F267B9">
        <w:t xml:space="preserve"> </w:t>
      </w:r>
      <w:r w:rsidR="00907136">
        <w:t xml:space="preserve">and user access to the </w:t>
      </w:r>
      <w:r w:rsidRPr="00F267B9">
        <w:t>Philly311 CRM solution on Sales</w:t>
      </w:r>
      <w:r>
        <w:t>f</w:t>
      </w:r>
      <w:r w:rsidRPr="00F267B9">
        <w:t>orce.</w:t>
      </w:r>
    </w:p>
    <w:p w14:paraId="11E2DE20" w14:textId="77777777" w:rsidR="00621840" w:rsidRDefault="00621840" w:rsidP="00621840">
      <w:pPr>
        <w:pStyle w:val="Heading1"/>
      </w:pPr>
      <w:r>
        <w:t>Workshop Attendees:</w:t>
      </w:r>
      <w:r w:rsidR="003F3BCE">
        <w:t xml:space="preserve">  </w:t>
      </w:r>
    </w:p>
    <w:p w14:paraId="11E2DE23" w14:textId="1E2BEE71" w:rsidR="002855EF" w:rsidRDefault="004D2F0A" w:rsidP="00195DF6">
      <w:pPr>
        <w:pStyle w:val="ListParagraph"/>
        <w:numPr>
          <w:ilvl w:val="0"/>
          <w:numId w:val="3"/>
        </w:numPr>
      </w:pPr>
      <w:r>
        <w:t>Tom Gagne</w:t>
      </w:r>
    </w:p>
    <w:p w14:paraId="7B6CF625" w14:textId="1667286A" w:rsidR="004D2F0A" w:rsidRDefault="004D2F0A" w:rsidP="00195DF6">
      <w:pPr>
        <w:pStyle w:val="ListParagraph"/>
        <w:numPr>
          <w:ilvl w:val="0"/>
          <w:numId w:val="3"/>
        </w:numPr>
      </w:pPr>
      <w:r>
        <w:t>Shane Ace</w:t>
      </w:r>
    </w:p>
    <w:p w14:paraId="11E2DE2C" w14:textId="77777777" w:rsidR="00545C66" w:rsidRDefault="00E227DF" w:rsidP="00545C66">
      <w:pPr>
        <w:pStyle w:val="Heading1"/>
      </w:pPr>
      <w:r>
        <w:t>Requirements</w:t>
      </w:r>
    </w:p>
    <w:p w14:paraId="08411067" w14:textId="77777777" w:rsidR="002B1474" w:rsidRPr="00644831" w:rsidRDefault="002B1474" w:rsidP="002B1474">
      <w:pPr>
        <w:pStyle w:val="Heading4"/>
        <w:keepLines w:val="0"/>
        <w:numPr>
          <w:ilvl w:val="3"/>
          <w:numId w:val="0"/>
        </w:numPr>
        <w:overflowPunct w:val="0"/>
        <w:autoSpaceDE w:val="0"/>
        <w:autoSpaceDN w:val="0"/>
        <w:adjustRightInd w:val="0"/>
        <w:spacing w:before="240" w:after="60" w:line="240" w:lineRule="auto"/>
        <w:ind w:left="864" w:hanging="864"/>
        <w:textAlignment w:val="baseline"/>
      </w:pPr>
      <w:bookmarkStart w:id="0" w:name="_Toc379982236"/>
      <w:bookmarkStart w:id="1" w:name="_Toc379982235"/>
      <w:r w:rsidRPr="00644831">
        <w:t>Microsoft Active Directory Federated Services</w:t>
      </w:r>
      <w:r>
        <w:t xml:space="preserve"> (Single Sign-On)</w:t>
      </w:r>
    </w:p>
    <w:p w14:paraId="431EE8B4" w14:textId="77777777" w:rsidR="002B1474" w:rsidRPr="00BC6FF7" w:rsidRDefault="002B1474" w:rsidP="002B1474">
      <w:r>
        <w:t xml:space="preserve">The </w:t>
      </w:r>
      <w:r w:rsidRPr="00BC6FF7">
        <w:t xml:space="preserve">City manages end user authentication using Microsoft Active Directory.  The </w:t>
      </w:r>
      <w:r>
        <w:t xml:space="preserve">use cases </w:t>
      </w:r>
      <w:r w:rsidRPr="00BC6FF7">
        <w:t xml:space="preserve">for </w:t>
      </w:r>
      <w:r>
        <w:t xml:space="preserve">utilizing </w:t>
      </w:r>
      <w:r w:rsidRPr="00BC6FF7">
        <w:t>the Microsoft Active Directory Federated Services integration are:</w:t>
      </w:r>
    </w:p>
    <w:p w14:paraId="13D21E74" w14:textId="77777777" w:rsidR="002B1474" w:rsidRPr="009450D0" w:rsidRDefault="002B1474" w:rsidP="002B1474">
      <w:pPr>
        <w:pStyle w:val="ListParagraph"/>
        <w:numPr>
          <w:ilvl w:val="0"/>
          <w:numId w:val="12"/>
        </w:numPr>
        <w:overflowPunct w:val="0"/>
        <w:autoSpaceDE w:val="0"/>
        <w:autoSpaceDN w:val="0"/>
        <w:adjustRightInd w:val="0"/>
        <w:spacing w:after="240" w:line="240" w:lineRule="auto"/>
        <w:textAlignment w:val="baseline"/>
      </w:pPr>
      <w:r w:rsidRPr="009450D0">
        <w:t>Manage End User Authentication using the City’s Microsoft Active Directory.</w:t>
      </w:r>
    </w:p>
    <w:p w14:paraId="7EE7128A" w14:textId="77777777" w:rsidR="002B1474" w:rsidRPr="009450D0" w:rsidRDefault="002B1474" w:rsidP="002B1474">
      <w:pPr>
        <w:pStyle w:val="ListParagraph"/>
        <w:numPr>
          <w:ilvl w:val="0"/>
          <w:numId w:val="12"/>
        </w:numPr>
        <w:overflowPunct w:val="0"/>
        <w:autoSpaceDE w:val="0"/>
        <w:autoSpaceDN w:val="0"/>
        <w:adjustRightInd w:val="0"/>
        <w:spacing w:after="240" w:line="240" w:lineRule="auto"/>
        <w:textAlignment w:val="baseline"/>
      </w:pPr>
      <w:r w:rsidRPr="009450D0">
        <w:t>Manage SFDC End Users using the City’s Microsoft Active Directory</w:t>
      </w:r>
    </w:p>
    <w:p w14:paraId="01BF4680" w14:textId="77777777" w:rsidR="002B1474" w:rsidRDefault="002B1474" w:rsidP="002B1474">
      <w:pPr>
        <w:pStyle w:val="ListParagraph"/>
        <w:numPr>
          <w:ilvl w:val="0"/>
          <w:numId w:val="12"/>
        </w:numPr>
        <w:overflowPunct w:val="0"/>
        <w:autoSpaceDE w:val="0"/>
        <w:autoSpaceDN w:val="0"/>
        <w:adjustRightInd w:val="0"/>
        <w:spacing w:after="240" w:line="240" w:lineRule="auto"/>
        <w:textAlignment w:val="baseline"/>
      </w:pPr>
      <w:r w:rsidRPr="009450D0">
        <w:t>Enable End Users single sign on to the SFDC platform</w:t>
      </w:r>
    </w:p>
    <w:p w14:paraId="57F9BE40" w14:textId="77777777" w:rsidR="00F555B5" w:rsidRDefault="00F555B5" w:rsidP="00F555B5">
      <w:pPr>
        <w:pStyle w:val="Heading1"/>
        <w:keepLines w:val="0"/>
        <w:spacing w:before="0" w:line="240" w:lineRule="auto"/>
        <w:ind w:left="432" w:hanging="432"/>
      </w:pPr>
      <w:r>
        <w:t>Action Items – The City</w:t>
      </w:r>
      <w:bookmarkEnd w:id="0"/>
    </w:p>
    <w:p w14:paraId="7EE8C66C" w14:textId="34E896C3" w:rsidR="00F555B5" w:rsidRPr="00F555B5" w:rsidRDefault="002B1474" w:rsidP="002B1474">
      <w:r w:rsidRPr="00881593">
        <w:t xml:space="preserve">The City of Philadelphia will </w:t>
      </w:r>
      <w:r>
        <w:t xml:space="preserve">provide a </w:t>
      </w:r>
      <w:r w:rsidRPr="00881593">
        <w:t>Microsoft Active Directory Federated Services version 2.0 prior to developing the Microsoft Active Directory Federated Services integration</w:t>
      </w:r>
      <w:r>
        <w:t>.</w:t>
      </w:r>
    </w:p>
    <w:p w14:paraId="5C8B1395" w14:textId="77777777" w:rsidR="00F555B5" w:rsidRDefault="00F555B5" w:rsidP="00F555B5">
      <w:pPr>
        <w:pStyle w:val="Heading1"/>
        <w:keepLines w:val="0"/>
        <w:spacing w:before="0" w:line="240" w:lineRule="auto"/>
        <w:ind w:left="432" w:hanging="432"/>
      </w:pPr>
      <w:bookmarkStart w:id="2" w:name="_Toc379982237"/>
      <w:r>
        <w:t>Action Items – Unisys</w:t>
      </w:r>
      <w:bookmarkEnd w:id="2"/>
    </w:p>
    <w:p w14:paraId="0D29F1DF" w14:textId="5FB18F9F" w:rsidR="00F555B5" w:rsidRDefault="002B1474" w:rsidP="002B1474">
      <w:pPr>
        <w:spacing w:after="0"/>
      </w:pPr>
      <w:r>
        <w:t>Unisys will r</w:t>
      </w:r>
      <w:r w:rsidR="00F555B5">
        <w:t>esolve significant Deviations from the Design Document that arise from the testing for those Service Requests and Interfaces that are designated as the responsibility of the Unisys staff. This will consist of:</w:t>
      </w:r>
    </w:p>
    <w:p w14:paraId="03575EF3" w14:textId="77777777" w:rsidR="00F555B5" w:rsidRDefault="00F555B5" w:rsidP="002B1474">
      <w:pPr>
        <w:pStyle w:val="ListParagraph"/>
        <w:numPr>
          <w:ilvl w:val="1"/>
          <w:numId w:val="10"/>
        </w:numPr>
        <w:overflowPunct w:val="0"/>
        <w:autoSpaceDE w:val="0"/>
        <w:autoSpaceDN w:val="0"/>
        <w:adjustRightInd w:val="0"/>
        <w:spacing w:after="240" w:line="240" w:lineRule="auto"/>
        <w:ind w:left="720"/>
        <w:textAlignment w:val="baseline"/>
      </w:pPr>
      <w:r>
        <w:t xml:space="preserve">Validation of the Active Directory use cases for SFDC End Users. </w:t>
      </w:r>
    </w:p>
    <w:p w14:paraId="2BA41046" w14:textId="77777777" w:rsidR="00F555B5" w:rsidRDefault="00F555B5" w:rsidP="00F555B5">
      <w:pPr>
        <w:spacing w:after="0"/>
      </w:pPr>
      <w:r>
        <w:t>Philadelphia requires configuration or development of interfaces to support multiple constituent facing channels:  For Implementation, Unisys will:</w:t>
      </w:r>
    </w:p>
    <w:p w14:paraId="6FDF8784" w14:textId="77777777" w:rsidR="00F555B5" w:rsidRDefault="00F555B5" w:rsidP="002B1474">
      <w:pPr>
        <w:numPr>
          <w:ilvl w:val="0"/>
          <w:numId w:val="11"/>
        </w:numPr>
        <w:overflowPunct w:val="0"/>
        <w:autoSpaceDE w:val="0"/>
        <w:autoSpaceDN w:val="0"/>
        <w:adjustRightInd w:val="0"/>
        <w:spacing w:after="120" w:line="240" w:lineRule="auto"/>
        <w:textAlignment w:val="baseline"/>
      </w:pPr>
      <w:r>
        <w:t>Configure Single Sign-On using Microsoft Active Directory Federated Services</w:t>
      </w:r>
    </w:p>
    <w:p w14:paraId="0B551881" w14:textId="7C63D66B" w:rsidR="002B1474" w:rsidRDefault="002B1474" w:rsidP="002B1474">
      <w:pPr>
        <w:spacing w:after="0"/>
      </w:pPr>
      <w:r>
        <w:lastRenderedPageBreak/>
        <w:t xml:space="preserve">Unisys will conduct the following activities for the channels and platform integrations described previously in this section. </w:t>
      </w:r>
    </w:p>
    <w:p w14:paraId="07A411AE" w14:textId="77777777" w:rsidR="002B1474" w:rsidRDefault="002B1474" w:rsidP="002B1474">
      <w:pPr>
        <w:pStyle w:val="ListParagraph"/>
        <w:numPr>
          <w:ilvl w:val="0"/>
          <w:numId w:val="13"/>
        </w:numPr>
        <w:overflowPunct w:val="0"/>
        <w:autoSpaceDE w:val="0"/>
        <w:autoSpaceDN w:val="0"/>
        <w:adjustRightInd w:val="0"/>
        <w:spacing w:after="240" w:line="240" w:lineRule="auto"/>
        <w:textAlignment w:val="baseline"/>
      </w:pPr>
      <w:r w:rsidRPr="00C70851">
        <w:rPr>
          <w:rFonts w:eastAsia="Arial Unicode MS"/>
        </w:rPr>
        <w:t xml:space="preserve">Develop, distribute and review </w:t>
      </w:r>
      <w:r>
        <w:t>Integration Design Document (enhanced from the previous version developed for the Pilot solution with the following topics)</w:t>
      </w:r>
    </w:p>
    <w:p w14:paraId="2D73EF9E" w14:textId="77777777" w:rsidR="002B1474" w:rsidRDefault="002B1474" w:rsidP="002B1474">
      <w:pPr>
        <w:pStyle w:val="ListParagraph"/>
        <w:numPr>
          <w:ilvl w:val="1"/>
          <w:numId w:val="13"/>
        </w:numPr>
        <w:overflowPunct w:val="0"/>
        <w:autoSpaceDE w:val="0"/>
        <w:autoSpaceDN w:val="0"/>
        <w:adjustRightInd w:val="0"/>
        <w:spacing w:after="240" w:line="240" w:lineRule="auto"/>
        <w:textAlignment w:val="baseline"/>
      </w:pPr>
      <w:r>
        <w:t>MS Active Directory Integration Design Document</w:t>
      </w:r>
    </w:p>
    <w:p w14:paraId="5D2E0275" w14:textId="77777777" w:rsidR="002B1474" w:rsidRDefault="002B1474" w:rsidP="002B1474">
      <w:pPr>
        <w:pStyle w:val="ListParagraph"/>
        <w:numPr>
          <w:ilvl w:val="0"/>
          <w:numId w:val="13"/>
        </w:numPr>
        <w:overflowPunct w:val="0"/>
        <w:autoSpaceDE w:val="0"/>
        <w:autoSpaceDN w:val="0"/>
        <w:adjustRightInd w:val="0"/>
        <w:spacing w:after="240" w:line="240" w:lineRule="auto"/>
        <w:textAlignment w:val="baseline"/>
      </w:pPr>
      <w:r>
        <w:t>Develop and unit test each channel configuration and integration</w:t>
      </w:r>
    </w:p>
    <w:p w14:paraId="1FE2986D" w14:textId="77777777" w:rsidR="002B1474" w:rsidRDefault="002B1474" w:rsidP="002B1474">
      <w:pPr>
        <w:pStyle w:val="ListParagraph"/>
        <w:numPr>
          <w:ilvl w:val="1"/>
          <w:numId w:val="13"/>
        </w:numPr>
        <w:overflowPunct w:val="0"/>
        <w:autoSpaceDE w:val="0"/>
        <w:autoSpaceDN w:val="0"/>
        <w:adjustRightInd w:val="0"/>
        <w:spacing w:after="240" w:line="240" w:lineRule="auto"/>
        <w:textAlignment w:val="baseline"/>
      </w:pPr>
      <w:r>
        <w:t xml:space="preserve">MS Active Directory Integration </w:t>
      </w:r>
    </w:p>
    <w:p w14:paraId="77635974" w14:textId="1A3143B2" w:rsidR="002B1474" w:rsidRDefault="002B1474" w:rsidP="002B1474">
      <w:pPr>
        <w:overflowPunct w:val="0"/>
        <w:autoSpaceDE w:val="0"/>
        <w:autoSpaceDN w:val="0"/>
        <w:adjustRightInd w:val="0"/>
        <w:spacing w:after="0" w:line="240" w:lineRule="auto"/>
        <w:textAlignment w:val="baseline"/>
      </w:pPr>
      <w:r>
        <w:t>Unisys will resolve significant Deviations from the Design Document that arise from the testing for those Service Requests and Interfaces that are designated as the responsibility of the Unisys staff. This will consist of:</w:t>
      </w:r>
    </w:p>
    <w:p w14:paraId="4B86B104" w14:textId="77777777" w:rsidR="002B1474" w:rsidRDefault="002B1474" w:rsidP="002B1474">
      <w:pPr>
        <w:pStyle w:val="ListParagraph"/>
        <w:numPr>
          <w:ilvl w:val="1"/>
          <w:numId w:val="13"/>
        </w:numPr>
        <w:overflowPunct w:val="0"/>
        <w:autoSpaceDE w:val="0"/>
        <w:autoSpaceDN w:val="0"/>
        <w:adjustRightInd w:val="0"/>
        <w:spacing w:after="240" w:line="240" w:lineRule="auto"/>
        <w:ind w:left="720"/>
        <w:textAlignment w:val="baseline"/>
      </w:pPr>
      <w:r>
        <w:t xml:space="preserve">Validation of the Active Directory use cases for SFDC End Users. </w:t>
      </w:r>
    </w:p>
    <w:p w14:paraId="70B09392" w14:textId="23EB76F8" w:rsidR="002B1474" w:rsidRDefault="002B1474" w:rsidP="002B1474">
      <w:pPr>
        <w:pStyle w:val="Heading1"/>
        <w:keepLines w:val="0"/>
        <w:spacing w:before="0" w:line="240" w:lineRule="auto"/>
        <w:ind w:left="432" w:hanging="432"/>
      </w:pPr>
      <w:r>
        <w:t>Deliverables</w:t>
      </w:r>
    </w:p>
    <w:p w14:paraId="33AFF283" w14:textId="77777777" w:rsidR="002B1474" w:rsidRPr="008563AF" w:rsidRDefault="002B1474" w:rsidP="002B1474">
      <w:pPr>
        <w:pStyle w:val="ListParagraph"/>
        <w:numPr>
          <w:ilvl w:val="0"/>
          <w:numId w:val="14"/>
        </w:numPr>
        <w:overflowPunct w:val="0"/>
        <w:autoSpaceDE w:val="0"/>
        <w:autoSpaceDN w:val="0"/>
        <w:adjustRightInd w:val="0"/>
        <w:spacing w:after="240" w:line="240" w:lineRule="auto"/>
        <w:textAlignment w:val="baseline"/>
      </w:pPr>
      <w:r w:rsidRPr="008563AF">
        <w:t xml:space="preserve">Technical Requirements </w:t>
      </w:r>
      <w:r>
        <w:t xml:space="preserve">Definition </w:t>
      </w:r>
      <w:r w:rsidRPr="008563AF">
        <w:t>Document</w:t>
      </w:r>
    </w:p>
    <w:p w14:paraId="2ECCAAAF" w14:textId="77777777" w:rsidR="002B1474" w:rsidRPr="008563AF" w:rsidRDefault="002B1474" w:rsidP="002B1474">
      <w:pPr>
        <w:pStyle w:val="ListParagraph"/>
        <w:numPr>
          <w:ilvl w:val="1"/>
          <w:numId w:val="14"/>
        </w:numPr>
        <w:overflowPunct w:val="0"/>
        <w:autoSpaceDE w:val="0"/>
        <w:autoSpaceDN w:val="0"/>
        <w:adjustRightInd w:val="0"/>
        <w:spacing w:after="240" w:line="240" w:lineRule="auto"/>
        <w:textAlignment w:val="baseline"/>
      </w:pPr>
      <w:r w:rsidRPr="008563AF">
        <w:t xml:space="preserve">MS Active Directory Integration Requirements </w:t>
      </w:r>
      <w:r>
        <w:t>Definition</w:t>
      </w:r>
      <w:r w:rsidRPr="008563AF">
        <w:t xml:space="preserve"> Document</w:t>
      </w:r>
    </w:p>
    <w:p w14:paraId="5DA1E8BD" w14:textId="77777777" w:rsidR="002B1474" w:rsidRPr="00F2702E" w:rsidRDefault="002B1474" w:rsidP="002B1474">
      <w:pPr>
        <w:pStyle w:val="ListParagraph"/>
        <w:numPr>
          <w:ilvl w:val="0"/>
          <w:numId w:val="14"/>
        </w:numPr>
        <w:overflowPunct w:val="0"/>
        <w:autoSpaceDE w:val="0"/>
        <w:autoSpaceDN w:val="0"/>
        <w:adjustRightInd w:val="0"/>
        <w:spacing w:after="240" w:line="240" w:lineRule="auto"/>
        <w:textAlignment w:val="baseline"/>
      </w:pPr>
      <w:r w:rsidRPr="00F2702E">
        <w:t xml:space="preserve">Technical </w:t>
      </w:r>
      <w:r>
        <w:t xml:space="preserve">Detail </w:t>
      </w:r>
      <w:r w:rsidRPr="00F2702E">
        <w:t>Design Document</w:t>
      </w:r>
    </w:p>
    <w:p w14:paraId="28A483EF" w14:textId="77777777" w:rsidR="002B1474" w:rsidRDefault="002B1474" w:rsidP="002B1474">
      <w:pPr>
        <w:pStyle w:val="ListParagraph"/>
        <w:numPr>
          <w:ilvl w:val="1"/>
          <w:numId w:val="14"/>
        </w:numPr>
        <w:overflowPunct w:val="0"/>
        <w:autoSpaceDE w:val="0"/>
        <w:autoSpaceDN w:val="0"/>
        <w:adjustRightInd w:val="0"/>
        <w:spacing w:after="240" w:line="240" w:lineRule="auto"/>
        <w:textAlignment w:val="baseline"/>
      </w:pPr>
      <w:r>
        <w:t>MS Active Directory Integration Design Document</w:t>
      </w:r>
    </w:p>
    <w:p w14:paraId="4E58497E" w14:textId="77777777" w:rsidR="002B1474" w:rsidRPr="00F2702E" w:rsidRDefault="002B1474" w:rsidP="002B1474">
      <w:pPr>
        <w:pStyle w:val="ListParagraph"/>
        <w:numPr>
          <w:ilvl w:val="0"/>
          <w:numId w:val="14"/>
        </w:numPr>
        <w:overflowPunct w:val="0"/>
        <w:autoSpaceDE w:val="0"/>
        <w:autoSpaceDN w:val="0"/>
        <w:adjustRightInd w:val="0"/>
        <w:spacing w:after="240" w:line="240" w:lineRule="auto"/>
        <w:textAlignment w:val="baseline"/>
      </w:pPr>
      <w:r>
        <w:t>Configured/Developed the channels and integrations</w:t>
      </w:r>
    </w:p>
    <w:p w14:paraId="2AB0154C" w14:textId="77777777" w:rsidR="002B1474" w:rsidRDefault="002B1474" w:rsidP="002B1474">
      <w:pPr>
        <w:pStyle w:val="ListParagraph"/>
        <w:numPr>
          <w:ilvl w:val="1"/>
          <w:numId w:val="14"/>
        </w:numPr>
        <w:overflowPunct w:val="0"/>
        <w:autoSpaceDE w:val="0"/>
        <w:autoSpaceDN w:val="0"/>
        <w:adjustRightInd w:val="0"/>
        <w:spacing w:after="240" w:line="240" w:lineRule="auto"/>
        <w:textAlignment w:val="baseline"/>
      </w:pPr>
      <w:r>
        <w:t xml:space="preserve">MS Active Directory Integration </w:t>
      </w:r>
    </w:p>
    <w:p w14:paraId="5DBDF82B" w14:textId="354DE051" w:rsidR="002B1474" w:rsidRPr="00561417" w:rsidRDefault="002B1474" w:rsidP="002B1474">
      <w:pPr>
        <w:pStyle w:val="Heading1"/>
        <w:ind w:left="432" w:hanging="432"/>
      </w:pPr>
      <w:r>
        <w:t>Assumptions</w:t>
      </w:r>
    </w:p>
    <w:p w14:paraId="6E048451" w14:textId="77777777" w:rsidR="002B1474" w:rsidRDefault="002B1474" w:rsidP="002B1474">
      <w:r>
        <w:t xml:space="preserve">The Unisys Team assumes that the City manages end user authentication using Microsoft Active Directory.  </w:t>
      </w:r>
    </w:p>
    <w:p w14:paraId="7D0604D5" w14:textId="1B857057" w:rsidR="00D81EC3" w:rsidRDefault="00D81EC3" w:rsidP="00C2054A">
      <w:pPr>
        <w:pStyle w:val="Heading1"/>
        <w:ind w:left="432" w:hanging="432"/>
      </w:pPr>
      <w:r w:rsidRPr="00561417">
        <w:t xml:space="preserve">SOW </w:t>
      </w:r>
      <w:r>
        <w:t xml:space="preserve">Appendix C </w:t>
      </w:r>
      <w:r w:rsidRPr="00561417">
        <w:t>Requirements</w:t>
      </w:r>
      <w:bookmarkEnd w:id="1"/>
    </w:p>
    <w:tbl>
      <w:tblPr>
        <w:tblW w:w="0" w:type="auto"/>
        <w:tblInd w:w="93" w:type="dxa"/>
        <w:tblLayout w:type="fixed"/>
        <w:tblLook w:val="04A0" w:firstRow="1" w:lastRow="0" w:firstColumn="1" w:lastColumn="0" w:noHBand="0" w:noVBand="1"/>
      </w:tblPr>
      <w:tblGrid>
        <w:gridCol w:w="1207"/>
        <w:gridCol w:w="3027"/>
        <w:gridCol w:w="683"/>
        <w:gridCol w:w="4998"/>
        <w:gridCol w:w="2160"/>
        <w:gridCol w:w="2448"/>
      </w:tblGrid>
      <w:tr w:rsidR="00D81EC3" w:rsidRPr="00621840" w14:paraId="524FDA41" w14:textId="77777777" w:rsidTr="004D2F0A">
        <w:trPr>
          <w:cantSplit/>
          <w:trHeight w:val="510"/>
          <w:tblHeader/>
        </w:trPr>
        <w:tc>
          <w:tcPr>
            <w:tcW w:w="1207" w:type="dxa"/>
            <w:tcBorders>
              <w:top w:val="single" w:sz="4" w:space="0" w:color="auto"/>
              <w:left w:val="nil"/>
              <w:bottom w:val="single" w:sz="4" w:space="0" w:color="auto"/>
              <w:right w:val="single" w:sz="4" w:space="0" w:color="FFFFFF"/>
            </w:tcBorders>
            <w:shd w:val="clear" w:color="000000" w:fill="003366"/>
            <w:vAlign w:val="bottom"/>
            <w:hideMark/>
          </w:tcPr>
          <w:p w14:paraId="6AF46B6B" w14:textId="77777777" w:rsidR="00D81EC3" w:rsidRPr="00621840" w:rsidRDefault="00D81EC3" w:rsidP="00351138">
            <w:pPr>
              <w:jc w:val="center"/>
              <w:rPr>
                <w:rFonts w:ascii="Arial" w:hAnsi="Arial" w:cs="Arial"/>
                <w:b/>
                <w:bCs/>
                <w:color w:val="FFFFFF"/>
                <w:sz w:val="20"/>
              </w:rPr>
            </w:pPr>
            <w:r w:rsidRPr="00621840">
              <w:rPr>
                <w:rFonts w:ascii="Arial" w:hAnsi="Arial" w:cs="Arial"/>
                <w:b/>
                <w:bCs/>
                <w:color w:val="FFFFFF"/>
                <w:sz w:val="20"/>
              </w:rPr>
              <w:t>Reference Number</w:t>
            </w:r>
          </w:p>
        </w:tc>
        <w:tc>
          <w:tcPr>
            <w:tcW w:w="3027"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3DC9DFD5"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Service Request Requirements</w:t>
            </w:r>
          </w:p>
        </w:tc>
        <w:tc>
          <w:tcPr>
            <w:tcW w:w="683" w:type="dxa"/>
            <w:tcBorders>
              <w:top w:val="nil"/>
              <w:left w:val="single" w:sz="4" w:space="0" w:color="auto"/>
              <w:bottom w:val="single" w:sz="4" w:space="0" w:color="auto"/>
              <w:right w:val="single" w:sz="4" w:space="0" w:color="FFFFFF"/>
            </w:tcBorders>
            <w:shd w:val="clear" w:color="000000" w:fill="003366"/>
            <w:vAlign w:val="center"/>
            <w:hideMark/>
          </w:tcPr>
          <w:p w14:paraId="049CC0E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Type</w:t>
            </w:r>
          </w:p>
        </w:tc>
        <w:tc>
          <w:tcPr>
            <w:tcW w:w="4998" w:type="dxa"/>
            <w:tcBorders>
              <w:top w:val="nil"/>
              <w:left w:val="single" w:sz="4" w:space="0" w:color="auto"/>
              <w:bottom w:val="single" w:sz="4" w:space="0" w:color="auto"/>
              <w:right w:val="single" w:sz="4" w:space="0" w:color="FFFFFF"/>
            </w:tcBorders>
            <w:shd w:val="clear" w:color="000000" w:fill="003366"/>
            <w:vAlign w:val="center"/>
            <w:hideMark/>
          </w:tcPr>
          <w:p w14:paraId="0CA02AB1"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Implementation Plan</w:t>
            </w:r>
          </w:p>
        </w:tc>
        <w:tc>
          <w:tcPr>
            <w:tcW w:w="2160" w:type="dxa"/>
            <w:tcBorders>
              <w:top w:val="nil"/>
              <w:left w:val="single" w:sz="4" w:space="0" w:color="auto"/>
              <w:bottom w:val="single" w:sz="4" w:space="0" w:color="auto"/>
              <w:right w:val="single" w:sz="4" w:space="0" w:color="FFFFFF"/>
            </w:tcBorders>
            <w:shd w:val="clear" w:color="000000" w:fill="003366"/>
            <w:vAlign w:val="center"/>
            <w:hideMark/>
          </w:tcPr>
          <w:p w14:paraId="77928F8E" w14:textId="77777777" w:rsidR="00D81EC3" w:rsidRPr="00621840" w:rsidRDefault="00D81EC3" w:rsidP="00351138">
            <w:pPr>
              <w:rPr>
                <w:rFonts w:ascii="Arial" w:hAnsi="Arial" w:cs="Arial"/>
                <w:b/>
                <w:bCs/>
                <w:color w:val="FFFFFF"/>
                <w:sz w:val="20"/>
              </w:rPr>
            </w:pPr>
            <w:r w:rsidRPr="00621840">
              <w:rPr>
                <w:rFonts w:ascii="Arial" w:hAnsi="Arial" w:cs="Arial"/>
                <w:b/>
                <w:bCs/>
                <w:color w:val="FFFFFF"/>
                <w:sz w:val="20"/>
              </w:rPr>
              <w:t>How Provided</w:t>
            </w:r>
          </w:p>
        </w:tc>
        <w:tc>
          <w:tcPr>
            <w:tcW w:w="2448" w:type="dxa"/>
            <w:tcBorders>
              <w:top w:val="single" w:sz="4" w:space="0" w:color="auto"/>
              <w:left w:val="single" w:sz="4" w:space="0" w:color="auto"/>
              <w:bottom w:val="single" w:sz="4" w:space="0" w:color="auto"/>
              <w:right w:val="single" w:sz="4" w:space="0" w:color="auto"/>
            </w:tcBorders>
            <w:shd w:val="clear" w:color="000000" w:fill="003366"/>
          </w:tcPr>
          <w:p w14:paraId="4C9A30D3" w14:textId="77777777" w:rsidR="00D81EC3" w:rsidRPr="00621840" w:rsidRDefault="00D81EC3" w:rsidP="00351138">
            <w:pPr>
              <w:rPr>
                <w:rFonts w:ascii="Arial" w:hAnsi="Arial" w:cs="Arial"/>
                <w:b/>
                <w:bCs/>
                <w:color w:val="FFFFFF"/>
                <w:sz w:val="20"/>
              </w:rPr>
            </w:pPr>
            <w:r>
              <w:rPr>
                <w:rFonts w:ascii="Arial" w:hAnsi="Arial" w:cs="Arial"/>
                <w:b/>
                <w:bCs/>
                <w:color w:val="FFFFFF"/>
                <w:sz w:val="20"/>
              </w:rPr>
              <w:t>Workshop Notes</w:t>
            </w:r>
          </w:p>
        </w:tc>
      </w:tr>
      <w:tr w:rsidR="00C2054A" w:rsidRPr="00621840" w14:paraId="68E1343E"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5C74D404" w14:textId="0E66E16C" w:rsidR="00C2054A" w:rsidRPr="00F669D5" w:rsidRDefault="00C2054A" w:rsidP="00351138">
            <w:pPr>
              <w:jc w:val="center"/>
              <w:rPr>
                <w:rFonts w:ascii="Arial" w:hAnsi="Arial" w:cs="Arial"/>
                <w:sz w:val="20"/>
              </w:rPr>
            </w:pPr>
            <w:r>
              <w:rPr>
                <w:rFonts w:ascii="Arial" w:hAnsi="Arial" w:cs="Arial"/>
                <w:color w:val="000000"/>
                <w:sz w:val="20"/>
                <w:szCs w:val="20"/>
              </w:rPr>
              <w:lastRenderedPageBreak/>
              <w:t>2.06</w:t>
            </w:r>
            <w:bookmarkStart w:id="3" w:name="_GoBack"/>
            <w:bookmarkEnd w:id="3"/>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08F68695" w14:textId="1BE2979F" w:rsidR="00C2054A" w:rsidRPr="00F669D5" w:rsidRDefault="00C2054A" w:rsidP="00351138">
            <w:pPr>
              <w:rPr>
                <w:rFonts w:ascii="Arial" w:hAnsi="Arial" w:cs="Arial"/>
                <w:color w:val="000000"/>
                <w:sz w:val="20"/>
              </w:rPr>
            </w:pPr>
            <w:r>
              <w:rPr>
                <w:rFonts w:ascii="Arial" w:hAnsi="Arial" w:cs="Arial"/>
                <w:color w:val="000000"/>
                <w:sz w:val="20"/>
                <w:szCs w:val="20"/>
              </w:rPr>
              <w:t>The solution provides the ability for a constituent to use a single account log-in to access a variety of City services regardless of the department offering the service for the purpose of submitting or tracking requests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7495AF88" w14:textId="5EDF68C1" w:rsidR="00C2054A" w:rsidRPr="00F669D5" w:rsidRDefault="00C2054A" w:rsidP="00351138">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2D7BF775" w14:textId="3BC2A495" w:rsidR="00C2054A" w:rsidRPr="00F669D5" w:rsidRDefault="00C2054A" w:rsidP="00351138">
            <w:pPr>
              <w:rPr>
                <w:rFonts w:ascii="Arial" w:hAnsi="Arial" w:cs="Arial"/>
                <w:sz w:val="20"/>
              </w:rPr>
            </w:pPr>
            <w:r>
              <w:rPr>
                <w:rFonts w:ascii="Arial" w:hAnsi="Arial" w:cs="Arial"/>
                <w:color w:val="000000"/>
                <w:sz w:val="20"/>
                <w:szCs w:val="20"/>
              </w:rPr>
              <w:t>SFDC Service Cloud application will be configured for Single Sign-on authenticating the users against City's Active Directory using SAML.</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07D11182" w14:textId="3530B442" w:rsidR="00C2054A" w:rsidRPr="00F669D5" w:rsidRDefault="00C2054A" w:rsidP="008B702D">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A995F12" w14:textId="50CBA95F" w:rsidR="00C2054A" w:rsidRPr="00621840" w:rsidRDefault="004D2F0A" w:rsidP="00351138">
            <w:pPr>
              <w:rPr>
                <w:rFonts w:ascii="Arial" w:hAnsi="Arial" w:cs="Arial"/>
                <w:color w:val="000000"/>
                <w:sz w:val="20"/>
              </w:rPr>
            </w:pPr>
            <w:r>
              <w:rPr>
                <w:rFonts w:ascii="Arial" w:hAnsi="Arial" w:cs="Arial"/>
                <w:color w:val="000000"/>
                <w:sz w:val="20"/>
              </w:rPr>
              <w:t>Users inside the City’s network authenticated using MS Active Directory will only be allowed to login using single sign-on.</w:t>
            </w:r>
          </w:p>
        </w:tc>
      </w:tr>
      <w:tr w:rsidR="004D6244" w:rsidRPr="00621840" w14:paraId="2014A5EF"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7180AA5A" w14:textId="384F83FE" w:rsidR="004D6244" w:rsidRDefault="004D6244" w:rsidP="00392B0B">
            <w:pPr>
              <w:jc w:val="center"/>
              <w:rPr>
                <w:rFonts w:ascii="Arial" w:hAnsi="Arial" w:cs="Arial"/>
                <w:color w:val="000000"/>
                <w:sz w:val="20"/>
                <w:szCs w:val="20"/>
              </w:rPr>
            </w:pPr>
            <w:r w:rsidRPr="00AC73F3">
              <w:rPr>
                <w:rFonts w:ascii="Arial" w:eastAsia="Times New Roman" w:hAnsi="Arial" w:cs="Arial"/>
                <w:sz w:val="20"/>
                <w:szCs w:val="20"/>
              </w:rPr>
              <w:t>3.12</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7014306F" w14:textId="5D8775DF" w:rsidR="004D6244" w:rsidRDefault="004D6244" w:rsidP="00392B0B">
            <w:pPr>
              <w:rPr>
                <w:rFonts w:ascii="Arial" w:hAnsi="Arial" w:cs="Arial"/>
                <w:color w:val="000000"/>
                <w:sz w:val="20"/>
                <w:szCs w:val="20"/>
              </w:rPr>
            </w:pPr>
            <w:r w:rsidRPr="00AC73F3">
              <w:rPr>
                <w:rFonts w:ascii="Arial" w:eastAsia="Times New Roman" w:hAnsi="Arial" w:cs="Arial"/>
                <w:sz w:val="20"/>
                <w:szCs w:val="20"/>
              </w:rPr>
              <w:t>The solution provides ability to manage different permissions for access to data and service request types based on user profile</w:t>
            </w:r>
          </w:p>
        </w:tc>
        <w:tc>
          <w:tcPr>
            <w:tcW w:w="683" w:type="dxa"/>
            <w:tcBorders>
              <w:top w:val="single" w:sz="4" w:space="0" w:color="auto"/>
              <w:left w:val="single" w:sz="4" w:space="0" w:color="auto"/>
              <w:bottom w:val="single" w:sz="4" w:space="0" w:color="auto"/>
              <w:right w:val="single" w:sz="4" w:space="0" w:color="auto"/>
            </w:tcBorders>
            <w:shd w:val="clear" w:color="auto" w:fill="auto"/>
            <w:vAlign w:val="center"/>
          </w:tcPr>
          <w:p w14:paraId="51930856" w14:textId="30C1DA9B" w:rsidR="004D6244" w:rsidRDefault="004D6244" w:rsidP="00392B0B">
            <w:pPr>
              <w:jc w:val="center"/>
              <w:rPr>
                <w:rFonts w:ascii="Arial" w:hAnsi="Arial" w:cs="Arial"/>
                <w:color w:val="000000"/>
                <w:sz w:val="20"/>
                <w:szCs w:val="20"/>
              </w:rPr>
            </w:pPr>
            <w:r w:rsidRPr="00AC73F3">
              <w:rPr>
                <w:rFonts w:ascii="Arial" w:eastAsia="Times New Roman" w:hAnsi="Arial" w:cs="Arial"/>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10B3A862" w14:textId="17EC4A0C" w:rsidR="004D6244" w:rsidRDefault="004D6244" w:rsidP="00392B0B">
            <w:pPr>
              <w:rPr>
                <w:rFonts w:ascii="Arial" w:hAnsi="Arial" w:cs="Arial"/>
                <w:color w:val="000000"/>
                <w:sz w:val="20"/>
                <w:szCs w:val="20"/>
              </w:rPr>
            </w:pPr>
            <w:r w:rsidRPr="00AC73F3">
              <w:rPr>
                <w:rFonts w:ascii="Arial" w:eastAsia="Times New Roman" w:hAnsi="Arial" w:cs="Arial"/>
                <w:sz w:val="20"/>
                <w:szCs w:val="20"/>
              </w:rPr>
              <w:t>SFDC Service Cloud application will be configured to implement this requirement</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574F629C" w14:textId="5EE16AC0" w:rsidR="004D6244" w:rsidRDefault="004D6244" w:rsidP="00392B0B">
            <w:pPr>
              <w:rPr>
                <w:rFonts w:ascii="Arial" w:hAnsi="Arial" w:cs="Arial"/>
                <w:color w:val="000000"/>
                <w:sz w:val="20"/>
                <w:szCs w:val="20"/>
              </w:rPr>
            </w:pPr>
            <w:r w:rsidRPr="00AC73F3">
              <w:rPr>
                <w:rFonts w:ascii="Arial" w:eastAsia="Times New Roman" w:hAnsi="Arial" w:cs="Arial"/>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1B86DE8E" w14:textId="38423627" w:rsidR="004D6244" w:rsidRPr="00621840" w:rsidRDefault="004D2F0A" w:rsidP="00392B0B">
            <w:pPr>
              <w:rPr>
                <w:rFonts w:ascii="Arial" w:hAnsi="Arial" w:cs="Arial"/>
                <w:color w:val="000000"/>
                <w:sz w:val="20"/>
              </w:rPr>
            </w:pPr>
            <w:r>
              <w:rPr>
                <w:rFonts w:ascii="Arial" w:hAnsi="Arial" w:cs="Arial"/>
                <w:color w:val="000000"/>
                <w:sz w:val="20"/>
              </w:rPr>
              <w:t>Permissions are administered using profiles.  Users will be assigned a profile in SFDC.</w:t>
            </w:r>
          </w:p>
        </w:tc>
      </w:tr>
      <w:tr w:rsidR="004D6244" w:rsidRPr="00621840" w14:paraId="3AB85A4E"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4EBE25CB" w14:textId="7CF00E79" w:rsidR="004D6244" w:rsidRDefault="004D6244" w:rsidP="00392B0B">
            <w:pPr>
              <w:jc w:val="center"/>
              <w:rPr>
                <w:rFonts w:ascii="Arial" w:hAnsi="Arial" w:cs="Arial"/>
                <w:color w:val="000000"/>
                <w:sz w:val="20"/>
                <w:szCs w:val="20"/>
              </w:rPr>
            </w:pPr>
            <w:r w:rsidRPr="002E1286">
              <w:rPr>
                <w:rFonts w:ascii="Arial" w:eastAsia="Times New Roman" w:hAnsi="Arial" w:cs="Arial"/>
                <w:sz w:val="20"/>
                <w:szCs w:val="20"/>
              </w:rPr>
              <w:t>7.10</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6FBCB4A2" w14:textId="20684340" w:rsidR="004D6244" w:rsidRDefault="004D6244" w:rsidP="00392B0B">
            <w:pPr>
              <w:rPr>
                <w:rFonts w:ascii="Arial" w:hAnsi="Arial" w:cs="Arial"/>
                <w:color w:val="000000"/>
                <w:sz w:val="20"/>
                <w:szCs w:val="20"/>
              </w:rPr>
            </w:pPr>
            <w:r w:rsidRPr="002E1286">
              <w:rPr>
                <w:rFonts w:ascii="Arial" w:eastAsia="Times New Roman" w:hAnsi="Arial" w:cs="Arial"/>
                <w:sz w:val="20"/>
                <w:szCs w:val="20"/>
              </w:rPr>
              <w:t>The solution provides the ability to be accessed from a mobile device (smart phone, tablet, etc.)</w:t>
            </w:r>
          </w:p>
        </w:tc>
        <w:tc>
          <w:tcPr>
            <w:tcW w:w="683" w:type="dxa"/>
            <w:tcBorders>
              <w:top w:val="single" w:sz="4" w:space="0" w:color="auto"/>
              <w:left w:val="single" w:sz="4" w:space="0" w:color="auto"/>
              <w:bottom w:val="single" w:sz="4" w:space="0" w:color="auto"/>
              <w:right w:val="single" w:sz="4" w:space="0" w:color="auto"/>
            </w:tcBorders>
            <w:shd w:val="clear" w:color="auto" w:fill="auto"/>
            <w:vAlign w:val="center"/>
          </w:tcPr>
          <w:p w14:paraId="356AAD87" w14:textId="5AE8BB80" w:rsidR="004D6244" w:rsidRDefault="004D6244" w:rsidP="00392B0B">
            <w:pPr>
              <w:jc w:val="center"/>
              <w:rPr>
                <w:rFonts w:ascii="Arial" w:hAnsi="Arial" w:cs="Arial"/>
                <w:color w:val="000000"/>
                <w:sz w:val="20"/>
                <w:szCs w:val="20"/>
              </w:rPr>
            </w:pPr>
            <w:r w:rsidRPr="002E1286">
              <w:rPr>
                <w:rFonts w:ascii="Arial" w:eastAsia="Times New Roman" w:hAnsi="Arial" w:cs="Arial"/>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588FE57D" w14:textId="2D6E01C1" w:rsidR="004D6244" w:rsidRDefault="004D6244" w:rsidP="00392B0B">
            <w:pPr>
              <w:rPr>
                <w:rFonts w:ascii="Arial" w:hAnsi="Arial" w:cs="Arial"/>
                <w:color w:val="000000"/>
                <w:sz w:val="20"/>
                <w:szCs w:val="20"/>
              </w:rPr>
            </w:pPr>
            <w:r w:rsidRPr="002E1286">
              <w:rPr>
                <w:rFonts w:ascii="Arial" w:eastAsia="Times New Roman" w:hAnsi="Arial" w:cs="Arial"/>
                <w:sz w:val="20"/>
                <w:szCs w:val="20"/>
              </w:rPr>
              <w:t>SFDC Service Cloud application will be configured to work in most recent mobile browsers like Apple Safari for iOS and Google Chrome for Android, however it is recommended to use SFDC on a smartphone in a native app due to limitations in rendering engines on mobile browsers.</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2363D743" w14:textId="7046244C" w:rsidR="004D6244" w:rsidRDefault="004D6244" w:rsidP="00392B0B">
            <w:pPr>
              <w:rPr>
                <w:rFonts w:ascii="Arial" w:hAnsi="Arial" w:cs="Arial"/>
                <w:color w:val="000000"/>
                <w:sz w:val="20"/>
                <w:szCs w:val="20"/>
              </w:rPr>
            </w:pPr>
            <w:r w:rsidRPr="002E1286">
              <w:rPr>
                <w:rFonts w:ascii="Arial" w:eastAsia="Times New Roman" w:hAnsi="Arial" w:cs="Arial"/>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4845D991" w14:textId="302D7369" w:rsidR="004D6244" w:rsidRPr="00621840" w:rsidRDefault="004D2F0A" w:rsidP="00392B0B">
            <w:pPr>
              <w:rPr>
                <w:rFonts w:ascii="Arial" w:hAnsi="Arial" w:cs="Arial"/>
                <w:color w:val="000000"/>
                <w:sz w:val="20"/>
              </w:rPr>
            </w:pPr>
            <w:r>
              <w:rPr>
                <w:rFonts w:ascii="Arial" w:hAnsi="Arial" w:cs="Arial"/>
                <w:color w:val="000000"/>
                <w:sz w:val="20"/>
              </w:rPr>
              <w:t>Single sign-on will only be supported by accessing SFDC using a City networked computer.</w:t>
            </w:r>
          </w:p>
        </w:tc>
      </w:tr>
      <w:tr w:rsidR="00C2054A" w:rsidRPr="00621840" w14:paraId="039C7B50"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710D885C" w14:textId="0E41AE12" w:rsidR="00C2054A" w:rsidRPr="00390DFD" w:rsidRDefault="00C2054A" w:rsidP="00392B0B">
            <w:pPr>
              <w:jc w:val="center"/>
              <w:rPr>
                <w:rFonts w:ascii="Arial" w:hAnsi="Arial" w:cs="Arial"/>
                <w:sz w:val="20"/>
              </w:rPr>
            </w:pPr>
            <w:r>
              <w:rPr>
                <w:rFonts w:ascii="Arial" w:hAnsi="Arial" w:cs="Arial"/>
                <w:color w:val="000000"/>
                <w:sz w:val="20"/>
                <w:szCs w:val="20"/>
              </w:rPr>
              <w:t>12.02</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F3519A6" w14:textId="08BFA53C" w:rsidR="00C2054A" w:rsidRPr="00390DFD" w:rsidRDefault="00C2054A" w:rsidP="00392B0B">
            <w:pPr>
              <w:rPr>
                <w:rFonts w:ascii="Arial" w:hAnsi="Arial" w:cs="Arial"/>
                <w:sz w:val="20"/>
              </w:rPr>
            </w:pPr>
            <w:r>
              <w:rPr>
                <w:rFonts w:ascii="Arial" w:hAnsi="Arial" w:cs="Arial"/>
                <w:color w:val="000000"/>
                <w:sz w:val="20"/>
                <w:szCs w:val="20"/>
              </w:rPr>
              <w:t>The solution provides tools for managing user accounts, security settings on data and/or applications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2325C242" w14:textId="3B32A738"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7A9A265B" w14:textId="0BBE0C10" w:rsidR="00C2054A" w:rsidRPr="00D356C3" w:rsidRDefault="00C2054A" w:rsidP="00392B0B">
            <w:pPr>
              <w:rPr>
                <w:rFonts w:ascii="Arial" w:hAnsi="Arial" w:cs="Arial"/>
                <w:sz w:val="20"/>
              </w:rPr>
            </w:pPr>
            <w:r>
              <w:rPr>
                <w:rFonts w:ascii="Arial" w:hAnsi="Arial" w:cs="Arial"/>
                <w:color w:val="000000"/>
                <w:sz w:val="20"/>
                <w:szCs w:val="20"/>
              </w:rPr>
              <w:t xml:space="preserve">The SFDC Service Cloud application will be configured to implement this requirement - all users and application level security will be defined and maintained by </w:t>
            </w:r>
            <w:r w:rsidR="004D2F0A">
              <w:rPr>
                <w:rFonts w:ascii="Arial" w:hAnsi="Arial" w:cs="Arial"/>
                <w:color w:val="000000"/>
                <w:sz w:val="20"/>
                <w:szCs w:val="20"/>
              </w:rPr>
              <w:t>the City</w:t>
            </w:r>
            <w:r>
              <w:rPr>
                <w:rFonts w:ascii="Arial" w:hAnsi="Arial" w:cs="Arial"/>
                <w:color w:val="000000"/>
                <w:sz w:val="20"/>
                <w:szCs w:val="20"/>
              </w:rPr>
              <w:t xml:space="preserve"> organization administrator, and not be provided by </w:t>
            </w:r>
            <w:r w:rsidR="004D2F0A">
              <w:rPr>
                <w:rFonts w:ascii="Arial" w:hAnsi="Arial" w:cs="Arial"/>
                <w:color w:val="000000"/>
                <w:sz w:val="20"/>
                <w:szCs w:val="20"/>
              </w:rPr>
              <w:t>the salesforce.com</w:t>
            </w:r>
            <w:r>
              <w:rPr>
                <w:rFonts w:ascii="Arial" w:hAnsi="Arial" w:cs="Arial"/>
                <w:color w:val="000000"/>
                <w:sz w:val="20"/>
                <w:szCs w:val="20"/>
              </w:rPr>
              <w:t xml:space="preserve"> support services.</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06BE5CBC" w14:textId="10C4F09F"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4FF84C85" w14:textId="4C8C2175" w:rsidR="00C2054A" w:rsidRPr="00621840" w:rsidRDefault="00C2054A" w:rsidP="00392B0B">
            <w:pPr>
              <w:rPr>
                <w:rFonts w:ascii="Arial" w:hAnsi="Arial" w:cs="Arial"/>
                <w:color w:val="000000"/>
                <w:sz w:val="20"/>
              </w:rPr>
            </w:pPr>
          </w:p>
        </w:tc>
      </w:tr>
      <w:tr w:rsidR="00C2054A" w:rsidRPr="00621840" w14:paraId="7E9875EC"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25335C3E" w14:textId="6E4FC459"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12.03</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E66887F" w14:textId="052C7A34" w:rsidR="00C2054A" w:rsidRPr="00390DFD" w:rsidRDefault="00C2054A" w:rsidP="00392B0B">
            <w:pPr>
              <w:rPr>
                <w:rFonts w:ascii="Arial" w:hAnsi="Arial" w:cs="Arial"/>
                <w:sz w:val="20"/>
              </w:rPr>
            </w:pPr>
            <w:r>
              <w:rPr>
                <w:rFonts w:ascii="Arial" w:hAnsi="Arial" w:cs="Arial"/>
                <w:color w:val="000000"/>
                <w:sz w:val="20"/>
                <w:szCs w:val="20"/>
              </w:rPr>
              <w:t>The solution utilizes active directory structure for assigning privileges and rights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7E8F3F08" w14:textId="1658D7B6" w:rsidR="00C2054A" w:rsidRPr="00390DFD" w:rsidRDefault="00C2054A" w:rsidP="00392B0B">
            <w:pPr>
              <w:jc w:val="center"/>
              <w:rPr>
                <w:rFonts w:ascii="Arial" w:hAnsi="Arial" w:cs="Arial"/>
                <w:sz w:val="20"/>
              </w:rPr>
            </w:pPr>
            <w:r>
              <w:rPr>
                <w:rFonts w:ascii="Arial" w:hAnsi="Arial" w:cs="Arial"/>
                <w:color w:val="000000"/>
                <w:sz w:val="20"/>
                <w:szCs w:val="20"/>
              </w:rPr>
              <w:t>CU</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5872205F" w14:textId="69582B25"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for Single Sign-on authenticating the users against City's Active Directory using SAML.</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2D50D021" w14:textId="767C15F6"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104D3FE2" w14:textId="0B918CF3" w:rsidR="00C2054A" w:rsidRPr="00621840" w:rsidRDefault="004D2F0A" w:rsidP="00392B0B">
            <w:pPr>
              <w:rPr>
                <w:rFonts w:ascii="Arial" w:hAnsi="Arial" w:cs="Arial"/>
                <w:color w:val="000000"/>
                <w:sz w:val="20"/>
              </w:rPr>
            </w:pPr>
            <w:r>
              <w:rPr>
                <w:rFonts w:ascii="Arial" w:hAnsi="Arial" w:cs="Arial"/>
                <w:color w:val="000000"/>
                <w:sz w:val="20"/>
              </w:rPr>
              <w:t>SFDC tools assigns a profile to a user account to enable privileges and rights.</w:t>
            </w:r>
          </w:p>
        </w:tc>
      </w:tr>
      <w:tr w:rsidR="00C2054A" w:rsidRPr="00621840" w14:paraId="0D85923E"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9F0E11C" w14:textId="1163714F" w:rsidR="00C2054A" w:rsidRPr="00390DFD" w:rsidRDefault="00C2054A" w:rsidP="00392B0B">
            <w:pPr>
              <w:jc w:val="center"/>
              <w:rPr>
                <w:rFonts w:ascii="Arial" w:hAnsi="Arial" w:cs="Arial"/>
                <w:sz w:val="20"/>
              </w:rPr>
            </w:pPr>
            <w:r>
              <w:rPr>
                <w:rFonts w:ascii="Arial" w:hAnsi="Arial" w:cs="Arial"/>
                <w:color w:val="000000"/>
                <w:sz w:val="20"/>
                <w:szCs w:val="20"/>
              </w:rPr>
              <w:t>12.04</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68F8CB1B" w14:textId="2EFEAFC1" w:rsidR="00C2054A" w:rsidRPr="00390DFD" w:rsidRDefault="00C2054A" w:rsidP="00392B0B">
            <w:pPr>
              <w:rPr>
                <w:rFonts w:ascii="Arial" w:hAnsi="Arial" w:cs="Arial"/>
                <w:sz w:val="20"/>
              </w:rPr>
            </w:pPr>
            <w:r>
              <w:rPr>
                <w:rFonts w:ascii="Arial" w:hAnsi="Arial" w:cs="Arial"/>
                <w:color w:val="000000"/>
                <w:sz w:val="20"/>
                <w:szCs w:val="20"/>
              </w:rPr>
              <w:t>The solution provides a flexible and secure security management process for assigning privileges and rights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2B94C624" w14:textId="7BA94099"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05822C2C" w14:textId="27202458" w:rsidR="00C2054A" w:rsidRPr="00D356C3" w:rsidRDefault="00C2054A" w:rsidP="00392B0B">
            <w:pPr>
              <w:rPr>
                <w:rFonts w:ascii="Arial" w:hAnsi="Arial" w:cs="Arial"/>
                <w:sz w:val="20"/>
              </w:rPr>
            </w:pPr>
            <w:r>
              <w:rPr>
                <w:rFonts w:ascii="Arial" w:hAnsi="Arial" w:cs="Arial"/>
                <w:color w:val="000000"/>
                <w:sz w:val="20"/>
                <w:szCs w:val="20"/>
              </w:rPr>
              <w:t xml:space="preserve">SFDC Service Cloud application will be configured to implement this requirement. The application provides a flexible, layered security framework that to share different data sets to different users. Application administrators will have to create profiles, roles, hierarchies and rules that are enforced in the user interface, reports, dashboards, search results and the API.                                                                                                                                                                                                                                                                                                                                               </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6DE54655" w14:textId="171F1A10"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0FC82D7B" w14:textId="707F9643" w:rsidR="00C2054A" w:rsidRPr="00621840" w:rsidRDefault="00C2054A" w:rsidP="00392B0B">
            <w:pPr>
              <w:rPr>
                <w:rFonts w:ascii="Arial" w:hAnsi="Arial" w:cs="Arial"/>
                <w:color w:val="000000"/>
                <w:sz w:val="20"/>
              </w:rPr>
            </w:pPr>
          </w:p>
        </w:tc>
      </w:tr>
      <w:tr w:rsidR="00C2054A" w:rsidRPr="00621840" w14:paraId="1B40FB16"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5847FDBC" w14:textId="1F37A657" w:rsidR="00C2054A" w:rsidRPr="00390DFD" w:rsidRDefault="00C2054A" w:rsidP="00392B0B">
            <w:pPr>
              <w:jc w:val="center"/>
              <w:rPr>
                <w:rFonts w:ascii="Arial" w:hAnsi="Arial" w:cs="Arial"/>
                <w:sz w:val="20"/>
              </w:rPr>
            </w:pPr>
            <w:r>
              <w:rPr>
                <w:rFonts w:ascii="Arial" w:hAnsi="Arial" w:cs="Arial"/>
                <w:color w:val="000000"/>
                <w:sz w:val="20"/>
                <w:szCs w:val="20"/>
              </w:rPr>
              <w:t>12.05</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5CDDEB63" w14:textId="34F518DE" w:rsidR="00C2054A" w:rsidRPr="00390DFD" w:rsidRDefault="00C2054A" w:rsidP="00392B0B">
            <w:pPr>
              <w:rPr>
                <w:rFonts w:ascii="Arial" w:hAnsi="Arial" w:cs="Arial"/>
                <w:sz w:val="20"/>
              </w:rPr>
            </w:pPr>
            <w:r>
              <w:rPr>
                <w:rFonts w:ascii="Arial" w:hAnsi="Arial" w:cs="Arial"/>
                <w:color w:val="000000"/>
                <w:sz w:val="20"/>
                <w:szCs w:val="20"/>
              </w:rPr>
              <w:t>The solution provides the ability to grant authorization for access at the function level (e.g., manager, department head/director)</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489C29DA" w14:textId="39C7DE81"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29FE77D3" w14:textId="43AFDD3F"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by creating a sharing model to data and functionality. Additional workflow rules will be created to grant authorization for access</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22479526" w14:textId="4CC78052"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2F318ED3" w14:textId="69D8FABA" w:rsidR="00C2054A" w:rsidRPr="00621840" w:rsidRDefault="004D2F0A" w:rsidP="00392B0B">
            <w:pPr>
              <w:rPr>
                <w:rFonts w:ascii="Arial" w:hAnsi="Arial" w:cs="Arial"/>
                <w:color w:val="000000"/>
                <w:sz w:val="20"/>
              </w:rPr>
            </w:pPr>
            <w:r>
              <w:rPr>
                <w:rFonts w:ascii="Arial" w:hAnsi="Arial" w:cs="Arial"/>
                <w:color w:val="000000"/>
                <w:sz w:val="20"/>
              </w:rPr>
              <w:t>Through a user profile.</w:t>
            </w:r>
          </w:p>
        </w:tc>
      </w:tr>
      <w:tr w:rsidR="00C2054A" w:rsidRPr="00621840" w14:paraId="292F9CF0"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26ED4AF1" w14:textId="1C9299BD" w:rsidR="00C2054A" w:rsidRPr="00390DFD" w:rsidRDefault="00C2054A" w:rsidP="00392B0B">
            <w:pPr>
              <w:jc w:val="center"/>
              <w:rPr>
                <w:rFonts w:ascii="Arial" w:hAnsi="Arial" w:cs="Arial"/>
                <w:sz w:val="20"/>
              </w:rPr>
            </w:pPr>
            <w:r>
              <w:rPr>
                <w:rFonts w:ascii="Arial" w:hAnsi="Arial" w:cs="Arial"/>
                <w:color w:val="000000"/>
                <w:sz w:val="20"/>
                <w:szCs w:val="20"/>
              </w:rPr>
              <w:t>12.06</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7860D21E" w14:textId="3F20BA3B" w:rsidR="00C2054A" w:rsidRPr="00390DFD" w:rsidRDefault="00C2054A" w:rsidP="00392B0B">
            <w:pPr>
              <w:rPr>
                <w:rFonts w:ascii="Arial" w:hAnsi="Arial" w:cs="Arial"/>
                <w:sz w:val="20"/>
              </w:rPr>
            </w:pPr>
            <w:r>
              <w:rPr>
                <w:rFonts w:ascii="Arial" w:hAnsi="Arial" w:cs="Arial"/>
                <w:color w:val="000000"/>
                <w:sz w:val="20"/>
                <w:szCs w:val="20"/>
              </w:rPr>
              <w:t>The solution provides active directory integration to support single user sign-on</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3569CF8C" w14:textId="659549B7" w:rsidR="00C2054A" w:rsidRPr="00390DFD" w:rsidRDefault="00C2054A" w:rsidP="00392B0B">
            <w:pPr>
              <w:jc w:val="center"/>
              <w:rPr>
                <w:rFonts w:ascii="Arial" w:hAnsi="Arial" w:cs="Arial"/>
                <w:sz w:val="20"/>
              </w:rPr>
            </w:pPr>
            <w:r>
              <w:rPr>
                <w:rFonts w:ascii="Arial" w:hAnsi="Arial" w:cs="Arial"/>
                <w:color w:val="000000"/>
                <w:sz w:val="20"/>
                <w:szCs w:val="20"/>
              </w:rPr>
              <w:t>CU</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374BF112" w14:textId="2B39DAFB"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for Single Sign-on authenticating the users against City's Active Directory using SAML.</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776C16C1" w14:textId="65929F6E"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08B1D471" w14:textId="4AFE8FAA" w:rsidR="00C2054A" w:rsidRPr="00621840" w:rsidRDefault="00C2054A" w:rsidP="00392B0B">
            <w:pPr>
              <w:rPr>
                <w:rFonts w:ascii="Arial" w:hAnsi="Arial" w:cs="Arial"/>
                <w:color w:val="000000"/>
                <w:sz w:val="20"/>
              </w:rPr>
            </w:pPr>
          </w:p>
        </w:tc>
      </w:tr>
      <w:tr w:rsidR="00C2054A" w:rsidRPr="00621840" w14:paraId="49E60953"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22A46B45" w14:textId="44FB2D68"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12.07</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18B405DE" w14:textId="7309BE94" w:rsidR="00C2054A" w:rsidRPr="00390DFD" w:rsidRDefault="00C2054A" w:rsidP="00392B0B">
            <w:pPr>
              <w:rPr>
                <w:rFonts w:ascii="Arial" w:hAnsi="Arial" w:cs="Arial"/>
                <w:sz w:val="20"/>
              </w:rPr>
            </w:pPr>
            <w:r>
              <w:rPr>
                <w:rFonts w:ascii="Arial" w:hAnsi="Arial" w:cs="Arial"/>
                <w:color w:val="000000"/>
                <w:sz w:val="20"/>
                <w:szCs w:val="20"/>
              </w:rPr>
              <w:t>The solution provides the ability to have technical controls for password timeout, complexity and reuse and length</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4D51DA48" w14:textId="57E11EC3"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582FE4AE" w14:textId="7266075D"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to implement this requirement.</w:t>
            </w:r>
            <w:r>
              <w:rPr>
                <w:rFonts w:ascii="Arial" w:hAnsi="Arial" w:cs="Arial"/>
                <w:color w:val="000000"/>
                <w:sz w:val="20"/>
                <w:szCs w:val="20"/>
              </w:rPr>
              <w:br/>
            </w:r>
            <w:r>
              <w:rPr>
                <w:rFonts w:ascii="Arial" w:hAnsi="Arial" w:cs="Arial"/>
                <w:color w:val="000000"/>
                <w:sz w:val="20"/>
                <w:szCs w:val="20"/>
              </w:rPr>
              <w:br/>
              <w:t>Will work with the City administrator to configure the  password requirements noted below:</w:t>
            </w:r>
            <w:r>
              <w:rPr>
                <w:rFonts w:ascii="Arial" w:hAnsi="Arial" w:cs="Arial"/>
                <w:color w:val="000000"/>
                <w:sz w:val="20"/>
                <w:szCs w:val="20"/>
              </w:rPr>
              <w:br/>
              <w:t xml:space="preserve">- Password expiration can be set for 30, 60, 90, 180 days, 1 year, or Never </w:t>
            </w:r>
            <w:r>
              <w:rPr>
                <w:rFonts w:ascii="Arial" w:hAnsi="Arial" w:cs="Arial"/>
                <w:color w:val="000000"/>
                <w:sz w:val="20"/>
                <w:szCs w:val="20"/>
              </w:rPr>
              <w:br/>
              <w:t xml:space="preserve">- Password history may be set to anywhere from 1 to 15 passwords remembered, or none </w:t>
            </w:r>
            <w:r>
              <w:rPr>
                <w:rFonts w:ascii="Arial" w:hAnsi="Arial" w:cs="Arial"/>
                <w:color w:val="000000"/>
                <w:sz w:val="20"/>
                <w:szCs w:val="20"/>
              </w:rPr>
              <w:br/>
              <w:t xml:space="preserve">- Minimum password length may be set to 5, 8 or 10 characters </w:t>
            </w:r>
            <w:r>
              <w:rPr>
                <w:rFonts w:ascii="Arial" w:hAnsi="Arial" w:cs="Arial"/>
                <w:color w:val="000000"/>
                <w:sz w:val="20"/>
                <w:szCs w:val="20"/>
              </w:rPr>
              <w:br/>
              <w:t>- Password complexity can restrict the user to a mix of alpha and numeric characters, or alpha, numeric and special characters</w:t>
            </w:r>
            <w:r>
              <w:rPr>
                <w:rFonts w:ascii="Arial" w:hAnsi="Arial" w:cs="Arial"/>
                <w:color w:val="000000"/>
                <w:sz w:val="20"/>
                <w:szCs w:val="20"/>
              </w:rPr>
              <w:br/>
              <w:t xml:space="preserve">- User account lock may be set to 3, 5, or 10 attempts before lockout (This feature may be disabled as well if you wish no lockout) </w:t>
            </w:r>
            <w:r>
              <w:rPr>
                <w:rFonts w:ascii="Arial" w:hAnsi="Arial" w:cs="Arial"/>
                <w:color w:val="000000"/>
                <w:sz w:val="20"/>
                <w:szCs w:val="20"/>
              </w:rPr>
              <w:br/>
              <w:t xml:space="preserve">- Lockout effective period may be set to 15, 30, 60 minutes or Forever (administrator must reset password) </w:t>
            </w:r>
            <w:r>
              <w:rPr>
                <w:rFonts w:ascii="Arial" w:hAnsi="Arial" w:cs="Arial"/>
                <w:color w:val="000000"/>
                <w:sz w:val="20"/>
                <w:szCs w:val="20"/>
              </w:rPr>
              <w:br/>
              <w:t>- Sessions may be configured to timeout after 15 minutes up to 8 hours of inactivity, at which time the user is automatically logged out.</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4064CFF6" w14:textId="4F356389"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68AE7A8" w14:textId="22DA3F55" w:rsidR="00C2054A" w:rsidRPr="00621840" w:rsidRDefault="00C2054A" w:rsidP="00392B0B">
            <w:pPr>
              <w:rPr>
                <w:rFonts w:ascii="Arial" w:hAnsi="Arial" w:cs="Arial"/>
                <w:color w:val="000000"/>
                <w:sz w:val="20"/>
              </w:rPr>
            </w:pPr>
          </w:p>
        </w:tc>
      </w:tr>
      <w:tr w:rsidR="00C2054A" w:rsidRPr="00621840" w14:paraId="4C1B42A1"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19008135" w14:textId="4E385636" w:rsidR="00C2054A" w:rsidRPr="00390DFD" w:rsidRDefault="00C2054A" w:rsidP="00392B0B">
            <w:pPr>
              <w:jc w:val="center"/>
              <w:rPr>
                <w:rFonts w:ascii="Arial" w:hAnsi="Arial" w:cs="Arial"/>
                <w:sz w:val="20"/>
              </w:rPr>
            </w:pPr>
            <w:r>
              <w:rPr>
                <w:rFonts w:ascii="Arial" w:hAnsi="Arial" w:cs="Arial"/>
                <w:color w:val="000000"/>
                <w:sz w:val="20"/>
                <w:szCs w:val="20"/>
              </w:rPr>
              <w:t>12.08</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43698FBE" w14:textId="62502E7B" w:rsidR="00C2054A" w:rsidRPr="00390DFD" w:rsidRDefault="00C2054A" w:rsidP="00392B0B">
            <w:pPr>
              <w:rPr>
                <w:rFonts w:ascii="Arial" w:hAnsi="Arial" w:cs="Arial"/>
                <w:sz w:val="20"/>
              </w:rPr>
            </w:pPr>
            <w:r>
              <w:rPr>
                <w:rFonts w:ascii="Arial" w:hAnsi="Arial" w:cs="Arial"/>
                <w:color w:val="000000"/>
                <w:sz w:val="20"/>
                <w:szCs w:val="20"/>
              </w:rPr>
              <w:t xml:space="preserve">The solution provides the ability to encrypt user IDs and passwords </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43BC3C6C" w14:textId="39140EDC"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2766D141" w14:textId="518AD028" w:rsidR="00C2054A" w:rsidRPr="00D356C3" w:rsidRDefault="00C2054A" w:rsidP="00392B0B">
            <w:pPr>
              <w:rPr>
                <w:rFonts w:ascii="Arial" w:hAnsi="Arial" w:cs="Arial"/>
                <w:sz w:val="20"/>
              </w:rPr>
            </w:pPr>
            <w:r>
              <w:rPr>
                <w:rFonts w:ascii="Arial" w:hAnsi="Arial" w:cs="Arial"/>
                <w:color w:val="000000"/>
                <w:sz w:val="20"/>
                <w:szCs w:val="20"/>
              </w:rPr>
              <w:t xml:space="preserve">SFDC Service Cloud application will be configured to implement this requirement by encrypting passwords vai the SHA algorithm with a 256-bit hash. This is a one way hash. User IDs are not encrypted. </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2E76722C" w14:textId="55607E40"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1106C75F" w14:textId="29BC59CD" w:rsidR="00C2054A" w:rsidRPr="00621840" w:rsidRDefault="00C2054A" w:rsidP="00392B0B">
            <w:pPr>
              <w:rPr>
                <w:rFonts w:ascii="Arial" w:hAnsi="Arial" w:cs="Arial"/>
                <w:color w:val="000000"/>
                <w:sz w:val="20"/>
              </w:rPr>
            </w:pPr>
          </w:p>
        </w:tc>
      </w:tr>
      <w:tr w:rsidR="00C2054A" w:rsidRPr="00621840" w14:paraId="6B1EFD64"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4CD80064" w14:textId="71D8306B" w:rsidR="00C2054A" w:rsidRPr="00390DFD" w:rsidRDefault="00C2054A" w:rsidP="00392B0B">
            <w:pPr>
              <w:jc w:val="center"/>
              <w:rPr>
                <w:rFonts w:ascii="Arial" w:hAnsi="Arial" w:cs="Arial"/>
                <w:sz w:val="20"/>
              </w:rPr>
            </w:pPr>
            <w:r>
              <w:rPr>
                <w:rFonts w:ascii="Arial" w:hAnsi="Arial" w:cs="Arial"/>
                <w:color w:val="000000"/>
                <w:sz w:val="20"/>
                <w:szCs w:val="20"/>
              </w:rPr>
              <w:t>12.09</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1593D75E" w14:textId="0DC66A8A" w:rsidR="00C2054A" w:rsidRPr="00390DFD" w:rsidRDefault="00C2054A" w:rsidP="00392B0B">
            <w:pPr>
              <w:rPr>
                <w:rFonts w:ascii="Arial" w:hAnsi="Arial" w:cs="Arial"/>
                <w:sz w:val="20"/>
              </w:rPr>
            </w:pPr>
            <w:r>
              <w:rPr>
                <w:rFonts w:ascii="Arial" w:hAnsi="Arial" w:cs="Arial"/>
                <w:color w:val="000000"/>
                <w:sz w:val="20"/>
                <w:szCs w:val="20"/>
              </w:rPr>
              <w:t>The solution prevents display or printing of passwords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63B9FF39" w14:textId="0FF1F8BE"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718111E2" w14:textId="50E044E0" w:rsidR="00C2054A" w:rsidRPr="00D356C3" w:rsidRDefault="00C2054A" w:rsidP="00392B0B">
            <w:pPr>
              <w:rPr>
                <w:rFonts w:ascii="Arial" w:hAnsi="Arial" w:cs="Arial"/>
                <w:sz w:val="20"/>
              </w:rPr>
            </w:pPr>
            <w:r>
              <w:rPr>
                <w:rFonts w:ascii="Arial" w:hAnsi="Arial" w:cs="Arial"/>
                <w:color w:val="000000"/>
                <w:sz w:val="20"/>
                <w:szCs w:val="20"/>
              </w:rPr>
              <w:t>Passwords are obscured during logon.  SFDC Service Cloud application will be configured to not display or print passwords</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7F9805AE" w14:textId="46BF1386"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061EEAB6" w14:textId="39CDD09C" w:rsidR="00C2054A" w:rsidRPr="00621840" w:rsidRDefault="00C2054A" w:rsidP="00392B0B">
            <w:pPr>
              <w:rPr>
                <w:rFonts w:ascii="Arial" w:hAnsi="Arial" w:cs="Arial"/>
                <w:color w:val="000000"/>
                <w:sz w:val="20"/>
              </w:rPr>
            </w:pPr>
          </w:p>
        </w:tc>
      </w:tr>
      <w:tr w:rsidR="00C2054A" w:rsidRPr="00621840" w14:paraId="5FA9DEBB"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1EEBC4CA" w14:textId="2B5CE6D4"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12.10</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55E93CBE" w14:textId="2610231E" w:rsidR="00C2054A" w:rsidRPr="00390DFD" w:rsidRDefault="00C2054A" w:rsidP="00392B0B">
            <w:pPr>
              <w:rPr>
                <w:rFonts w:ascii="Arial" w:hAnsi="Arial" w:cs="Arial"/>
                <w:sz w:val="20"/>
              </w:rPr>
            </w:pPr>
            <w:r>
              <w:rPr>
                <w:rFonts w:ascii="Arial" w:hAnsi="Arial" w:cs="Arial"/>
                <w:color w:val="000000"/>
                <w:sz w:val="20"/>
                <w:szCs w:val="20"/>
              </w:rPr>
              <w:t>The solution provides the ability to delegate administration for user provisioning</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6FCC2A2D" w14:textId="541FF00B"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067AE26F" w14:textId="6848AE09"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to implement this requirement. Salesforce.com supports a delegated or decentralized administration model, to better allow City to manage an environment that includes multiple administrators for different groups, business lines, divisions, etc. as required.</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334D66F6" w14:textId="47497985"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B73AC68" w14:textId="27C8C0EC" w:rsidR="00C2054A" w:rsidRPr="00621840" w:rsidRDefault="00C2054A" w:rsidP="00392B0B">
            <w:pPr>
              <w:rPr>
                <w:rFonts w:ascii="Arial" w:hAnsi="Arial" w:cs="Arial"/>
                <w:color w:val="000000"/>
                <w:sz w:val="20"/>
              </w:rPr>
            </w:pPr>
          </w:p>
        </w:tc>
      </w:tr>
      <w:tr w:rsidR="00C2054A" w:rsidRPr="00621840" w14:paraId="7A8E63AC"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12D29AAE" w14:textId="68C7AC85" w:rsidR="00C2054A" w:rsidRPr="00390DFD" w:rsidRDefault="00C2054A" w:rsidP="00392B0B">
            <w:pPr>
              <w:jc w:val="center"/>
              <w:rPr>
                <w:rFonts w:ascii="Arial" w:hAnsi="Arial" w:cs="Arial"/>
                <w:sz w:val="20"/>
              </w:rPr>
            </w:pPr>
            <w:r>
              <w:rPr>
                <w:rFonts w:ascii="Arial" w:hAnsi="Arial" w:cs="Arial"/>
                <w:color w:val="000000"/>
                <w:sz w:val="20"/>
                <w:szCs w:val="20"/>
              </w:rPr>
              <w:t>12.11</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3484CA85" w14:textId="4F3255EA" w:rsidR="00C2054A" w:rsidRPr="00390DFD" w:rsidRDefault="00C2054A" w:rsidP="00392B0B">
            <w:pPr>
              <w:rPr>
                <w:rFonts w:ascii="Arial" w:hAnsi="Arial" w:cs="Arial"/>
                <w:sz w:val="20"/>
              </w:rPr>
            </w:pPr>
            <w:r>
              <w:rPr>
                <w:rFonts w:ascii="Arial" w:hAnsi="Arial" w:cs="Arial"/>
                <w:color w:val="000000"/>
                <w:sz w:val="20"/>
                <w:szCs w:val="20"/>
              </w:rPr>
              <w:t>The solution provides the ability for an administrator to suspend an ID from future usage</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655A2AD4" w14:textId="5916C58D"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4F29F10A" w14:textId="6D47B9D7" w:rsidR="00C2054A" w:rsidRPr="00D356C3" w:rsidRDefault="00C2054A" w:rsidP="00392B0B">
            <w:pPr>
              <w:rPr>
                <w:rFonts w:ascii="Arial" w:hAnsi="Arial" w:cs="Arial"/>
                <w:sz w:val="20"/>
              </w:rPr>
            </w:pPr>
            <w:r>
              <w:rPr>
                <w:rFonts w:ascii="Arial" w:hAnsi="Arial" w:cs="Arial"/>
                <w:color w:val="000000"/>
                <w:sz w:val="20"/>
                <w:szCs w:val="20"/>
              </w:rPr>
              <w:t xml:space="preserve">SFDC Service Cloud application will be configured to implement this requirement. Each user within an Org will </w:t>
            </w:r>
            <w:r w:rsidR="004D2F0A">
              <w:rPr>
                <w:rFonts w:ascii="Arial" w:hAnsi="Arial" w:cs="Arial"/>
                <w:color w:val="000000"/>
                <w:sz w:val="20"/>
                <w:szCs w:val="20"/>
              </w:rPr>
              <w:t>be assigned</w:t>
            </w:r>
            <w:r>
              <w:rPr>
                <w:rFonts w:ascii="Arial" w:hAnsi="Arial" w:cs="Arial"/>
                <w:color w:val="000000"/>
                <w:sz w:val="20"/>
                <w:szCs w:val="20"/>
              </w:rPr>
              <w:t xml:space="preserve"> a unique usernames and usernames cannot be duplicated.</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1710E74D" w14:textId="42061070"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E862034" w14:textId="5B9DE5D0" w:rsidR="00C2054A" w:rsidRPr="00621840" w:rsidRDefault="00C2054A" w:rsidP="00392B0B">
            <w:pPr>
              <w:rPr>
                <w:rFonts w:ascii="Arial" w:hAnsi="Arial" w:cs="Arial"/>
                <w:color w:val="000000"/>
                <w:sz w:val="20"/>
              </w:rPr>
            </w:pPr>
          </w:p>
        </w:tc>
      </w:tr>
      <w:tr w:rsidR="00C2054A" w:rsidRPr="00621840" w14:paraId="604D38A6"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38A86756" w14:textId="7A6EC62E"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12.35</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F910FCE" w14:textId="06B5BCD0" w:rsidR="00C2054A" w:rsidRPr="00390DFD" w:rsidRDefault="00C2054A" w:rsidP="00392B0B">
            <w:pPr>
              <w:rPr>
                <w:rFonts w:ascii="Arial" w:hAnsi="Arial" w:cs="Arial"/>
                <w:sz w:val="20"/>
              </w:rPr>
            </w:pPr>
            <w:r>
              <w:rPr>
                <w:rFonts w:ascii="Arial" w:hAnsi="Arial" w:cs="Arial"/>
                <w:color w:val="000000"/>
                <w:sz w:val="20"/>
                <w:szCs w:val="20"/>
              </w:rPr>
              <w:t>The solution provides an audit trail of all system activity, including by user, date and time</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6B182933" w14:textId="051932D6"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18F181CA" w14:textId="32BFE2DB"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for the following auditing features:</w:t>
            </w:r>
            <w:r>
              <w:rPr>
                <w:rFonts w:ascii="Arial" w:hAnsi="Arial" w:cs="Arial"/>
                <w:color w:val="000000"/>
                <w:sz w:val="20"/>
                <w:szCs w:val="20"/>
              </w:rPr>
              <w:br/>
            </w:r>
            <w:r>
              <w:rPr>
                <w:rFonts w:ascii="Arial" w:hAnsi="Arial" w:cs="Arial"/>
                <w:color w:val="000000"/>
                <w:sz w:val="20"/>
                <w:szCs w:val="20"/>
              </w:rPr>
              <w:br/>
              <w:t>Record Modification Fields</w:t>
            </w:r>
            <w:r>
              <w:rPr>
                <w:rFonts w:ascii="Arial" w:hAnsi="Arial" w:cs="Arial"/>
                <w:color w:val="000000"/>
                <w:sz w:val="20"/>
                <w:szCs w:val="20"/>
              </w:rPr>
              <w:br/>
              <w:t>All objects include fields to store the name of the user who created the record and who last modified the record. This provides some basic auditing information.</w:t>
            </w:r>
            <w:r>
              <w:rPr>
                <w:rFonts w:ascii="Arial" w:hAnsi="Arial" w:cs="Arial"/>
                <w:color w:val="000000"/>
                <w:sz w:val="20"/>
                <w:szCs w:val="20"/>
              </w:rPr>
              <w:br/>
            </w:r>
            <w:r>
              <w:rPr>
                <w:rFonts w:ascii="Arial" w:hAnsi="Arial" w:cs="Arial"/>
                <w:color w:val="000000"/>
                <w:sz w:val="20"/>
                <w:szCs w:val="20"/>
              </w:rPr>
              <w:br/>
              <w:t>Login History</w:t>
            </w:r>
            <w:r>
              <w:rPr>
                <w:rFonts w:ascii="Arial" w:hAnsi="Arial" w:cs="Arial"/>
                <w:color w:val="000000"/>
                <w:sz w:val="20"/>
                <w:szCs w:val="20"/>
              </w:rPr>
              <w:br/>
              <w:t xml:space="preserve">You can review a list of successful and failed login attempts to your organization for the past six months. </w:t>
            </w:r>
            <w:r>
              <w:rPr>
                <w:rFonts w:ascii="Arial" w:hAnsi="Arial" w:cs="Arial"/>
                <w:color w:val="000000"/>
                <w:sz w:val="20"/>
                <w:szCs w:val="20"/>
              </w:rPr>
              <w:br/>
            </w:r>
            <w:r>
              <w:rPr>
                <w:rFonts w:ascii="Arial" w:hAnsi="Arial" w:cs="Arial"/>
                <w:color w:val="000000"/>
                <w:sz w:val="20"/>
                <w:szCs w:val="20"/>
              </w:rPr>
              <w:br/>
              <w:t>Field History Tracking</w:t>
            </w:r>
            <w:r>
              <w:rPr>
                <w:rFonts w:ascii="Arial" w:hAnsi="Arial" w:cs="Arial"/>
                <w:color w:val="000000"/>
                <w:sz w:val="20"/>
                <w:szCs w:val="20"/>
              </w:rPr>
              <w:br/>
              <w:t xml:space="preserve">You can also enable auditing for individual fields, which will automatically track any changes in the values of selected fields. Although auditing is available for all custom objects, only some standard objects allow field-level auditing. </w:t>
            </w:r>
            <w:r>
              <w:rPr>
                <w:rFonts w:ascii="Arial" w:hAnsi="Arial" w:cs="Arial"/>
                <w:color w:val="000000"/>
                <w:sz w:val="20"/>
                <w:szCs w:val="20"/>
              </w:rPr>
              <w:br/>
            </w:r>
            <w:r>
              <w:rPr>
                <w:rFonts w:ascii="Arial" w:hAnsi="Arial" w:cs="Arial"/>
                <w:color w:val="000000"/>
                <w:sz w:val="20"/>
                <w:szCs w:val="20"/>
              </w:rPr>
              <w:br/>
              <w:t>Setup Audit Trail</w:t>
            </w:r>
            <w:r>
              <w:rPr>
                <w:rFonts w:ascii="Arial" w:hAnsi="Arial" w:cs="Arial"/>
                <w:color w:val="000000"/>
                <w:sz w:val="20"/>
                <w:szCs w:val="20"/>
              </w:rPr>
              <w:br/>
              <w:t>Administrators can also view a Setup Audit Trail, which logs when modifications are made to your organization's configuration.</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040CEA65" w14:textId="066EBE5C"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7E88C728" w14:textId="667D12E7" w:rsidR="00C2054A" w:rsidRPr="00621840" w:rsidRDefault="00C2054A" w:rsidP="00392B0B">
            <w:pPr>
              <w:rPr>
                <w:rFonts w:ascii="Arial" w:hAnsi="Arial" w:cs="Arial"/>
                <w:color w:val="000000"/>
                <w:sz w:val="20"/>
              </w:rPr>
            </w:pPr>
          </w:p>
        </w:tc>
      </w:tr>
      <w:tr w:rsidR="00C2054A" w:rsidRPr="00621840" w14:paraId="1575DD40"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608E6222" w14:textId="618977E2" w:rsidR="00C2054A" w:rsidRPr="00390DFD" w:rsidRDefault="00C2054A" w:rsidP="00392B0B">
            <w:pPr>
              <w:jc w:val="center"/>
              <w:rPr>
                <w:rFonts w:ascii="Arial" w:hAnsi="Arial" w:cs="Arial"/>
                <w:sz w:val="20"/>
              </w:rPr>
            </w:pPr>
            <w:r>
              <w:rPr>
                <w:rFonts w:ascii="Arial" w:hAnsi="Arial" w:cs="Arial"/>
                <w:color w:val="000000"/>
                <w:sz w:val="20"/>
                <w:szCs w:val="20"/>
              </w:rPr>
              <w:t>12.36</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51578D17" w14:textId="71C8F63C" w:rsidR="00C2054A" w:rsidRPr="00390DFD" w:rsidRDefault="00C2054A" w:rsidP="00392B0B">
            <w:pPr>
              <w:rPr>
                <w:rFonts w:ascii="Arial" w:hAnsi="Arial" w:cs="Arial"/>
                <w:sz w:val="20"/>
              </w:rPr>
            </w:pPr>
            <w:r>
              <w:rPr>
                <w:rFonts w:ascii="Arial" w:hAnsi="Arial" w:cs="Arial"/>
                <w:color w:val="000000"/>
                <w:sz w:val="20"/>
                <w:szCs w:val="20"/>
              </w:rPr>
              <w:t xml:space="preserve">The solution provides alerts for unauthorized or suspicious activity  </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26CC83EC" w14:textId="459B5388"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0EEDC30A" w14:textId="72E06C6F" w:rsidR="00C2054A" w:rsidRPr="00D356C3" w:rsidRDefault="00C2054A" w:rsidP="00392B0B">
            <w:pPr>
              <w:rPr>
                <w:rFonts w:ascii="Arial" w:hAnsi="Arial" w:cs="Arial"/>
                <w:sz w:val="20"/>
              </w:rPr>
            </w:pPr>
            <w:r>
              <w:rPr>
                <w:rFonts w:ascii="Arial" w:hAnsi="Arial" w:cs="Arial"/>
                <w:color w:val="000000"/>
                <w:sz w:val="20"/>
                <w:szCs w:val="20"/>
              </w:rPr>
              <w:t>SFDC Saas offering provides this capability , SFDC's operations team continuously monitors the system for unauthorized or suspicious activity.</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526002FD" w14:textId="26ACCAF9"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485F9221" w14:textId="674B1576" w:rsidR="00C2054A" w:rsidRPr="00621840" w:rsidRDefault="00C2054A" w:rsidP="00392B0B">
            <w:pPr>
              <w:rPr>
                <w:rFonts w:ascii="Arial" w:hAnsi="Arial" w:cs="Arial"/>
                <w:color w:val="000000"/>
                <w:sz w:val="20"/>
              </w:rPr>
            </w:pPr>
          </w:p>
        </w:tc>
      </w:tr>
      <w:tr w:rsidR="00C2054A" w:rsidRPr="00621840" w14:paraId="46BC4C88"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65B58AE2" w14:textId="4DF3749E"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12.37</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009DE782" w14:textId="0FCDBA27" w:rsidR="00C2054A" w:rsidRPr="00390DFD" w:rsidRDefault="00C2054A" w:rsidP="00392B0B">
            <w:pPr>
              <w:rPr>
                <w:rFonts w:ascii="Arial" w:hAnsi="Arial" w:cs="Arial"/>
                <w:sz w:val="20"/>
              </w:rPr>
            </w:pPr>
            <w:r>
              <w:rPr>
                <w:rFonts w:ascii="Arial" w:hAnsi="Arial" w:cs="Arial"/>
                <w:color w:val="000000"/>
                <w:sz w:val="20"/>
                <w:szCs w:val="20"/>
              </w:rPr>
              <w:t>The solution maintains information on security events and can provide reporting on demand</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44C70CD1" w14:textId="626B1B18"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2343764F" w14:textId="41FB5903" w:rsidR="00C2054A" w:rsidRPr="00D356C3" w:rsidRDefault="00C2054A" w:rsidP="00392B0B">
            <w:pPr>
              <w:rPr>
                <w:rFonts w:ascii="Arial" w:hAnsi="Arial" w:cs="Arial"/>
                <w:sz w:val="20"/>
              </w:rPr>
            </w:pPr>
            <w:r>
              <w:rPr>
                <w:rFonts w:ascii="Arial" w:hAnsi="Arial" w:cs="Arial"/>
                <w:color w:val="000000"/>
                <w:sz w:val="20"/>
                <w:szCs w:val="20"/>
              </w:rPr>
              <w:t xml:space="preserve">As a part of the SFDC Service Cloud SaaS offering - The Operations Service Center (OSC) monitors the Production network 24x7 and is on call for issue resolution. Any potential issues identified by the monitoring tools provide visual and/or email alerts to OSC and other appropriate TechOps personnel. Alerts trigger analysis and response procedures. Further notification using established procedures may be executed based on the severity of the issue.  In the event of an operational issue, Salesforce.com's goal is to rapidly restore service. The City may request these reports through the standard post production support processes described in the SOW. </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6E1E8578" w14:textId="62929424"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23F34575" w14:textId="46833F23" w:rsidR="00C2054A" w:rsidRPr="00621840" w:rsidRDefault="00C2054A" w:rsidP="00392B0B">
            <w:pPr>
              <w:rPr>
                <w:rFonts w:ascii="Arial" w:hAnsi="Arial" w:cs="Arial"/>
                <w:color w:val="000000"/>
                <w:sz w:val="20"/>
              </w:rPr>
            </w:pPr>
          </w:p>
        </w:tc>
      </w:tr>
      <w:tr w:rsidR="00C2054A" w:rsidRPr="00621840" w14:paraId="1F8C4F5A"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40D0CBA2" w14:textId="2C4A10EE" w:rsidR="00C2054A" w:rsidRPr="00390DFD" w:rsidRDefault="00C2054A" w:rsidP="00392B0B">
            <w:pPr>
              <w:jc w:val="center"/>
              <w:rPr>
                <w:rFonts w:ascii="Arial" w:hAnsi="Arial" w:cs="Arial"/>
                <w:sz w:val="20"/>
              </w:rPr>
            </w:pPr>
            <w:r>
              <w:rPr>
                <w:rFonts w:ascii="Arial" w:hAnsi="Arial" w:cs="Arial"/>
                <w:color w:val="000000"/>
                <w:sz w:val="20"/>
                <w:szCs w:val="20"/>
              </w:rPr>
              <w:t>12.38</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520D19B" w14:textId="30784ADC" w:rsidR="00C2054A" w:rsidRPr="00390DFD" w:rsidRDefault="00C2054A" w:rsidP="00392B0B">
            <w:pPr>
              <w:rPr>
                <w:rFonts w:ascii="Arial" w:hAnsi="Arial" w:cs="Arial"/>
                <w:sz w:val="20"/>
              </w:rPr>
            </w:pPr>
            <w:r>
              <w:rPr>
                <w:rFonts w:ascii="Arial" w:hAnsi="Arial" w:cs="Arial"/>
                <w:color w:val="000000"/>
                <w:sz w:val="20"/>
                <w:szCs w:val="20"/>
              </w:rPr>
              <w:t xml:space="preserve">The solution provides summarized and detailed reports on user access, usage and audit logs, etc. </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7715F348" w14:textId="11DCAFF1"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20231867" w14:textId="5A56781B"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such that the creator and last updater, as well as timestamps, are recorded for every record. All logins, both successful and unsuccessful, will be recorded for retrieval by the City's SFDC Service Cloud administrator.</w:t>
            </w:r>
            <w:r>
              <w:rPr>
                <w:rFonts w:ascii="Arial" w:hAnsi="Arial" w:cs="Arial"/>
                <w:color w:val="000000"/>
                <w:sz w:val="20"/>
                <w:szCs w:val="20"/>
              </w:rPr>
              <w:br/>
            </w:r>
            <w:r>
              <w:rPr>
                <w:rFonts w:ascii="Arial" w:hAnsi="Arial" w:cs="Arial"/>
                <w:color w:val="000000"/>
                <w:sz w:val="20"/>
                <w:szCs w:val="20"/>
              </w:rPr>
              <w:br/>
              <w:t xml:space="preserve">Limited forensic evidence, if needed, is available from the web or application logs and can be provided for an additional cost by requesting it through the post production support desk. </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7D6BFC02" w14:textId="424A8F8E"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2AFDBB4" w14:textId="3419F171" w:rsidR="00C2054A" w:rsidRPr="00621840" w:rsidRDefault="00C2054A" w:rsidP="00392B0B">
            <w:pPr>
              <w:rPr>
                <w:rFonts w:ascii="Arial" w:hAnsi="Arial" w:cs="Arial"/>
                <w:color w:val="000000"/>
                <w:sz w:val="20"/>
              </w:rPr>
            </w:pPr>
          </w:p>
        </w:tc>
      </w:tr>
      <w:tr w:rsidR="00C2054A" w:rsidRPr="00621840" w14:paraId="6FD6389F" w14:textId="77777777" w:rsidTr="004D2F0A">
        <w:trPr>
          <w:cantSplit/>
          <w:trHeight w:val="1020"/>
        </w:trPr>
        <w:tc>
          <w:tcPr>
            <w:tcW w:w="1207" w:type="dxa"/>
            <w:tcBorders>
              <w:top w:val="single" w:sz="4" w:space="0" w:color="auto"/>
              <w:left w:val="single" w:sz="4" w:space="0" w:color="auto"/>
              <w:bottom w:val="single" w:sz="4" w:space="0" w:color="auto"/>
              <w:right w:val="single" w:sz="4" w:space="0" w:color="auto"/>
            </w:tcBorders>
            <w:shd w:val="clear" w:color="auto" w:fill="auto"/>
          </w:tcPr>
          <w:p w14:paraId="64CCE3B2" w14:textId="41721C11" w:rsidR="00C2054A" w:rsidRPr="00390DFD" w:rsidRDefault="00C2054A" w:rsidP="00392B0B">
            <w:pPr>
              <w:jc w:val="center"/>
              <w:rPr>
                <w:rFonts w:ascii="Arial" w:hAnsi="Arial" w:cs="Arial"/>
                <w:sz w:val="20"/>
              </w:rPr>
            </w:pPr>
            <w:r>
              <w:rPr>
                <w:rFonts w:ascii="Arial" w:hAnsi="Arial" w:cs="Arial"/>
                <w:color w:val="000000"/>
                <w:sz w:val="20"/>
                <w:szCs w:val="20"/>
              </w:rPr>
              <w:lastRenderedPageBreak/>
              <w:t>12.39</w:t>
            </w:r>
          </w:p>
        </w:tc>
        <w:tc>
          <w:tcPr>
            <w:tcW w:w="3027" w:type="dxa"/>
            <w:tcBorders>
              <w:top w:val="single" w:sz="4" w:space="0" w:color="auto"/>
              <w:left w:val="single" w:sz="4" w:space="0" w:color="auto"/>
              <w:bottom w:val="single" w:sz="4" w:space="0" w:color="auto"/>
              <w:right w:val="single" w:sz="4" w:space="0" w:color="auto"/>
            </w:tcBorders>
            <w:shd w:val="clear" w:color="auto" w:fill="auto"/>
          </w:tcPr>
          <w:p w14:paraId="2347FFC1" w14:textId="51AB9E14" w:rsidR="00C2054A" w:rsidRPr="00390DFD" w:rsidRDefault="00C2054A" w:rsidP="00392B0B">
            <w:pPr>
              <w:rPr>
                <w:rFonts w:ascii="Arial" w:hAnsi="Arial" w:cs="Arial"/>
                <w:sz w:val="20"/>
              </w:rPr>
            </w:pPr>
            <w:r>
              <w:rPr>
                <w:rFonts w:ascii="Arial" w:hAnsi="Arial" w:cs="Arial"/>
                <w:color w:val="000000"/>
                <w:sz w:val="20"/>
                <w:szCs w:val="20"/>
              </w:rPr>
              <w:t>The solution allows the placement of a user-defined warning banner when logging into the application for all types of users (internal, web self-service, mobile self-service and mobile field worker) with ability to push different content to different types of users</w:t>
            </w:r>
          </w:p>
        </w:tc>
        <w:tc>
          <w:tcPr>
            <w:tcW w:w="683" w:type="dxa"/>
            <w:tcBorders>
              <w:top w:val="single" w:sz="4" w:space="0" w:color="auto"/>
              <w:left w:val="single" w:sz="4" w:space="0" w:color="auto"/>
              <w:bottom w:val="single" w:sz="4" w:space="0" w:color="auto"/>
              <w:right w:val="single" w:sz="4" w:space="0" w:color="auto"/>
            </w:tcBorders>
            <w:shd w:val="clear" w:color="auto" w:fill="auto"/>
          </w:tcPr>
          <w:p w14:paraId="1C2B4BA8" w14:textId="3FDC404E" w:rsidR="00C2054A" w:rsidRPr="00390DFD" w:rsidRDefault="00C2054A" w:rsidP="00392B0B">
            <w:pPr>
              <w:jc w:val="center"/>
              <w:rPr>
                <w:rFonts w:ascii="Arial" w:hAnsi="Arial" w:cs="Arial"/>
                <w:sz w:val="20"/>
              </w:rPr>
            </w:pPr>
            <w:r>
              <w:rPr>
                <w:rFonts w:ascii="Arial" w:hAnsi="Arial" w:cs="Arial"/>
                <w:color w:val="000000"/>
                <w:sz w:val="20"/>
                <w:szCs w:val="20"/>
              </w:rPr>
              <w:t>F</w:t>
            </w:r>
          </w:p>
        </w:tc>
        <w:tc>
          <w:tcPr>
            <w:tcW w:w="4998" w:type="dxa"/>
            <w:tcBorders>
              <w:top w:val="single" w:sz="4" w:space="0" w:color="auto"/>
              <w:left w:val="single" w:sz="4" w:space="0" w:color="auto"/>
              <w:bottom w:val="single" w:sz="4" w:space="0" w:color="auto"/>
              <w:right w:val="single" w:sz="4" w:space="0" w:color="auto"/>
            </w:tcBorders>
            <w:shd w:val="clear" w:color="auto" w:fill="auto"/>
          </w:tcPr>
          <w:p w14:paraId="44023CE1" w14:textId="7F9BBE68" w:rsidR="00C2054A" w:rsidRPr="00D356C3" w:rsidRDefault="00C2054A" w:rsidP="00392B0B">
            <w:pPr>
              <w:rPr>
                <w:rFonts w:ascii="Arial" w:hAnsi="Arial" w:cs="Arial"/>
                <w:sz w:val="20"/>
              </w:rPr>
            </w:pPr>
            <w:r>
              <w:rPr>
                <w:rFonts w:ascii="Arial" w:hAnsi="Arial" w:cs="Arial"/>
                <w:color w:val="000000"/>
                <w:sz w:val="20"/>
                <w:szCs w:val="20"/>
              </w:rPr>
              <w:t>SFDC Service Cloud application will be configured to implement this requirement.</w:t>
            </w:r>
          </w:p>
        </w:tc>
        <w:tc>
          <w:tcPr>
            <w:tcW w:w="2160" w:type="dxa"/>
            <w:tcBorders>
              <w:top w:val="single" w:sz="4" w:space="0" w:color="auto"/>
              <w:left w:val="single" w:sz="4" w:space="0" w:color="auto"/>
              <w:bottom w:val="single" w:sz="4" w:space="0" w:color="auto"/>
              <w:right w:val="single" w:sz="4" w:space="0" w:color="FFFFFF"/>
            </w:tcBorders>
            <w:shd w:val="clear" w:color="auto" w:fill="auto"/>
          </w:tcPr>
          <w:p w14:paraId="24E65D34" w14:textId="14E4A654" w:rsidR="00C2054A" w:rsidRPr="00390DFD" w:rsidRDefault="00C2054A" w:rsidP="00392B0B">
            <w:pPr>
              <w:rPr>
                <w:rFonts w:ascii="Arial" w:hAnsi="Arial" w:cs="Arial"/>
                <w:sz w:val="20"/>
              </w:rPr>
            </w:pPr>
            <w:r>
              <w:rPr>
                <w:rFonts w:ascii="Arial" w:hAnsi="Arial" w:cs="Arial"/>
                <w:color w:val="000000"/>
                <w:sz w:val="20"/>
                <w:szCs w:val="20"/>
              </w:rPr>
              <w:t>SFDC Service Cloud</w:t>
            </w:r>
          </w:p>
        </w:tc>
        <w:tc>
          <w:tcPr>
            <w:tcW w:w="2448" w:type="dxa"/>
            <w:tcBorders>
              <w:top w:val="single" w:sz="4" w:space="0" w:color="auto"/>
              <w:left w:val="single" w:sz="4" w:space="0" w:color="auto"/>
              <w:bottom w:val="single" w:sz="4" w:space="0" w:color="auto"/>
              <w:right w:val="single" w:sz="4" w:space="0" w:color="auto"/>
            </w:tcBorders>
            <w:shd w:val="clear" w:color="auto" w:fill="auto"/>
          </w:tcPr>
          <w:p w14:paraId="34926916" w14:textId="625039B7" w:rsidR="00C2054A" w:rsidRPr="00621840" w:rsidRDefault="00C2054A" w:rsidP="00392B0B">
            <w:pPr>
              <w:rPr>
                <w:rFonts w:ascii="Arial" w:hAnsi="Arial" w:cs="Arial"/>
                <w:color w:val="000000"/>
                <w:sz w:val="20"/>
              </w:rPr>
            </w:pPr>
          </w:p>
        </w:tc>
      </w:tr>
    </w:tbl>
    <w:p w14:paraId="326D45C7" w14:textId="77777777" w:rsidR="00D81EC3" w:rsidRDefault="00D81EC3" w:rsidP="00D81EC3"/>
    <w:sectPr w:rsidR="00D81EC3" w:rsidSect="0013479C">
      <w:headerReference w:type="default" r:id="rId11"/>
      <w:foot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FBE57" w14:textId="77777777" w:rsidR="00EC5176" w:rsidRDefault="00EC5176" w:rsidP="00013394">
      <w:pPr>
        <w:spacing w:after="0" w:line="240" w:lineRule="auto"/>
      </w:pPr>
      <w:r>
        <w:separator/>
      </w:r>
    </w:p>
  </w:endnote>
  <w:endnote w:type="continuationSeparator" w:id="0">
    <w:p w14:paraId="1B914DE6" w14:textId="77777777" w:rsidR="00EC5176" w:rsidRDefault="00EC5176"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11E2DEB7" w14:textId="77777777">
      <w:trPr>
        <w:trHeight w:val="151"/>
      </w:trPr>
      <w:tc>
        <w:tcPr>
          <w:tcW w:w="2250" w:type="pct"/>
          <w:tcBorders>
            <w:bottom w:val="single" w:sz="4" w:space="0" w:color="4F81BD" w:themeColor="accent1"/>
          </w:tcBorders>
        </w:tcPr>
        <w:p w14:paraId="11E2DEB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1E2DEB5"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4D2F0A" w:rsidRPr="004D2F0A">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1E2DEB6" w14:textId="77777777" w:rsidR="00972999" w:rsidRDefault="00972999">
          <w:pPr>
            <w:pStyle w:val="Header"/>
            <w:rPr>
              <w:rFonts w:asciiTheme="majorHAnsi" w:eastAsiaTheme="majorEastAsia" w:hAnsiTheme="majorHAnsi" w:cstheme="majorBidi"/>
              <w:b/>
              <w:bCs/>
            </w:rPr>
          </w:pPr>
        </w:p>
      </w:tc>
    </w:tr>
    <w:tr w:rsidR="00972999" w14:paraId="11E2DEBB" w14:textId="77777777">
      <w:trPr>
        <w:trHeight w:val="150"/>
      </w:trPr>
      <w:tc>
        <w:tcPr>
          <w:tcW w:w="2250" w:type="pct"/>
          <w:tcBorders>
            <w:top w:val="single" w:sz="4" w:space="0" w:color="4F81BD" w:themeColor="accent1"/>
          </w:tcBorders>
        </w:tcPr>
        <w:p w14:paraId="11E2DEB8" w14:textId="77777777" w:rsidR="00972999" w:rsidRDefault="00972999">
          <w:pPr>
            <w:pStyle w:val="Header"/>
            <w:rPr>
              <w:rFonts w:asciiTheme="majorHAnsi" w:eastAsiaTheme="majorEastAsia" w:hAnsiTheme="majorHAnsi" w:cstheme="majorBidi"/>
              <w:b/>
              <w:bCs/>
            </w:rPr>
          </w:pPr>
        </w:p>
      </w:tc>
      <w:tc>
        <w:tcPr>
          <w:tcW w:w="500" w:type="pct"/>
          <w:vMerge/>
        </w:tcPr>
        <w:p w14:paraId="11E2DEB9"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E2DEBA" w14:textId="77777777" w:rsidR="00972999" w:rsidRDefault="00972999">
          <w:pPr>
            <w:pStyle w:val="Header"/>
            <w:rPr>
              <w:rFonts w:asciiTheme="majorHAnsi" w:eastAsiaTheme="majorEastAsia" w:hAnsiTheme="majorHAnsi" w:cstheme="majorBidi"/>
              <w:b/>
              <w:bCs/>
            </w:rPr>
          </w:pPr>
        </w:p>
      </w:tc>
    </w:tr>
  </w:tbl>
  <w:p w14:paraId="11E2DE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5DE01" w14:textId="77777777" w:rsidR="00EC5176" w:rsidRDefault="00EC5176" w:rsidP="00013394">
      <w:pPr>
        <w:spacing w:after="0" w:line="240" w:lineRule="auto"/>
      </w:pPr>
      <w:r>
        <w:separator/>
      </w:r>
    </w:p>
  </w:footnote>
  <w:footnote w:type="continuationSeparator" w:id="0">
    <w:p w14:paraId="4A5EFF5E" w14:textId="77777777" w:rsidR="00EC5176" w:rsidRDefault="00EC5176"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2DEB1" w14:textId="5E273883"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D81EC3">
      <w:rPr>
        <w:rFonts w:asciiTheme="majorHAnsi" w:eastAsiaTheme="majorEastAsia" w:hAnsiTheme="majorHAnsi" w:cstheme="majorBidi"/>
        <w:b/>
        <w:sz w:val="32"/>
        <w:szCs w:val="32"/>
      </w:rPr>
      <w:t xml:space="preserve">PhillyRising </w:t>
    </w:r>
    <w:r w:rsidR="00F555B5">
      <w:rPr>
        <w:rFonts w:asciiTheme="majorHAnsi" w:eastAsiaTheme="majorEastAsia" w:hAnsiTheme="majorHAnsi" w:cstheme="majorBidi"/>
        <w:b/>
        <w:sz w:val="32"/>
        <w:szCs w:val="32"/>
      </w:rPr>
      <w:t>Active Directory</w:t>
    </w:r>
    <w:r w:rsidR="00907136">
      <w:rPr>
        <w:rFonts w:asciiTheme="majorHAnsi" w:eastAsiaTheme="majorEastAsia" w:hAnsiTheme="majorHAnsi" w:cstheme="majorBidi"/>
        <w:b/>
        <w:sz w:val="32"/>
        <w:szCs w:val="32"/>
      </w:rPr>
      <w:t xml:space="preserve"> and User Access</w:t>
    </w:r>
  </w:p>
  <w:p w14:paraId="11E2DEB2"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1E2DEB3"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37B"/>
    <w:multiLevelType w:val="hybridMultilevel"/>
    <w:tmpl w:val="995C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91A7E"/>
    <w:multiLevelType w:val="hybridMultilevel"/>
    <w:tmpl w:val="3740F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241D9"/>
    <w:multiLevelType w:val="hybridMultilevel"/>
    <w:tmpl w:val="CFF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61519"/>
    <w:multiLevelType w:val="hybridMultilevel"/>
    <w:tmpl w:val="44525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
    <w:nsid w:val="36477894"/>
    <w:multiLevelType w:val="hybridMultilevel"/>
    <w:tmpl w:val="0ACC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57E69"/>
    <w:multiLevelType w:val="hybridMultilevel"/>
    <w:tmpl w:val="AED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F4105"/>
    <w:multiLevelType w:val="hybridMultilevel"/>
    <w:tmpl w:val="4B5A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77177"/>
    <w:multiLevelType w:val="hybridMultilevel"/>
    <w:tmpl w:val="4E4E9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C088E"/>
    <w:multiLevelType w:val="hybridMultilevel"/>
    <w:tmpl w:val="C1D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2154B3"/>
    <w:multiLevelType w:val="hybridMultilevel"/>
    <w:tmpl w:val="18BAF214"/>
    <w:lvl w:ilvl="0" w:tplc="0409000F">
      <w:start w:val="1"/>
      <w:numFmt w:val="decimal"/>
      <w:lvlText w:val="%1."/>
      <w:lvlJc w:val="left"/>
      <w:pPr>
        <w:tabs>
          <w:tab w:val="num" w:pos="720"/>
        </w:tabs>
        <w:ind w:left="720" w:hanging="360"/>
      </w:pPr>
      <w:rPr>
        <w:rFonts w:hint="default"/>
      </w:rPr>
    </w:lvl>
    <w:lvl w:ilvl="1" w:tplc="47748C1E">
      <w:start w:val="5"/>
      <w:numFmt w:val="decimal"/>
      <w:lvlText w:val="%2"/>
      <w:lvlJc w:val="left"/>
      <w:pPr>
        <w:tabs>
          <w:tab w:val="num" w:pos="-360"/>
        </w:tabs>
        <w:ind w:left="-360" w:hanging="720"/>
      </w:pPr>
      <w:rPr>
        <w:rFonts w:ascii="Arial" w:hAnsi="Arial"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rPr>
        <w:rFonts w:hint="default"/>
      </w:rPr>
    </w:lvl>
    <w:lvl w:ilvl="4" w:tplc="04090019">
      <w:start w:val="1"/>
      <w:numFmt w:val="lowerLetter"/>
      <w:lvlText w:val="%5."/>
      <w:lvlJc w:val="left"/>
      <w:pPr>
        <w:tabs>
          <w:tab w:val="num" w:pos="1440"/>
        </w:tabs>
        <w:ind w:left="1440" w:hanging="360"/>
      </w:pPr>
    </w:lvl>
    <w:lvl w:ilvl="5" w:tplc="0409001B">
      <w:start w:val="1"/>
      <w:numFmt w:val="lowerRoman"/>
      <w:lvlText w:val="%6."/>
      <w:lvlJc w:val="right"/>
      <w:pPr>
        <w:tabs>
          <w:tab w:val="num" w:pos="2160"/>
        </w:tabs>
        <w:ind w:left="2160" w:hanging="180"/>
      </w:pPr>
    </w:lvl>
    <w:lvl w:ilvl="6" w:tplc="33F49A86">
      <w:start w:val="1"/>
      <w:numFmt w:val="bullet"/>
      <w:lvlText w:val=""/>
      <w:legacy w:legacy="1" w:legacySpace="360" w:legacyIndent="360"/>
      <w:lvlJc w:val="left"/>
      <w:pPr>
        <w:ind w:left="2880" w:hanging="360"/>
      </w:pPr>
      <w:rPr>
        <w:rFonts w:ascii="Symbol" w:hAnsi="Symbol" w:hint="default"/>
      </w:r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2">
    <w:nsid w:val="7047328B"/>
    <w:multiLevelType w:val="hybridMultilevel"/>
    <w:tmpl w:val="90C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561E62"/>
    <w:multiLevelType w:val="hybridMultilevel"/>
    <w:tmpl w:val="A55C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3C1CE3"/>
    <w:multiLevelType w:val="hybridMultilevel"/>
    <w:tmpl w:val="BB3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E05AF"/>
    <w:multiLevelType w:val="hybridMultilevel"/>
    <w:tmpl w:val="E11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4"/>
  </w:num>
  <w:num w:numId="5">
    <w:abstractNumId w:val="12"/>
  </w:num>
  <w:num w:numId="6">
    <w:abstractNumId w:val="3"/>
  </w:num>
  <w:num w:numId="7">
    <w:abstractNumId w:val="14"/>
  </w:num>
  <w:num w:numId="8">
    <w:abstractNumId w:val="13"/>
  </w:num>
  <w:num w:numId="9">
    <w:abstractNumId w:val="8"/>
  </w:num>
  <w:num w:numId="10">
    <w:abstractNumId w:val="15"/>
  </w:num>
  <w:num w:numId="11">
    <w:abstractNumId w:val="7"/>
  </w:num>
  <w:num w:numId="12">
    <w:abstractNumId w:val="9"/>
  </w:num>
  <w:num w:numId="13">
    <w:abstractNumId w:val="2"/>
  </w:num>
  <w:num w:numId="14">
    <w:abstractNumId w:val="1"/>
  </w:num>
  <w:num w:numId="15">
    <w:abstractNumId w:val="0"/>
  </w:num>
  <w:num w:numId="1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4FA1"/>
    <w:rsid w:val="0002055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63619"/>
    <w:rsid w:val="001850F7"/>
    <w:rsid w:val="00195DF6"/>
    <w:rsid w:val="001B5953"/>
    <w:rsid w:val="001C3E81"/>
    <w:rsid w:val="001C4304"/>
    <w:rsid w:val="001D3347"/>
    <w:rsid w:val="001D6F31"/>
    <w:rsid w:val="001E1205"/>
    <w:rsid w:val="001E2122"/>
    <w:rsid w:val="001E3B62"/>
    <w:rsid w:val="001F41DB"/>
    <w:rsid w:val="00202D32"/>
    <w:rsid w:val="00211BC9"/>
    <w:rsid w:val="00211DB6"/>
    <w:rsid w:val="002120AD"/>
    <w:rsid w:val="002121EB"/>
    <w:rsid w:val="002157D7"/>
    <w:rsid w:val="00217A33"/>
    <w:rsid w:val="00233F79"/>
    <w:rsid w:val="0023580A"/>
    <w:rsid w:val="002829A8"/>
    <w:rsid w:val="002855EF"/>
    <w:rsid w:val="00286CB8"/>
    <w:rsid w:val="002A36BF"/>
    <w:rsid w:val="002A4CC2"/>
    <w:rsid w:val="002B1474"/>
    <w:rsid w:val="002C5667"/>
    <w:rsid w:val="002F2245"/>
    <w:rsid w:val="002F4463"/>
    <w:rsid w:val="003174AC"/>
    <w:rsid w:val="00326DC6"/>
    <w:rsid w:val="00334C97"/>
    <w:rsid w:val="00390039"/>
    <w:rsid w:val="003A022B"/>
    <w:rsid w:val="003A3160"/>
    <w:rsid w:val="003A3F04"/>
    <w:rsid w:val="003A5304"/>
    <w:rsid w:val="003B2D92"/>
    <w:rsid w:val="003B3297"/>
    <w:rsid w:val="003B3FA9"/>
    <w:rsid w:val="003C7F1E"/>
    <w:rsid w:val="003D172A"/>
    <w:rsid w:val="003D5C0A"/>
    <w:rsid w:val="003E779A"/>
    <w:rsid w:val="003F3BCE"/>
    <w:rsid w:val="0040628F"/>
    <w:rsid w:val="004074B1"/>
    <w:rsid w:val="004108CD"/>
    <w:rsid w:val="00420476"/>
    <w:rsid w:val="004236FD"/>
    <w:rsid w:val="004374E9"/>
    <w:rsid w:val="0044046E"/>
    <w:rsid w:val="00443DDB"/>
    <w:rsid w:val="0044558F"/>
    <w:rsid w:val="004469D0"/>
    <w:rsid w:val="00457F27"/>
    <w:rsid w:val="00465921"/>
    <w:rsid w:val="00477531"/>
    <w:rsid w:val="00477F37"/>
    <w:rsid w:val="00495D40"/>
    <w:rsid w:val="004A1D08"/>
    <w:rsid w:val="004B0A61"/>
    <w:rsid w:val="004C2CAB"/>
    <w:rsid w:val="004D0D9C"/>
    <w:rsid w:val="004D2F0A"/>
    <w:rsid w:val="004D6244"/>
    <w:rsid w:val="004E0F3C"/>
    <w:rsid w:val="004E173F"/>
    <w:rsid w:val="004E5A96"/>
    <w:rsid w:val="004F0015"/>
    <w:rsid w:val="005011BB"/>
    <w:rsid w:val="00545C66"/>
    <w:rsid w:val="005555BE"/>
    <w:rsid w:val="00563DBF"/>
    <w:rsid w:val="00565541"/>
    <w:rsid w:val="00570DE6"/>
    <w:rsid w:val="005722D8"/>
    <w:rsid w:val="005725D1"/>
    <w:rsid w:val="005845E0"/>
    <w:rsid w:val="00594C14"/>
    <w:rsid w:val="005970FB"/>
    <w:rsid w:val="005C1B26"/>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658E6"/>
    <w:rsid w:val="00666A19"/>
    <w:rsid w:val="00683B13"/>
    <w:rsid w:val="006855B6"/>
    <w:rsid w:val="00687AD7"/>
    <w:rsid w:val="00694917"/>
    <w:rsid w:val="006A57B0"/>
    <w:rsid w:val="006A67CF"/>
    <w:rsid w:val="006B4627"/>
    <w:rsid w:val="006C39BC"/>
    <w:rsid w:val="006E1214"/>
    <w:rsid w:val="006E31D8"/>
    <w:rsid w:val="007067B4"/>
    <w:rsid w:val="00712D8B"/>
    <w:rsid w:val="0073642E"/>
    <w:rsid w:val="0073716B"/>
    <w:rsid w:val="00751480"/>
    <w:rsid w:val="00763321"/>
    <w:rsid w:val="007874B0"/>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A39D2"/>
    <w:rsid w:val="008B4B15"/>
    <w:rsid w:val="008B702D"/>
    <w:rsid w:val="008D0A72"/>
    <w:rsid w:val="008D3520"/>
    <w:rsid w:val="008D7428"/>
    <w:rsid w:val="008F42AC"/>
    <w:rsid w:val="00902E7D"/>
    <w:rsid w:val="00907136"/>
    <w:rsid w:val="0091450E"/>
    <w:rsid w:val="00914AD3"/>
    <w:rsid w:val="009173F7"/>
    <w:rsid w:val="009277A8"/>
    <w:rsid w:val="00935D0B"/>
    <w:rsid w:val="00941C56"/>
    <w:rsid w:val="00941D2E"/>
    <w:rsid w:val="00957958"/>
    <w:rsid w:val="00972999"/>
    <w:rsid w:val="009941D1"/>
    <w:rsid w:val="009B65CC"/>
    <w:rsid w:val="009C0B46"/>
    <w:rsid w:val="009E26D6"/>
    <w:rsid w:val="009F0D4B"/>
    <w:rsid w:val="00A04911"/>
    <w:rsid w:val="00A15062"/>
    <w:rsid w:val="00A163B5"/>
    <w:rsid w:val="00A20D09"/>
    <w:rsid w:val="00A329BE"/>
    <w:rsid w:val="00A335FA"/>
    <w:rsid w:val="00A45ADC"/>
    <w:rsid w:val="00A47DB8"/>
    <w:rsid w:val="00A6166F"/>
    <w:rsid w:val="00A61D49"/>
    <w:rsid w:val="00A65BD7"/>
    <w:rsid w:val="00A711AC"/>
    <w:rsid w:val="00A72217"/>
    <w:rsid w:val="00A75DE7"/>
    <w:rsid w:val="00A87E12"/>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63A8"/>
    <w:rsid w:val="00C2054A"/>
    <w:rsid w:val="00C2078C"/>
    <w:rsid w:val="00C33D41"/>
    <w:rsid w:val="00C51C66"/>
    <w:rsid w:val="00C57743"/>
    <w:rsid w:val="00C57D9B"/>
    <w:rsid w:val="00C67224"/>
    <w:rsid w:val="00C7575A"/>
    <w:rsid w:val="00C82BBD"/>
    <w:rsid w:val="00CA369A"/>
    <w:rsid w:val="00CA6A74"/>
    <w:rsid w:val="00CB0185"/>
    <w:rsid w:val="00CB01F5"/>
    <w:rsid w:val="00CB2F71"/>
    <w:rsid w:val="00CB59BC"/>
    <w:rsid w:val="00CC11B5"/>
    <w:rsid w:val="00CC36F8"/>
    <w:rsid w:val="00CC53E7"/>
    <w:rsid w:val="00CE00DB"/>
    <w:rsid w:val="00CE34C7"/>
    <w:rsid w:val="00CF23A5"/>
    <w:rsid w:val="00CF46F9"/>
    <w:rsid w:val="00CF68E6"/>
    <w:rsid w:val="00D0141F"/>
    <w:rsid w:val="00D0189E"/>
    <w:rsid w:val="00D1011D"/>
    <w:rsid w:val="00D11114"/>
    <w:rsid w:val="00D2775E"/>
    <w:rsid w:val="00D31251"/>
    <w:rsid w:val="00D356C3"/>
    <w:rsid w:val="00D57C12"/>
    <w:rsid w:val="00D62128"/>
    <w:rsid w:val="00D73EF9"/>
    <w:rsid w:val="00D81EC3"/>
    <w:rsid w:val="00D917BC"/>
    <w:rsid w:val="00DA10C1"/>
    <w:rsid w:val="00DA2806"/>
    <w:rsid w:val="00DC3E93"/>
    <w:rsid w:val="00DC7277"/>
    <w:rsid w:val="00E07B2E"/>
    <w:rsid w:val="00E227DF"/>
    <w:rsid w:val="00E22FBD"/>
    <w:rsid w:val="00E36764"/>
    <w:rsid w:val="00E407B9"/>
    <w:rsid w:val="00E42329"/>
    <w:rsid w:val="00E50BC2"/>
    <w:rsid w:val="00E66CAC"/>
    <w:rsid w:val="00E801E0"/>
    <w:rsid w:val="00E91859"/>
    <w:rsid w:val="00EA50C6"/>
    <w:rsid w:val="00EB0DAB"/>
    <w:rsid w:val="00EC5176"/>
    <w:rsid w:val="00EE7F45"/>
    <w:rsid w:val="00F0195F"/>
    <w:rsid w:val="00F267B9"/>
    <w:rsid w:val="00F3146E"/>
    <w:rsid w:val="00F354BD"/>
    <w:rsid w:val="00F35994"/>
    <w:rsid w:val="00F555B5"/>
    <w:rsid w:val="00F768B0"/>
    <w:rsid w:val="00FB50A1"/>
    <w:rsid w:val="00FB674A"/>
    <w:rsid w:val="00FB7D43"/>
    <w:rsid w:val="00FD0A7B"/>
    <w:rsid w:val="00FD5C7D"/>
    <w:rsid w:val="00FD7CE6"/>
    <w:rsid w:val="00FE6F63"/>
    <w:rsid w:val="00FE7094"/>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2DE1D"/>
  <w15:docId w15:val="{B149DE15-76B8-4874-88A8-CF850B72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1"/>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987904719">
      <w:bodyDiv w:val="1"/>
      <w:marLeft w:val="0"/>
      <w:marRight w:val="0"/>
      <w:marTop w:val="0"/>
      <w:marBottom w:val="0"/>
      <w:divBdr>
        <w:top w:val="none" w:sz="0" w:space="0" w:color="auto"/>
        <w:left w:val="none" w:sz="0" w:space="0" w:color="auto"/>
        <w:bottom w:val="none" w:sz="0" w:space="0" w:color="auto"/>
        <w:right w:val="none" w:sz="0" w:space="0" w:color="auto"/>
      </w:divBdr>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E7AF673-50D3-4516-9C77-4AE6601B7A4D}"/>
</file>

<file path=customXml/itemProps2.xml><?xml version="1.0" encoding="utf-8"?>
<ds:datastoreItem xmlns:ds="http://schemas.openxmlformats.org/officeDocument/2006/customXml" ds:itemID="{84091574-74D3-4056-8B53-E833C145AF16}"/>
</file>

<file path=customXml/itemProps3.xml><?xml version="1.0" encoding="utf-8"?>
<ds:datastoreItem xmlns:ds="http://schemas.openxmlformats.org/officeDocument/2006/customXml" ds:itemID="{2BA09C4D-4998-4905-AFBB-5A6EF33FCF6B}"/>
</file>

<file path=customXml/itemProps4.xml><?xml version="1.0" encoding="utf-8"?>
<ds:datastoreItem xmlns:ds="http://schemas.openxmlformats.org/officeDocument/2006/customXml" ds:itemID="{785E1FA5-BDE6-4559-A34B-46C771BB2894}"/>
</file>

<file path=docProps/app.xml><?xml version="1.0" encoding="utf-8"?>
<Properties xmlns="http://schemas.openxmlformats.org/officeDocument/2006/extended-properties" xmlns:vt="http://schemas.openxmlformats.org/officeDocument/2006/docPropsVTypes">
  <Template>Normal.dotm</Template>
  <TotalTime>119</TotalTime>
  <Pages>9</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michael.t.schmidt.unisys@gmail.com</dc:creator>
  <cp:lastModifiedBy>Robb, James D</cp:lastModifiedBy>
  <cp:revision>6</cp:revision>
  <dcterms:created xsi:type="dcterms:W3CDTF">2014-04-09T14:39:00Z</dcterms:created>
  <dcterms:modified xsi:type="dcterms:W3CDTF">2014-06-24T18:38:00Z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