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E7C1C" w14:textId="77777777" w:rsidR="004E77B9" w:rsidRDefault="004E77B9" w:rsidP="004E77B9">
      <w:pPr>
        <w:pStyle w:val="Heading1"/>
      </w:pPr>
      <w:r>
        <w:t>Overview</w:t>
      </w:r>
    </w:p>
    <w:p w14:paraId="012C01B0" w14:textId="77777777" w:rsidR="004E77B9" w:rsidRPr="001E1205" w:rsidRDefault="004E77B9" w:rsidP="004E77B9">
      <w:r w:rsidRPr="00D65EFE">
        <w:t xml:space="preserve">The purpose of this document is to archive the </w:t>
      </w:r>
      <w:r>
        <w:t xml:space="preserve">Case </w:t>
      </w:r>
      <w:r w:rsidRPr="00D65EFE">
        <w:t>records from the SFDC platform in a comma separated value file format for Philly311 CRM.</w:t>
      </w:r>
    </w:p>
    <w:p w14:paraId="1049634E" w14:textId="77777777" w:rsidR="004E77B9" w:rsidRDefault="004E77B9" w:rsidP="004E77B9">
      <w:pPr>
        <w:pStyle w:val="Heading1"/>
      </w:pPr>
      <w:r>
        <w:t>Citywide Data Archival Requirements</w:t>
      </w:r>
    </w:p>
    <w:p w14:paraId="6A735AD0" w14:textId="77777777" w:rsidR="004E77B9" w:rsidRDefault="004E77B9" w:rsidP="004E77B9">
      <w:r>
        <w:t>The city has requested that all data purged according the city’s predefined retention schedule.</w:t>
      </w:r>
    </w:p>
    <w:p w14:paraId="666FBABC" w14:textId="77777777" w:rsidR="004E77B9" w:rsidRPr="002C41F3" w:rsidRDefault="004E77B9" w:rsidP="004E77B9">
      <w:r w:rsidRPr="002C41F3">
        <w:t xml:space="preserve">Each department is responsible for their own retention policies for data stored on their legacy work order systems (Hansen &amp; </w:t>
      </w:r>
      <w:proofErr w:type="spellStart"/>
      <w:r w:rsidRPr="002C41F3">
        <w:t>CityWorks</w:t>
      </w:r>
      <w:proofErr w:type="spellEnd"/>
      <w:r w:rsidRPr="002C41F3">
        <w:t>).</w:t>
      </w:r>
    </w:p>
    <w:p w14:paraId="675BA65F" w14:textId="77777777" w:rsidR="004E77B9" w:rsidRPr="00713C5C" w:rsidRDefault="004E77B9" w:rsidP="004E77B9">
      <w:r w:rsidRPr="00713C5C">
        <w:t xml:space="preserve"> 311's draft retention policy is copied below.</w:t>
      </w:r>
    </w:p>
    <w:tbl>
      <w:tblPr>
        <w:tblStyle w:val="TableGrid"/>
        <w:tblW w:w="0" w:type="auto"/>
        <w:tblInd w:w="18" w:type="dxa"/>
        <w:tblLook w:val="04A0" w:firstRow="1" w:lastRow="0" w:firstColumn="1" w:lastColumn="0" w:noHBand="0" w:noVBand="1"/>
      </w:tblPr>
      <w:tblGrid>
        <w:gridCol w:w="3150"/>
        <w:gridCol w:w="8100"/>
        <w:gridCol w:w="1800"/>
      </w:tblGrid>
      <w:tr w:rsidR="004E77B9" w:rsidRPr="00713C5C" w14:paraId="579129A1" w14:textId="77777777" w:rsidTr="006546C5">
        <w:trPr>
          <w:trHeight w:val="737"/>
        </w:trPr>
        <w:tc>
          <w:tcPr>
            <w:tcW w:w="3150" w:type="dxa"/>
          </w:tcPr>
          <w:p w14:paraId="420A6FD1" w14:textId="77777777" w:rsidR="004E77B9" w:rsidRPr="00713C5C" w:rsidRDefault="004E77B9" w:rsidP="006546C5">
            <w:pPr>
              <w:spacing w:after="200" w:line="276" w:lineRule="auto"/>
              <w:rPr>
                <w:b/>
              </w:rPr>
            </w:pPr>
            <w:r w:rsidRPr="00713C5C">
              <w:rPr>
                <w:b/>
              </w:rPr>
              <w:t>Series Name</w:t>
            </w:r>
          </w:p>
        </w:tc>
        <w:tc>
          <w:tcPr>
            <w:tcW w:w="8100" w:type="dxa"/>
          </w:tcPr>
          <w:p w14:paraId="25706E95" w14:textId="77777777" w:rsidR="004E77B9" w:rsidRPr="00713C5C" w:rsidRDefault="004E77B9" w:rsidP="006546C5">
            <w:pPr>
              <w:spacing w:after="200" w:line="276" w:lineRule="auto"/>
              <w:rPr>
                <w:b/>
              </w:rPr>
            </w:pPr>
            <w:r w:rsidRPr="00713C5C">
              <w:rPr>
                <w:b/>
              </w:rPr>
              <w:t>Description</w:t>
            </w:r>
          </w:p>
        </w:tc>
        <w:tc>
          <w:tcPr>
            <w:tcW w:w="1800" w:type="dxa"/>
          </w:tcPr>
          <w:p w14:paraId="654F12CF" w14:textId="77777777" w:rsidR="004E77B9" w:rsidRPr="00713C5C" w:rsidRDefault="004E77B9" w:rsidP="006546C5">
            <w:pPr>
              <w:autoSpaceDE w:val="0"/>
              <w:autoSpaceDN w:val="0"/>
              <w:adjustRightInd w:val="0"/>
              <w:spacing w:after="200" w:line="276" w:lineRule="auto"/>
              <w:rPr>
                <w:b/>
              </w:rPr>
            </w:pPr>
            <w:r w:rsidRPr="00713C5C">
              <w:rPr>
                <w:b/>
              </w:rPr>
              <w:t>Retention</w:t>
            </w:r>
          </w:p>
          <w:p w14:paraId="25917062" w14:textId="77777777" w:rsidR="004E77B9" w:rsidRPr="00713C5C" w:rsidRDefault="004E77B9" w:rsidP="006546C5">
            <w:pPr>
              <w:spacing w:after="200" w:line="276" w:lineRule="auto"/>
              <w:rPr>
                <w:b/>
              </w:rPr>
            </w:pPr>
            <w:r w:rsidRPr="00713C5C">
              <w:rPr>
                <w:b/>
              </w:rPr>
              <w:t>(Years)</w:t>
            </w:r>
          </w:p>
        </w:tc>
      </w:tr>
      <w:tr w:rsidR="004E77B9" w:rsidRPr="00713C5C" w14:paraId="140F282C" w14:textId="77777777" w:rsidTr="006546C5">
        <w:tc>
          <w:tcPr>
            <w:tcW w:w="3150" w:type="dxa"/>
          </w:tcPr>
          <w:p w14:paraId="76F6F102" w14:textId="77777777" w:rsidR="004E77B9" w:rsidRPr="00713C5C" w:rsidRDefault="004E77B9" w:rsidP="006546C5">
            <w:pPr>
              <w:spacing w:after="200" w:line="276" w:lineRule="auto"/>
            </w:pPr>
            <w:r w:rsidRPr="00713C5C">
              <w:t>Complaints</w:t>
            </w:r>
          </w:p>
        </w:tc>
        <w:tc>
          <w:tcPr>
            <w:tcW w:w="8100" w:type="dxa"/>
          </w:tcPr>
          <w:p w14:paraId="7A88CCAA" w14:textId="77777777" w:rsidR="004E77B9" w:rsidRPr="00713C5C" w:rsidRDefault="004E77B9" w:rsidP="006546C5">
            <w:pPr>
              <w:autoSpaceDE w:val="0"/>
              <w:autoSpaceDN w:val="0"/>
              <w:adjustRightInd w:val="0"/>
              <w:spacing w:after="200" w:line="276" w:lineRule="auto"/>
            </w:pPr>
            <w:r w:rsidRPr="00713C5C">
              <w:t>Complaints received about various City service providers such as EMS, Police and others. Note: Records may be electronic or hardcopy.</w:t>
            </w:r>
          </w:p>
        </w:tc>
        <w:tc>
          <w:tcPr>
            <w:tcW w:w="1800" w:type="dxa"/>
          </w:tcPr>
          <w:p w14:paraId="6D208805" w14:textId="77777777" w:rsidR="004E77B9" w:rsidRPr="00713C5C" w:rsidRDefault="004E77B9" w:rsidP="006546C5">
            <w:pPr>
              <w:spacing w:after="200" w:line="276" w:lineRule="auto"/>
            </w:pPr>
            <w:r w:rsidRPr="00713C5C">
              <w:t>3</w:t>
            </w:r>
          </w:p>
        </w:tc>
      </w:tr>
      <w:tr w:rsidR="004E77B9" w:rsidRPr="00713C5C" w14:paraId="257BFCB9" w14:textId="77777777" w:rsidTr="006546C5">
        <w:tc>
          <w:tcPr>
            <w:tcW w:w="3150" w:type="dxa"/>
          </w:tcPr>
          <w:p w14:paraId="2484D94E" w14:textId="77777777" w:rsidR="004E77B9" w:rsidRPr="00713C5C" w:rsidRDefault="004E77B9" w:rsidP="006546C5">
            <w:pPr>
              <w:spacing w:after="200" w:line="276" w:lineRule="auto"/>
            </w:pPr>
            <w:r w:rsidRPr="00713C5C">
              <w:t>Service Requests - Routine</w:t>
            </w:r>
          </w:p>
        </w:tc>
        <w:tc>
          <w:tcPr>
            <w:tcW w:w="8100" w:type="dxa"/>
          </w:tcPr>
          <w:p w14:paraId="17915D74" w14:textId="77777777" w:rsidR="004E77B9" w:rsidRPr="00713C5C" w:rsidRDefault="004E77B9" w:rsidP="006546C5">
            <w:pPr>
              <w:autoSpaceDE w:val="0"/>
              <w:autoSpaceDN w:val="0"/>
              <w:adjustRightInd w:val="0"/>
              <w:spacing w:after="200" w:line="276" w:lineRule="auto"/>
            </w:pPr>
            <w:r w:rsidRPr="00713C5C">
              <w:t>Citizen requests for various services such as street repair, snow removal, etc.</w:t>
            </w:r>
          </w:p>
        </w:tc>
        <w:tc>
          <w:tcPr>
            <w:tcW w:w="1800" w:type="dxa"/>
          </w:tcPr>
          <w:p w14:paraId="3EBAF5FF" w14:textId="77777777" w:rsidR="004E77B9" w:rsidRPr="00713C5C" w:rsidRDefault="004E77B9" w:rsidP="006546C5">
            <w:pPr>
              <w:spacing w:after="200" w:line="276" w:lineRule="auto"/>
            </w:pPr>
            <w:r w:rsidRPr="00713C5C">
              <w:t>3</w:t>
            </w:r>
          </w:p>
        </w:tc>
      </w:tr>
      <w:tr w:rsidR="004E77B9" w:rsidRPr="00713C5C" w14:paraId="55DDA029" w14:textId="77777777" w:rsidTr="006546C5">
        <w:tc>
          <w:tcPr>
            <w:tcW w:w="3150" w:type="dxa"/>
          </w:tcPr>
          <w:p w14:paraId="209B0AD1" w14:textId="77777777" w:rsidR="004E77B9" w:rsidRPr="00713C5C" w:rsidRDefault="004E77B9" w:rsidP="006546C5">
            <w:pPr>
              <w:spacing w:after="200" w:line="276" w:lineRule="auto"/>
            </w:pPr>
            <w:r w:rsidRPr="00713C5C">
              <w:t>Service Requests Potentially Dangerous Conditions</w:t>
            </w:r>
          </w:p>
        </w:tc>
        <w:tc>
          <w:tcPr>
            <w:tcW w:w="8100" w:type="dxa"/>
          </w:tcPr>
          <w:p w14:paraId="76FAC3F2" w14:textId="77777777" w:rsidR="004E77B9" w:rsidRPr="00713C5C" w:rsidRDefault="004E77B9" w:rsidP="006546C5">
            <w:pPr>
              <w:spacing w:after="200" w:line="276" w:lineRule="auto"/>
            </w:pPr>
            <w:r w:rsidRPr="00713C5C">
              <w:t>Citizen requests for attention to potentially dangerous situations or conditions or requests involved in litigation.</w:t>
            </w:r>
          </w:p>
        </w:tc>
        <w:tc>
          <w:tcPr>
            <w:tcW w:w="1800" w:type="dxa"/>
          </w:tcPr>
          <w:p w14:paraId="0D3C1AD2" w14:textId="77777777" w:rsidR="004E77B9" w:rsidRPr="00713C5C" w:rsidRDefault="004E77B9" w:rsidP="006546C5">
            <w:pPr>
              <w:spacing w:after="200" w:line="276" w:lineRule="auto"/>
            </w:pPr>
            <w:r w:rsidRPr="00713C5C">
              <w:t>5</w:t>
            </w:r>
          </w:p>
        </w:tc>
      </w:tr>
      <w:tr w:rsidR="004E77B9" w14:paraId="3356E386" w14:textId="77777777" w:rsidTr="006546C5">
        <w:tc>
          <w:tcPr>
            <w:tcW w:w="3150" w:type="dxa"/>
          </w:tcPr>
          <w:p w14:paraId="325635BD" w14:textId="77777777" w:rsidR="004E77B9" w:rsidRPr="00713C5C" w:rsidRDefault="004E77B9" w:rsidP="006546C5">
            <w:pPr>
              <w:spacing w:after="200" w:line="276" w:lineRule="auto"/>
            </w:pPr>
            <w:r w:rsidRPr="00713C5C">
              <w:t>Information Requests</w:t>
            </w:r>
          </w:p>
        </w:tc>
        <w:tc>
          <w:tcPr>
            <w:tcW w:w="8100" w:type="dxa"/>
          </w:tcPr>
          <w:p w14:paraId="30585C44" w14:textId="77777777" w:rsidR="004E77B9" w:rsidRPr="00713C5C" w:rsidRDefault="004E77B9" w:rsidP="006546C5">
            <w:pPr>
              <w:spacing w:after="200" w:line="276" w:lineRule="auto"/>
            </w:pPr>
            <w:r w:rsidRPr="00713C5C">
              <w:t>Requests for directory assistance and general information. May be used as statistics in support of other City departments.</w:t>
            </w:r>
          </w:p>
        </w:tc>
        <w:tc>
          <w:tcPr>
            <w:tcW w:w="1800" w:type="dxa"/>
          </w:tcPr>
          <w:p w14:paraId="48D876EB" w14:textId="77777777" w:rsidR="004E77B9" w:rsidRPr="0082751C" w:rsidRDefault="004E77B9" w:rsidP="006546C5">
            <w:pPr>
              <w:spacing w:after="200" w:line="276" w:lineRule="auto"/>
            </w:pPr>
            <w:r w:rsidRPr="00713C5C">
              <w:t>3</w:t>
            </w:r>
          </w:p>
        </w:tc>
      </w:tr>
    </w:tbl>
    <w:p w14:paraId="27635077" w14:textId="77777777" w:rsidR="004E77B9" w:rsidRPr="0021584D" w:rsidRDefault="004E77B9" w:rsidP="004E77B9">
      <w:pPr>
        <w:rPr>
          <w:rFonts w:eastAsia="Calibri"/>
        </w:rPr>
      </w:pPr>
    </w:p>
    <w:p w14:paraId="2812B555" w14:textId="77777777" w:rsidR="004E77B9" w:rsidRDefault="004E77B9" w:rsidP="004E77B9">
      <w:pPr>
        <w:pStyle w:val="Heading1"/>
      </w:pPr>
      <w:r>
        <w:t>Action Items – The City</w:t>
      </w:r>
    </w:p>
    <w:p w14:paraId="70C33805" w14:textId="77777777" w:rsidR="004E77B9" w:rsidRDefault="004E77B9" w:rsidP="004E77B9">
      <w:pPr>
        <w:pStyle w:val="Heading1"/>
      </w:pPr>
      <w:r>
        <w:t>Action Items – Unisys</w:t>
      </w:r>
    </w:p>
    <w:p w14:paraId="0C491639" w14:textId="77777777" w:rsidR="004E77B9" w:rsidRPr="0021584D" w:rsidRDefault="004E77B9" w:rsidP="004E77B9">
      <w:pPr>
        <w:numPr>
          <w:ilvl w:val="0"/>
          <w:numId w:val="10"/>
        </w:numPr>
        <w:overflowPunct w:val="0"/>
        <w:autoSpaceDE w:val="0"/>
        <w:autoSpaceDN w:val="0"/>
        <w:adjustRightInd w:val="0"/>
        <w:spacing w:after="0" w:line="240" w:lineRule="auto"/>
        <w:textAlignment w:val="baseline"/>
        <w:rPr>
          <w:rFonts w:eastAsia="Calibri"/>
        </w:rPr>
      </w:pPr>
      <w:r>
        <w:t>Develop, distribute and review a data archival design document.</w:t>
      </w:r>
    </w:p>
    <w:p w14:paraId="6AE64CAA" w14:textId="77777777" w:rsidR="004E77B9" w:rsidRDefault="004E77B9" w:rsidP="004E77B9">
      <w:pPr>
        <w:numPr>
          <w:ilvl w:val="0"/>
          <w:numId w:val="10"/>
        </w:numPr>
        <w:overflowPunct w:val="0"/>
        <w:autoSpaceDE w:val="0"/>
        <w:autoSpaceDN w:val="0"/>
        <w:adjustRightInd w:val="0"/>
        <w:spacing w:after="0" w:line="240" w:lineRule="auto"/>
        <w:textAlignment w:val="baseline"/>
      </w:pPr>
      <w:r>
        <w:t>Develop the Case Purge Job to permit extraction of constituent records from the SFDC Service Cloud platform.</w:t>
      </w:r>
    </w:p>
    <w:p w14:paraId="20180C4C" w14:textId="77777777" w:rsidR="004E77B9" w:rsidRDefault="004E77B9" w:rsidP="004E77B9">
      <w:pPr>
        <w:numPr>
          <w:ilvl w:val="0"/>
          <w:numId w:val="10"/>
        </w:numPr>
        <w:overflowPunct w:val="0"/>
        <w:autoSpaceDE w:val="0"/>
        <w:autoSpaceDN w:val="0"/>
        <w:adjustRightInd w:val="0"/>
        <w:spacing w:after="0" w:line="240" w:lineRule="auto"/>
        <w:textAlignment w:val="baseline"/>
      </w:pPr>
      <w:r>
        <w:t>Conduct a unit test on the data archival script.</w:t>
      </w:r>
    </w:p>
    <w:p w14:paraId="559C80B9" w14:textId="77777777" w:rsidR="004E77B9" w:rsidRDefault="004E77B9" w:rsidP="004E77B9">
      <w:pPr>
        <w:numPr>
          <w:ilvl w:val="0"/>
          <w:numId w:val="10"/>
        </w:numPr>
        <w:overflowPunct w:val="0"/>
        <w:autoSpaceDE w:val="0"/>
        <w:autoSpaceDN w:val="0"/>
        <w:adjustRightInd w:val="0"/>
        <w:spacing w:after="0" w:line="240" w:lineRule="auto"/>
        <w:textAlignment w:val="baseline"/>
      </w:pPr>
      <w:r>
        <w:t>Develop, distribute and review a data archival test plan</w:t>
      </w:r>
      <w:proofErr w:type="gramStart"/>
      <w:r>
        <w:t>..</w:t>
      </w:r>
      <w:proofErr w:type="gramEnd"/>
      <w:r>
        <w:t xml:space="preserve"> </w:t>
      </w:r>
    </w:p>
    <w:p w14:paraId="70030D20" w14:textId="77777777" w:rsidR="004E77B9" w:rsidRDefault="004E77B9" w:rsidP="004E77B9">
      <w:pPr>
        <w:numPr>
          <w:ilvl w:val="0"/>
          <w:numId w:val="8"/>
        </w:numPr>
        <w:overflowPunct w:val="0"/>
        <w:autoSpaceDE w:val="0"/>
        <w:autoSpaceDN w:val="0"/>
        <w:adjustRightInd w:val="0"/>
        <w:spacing w:after="0" w:line="240" w:lineRule="auto"/>
        <w:textAlignment w:val="baseline"/>
      </w:pPr>
      <w:r>
        <w:t>Provide the City with results of the data archival test.</w:t>
      </w:r>
    </w:p>
    <w:p w14:paraId="401B6F40" w14:textId="77777777" w:rsidR="004E77B9" w:rsidRDefault="004E77B9" w:rsidP="004E77B9">
      <w:pPr>
        <w:pStyle w:val="ListParagraph"/>
        <w:numPr>
          <w:ilvl w:val="1"/>
          <w:numId w:val="8"/>
        </w:numPr>
        <w:overflowPunct w:val="0"/>
        <w:autoSpaceDE w:val="0"/>
        <w:autoSpaceDN w:val="0"/>
        <w:adjustRightInd w:val="0"/>
        <w:spacing w:after="240" w:line="240" w:lineRule="auto"/>
        <w:textAlignment w:val="baseline"/>
      </w:pPr>
      <w:r>
        <w:t>All targeted records are exported per the design specification</w:t>
      </w:r>
    </w:p>
    <w:p w14:paraId="7787B001" w14:textId="77777777" w:rsidR="004E77B9" w:rsidRDefault="004E77B9" w:rsidP="004E77B9">
      <w:pPr>
        <w:pStyle w:val="ListParagraph"/>
        <w:numPr>
          <w:ilvl w:val="1"/>
          <w:numId w:val="8"/>
        </w:numPr>
        <w:overflowPunct w:val="0"/>
        <w:autoSpaceDE w:val="0"/>
        <w:autoSpaceDN w:val="0"/>
        <w:adjustRightInd w:val="0"/>
        <w:spacing w:after="240" w:line="240" w:lineRule="auto"/>
        <w:textAlignment w:val="baseline"/>
      </w:pPr>
      <w:r>
        <w:t>All of the exported record fields are visible per the design specification</w:t>
      </w:r>
    </w:p>
    <w:p w14:paraId="2B781AB0" w14:textId="77777777" w:rsidR="004E77B9" w:rsidRDefault="004E77B9" w:rsidP="004E77B9">
      <w:pPr>
        <w:pStyle w:val="Heading1"/>
      </w:pPr>
      <w:r>
        <w:t>Deliverables</w:t>
      </w:r>
    </w:p>
    <w:p w14:paraId="39A4A33C" w14:textId="77777777" w:rsidR="004E77B9" w:rsidRPr="008563AF" w:rsidRDefault="004E77B9" w:rsidP="004E77B9">
      <w:pPr>
        <w:pStyle w:val="ListParagraph"/>
        <w:numPr>
          <w:ilvl w:val="0"/>
          <w:numId w:val="1"/>
        </w:numPr>
        <w:overflowPunct w:val="0"/>
        <w:autoSpaceDE w:val="0"/>
        <w:autoSpaceDN w:val="0"/>
        <w:adjustRightInd w:val="0"/>
        <w:spacing w:after="240" w:line="240" w:lineRule="auto"/>
        <w:textAlignment w:val="baseline"/>
      </w:pPr>
      <w:r w:rsidRPr="008563AF">
        <w:t xml:space="preserve">Technical Requirements </w:t>
      </w:r>
      <w:r>
        <w:t xml:space="preserve">Definition </w:t>
      </w:r>
      <w:r w:rsidRPr="008563AF">
        <w:t>Document</w:t>
      </w:r>
    </w:p>
    <w:p w14:paraId="7C1711B4" w14:textId="77777777" w:rsidR="004E77B9" w:rsidRPr="008563AF" w:rsidRDefault="004E77B9" w:rsidP="004E77B9">
      <w:pPr>
        <w:pStyle w:val="ListParagraph"/>
        <w:numPr>
          <w:ilvl w:val="1"/>
          <w:numId w:val="1"/>
        </w:numPr>
        <w:overflowPunct w:val="0"/>
        <w:autoSpaceDE w:val="0"/>
        <w:autoSpaceDN w:val="0"/>
        <w:adjustRightInd w:val="0"/>
        <w:spacing w:after="240" w:line="240" w:lineRule="auto"/>
        <w:textAlignment w:val="baseline"/>
      </w:pPr>
      <w:r>
        <w:t>Data Archival</w:t>
      </w:r>
      <w:r w:rsidRPr="008563AF">
        <w:t xml:space="preserve"> Requirements </w:t>
      </w:r>
      <w:r>
        <w:t>Definition</w:t>
      </w:r>
      <w:r w:rsidRPr="008563AF">
        <w:t xml:space="preserve"> Document</w:t>
      </w:r>
    </w:p>
    <w:p w14:paraId="1C0F2F96" w14:textId="77777777" w:rsidR="004E77B9" w:rsidRPr="00F2702E" w:rsidRDefault="004E77B9" w:rsidP="004E77B9">
      <w:pPr>
        <w:pStyle w:val="ListParagraph"/>
        <w:numPr>
          <w:ilvl w:val="0"/>
          <w:numId w:val="1"/>
        </w:numPr>
        <w:overflowPunct w:val="0"/>
        <w:autoSpaceDE w:val="0"/>
        <w:autoSpaceDN w:val="0"/>
        <w:adjustRightInd w:val="0"/>
        <w:spacing w:after="240" w:line="240" w:lineRule="auto"/>
        <w:textAlignment w:val="baseline"/>
      </w:pPr>
      <w:r w:rsidRPr="00F2702E">
        <w:t xml:space="preserve">Technical </w:t>
      </w:r>
      <w:r>
        <w:t xml:space="preserve">Detail </w:t>
      </w:r>
      <w:r w:rsidRPr="00F2702E">
        <w:t>Design Document</w:t>
      </w:r>
    </w:p>
    <w:p w14:paraId="0DA15773" w14:textId="77777777" w:rsidR="004E77B9" w:rsidRDefault="004E77B9" w:rsidP="004E77B9">
      <w:pPr>
        <w:pStyle w:val="ListParagraph"/>
        <w:numPr>
          <w:ilvl w:val="1"/>
          <w:numId w:val="1"/>
        </w:numPr>
        <w:overflowPunct w:val="0"/>
        <w:autoSpaceDE w:val="0"/>
        <w:autoSpaceDN w:val="0"/>
        <w:adjustRightInd w:val="0"/>
        <w:spacing w:after="240" w:line="240" w:lineRule="auto"/>
        <w:textAlignment w:val="baseline"/>
      </w:pPr>
      <w:r>
        <w:t>Data Archival Design Document</w:t>
      </w:r>
    </w:p>
    <w:p w14:paraId="01A494F9" w14:textId="77777777" w:rsidR="004E77B9" w:rsidRDefault="004E77B9" w:rsidP="004E77B9">
      <w:pPr>
        <w:pStyle w:val="ListParagraph"/>
        <w:numPr>
          <w:ilvl w:val="0"/>
          <w:numId w:val="1"/>
        </w:numPr>
        <w:overflowPunct w:val="0"/>
        <w:autoSpaceDE w:val="0"/>
        <w:autoSpaceDN w:val="0"/>
        <w:adjustRightInd w:val="0"/>
        <w:spacing w:after="240" w:line="240" w:lineRule="auto"/>
        <w:textAlignment w:val="baseline"/>
      </w:pPr>
      <w:r>
        <w:t>Case Purge Job setup</w:t>
      </w:r>
    </w:p>
    <w:p w14:paraId="21F3BECB" w14:textId="77777777" w:rsidR="004E77B9" w:rsidRDefault="004E77B9" w:rsidP="004E77B9">
      <w:pPr>
        <w:pStyle w:val="Heading1"/>
      </w:pPr>
      <w:r>
        <w:t>Assumptions</w:t>
      </w:r>
    </w:p>
    <w:p w14:paraId="1EEB3D47" w14:textId="77777777" w:rsidR="004E77B9" w:rsidRPr="0021584D" w:rsidRDefault="004E77B9" w:rsidP="004E77B9">
      <w:pPr>
        <w:pStyle w:val="ListParagraph"/>
        <w:numPr>
          <w:ilvl w:val="0"/>
          <w:numId w:val="8"/>
        </w:numPr>
        <w:overflowPunct w:val="0"/>
        <w:autoSpaceDE w:val="0"/>
        <w:autoSpaceDN w:val="0"/>
        <w:adjustRightInd w:val="0"/>
        <w:spacing w:after="240" w:line="240" w:lineRule="auto"/>
        <w:textAlignment w:val="baseline"/>
        <w:rPr>
          <w:rFonts w:eastAsia="Calibri"/>
        </w:rPr>
      </w:pPr>
      <w:r>
        <w:t>The City of Philadelphia will provide Unisys the data archival rules during the requirements session.</w:t>
      </w:r>
    </w:p>
    <w:p w14:paraId="419A8F5E" w14:textId="77777777" w:rsidR="004E77B9" w:rsidRDefault="004E77B9" w:rsidP="004E77B9">
      <w:pPr>
        <w:pStyle w:val="ListParagraph"/>
        <w:numPr>
          <w:ilvl w:val="0"/>
          <w:numId w:val="8"/>
        </w:numPr>
        <w:overflowPunct w:val="0"/>
        <w:autoSpaceDE w:val="0"/>
        <w:autoSpaceDN w:val="0"/>
        <w:adjustRightInd w:val="0"/>
        <w:spacing w:after="240" w:line="240" w:lineRule="auto"/>
        <w:textAlignment w:val="baseline"/>
      </w:pPr>
      <w:r>
        <w:t>The City of Philadelphia will validate the customer records that were exported for testing purposes from the production instance of the SFDC platform.</w:t>
      </w:r>
    </w:p>
    <w:p w14:paraId="617ADEAD" w14:textId="77777777" w:rsidR="004E77B9" w:rsidRDefault="004E77B9" w:rsidP="004E77B9">
      <w:pPr>
        <w:pStyle w:val="ListParagraph"/>
        <w:numPr>
          <w:ilvl w:val="0"/>
          <w:numId w:val="8"/>
        </w:numPr>
        <w:overflowPunct w:val="0"/>
        <w:autoSpaceDE w:val="0"/>
        <w:autoSpaceDN w:val="0"/>
        <w:adjustRightInd w:val="0"/>
        <w:spacing w:after="240" w:line="240" w:lineRule="auto"/>
        <w:textAlignment w:val="baseline"/>
      </w:pPr>
      <w:r>
        <w:t>The purge job will be scheduled to run at 6:00 am daily.</w:t>
      </w:r>
    </w:p>
    <w:p w14:paraId="41BD8D0E" w14:textId="77777777" w:rsidR="004E77B9" w:rsidRDefault="004E77B9" w:rsidP="004E77B9">
      <w:pPr>
        <w:pStyle w:val="Heading1"/>
      </w:pPr>
      <w:r>
        <w:t>Appendix C Requirements</w:t>
      </w:r>
    </w:p>
    <w:p w14:paraId="1FD935BE" w14:textId="77777777" w:rsidR="004E77B9" w:rsidRDefault="004E77B9" w:rsidP="004E77B9">
      <w:pPr>
        <w:pStyle w:val="PWBullet1"/>
        <w:numPr>
          <w:ilvl w:val="0"/>
          <w:numId w:val="0"/>
        </w:numPr>
        <w:tabs>
          <w:tab w:val="clear" w:pos="3960"/>
          <w:tab w:val="left" w:pos="3600"/>
        </w:tabs>
        <w:spacing w:before="60" w:after="120"/>
      </w:pPr>
    </w:p>
    <w:tbl>
      <w:tblPr>
        <w:tblW w:w="14145" w:type="dxa"/>
        <w:tblInd w:w="93" w:type="dxa"/>
        <w:tblLook w:val="04A0" w:firstRow="1" w:lastRow="0" w:firstColumn="1" w:lastColumn="0" w:noHBand="0" w:noVBand="1"/>
      </w:tblPr>
      <w:tblGrid>
        <w:gridCol w:w="1185"/>
        <w:gridCol w:w="3690"/>
        <w:gridCol w:w="720"/>
        <w:gridCol w:w="3780"/>
        <w:gridCol w:w="1960"/>
        <w:gridCol w:w="2810"/>
      </w:tblGrid>
      <w:tr w:rsidR="004E77B9" w:rsidRPr="00176A23" w14:paraId="6F0CE607" w14:textId="77777777" w:rsidTr="006546C5">
        <w:trPr>
          <w:trHeight w:val="510"/>
          <w:tblHeader/>
        </w:trPr>
        <w:tc>
          <w:tcPr>
            <w:tcW w:w="1185" w:type="dxa"/>
            <w:tcBorders>
              <w:top w:val="single" w:sz="4" w:space="0" w:color="auto"/>
              <w:left w:val="nil"/>
              <w:bottom w:val="single" w:sz="4" w:space="0" w:color="auto"/>
              <w:right w:val="single" w:sz="4" w:space="0" w:color="FFFFFF"/>
            </w:tcBorders>
            <w:shd w:val="clear" w:color="000000" w:fill="003366"/>
            <w:vAlign w:val="bottom"/>
            <w:hideMark/>
          </w:tcPr>
          <w:p w14:paraId="6AEF83D3" w14:textId="77777777" w:rsidR="004E77B9" w:rsidRPr="00176A23" w:rsidRDefault="004E77B9" w:rsidP="006546C5">
            <w:pPr>
              <w:spacing w:after="0" w:line="240" w:lineRule="auto"/>
              <w:jc w:val="center"/>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Reference Number</w:t>
            </w:r>
          </w:p>
        </w:tc>
        <w:tc>
          <w:tcPr>
            <w:tcW w:w="3690" w:type="dxa"/>
            <w:tcBorders>
              <w:top w:val="single" w:sz="4" w:space="0" w:color="auto"/>
              <w:left w:val="single" w:sz="4" w:space="0" w:color="auto"/>
              <w:bottom w:val="single" w:sz="4" w:space="0" w:color="auto"/>
              <w:right w:val="single" w:sz="4" w:space="0" w:color="auto"/>
            </w:tcBorders>
            <w:shd w:val="clear" w:color="000000" w:fill="003366"/>
            <w:vAlign w:val="bottom"/>
            <w:hideMark/>
          </w:tcPr>
          <w:p w14:paraId="01A132A3" w14:textId="77777777" w:rsidR="004E77B9" w:rsidRPr="00176A23" w:rsidRDefault="004E77B9" w:rsidP="006546C5">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Service Request Requirements</w:t>
            </w:r>
          </w:p>
        </w:tc>
        <w:tc>
          <w:tcPr>
            <w:tcW w:w="720" w:type="dxa"/>
            <w:tcBorders>
              <w:top w:val="nil"/>
              <w:left w:val="single" w:sz="4" w:space="0" w:color="auto"/>
              <w:bottom w:val="single" w:sz="4" w:space="0" w:color="auto"/>
              <w:right w:val="single" w:sz="4" w:space="0" w:color="FFFFFF"/>
            </w:tcBorders>
            <w:shd w:val="clear" w:color="000000" w:fill="003366"/>
            <w:vAlign w:val="center"/>
            <w:hideMark/>
          </w:tcPr>
          <w:p w14:paraId="202049CB" w14:textId="77777777" w:rsidR="004E77B9" w:rsidRPr="00176A23" w:rsidRDefault="004E77B9" w:rsidP="006546C5">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Type</w:t>
            </w:r>
          </w:p>
        </w:tc>
        <w:tc>
          <w:tcPr>
            <w:tcW w:w="3780" w:type="dxa"/>
            <w:tcBorders>
              <w:top w:val="nil"/>
              <w:left w:val="single" w:sz="4" w:space="0" w:color="auto"/>
              <w:bottom w:val="single" w:sz="4" w:space="0" w:color="auto"/>
              <w:right w:val="single" w:sz="4" w:space="0" w:color="FFFFFF"/>
            </w:tcBorders>
            <w:shd w:val="clear" w:color="000000" w:fill="003366"/>
            <w:vAlign w:val="center"/>
            <w:hideMark/>
          </w:tcPr>
          <w:p w14:paraId="11BBBB87" w14:textId="77777777" w:rsidR="004E77B9" w:rsidRPr="00176A23" w:rsidRDefault="004E77B9" w:rsidP="006546C5">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Implementation Plan</w:t>
            </w:r>
          </w:p>
        </w:tc>
        <w:tc>
          <w:tcPr>
            <w:tcW w:w="1960" w:type="dxa"/>
            <w:tcBorders>
              <w:top w:val="nil"/>
              <w:left w:val="single" w:sz="4" w:space="0" w:color="auto"/>
              <w:bottom w:val="single" w:sz="4" w:space="0" w:color="auto"/>
              <w:right w:val="single" w:sz="4" w:space="0" w:color="FFFFFF"/>
            </w:tcBorders>
            <w:shd w:val="clear" w:color="000000" w:fill="003366"/>
            <w:vAlign w:val="center"/>
            <w:hideMark/>
          </w:tcPr>
          <w:p w14:paraId="6A15F3A8" w14:textId="77777777" w:rsidR="004E77B9" w:rsidRPr="00176A23" w:rsidRDefault="004E77B9" w:rsidP="006546C5">
            <w:pPr>
              <w:spacing w:after="0" w:line="240" w:lineRule="auto"/>
              <w:rPr>
                <w:rFonts w:ascii="Arial" w:eastAsia="Times New Roman" w:hAnsi="Arial" w:cs="Arial"/>
                <w:b/>
                <w:bCs/>
                <w:color w:val="FFFFFF"/>
                <w:sz w:val="20"/>
                <w:szCs w:val="20"/>
              </w:rPr>
            </w:pPr>
            <w:r w:rsidRPr="00176A23">
              <w:rPr>
                <w:rFonts w:ascii="Arial" w:eastAsia="Times New Roman" w:hAnsi="Arial" w:cs="Arial"/>
                <w:b/>
                <w:bCs/>
                <w:color w:val="FFFFFF"/>
                <w:sz w:val="20"/>
                <w:szCs w:val="20"/>
              </w:rPr>
              <w:t>How Provided</w:t>
            </w:r>
          </w:p>
        </w:tc>
        <w:tc>
          <w:tcPr>
            <w:tcW w:w="2810" w:type="dxa"/>
            <w:tcBorders>
              <w:top w:val="nil"/>
              <w:left w:val="single" w:sz="4" w:space="0" w:color="auto"/>
              <w:bottom w:val="single" w:sz="4" w:space="0" w:color="auto"/>
              <w:right w:val="single" w:sz="4" w:space="0" w:color="FFFFFF"/>
            </w:tcBorders>
            <w:shd w:val="clear" w:color="000000" w:fill="003366"/>
          </w:tcPr>
          <w:p w14:paraId="673172C5" w14:textId="77777777" w:rsidR="004E77B9" w:rsidRPr="00176A23" w:rsidRDefault="004E77B9" w:rsidP="006546C5">
            <w:pPr>
              <w:spacing w:after="0" w:line="240" w:lineRule="auto"/>
              <w:rPr>
                <w:rFonts w:ascii="Arial" w:eastAsia="Times New Roman" w:hAnsi="Arial" w:cs="Arial"/>
                <w:b/>
                <w:bCs/>
                <w:color w:val="FFFFFF"/>
                <w:sz w:val="20"/>
                <w:szCs w:val="20"/>
              </w:rPr>
            </w:pPr>
            <w:r>
              <w:rPr>
                <w:rFonts w:ascii="Arial" w:eastAsia="Times New Roman" w:hAnsi="Arial" w:cs="Arial"/>
                <w:b/>
                <w:bCs/>
                <w:color w:val="FFFFFF"/>
                <w:sz w:val="20"/>
                <w:szCs w:val="20"/>
              </w:rPr>
              <w:t>Workshop Notes</w:t>
            </w:r>
          </w:p>
        </w:tc>
      </w:tr>
      <w:tr w:rsidR="004E77B9" w:rsidRPr="00176A23" w14:paraId="4587D390"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CE17B0D" w14:textId="77777777" w:rsidR="004E77B9" w:rsidRDefault="004E77B9" w:rsidP="006546C5">
            <w:pPr>
              <w:rPr>
                <w:rFonts w:ascii="Arial" w:hAnsi="Arial" w:cs="Arial"/>
                <w:color w:val="000000"/>
                <w:sz w:val="20"/>
                <w:szCs w:val="20"/>
              </w:rPr>
            </w:pPr>
            <w:r>
              <w:rPr>
                <w:rFonts w:ascii="Arial" w:hAnsi="Arial" w:cs="Arial"/>
                <w:sz w:val="20"/>
                <w:szCs w:val="20"/>
              </w:rPr>
              <w:t>5.10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13A79C3" w14:textId="77777777" w:rsidR="004E77B9" w:rsidRDefault="004E77B9" w:rsidP="006546C5">
            <w:pPr>
              <w:rPr>
                <w:rFonts w:ascii="Arial" w:hAnsi="Arial" w:cs="Arial"/>
                <w:color w:val="000000"/>
                <w:sz w:val="20"/>
                <w:szCs w:val="20"/>
              </w:rPr>
            </w:pPr>
            <w:r>
              <w:rPr>
                <w:rFonts w:ascii="Arial" w:hAnsi="Arial" w:cs="Arial"/>
                <w:sz w:val="20"/>
                <w:szCs w:val="20"/>
              </w:rPr>
              <w:t>The solution provides ability for reports to be run against both current and archived data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B5E1816" w14:textId="77777777" w:rsidR="004E77B9" w:rsidRDefault="004E77B9" w:rsidP="006546C5">
            <w:pPr>
              <w:rPr>
                <w:rFonts w:ascii="Arial" w:hAnsi="Arial" w:cs="Arial"/>
                <w:color w:val="000000"/>
                <w:sz w:val="20"/>
                <w:szCs w:val="20"/>
              </w:rPr>
            </w:pPr>
            <w:r>
              <w:rPr>
                <w:rFonts w:ascii="Arial" w:hAnsi="Arial" w:cs="Arial"/>
                <w:sz w:val="20"/>
                <w:szCs w:val="20"/>
              </w:rPr>
              <w:t>SR</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3CEF38F" w14:textId="77777777" w:rsidR="004E77B9" w:rsidRDefault="004E77B9" w:rsidP="006546C5">
            <w:pPr>
              <w:rPr>
                <w:rFonts w:ascii="Arial" w:hAnsi="Arial" w:cs="Arial"/>
                <w:color w:val="000000"/>
                <w:sz w:val="20"/>
                <w:szCs w:val="20"/>
              </w:rPr>
            </w:pPr>
            <w:r>
              <w:rPr>
                <w:rFonts w:ascii="Arial" w:hAnsi="Arial" w:cs="Arial"/>
                <w:sz w:val="20"/>
                <w:szCs w:val="20"/>
              </w:rPr>
              <w:t>SFDC Service Cloud application will be configured to implement reporting on data that exists in the SFDC application (i.e. current data). Archived data will be exported outside of the application (i.e. in flat files or external DB). The City will be responsible for reporting from this archived data. The City and Unisys agree that the reporting of archived data is not within the scope of the Project.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6562A08B" w14:textId="77777777" w:rsidR="004E77B9" w:rsidRDefault="004E77B9" w:rsidP="006546C5">
            <w:pPr>
              <w:rPr>
                <w:rFonts w:ascii="Arial" w:hAnsi="Arial" w:cs="Arial"/>
                <w:color w:val="000000"/>
                <w:sz w:val="20"/>
                <w:szCs w:val="20"/>
              </w:rPr>
            </w:pPr>
            <w:r>
              <w:rPr>
                <w:rFonts w:ascii="Arial" w:hAnsi="Arial" w:cs="Arial"/>
                <w:sz w:val="20"/>
                <w:szCs w:val="20"/>
              </w:rPr>
              <w:t>SFDC Service Cloud for current data only</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3B5EE68" w14:textId="77777777" w:rsidR="004E77B9" w:rsidRPr="00176A23" w:rsidRDefault="004E77B9" w:rsidP="006546C5">
            <w:r>
              <w:rPr>
                <w:rFonts w:ascii="Arial" w:hAnsi="Arial" w:cs="Arial"/>
                <w:sz w:val="20"/>
                <w:szCs w:val="20"/>
              </w:rPr>
              <w:t>Data will be held on Salesforce until it is purged, so standard reporting will still be applicable.</w:t>
            </w:r>
          </w:p>
        </w:tc>
      </w:tr>
      <w:tr w:rsidR="004E77B9" w:rsidRPr="00176A23" w14:paraId="1AB049FC"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6CC159B" w14:textId="77777777" w:rsidR="004E77B9" w:rsidRDefault="004E77B9" w:rsidP="006546C5">
            <w:pPr>
              <w:rPr>
                <w:rFonts w:ascii="Arial" w:hAnsi="Arial" w:cs="Arial"/>
                <w:color w:val="000000"/>
                <w:sz w:val="20"/>
                <w:szCs w:val="20"/>
              </w:rPr>
            </w:pPr>
            <w:r>
              <w:rPr>
                <w:rFonts w:ascii="Arial" w:hAnsi="Arial" w:cs="Arial"/>
                <w:color w:val="000000"/>
                <w:sz w:val="20"/>
                <w:szCs w:val="20"/>
              </w:rPr>
              <w:t>5.33</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E658A10" w14:textId="77777777" w:rsidR="004E77B9" w:rsidRDefault="004E77B9" w:rsidP="006546C5">
            <w:pPr>
              <w:rPr>
                <w:rFonts w:ascii="Arial" w:hAnsi="Arial" w:cs="Arial"/>
                <w:color w:val="000000"/>
                <w:sz w:val="20"/>
                <w:szCs w:val="20"/>
              </w:rPr>
            </w:pPr>
            <w:r>
              <w:rPr>
                <w:rFonts w:ascii="Arial" w:hAnsi="Arial" w:cs="Arial"/>
                <w:color w:val="000000"/>
                <w:sz w:val="20"/>
                <w:szCs w:val="20"/>
              </w:rPr>
              <w:t>The solution provides the ability to export report data into other applications and formats (e.g. PowerPoint, Excel, Adobe, comma delimited, SQL, etc.)</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86E6ED6" w14:textId="77777777" w:rsidR="004E77B9" w:rsidRDefault="004E77B9" w:rsidP="006546C5">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9EFE94" w14:textId="77777777" w:rsidR="004E77B9" w:rsidRDefault="004E77B9" w:rsidP="006546C5">
            <w:pPr>
              <w:rPr>
                <w:rFonts w:ascii="Arial" w:hAnsi="Arial" w:cs="Arial"/>
                <w:color w:val="000000"/>
                <w:sz w:val="20"/>
                <w:szCs w:val="20"/>
              </w:rPr>
            </w:pPr>
            <w:r>
              <w:rPr>
                <w:rFonts w:ascii="Arial" w:hAnsi="Arial" w:cs="Arial"/>
                <w:color w:val="000000"/>
                <w:sz w:val="20"/>
                <w:szCs w:val="20"/>
              </w:rPr>
              <w:t>SFDC Service Cloud application will be configured to extract data in a CSV, XLS or PDF format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519950C0" w14:textId="77777777" w:rsidR="004E77B9" w:rsidRDefault="004E77B9" w:rsidP="006546C5">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01BBBF8E" w14:textId="77777777" w:rsidR="004E77B9" w:rsidRPr="00176A23" w:rsidRDefault="004E77B9" w:rsidP="006546C5">
            <w:pPr>
              <w:spacing w:after="0" w:line="240" w:lineRule="auto"/>
              <w:rPr>
                <w:rFonts w:ascii="Arial" w:eastAsia="Times New Roman" w:hAnsi="Arial" w:cs="Arial"/>
                <w:color w:val="000000"/>
                <w:sz w:val="20"/>
                <w:szCs w:val="20"/>
              </w:rPr>
            </w:pPr>
            <w:r w:rsidRPr="0064180A">
              <w:rPr>
                <w:rFonts w:ascii="Arial" w:eastAsia="Times New Roman" w:hAnsi="Arial" w:cs="Arial"/>
                <w:color w:val="000000"/>
                <w:sz w:val="20"/>
                <w:szCs w:val="20"/>
              </w:rPr>
              <w:t>Yes from reports or data archival tool.</w:t>
            </w:r>
          </w:p>
        </w:tc>
      </w:tr>
      <w:tr w:rsidR="004E77B9" w:rsidRPr="00176A23" w14:paraId="4DAAE979"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8130025" w14:textId="77777777" w:rsidR="004E77B9" w:rsidRDefault="004E77B9" w:rsidP="006546C5">
            <w:pPr>
              <w:rPr>
                <w:rFonts w:ascii="Arial" w:hAnsi="Arial" w:cs="Arial"/>
                <w:color w:val="000000"/>
                <w:sz w:val="20"/>
                <w:szCs w:val="20"/>
              </w:rPr>
            </w:pPr>
            <w:r>
              <w:rPr>
                <w:rFonts w:ascii="Arial" w:hAnsi="Arial" w:cs="Arial"/>
                <w:color w:val="000000"/>
                <w:sz w:val="20"/>
                <w:szCs w:val="20"/>
              </w:rPr>
              <w:t>6.27</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BF973BF" w14:textId="77777777" w:rsidR="004E77B9" w:rsidRDefault="004E77B9" w:rsidP="006546C5">
            <w:pPr>
              <w:rPr>
                <w:rFonts w:ascii="Arial" w:hAnsi="Arial" w:cs="Arial"/>
                <w:color w:val="000000"/>
                <w:sz w:val="20"/>
                <w:szCs w:val="20"/>
              </w:rPr>
            </w:pPr>
            <w:r>
              <w:rPr>
                <w:rFonts w:ascii="Arial" w:hAnsi="Arial" w:cs="Arial"/>
                <w:color w:val="000000"/>
                <w:sz w:val="20"/>
                <w:szCs w:val="20"/>
              </w:rPr>
              <w:t>The solution provides the ability to view the entire history of data inputted even if it has been archived.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BDA13DD" w14:textId="77777777" w:rsidR="004E77B9" w:rsidRDefault="004E77B9" w:rsidP="006546C5">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90F4D" w14:textId="77777777" w:rsidR="004E77B9" w:rsidRDefault="004E77B9" w:rsidP="006546C5">
            <w:pPr>
              <w:rPr>
                <w:rFonts w:ascii="Arial" w:hAnsi="Arial" w:cs="Arial"/>
                <w:color w:val="000000"/>
                <w:sz w:val="20"/>
                <w:szCs w:val="20"/>
              </w:rPr>
            </w:pPr>
            <w:r>
              <w:rPr>
                <w:rFonts w:ascii="Arial" w:hAnsi="Arial" w:cs="Arial"/>
                <w:color w:val="000000"/>
                <w:sz w:val="20"/>
                <w:szCs w:val="20"/>
              </w:rPr>
              <w:t>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400CED24" w14:textId="77777777" w:rsidR="004E77B9" w:rsidRDefault="004E77B9" w:rsidP="006546C5">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4AF254C5" w14:textId="77777777" w:rsidR="004E77B9" w:rsidRPr="0064180A" w:rsidRDefault="004E77B9" w:rsidP="006546C5">
            <w:pPr>
              <w:rPr>
                <w:rFonts w:ascii="Arial" w:eastAsia="Times New Roman" w:hAnsi="Arial" w:cs="Arial"/>
                <w:sz w:val="20"/>
                <w:szCs w:val="20"/>
              </w:rPr>
            </w:pPr>
            <w:r w:rsidRPr="0064180A">
              <w:rPr>
                <w:rFonts w:ascii="Arial" w:eastAsia="Times New Roman" w:hAnsi="Arial" w:cs="Arial"/>
                <w:sz w:val="20"/>
                <w:szCs w:val="20"/>
              </w:rPr>
              <w:t>Per the City's data archival policy, we are not archiving any records.  Additionally, up to 20 fields per object can be configured to view the history of those records.  The City has not specified field history in the requirements.</w:t>
            </w:r>
          </w:p>
        </w:tc>
      </w:tr>
      <w:tr w:rsidR="004E77B9" w:rsidRPr="00176A23" w14:paraId="52F03E74"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0CBB3FB" w14:textId="77777777" w:rsidR="004E77B9" w:rsidRDefault="004E77B9" w:rsidP="006546C5">
            <w:pPr>
              <w:rPr>
                <w:rFonts w:ascii="Arial" w:hAnsi="Arial" w:cs="Arial"/>
                <w:color w:val="000000"/>
                <w:sz w:val="20"/>
                <w:szCs w:val="20"/>
              </w:rPr>
            </w:pPr>
            <w:r>
              <w:rPr>
                <w:rFonts w:ascii="Arial" w:hAnsi="Arial" w:cs="Arial"/>
                <w:color w:val="000000"/>
                <w:sz w:val="20"/>
                <w:szCs w:val="20"/>
              </w:rPr>
              <w:t>1.54</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1C462AD" w14:textId="77777777" w:rsidR="004E77B9" w:rsidRPr="009018F7" w:rsidRDefault="004E77B9" w:rsidP="006546C5">
            <w:pPr>
              <w:rPr>
                <w:rFonts w:ascii="Arial" w:hAnsi="Arial" w:cs="Arial"/>
                <w:b/>
                <w:color w:val="FF0000"/>
                <w:sz w:val="20"/>
                <w:szCs w:val="20"/>
              </w:rPr>
            </w:pPr>
            <w:r>
              <w:rPr>
                <w:rFonts w:ascii="Arial" w:hAnsi="Arial" w:cs="Arial"/>
                <w:color w:val="000000"/>
                <w:sz w:val="20"/>
                <w:szCs w:val="20"/>
              </w:rPr>
              <w:t>The solution provides ability to flag a service request as "under investigation".  This will cause the system to retain the service request and all associated attachments as long as the record remains under investigation, even if normal records retention policy rules would have deleted it.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60A4D0E" w14:textId="77777777" w:rsidR="004E77B9" w:rsidRDefault="004E77B9" w:rsidP="006546C5">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3AF37E" w14:textId="77777777" w:rsidR="004E77B9" w:rsidRDefault="004E77B9" w:rsidP="006546C5">
            <w:pPr>
              <w:rPr>
                <w:rFonts w:ascii="Arial" w:hAnsi="Arial" w:cs="Arial"/>
                <w:color w:val="000000"/>
                <w:sz w:val="20"/>
                <w:szCs w:val="20"/>
              </w:rPr>
            </w:pPr>
            <w:r>
              <w:rPr>
                <w:rFonts w:ascii="Arial" w:hAnsi="Arial" w:cs="Arial"/>
                <w:color w:val="000000"/>
                <w:sz w:val="20"/>
                <w:szCs w:val="20"/>
              </w:rPr>
              <w:t>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249C07B6" w14:textId="77777777" w:rsidR="004E77B9" w:rsidRDefault="004E77B9" w:rsidP="006546C5">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0E089EB" w14:textId="77777777" w:rsidR="004E77B9" w:rsidRDefault="004E77B9" w:rsidP="006546C5">
            <w:pPr>
              <w:rPr>
                <w:rFonts w:ascii="Arial" w:hAnsi="Arial" w:cs="Arial"/>
                <w:color w:val="000000"/>
                <w:sz w:val="20"/>
                <w:szCs w:val="20"/>
              </w:rPr>
            </w:pPr>
            <w:r>
              <w:rPr>
                <w:rFonts w:ascii="Arial" w:hAnsi="Arial" w:cs="Arial"/>
                <w:color w:val="000000"/>
                <w:sz w:val="20"/>
                <w:szCs w:val="20"/>
              </w:rPr>
              <w:t>Flagged records will be retained for five (5) years per the city’s standard retention policy.</w:t>
            </w:r>
          </w:p>
          <w:p w14:paraId="1117A3B6" w14:textId="77777777" w:rsidR="004E77B9" w:rsidRPr="00176A23" w:rsidRDefault="004E77B9" w:rsidP="006546C5">
            <w:pPr>
              <w:spacing w:after="0" w:line="240" w:lineRule="auto"/>
              <w:rPr>
                <w:rFonts w:ascii="Arial" w:eastAsia="Times New Roman" w:hAnsi="Arial" w:cs="Arial"/>
                <w:color w:val="000000"/>
                <w:sz w:val="20"/>
                <w:szCs w:val="20"/>
              </w:rPr>
            </w:pPr>
          </w:p>
        </w:tc>
      </w:tr>
      <w:tr w:rsidR="004E77B9" w:rsidRPr="00176A23" w14:paraId="28F708A7"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598D0F7" w14:textId="77777777" w:rsidR="004E77B9" w:rsidRDefault="004E77B9" w:rsidP="006546C5">
            <w:pPr>
              <w:rPr>
                <w:rFonts w:ascii="Arial" w:hAnsi="Arial" w:cs="Arial"/>
                <w:color w:val="000000"/>
                <w:sz w:val="20"/>
                <w:szCs w:val="20"/>
              </w:rPr>
            </w:pPr>
            <w:r>
              <w:rPr>
                <w:rFonts w:ascii="Arial" w:hAnsi="Arial" w:cs="Arial"/>
                <w:color w:val="000000"/>
                <w:sz w:val="20"/>
                <w:szCs w:val="20"/>
              </w:rPr>
              <w:t>6.27</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29571FE" w14:textId="77777777" w:rsidR="004E77B9" w:rsidRDefault="004E77B9" w:rsidP="006546C5">
            <w:pPr>
              <w:rPr>
                <w:rFonts w:ascii="Arial" w:hAnsi="Arial" w:cs="Arial"/>
                <w:color w:val="000000"/>
                <w:sz w:val="20"/>
                <w:szCs w:val="20"/>
              </w:rPr>
            </w:pPr>
            <w:r>
              <w:rPr>
                <w:rFonts w:ascii="Arial" w:hAnsi="Arial" w:cs="Arial"/>
                <w:color w:val="000000"/>
                <w:sz w:val="20"/>
                <w:szCs w:val="20"/>
              </w:rPr>
              <w:t>The solution provides the ability to view the entire history of data inputted even if it has been archived.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42E415" w14:textId="77777777" w:rsidR="004E77B9" w:rsidRDefault="004E77B9" w:rsidP="006546C5">
            <w:pPr>
              <w:rPr>
                <w:rFonts w:ascii="Arial" w:hAnsi="Arial" w:cs="Arial"/>
                <w:color w:val="000000"/>
                <w:sz w:val="20"/>
                <w:szCs w:val="20"/>
              </w:rPr>
            </w:pPr>
            <w:r>
              <w:rPr>
                <w:rFonts w:ascii="Arial" w:hAnsi="Arial" w:cs="Arial"/>
                <w:color w:val="000000"/>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334C60E" w14:textId="77777777" w:rsidR="004E77B9" w:rsidRDefault="004E77B9" w:rsidP="006546C5">
            <w:pPr>
              <w:rPr>
                <w:rFonts w:ascii="Arial" w:hAnsi="Arial" w:cs="Arial"/>
                <w:color w:val="000000"/>
                <w:sz w:val="20"/>
                <w:szCs w:val="20"/>
              </w:rPr>
            </w:pPr>
            <w:r>
              <w:rPr>
                <w:rFonts w:ascii="Arial" w:hAnsi="Arial" w:cs="Arial"/>
                <w:color w:val="000000"/>
                <w:sz w:val="20"/>
                <w:szCs w:val="20"/>
              </w:rPr>
              <w:t>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7A9EEB69" w14:textId="77777777" w:rsidR="004E77B9" w:rsidRDefault="004E77B9" w:rsidP="006546C5">
            <w:pPr>
              <w:rPr>
                <w:rFonts w:ascii="Arial" w:hAnsi="Arial" w:cs="Arial"/>
                <w:color w:val="000000"/>
                <w:sz w:val="20"/>
                <w:szCs w:val="20"/>
              </w:rPr>
            </w:pPr>
            <w:r>
              <w:rPr>
                <w:rFonts w:ascii="Arial" w:hAnsi="Arial" w:cs="Arial"/>
                <w:color w:val="000000"/>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3DBA23AA" w14:textId="77777777" w:rsidR="004E77B9" w:rsidRPr="0064180A" w:rsidRDefault="004E77B9" w:rsidP="006546C5">
            <w:pPr>
              <w:rPr>
                <w:rFonts w:ascii="Arial" w:hAnsi="Arial" w:cs="Arial"/>
                <w:color w:val="000000"/>
                <w:sz w:val="20"/>
                <w:szCs w:val="20"/>
              </w:rPr>
            </w:pPr>
            <w:r>
              <w:rPr>
                <w:rFonts w:ascii="Arial" w:hAnsi="Arial" w:cs="Arial"/>
                <w:color w:val="000000"/>
                <w:sz w:val="20"/>
                <w:szCs w:val="20"/>
              </w:rPr>
              <w:t>Per the City's data archival policy, we are not archiving any records.  Additionally, up to 20 fields per object can be configured to view the history of those records.  The City has not specified field history in the requirements.</w:t>
            </w:r>
          </w:p>
        </w:tc>
      </w:tr>
      <w:tr w:rsidR="004E77B9" w:rsidRPr="00176A23" w14:paraId="2061B2F5"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813A49E" w14:textId="77777777" w:rsidR="004E77B9" w:rsidRDefault="004E77B9" w:rsidP="006546C5">
            <w:pPr>
              <w:rPr>
                <w:rFonts w:ascii="Arial" w:hAnsi="Arial" w:cs="Arial"/>
                <w:color w:val="000000"/>
                <w:sz w:val="20"/>
                <w:szCs w:val="20"/>
              </w:rPr>
            </w:pPr>
            <w:r>
              <w:rPr>
                <w:rFonts w:ascii="Arial" w:hAnsi="Arial" w:cs="Arial"/>
                <w:color w:val="000000"/>
                <w:sz w:val="20"/>
                <w:szCs w:val="20"/>
              </w:rPr>
              <w:t>14.137</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49F12D9" w14:textId="77777777" w:rsidR="004E77B9" w:rsidRDefault="004E77B9" w:rsidP="006546C5">
            <w:pPr>
              <w:rPr>
                <w:rFonts w:ascii="Arial" w:hAnsi="Arial" w:cs="Arial"/>
                <w:color w:val="000000"/>
                <w:sz w:val="20"/>
                <w:szCs w:val="20"/>
              </w:rPr>
            </w:pPr>
            <w:r>
              <w:rPr>
                <w:rFonts w:ascii="Arial" w:hAnsi="Arial" w:cs="Arial"/>
                <w:color w:val="000000"/>
                <w:sz w:val="20"/>
                <w:szCs w:val="20"/>
              </w:rPr>
              <w:t xml:space="preserve">Unisys will conduct a requirement validation and design sessions for Data Archival requirement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A2D351" w14:textId="77777777" w:rsidR="004E77B9" w:rsidRDefault="004E77B9" w:rsidP="006546C5">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91A504" w14:textId="77777777" w:rsidR="004E77B9" w:rsidRDefault="004E77B9" w:rsidP="006546C5">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68745514" w14:textId="77777777" w:rsidR="004E77B9" w:rsidRDefault="004E77B9" w:rsidP="006546C5">
            <w:pPr>
              <w:rPr>
                <w:rFonts w:ascii="Arial" w:hAnsi="Arial" w:cs="Arial"/>
                <w:color w:val="000000"/>
                <w:sz w:val="20"/>
                <w:szCs w:val="20"/>
              </w:rPr>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51F0DD2C"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Session has been completed.</w:t>
            </w:r>
          </w:p>
        </w:tc>
      </w:tr>
      <w:tr w:rsidR="004E77B9" w:rsidRPr="00176A23" w14:paraId="15ADB0CB"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F1B2FE7" w14:textId="77777777" w:rsidR="004E77B9" w:rsidRDefault="004E77B9" w:rsidP="006546C5">
            <w:pPr>
              <w:rPr>
                <w:rFonts w:ascii="Arial" w:hAnsi="Arial" w:cs="Arial"/>
                <w:color w:val="000000"/>
                <w:sz w:val="20"/>
                <w:szCs w:val="20"/>
              </w:rPr>
            </w:pPr>
            <w:r>
              <w:rPr>
                <w:rFonts w:ascii="Arial" w:hAnsi="Arial" w:cs="Arial"/>
                <w:color w:val="000000"/>
                <w:sz w:val="20"/>
                <w:szCs w:val="20"/>
              </w:rPr>
              <w:t>14.138</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1099506" w14:textId="77777777" w:rsidR="004E77B9" w:rsidRDefault="004E77B9" w:rsidP="006546C5">
            <w:pPr>
              <w:rPr>
                <w:rFonts w:ascii="Arial" w:hAnsi="Arial" w:cs="Arial"/>
                <w:color w:val="000000"/>
                <w:sz w:val="20"/>
                <w:szCs w:val="20"/>
              </w:rPr>
            </w:pPr>
            <w:r>
              <w:rPr>
                <w:rFonts w:ascii="Arial" w:hAnsi="Arial" w:cs="Arial"/>
                <w:color w:val="000000"/>
                <w:sz w:val="20"/>
                <w:szCs w:val="20"/>
              </w:rPr>
              <w:t>Unisys will develop, distribute and review a data archival design document.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7A6D46E" w14:textId="77777777" w:rsidR="004E77B9" w:rsidRDefault="004E77B9" w:rsidP="006546C5">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306437" w14:textId="77777777" w:rsidR="004E77B9" w:rsidRDefault="004E77B9" w:rsidP="006546C5">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79816D2A" w14:textId="77777777" w:rsidR="004E77B9" w:rsidRDefault="004E77B9" w:rsidP="006546C5">
            <w:pPr>
              <w:rPr>
                <w:rFonts w:ascii="Arial" w:hAnsi="Arial" w:cs="Arial"/>
                <w:color w:val="000000"/>
                <w:sz w:val="20"/>
                <w:szCs w:val="20"/>
              </w:rPr>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7545E6A1"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Design document to be completed.</w:t>
            </w:r>
          </w:p>
        </w:tc>
      </w:tr>
      <w:tr w:rsidR="004E77B9" w:rsidRPr="00176A23" w14:paraId="1FB01B22"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3640A6D" w14:textId="77777777" w:rsidR="004E77B9" w:rsidRDefault="004E77B9" w:rsidP="006546C5">
            <w:pPr>
              <w:rPr>
                <w:rFonts w:ascii="Arial" w:hAnsi="Arial" w:cs="Arial"/>
                <w:color w:val="000000"/>
                <w:sz w:val="20"/>
                <w:szCs w:val="20"/>
              </w:rPr>
            </w:pPr>
            <w:r>
              <w:rPr>
                <w:rFonts w:ascii="Arial" w:hAnsi="Arial" w:cs="Arial"/>
                <w:color w:val="000000"/>
                <w:sz w:val="20"/>
                <w:szCs w:val="20"/>
              </w:rPr>
              <w:t>14.139</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FF0D7A7" w14:textId="77777777" w:rsidR="004E77B9" w:rsidRDefault="004E77B9" w:rsidP="006546C5">
            <w:pPr>
              <w:rPr>
                <w:rFonts w:ascii="Arial" w:hAnsi="Arial" w:cs="Arial"/>
                <w:color w:val="000000"/>
                <w:sz w:val="20"/>
                <w:szCs w:val="20"/>
              </w:rPr>
            </w:pPr>
            <w:r>
              <w:rPr>
                <w:rFonts w:ascii="Arial" w:hAnsi="Arial" w:cs="Arial"/>
                <w:color w:val="000000"/>
                <w:sz w:val="20"/>
                <w:szCs w:val="20"/>
              </w:rPr>
              <w:t>Unisys will develop the data archival script to permit extraction of constituent records from the SFDC Service Cloud platform.</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58E1CA1" w14:textId="77777777" w:rsidR="004E77B9" w:rsidRDefault="004E77B9" w:rsidP="006546C5">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7ED02D0" w14:textId="77777777" w:rsidR="004E77B9" w:rsidRDefault="004E77B9" w:rsidP="006546C5">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A91B37E" w14:textId="77777777" w:rsidR="004E77B9" w:rsidRDefault="004E77B9" w:rsidP="006546C5">
            <w:pPr>
              <w:rPr>
                <w:rFonts w:ascii="Arial" w:hAnsi="Arial" w:cs="Arial"/>
                <w:color w:val="000000"/>
                <w:sz w:val="20"/>
                <w:szCs w:val="20"/>
              </w:rPr>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629F98A7"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Purge script to be completed.</w:t>
            </w:r>
          </w:p>
        </w:tc>
      </w:tr>
      <w:tr w:rsidR="004E77B9" w:rsidRPr="00176A23" w14:paraId="2116F261" w14:textId="77777777" w:rsidTr="006546C5">
        <w:trPr>
          <w:trHeight w:val="683"/>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20DA05F" w14:textId="77777777" w:rsidR="004E77B9" w:rsidRDefault="004E77B9" w:rsidP="006546C5">
            <w:pPr>
              <w:rPr>
                <w:rFonts w:ascii="Arial" w:hAnsi="Arial" w:cs="Arial"/>
                <w:color w:val="000000"/>
                <w:sz w:val="20"/>
                <w:szCs w:val="20"/>
              </w:rPr>
            </w:pPr>
            <w:r>
              <w:rPr>
                <w:rFonts w:ascii="Arial" w:hAnsi="Arial" w:cs="Arial"/>
                <w:color w:val="000000"/>
                <w:sz w:val="20"/>
                <w:szCs w:val="20"/>
              </w:rPr>
              <w:t>14.140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FCE3F1F" w14:textId="77777777" w:rsidR="004E77B9" w:rsidRDefault="004E77B9" w:rsidP="006546C5">
            <w:pPr>
              <w:rPr>
                <w:rFonts w:ascii="Arial" w:hAnsi="Arial" w:cs="Arial"/>
                <w:color w:val="000000"/>
                <w:sz w:val="20"/>
                <w:szCs w:val="20"/>
              </w:rPr>
            </w:pPr>
            <w:r>
              <w:rPr>
                <w:rFonts w:ascii="Arial" w:hAnsi="Arial" w:cs="Arial"/>
                <w:color w:val="000000"/>
                <w:sz w:val="20"/>
                <w:szCs w:val="20"/>
              </w:rPr>
              <w:t>Unisys will conduct a unit test on the data archival script.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6583D3C" w14:textId="77777777" w:rsidR="004E77B9" w:rsidRDefault="004E77B9" w:rsidP="006546C5">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3210BF" w14:textId="77777777" w:rsidR="004E77B9" w:rsidRDefault="004E77B9" w:rsidP="006546C5">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B94316" w14:textId="77777777" w:rsidR="004E77B9" w:rsidRDefault="004E77B9" w:rsidP="006546C5">
            <w:pPr>
              <w:rPr>
                <w:rFonts w:ascii="Arial" w:hAnsi="Arial" w:cs="Arial"/>
                <w:color w:val="000000"/>
                <w:sz w:val="20"/>
                <w:szCs w:val="20"/>
              </w:rPr>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7F4F5258"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Purge script to be tested.</w:t>
            </w:r>
          </w:p>
        </w:tc>
      </w:tr>
      <w:tr w:rsidR="004E77B9" w:rsidRPr="00176A23" w14:paraId="4A09175F" w14:textId="77777777" w:rsidTr="006546C5">
        <w:trPr>
          <w:trHeight w:val="647"/>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85D492F" w14:textId="77777777" w:rsidR="004E77B9" w:rsidRDefault="004E77B9" w:rsidP="006546C5">
            <w:pPr>
              <w:rPr>
                <w:rFonts w:ascii="Arial" w:hAnsi="Arial" w:cs="Arial"/>
                <w:color w:val="000000"/>
                <w:sz w:val="20"/>
                <w:szCs w:val="20"/>
              </w:rPr>
            </w:pPr>
            <w:r>
              <w:rPr>
                <w:rFonts w:ascii="Arial" w:hAnsi="Arial" w:cs="Arial"/>
                <w:color w:val="000000"/>
                <w:sz w:val="20"/>
                <w:szCs w:val="20"/>
              </w:rPr>
              <w:t>14.141</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DCD50A9" w14:textId="77777777" w:rsidR="004E77B9" w:rsidRDefault="004E77B9" w:rsidP="006546C5">
            <w:pPr>
              <w:rPr>
                <w:rFonts w:ascii="Arial" w:hAnsi="Arial" w:cs="Arial"/>
                <w:color w:val="000000"/>
                <w:sz w:val="20"/>
                <w:szCs w:val="20"/>
              </w:rPr>
            </w:pPr>
            <w:r>
              <w:rPr>
                <w:rFonts w:ascii="Arial" w:hAnsi="Arial" w:cs="Arial"/>
                <w:color w:val="000000"/>
                <w:sz w:val="20"/>
                <w:szCs w:val="20"/>
              </w:rPr>
              <w:t>Unisys will develop, distribute and review a data archival test plan.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89C5343" w14:textId="77777777" w:rsidR="004E77B9" w:rsidRDefault="004E77B9" w:rsidP="006546C5">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0331286" w14:textId="77777777" w:rsidR="004E77B9" w:rsidRDefault="004E77B9" w:rsidP="006546C5">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325A68B6" w14:textId="77777777" w:rsidR="004E77B9" w:rsidRDefault="004E77B9" w:rsidP="006546C5">
            <w:pPr>
              <w:rPr>
                <w:rFonts w:ascii="Arial" w:hAnsi="Arial" w:cs="Arial"/>
                <w:color w:val="000000"/>
                <w:sz w:val="20"/>
                <w:szCs w:val="20"/>
              </w:rPr>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516FD346"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City will be provided will test results.</w:t>
            </w:r>
          </w:p>
        </w:tc>
      </w:tr>
      <w:tr w:rsidR="004E77B9" w:rsidRPr="00176A23" w14:paraId="0DBA5767"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9D2636A" w14:textId="77777777" w:rsidR="004E77B9" w:rsidRDefault="004E77B9" w:rsidP="006546C5">
            <w:pPr>
              <w:rPr>
                <w:rFonts w:ascii="Arial" w:hAnsi="Arial" w:cs="Arial"/>
                <w:color w:val="000000"/>
                <w:sz w:val="20"/>
                <w:szCs w:val="20"/>
              </w:rPr>
            </w:pPr>
            <w:r>
              <w:rPr>
                <w:rFonts w:ascii="Arial" w:hAnsi="Arial" w:cs="Arial"/>
                <w:color w:val="000000"/>
                <w:sz w:val="20"/>
                <w:szCs w:val="20"/>
              </w:rPr>
              <w:t>14.142</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73CB36B" w14:textId="77777777" w:rsidR="004E77B9" w:rsidRDefault="004E77B9" w:rsidP="006546C5">
            <w:pPr>
              <w:rPr>
                <w:rFonts w:ascii="Arial" w:hAnsi="Arial" w:cs="Arial"/>
                <w:color w:val="000000"/>
                <w:sz w:val="20"/>
                <w:szCs w:val="20"/>
              </w:rPr>
            </w:pPr>
            <w:r>
              <w:rPr>
                <w:rFonts w:ascii="Arial" w:hAnsi="Arial" w:cs="Arial"/>
                <w:color w:val="000000"/>
                <w:sz w:val="20"/>
                <w:szCs w:val="20"/>
              </w:rPr>
              <w:t xml:space="preserve">Unisys will export customer records from the Test and Production (for testing purposes only) instances of the SFDC Service Cloud platform to a target provided by the City using the Dataloader.io service.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BC0EDF" w14:textId="77777777" w:rsidR="004E77B9" w:rsidRDefault="004E77B9" w:rsidP="006546C5">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937CB8" w14:textId="77777777" w:rsidR="004E77B9" w:rsidRDefault="004E77B9" w:rsidP="006546C5">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824747D" w14:textId="77777777" w:rsidR="004E77B9" w:rsidRDefault="004E77B9" w:rsidP="006546C5">
            <w:pPr>
              <w:rPr>
                <w:rFonts w:ascii="Arial" w:hAnsi="Arial" w:cs="Arial"/>
                <w:color w:val="000000"/>
                <w:sz w:val="20"/>
                <w:szCs w:val="20"/>
              </w:rPr>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4995AA7D"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Data to be retained in SFDC.  Dataloader.io will not be required per city requirements.</w:t>
            </w:r>
          </w:p>
        </w:tc>
      </w:tr>
      <w:tr w:rsidR="004E77B9" w:rsidRPr="00176A23" w14:paraId="71456F80"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0B7C3AA" w14:textId="77777777" w:rsidR="004E77B9" w:rsidRDefault="004E77B9" w:rsidP="006546C5">
            <w:pPr>
              <w:rPr>
                <w:rFonts w:ascii="Arial" w:hAnsi="Arial" w:cs="Arial"/>
                <w:color w:val="000000"/>
                <w:sz w:val="20"/>
                <w:szCs w:val="20"/>
              </w:rPr>
            </w:pPr>
            <w:r>
              <w:rPr>
                <w:rFonts w:ascii="Arial" w:hAnsi="Arial" w:cs="Arial"/>
                <w:color w:val="000000"/>
                <w:sz w:val="20"/>
                <w:szCs w:val="20"/>
              </w:rPr>
              <w:t>14.143</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4DA21E7" w14:textId="77777777" w:rsidR="004E77B9" w:rsidRDefault="004E77B9" w:rsidP="006546C5">
            <w:pPr>
              <w:rPr>
                <w:rFonts w:ascii="Arial" w:hAnsi="Arial" w:cs="Arial"/>
                <w:color w:val="000000"/>
                <w:sz w:val="20"/>
                <w:szCs w:val="20"/>
              </w:rPr>
            </w:pPr>
            <w:r>
              <w:rPr>
                <w:rFonts w:ascii="Arial" w:hAnsi="Arial" w:cs="Arial"/>
                <w:color w:val="000000"/>
                <w:sz w:val="20"/>
                <w:szCs w:val="20"/>
              </w:rPr>
              <w:t>Unisys will provide the City with results of the data archival test.</w:t>
            </w:r>
            <w:r>
              <w:rPr>
                <w:rFonts w:ascii="Arial" w:hAnsi="Arial" w:cs="Arial"/>
                <w:color w:val="000000"/>
                <w:sz w:val="20"/>
                <w:szCs w:val="20"/>
              </w:rPr>
              <w:br/>
              <w:t>o All targeted records are exported per the design specification</w:t>
            </w:r>
            <w:r>
              <w:rPr>
                <w:rFonts w:ascii="Arial" w:hAnsi="Arial" w:cs="Arial"/>
                <w:color w:val="000000"/>
                <w:sz w:val="20"/>
                <w:szCs w:val="20"/>
              </w:rPr>
              <w:br/>
              <w:t>o All of the exported record fields are visible per the design specification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F539042" w14:textId="77777777" w:rsidR="004E77B9" w:rsidRDefault="004E77B9" w:rsidP="006546C5">
            <w:pPr>
              <w:rPr>
                <w:rFonts w:ascii="Arial" w:hAnsi="Arial" w:cs="Arial"/>
                <w:color w:val="000000"/>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3D1F8AF" w14:textId="77777777" w:rsidR="004E77B9" w:rsidRDefault="004E77B9" w:rsidP="006546C5">
            <w:pPr>
              <w:rPr>
                <w:rFonts w:ascii="Arial" w:hAnsi="Arial" w:cs="Arial"/>
                <w:color w:val="000000"/>
                <w:sz w:val="20"/>
                <w:szCs w:val="20"/>
              </w:rPr>
            </w:pP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093E4112" w14:textId="77777777" w:rsidR="004E77B9" w:rsidRDefault="004E77B9" w:rsidP="006546C5">
            <w:pPr>
              <w:rPr>
                <w:rFonts w:ascii="Arial" w:hAnsi="Arial" w:cs="Arial"/>
                <w:color w:val="000000"/>
                <w:sz w:val="20"/>
                <w:szCs w:val="20"/>
              </w:rPr>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34530DCE"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City will be provided will test results.</w:t>
            </w:r>
          </w:p>
        </w:tc>
      </w:tr>
      <w:tr w:rsidR="004E77B9" w:rsidRPr="00176A23" w14:paraId="65D68FBB"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FD36F46" w14:textId="77777777" w:rsidR="004E77B9" w:rsidRDefault="004E77B9" w:rsidP="006546C5">
            <w:pPr>
              <w:rPr>
                <w:rFonts w:ascii="Arial" w:hAnsi="Arial" w:cs="Arial"/>
                <w:color w:val="000000"/>
                <w:sz w:val="20"/>
                <w:szCs w:val="20"/>
              </w:rPr>
            </w:pPr>
            <w:r>
              <w:rPr>
                <w:rFonts w:ascii="Arial" w:hAnsi="Arial" w:cs="Arial"/>
                <w:sz w:val="20"/>
                <w:szCs w:val="20"/>
              </w:rPr>
              <w:t>6.28</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D6087F4" w14:textId="77777777" w:rsidR="004E77B9" w:rsidRDefault="004E77B9" w:rsidP="006546C5">
            <w:pPr>
              <w:rPr>
                <w:rFonts w:ascii="Arial" w:hAnsi="Arial" w:cs="Arial"/>
                <w:color w:val="000000"/>
                <w:sz w:val="20"/>
                <w:szCs w:val="20"/>
              </w:rPr>
            </w:pPr>
            <w:r>
              <w:rPr>
                <w:rFonts w:ascii="Arial" w:hAnsi="Arial" w:cs="Arial"/>
                <w:color w:val="000000"/>
                <w:sz w:val="20"/>
                <w:szCs w:val="20"/>
              </w:rPr>
              <w:t>The system provides the ability to reload the data once it is archived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B4C65F8" w14:textId="77777777" w:rsidR="004E77B9" w:rsidRDefault="004E77B9" w:rsidP="006546C5">
            <w:pPr>
              <w:rPr>
                <w:rFonts w:ascii="Arial" w:hAnsi="Arial" w:cs="Arial"/>
                <w:color w:val="000000"/>
                <w:sz w:val="20"/>
                <w:szCs w:val="20"/>
              </w:rPr>
            </w:pPr>
            <w:r>
              <w:rPr>
                <w:rFonts w:ascii="Arial" w:hAnsi="Arial" w:cs="Arial"/>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CF0BC1F" w14:textId="77777777" w:rsidR="004E77B9" w:rsidRDefault="004E77B9" w:rsidP="006546C5">
            <w:pPr>
              <w:rPr>
                <w:rFonts w:ascii="Arial" w:hAnsi="Arial" w:cs="Arial"/>
                <w:color w:val="000000"/>
                <w:sz w:val="20"/>
                <w:szCs w:val="20"/>
              </w:rPr>
            </w:pPr>
            <w:r>
              <w:rPr>
                <w:rFonts w:ascii="Arial" w:hAnsi="Arial" w:cs="Arial"/>
                <w:sz w:val="20"/>
                <w:szCs w:val="20"/>
              </w:rPr>
              <w:t>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3A6DFA15" w14:textId="77777777" w:rsidR="004E77B9" w:rsidRDefault="004E77B9" w:rsidP="006546C5">
            <w:pPr>
              <w:rPr>
                <w:rFonts w:ascii="Arial" w:hAnsi="Arial" w:cs="Arial"/>
                <w:b/>
                <w:bCs/>
                <w:color w:val="0000FF"/>
                <w:sz w:val="20"/>
                <w:szCs w:val="20"/>
              </w:rPr>
            </w:pPr>
            <w:r>
              <w:rPr>
                <w:rFonts w:ascii="Arial" w:hAnsi="Arial" w:cs="Arial"/>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281FC508"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Per city policy, once the data is purged it will not be recoverable, but will be accessible up to that point.</w:t>
            </w:r>
          </w:p>
        </w:tc>
      </w:tr>
      <w:tr w:rsidR="004E77B9" w:rsidRPr="00176A23" w14:paraId="1145BE75"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354F23D" w14:textId="77777777" w:rsidR="004E77B9" w:rsidRDefault="004E77B9" w:rsidP="006546C5">
            <w:pPr>
              <w:rPr>
                <w:rFonts w:ascii="Arial" w:hAnsi="Arial" w:cs="Arial"/>
                <w:color w:val="000000"/>
                <w:sz w:val="20"/>
                <w:szCs w:val="20"/>
              </w:rPr>
            </w:pPr>
            <w:r>
              <w:rPr>
                <w:rFonts w:ascii="Arial" w:hAnsi="Arial" w:cs="Arial"/>
                <w:sz w:val="20"/>
                <w:szCs w:val="20"/>
              </w:rPr>
              <w:t>6.29</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CDE114A" w14:textId="77777777" w:rsidR="004E77B9" w:rsidRDefault="004E77B9" w:rsidP="006546C5">
            <w:pPr>
              <w:rPr>
                <w:rFonts w:ascii="Arial" w:hAnsi="Arial" w:cs="Arial"/>
                <w:color w:val="000000"/>
                <w:sz w:val="20"/>
                <w:szCs w:val="20"/>
              </w:rPr>
            </w:pPr>
            <w:r>
              <w:rPr>
                <w:rFonts w:ascii="Arial" w:hAnsi="Arial" w:cs="Arial"/>
                <w:color w:val="000000"/>
                <w:sz w:val="20"/>
                <w:szCs w:val="20"/>
              </w:rPr>
              <w:t>The system has the ability to report off the data once it is archived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49F26B" w14:textId="77777777" w:rsidR="004E77B9" w:rsidRDefault="004E77B9" w:rsidP="006546C5">
            <w:pPr>
              <w:rPr>
                <w:rFonts w:ascii="Arial" w:hAnsi="Arial" w:cs="Arial"/>
                <w:color w:val="000000"/>
                <w:sz w:val="20"/>
                <w:szCs w:val="20"/>
              </w:rPr>
            </w:pPr>
            <w:r>
              <w:rPr>
                <w:rFonts w:ascii="Arial" w:hAnsi="Arial" w:cs="Arial"/>
                <w:b/>
                <w:bCs/>
                <w:sz w:val="20"/>
                <w:szCs w:val="20"/>
              </w:rPr>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E59EA1" w14:textId="77777777" w:rsidR="004E77B9" w:rsidRDefault="004E77B9" w:rsidP="006546C5">
            <w:pPr>
              <w:rPr>
                <w:rFonts w:ascii="Arial" w:hAnsi="Arial" w:cs="Arial"/>
                <w:color w:val="000000"/>
                <w:sz w:val="20"/>
                <w:szCs w:val="20"/>
              </w:rPr>
            </w:pPr>
            <w:r>
              <w:rPr>
                <w:rFonts w:ascii="Arial" w:hAnsi="Arial" w:cs="Arial"/>
                <w:sz w:val="20"/>
                <w:szCs w:val="20"/>
              </w:rPr>
              <w:t>Archived data will be exported outside of the Salesforce Service Cloud application (i.e. in flat files or external DB). The City will be responsible for reporting from this archived data. The City and Unisys agree that the reporting of archived data is not within the scope of the Project.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5036354" w14:textId="77777777" w:rsidR="004E77B9" w:rsidRDefault="004E77B9" w:rsidP="006546C5">
            <w:pPr>
              <w:rPr>
                <w:rFonts w:ascii="Arial" w:hAnsi="Arial" w:cs="Arial"/>
                <w:color w:val="000000"/>
                <w:sz w:val="20"/>
                <w:szCs w:val="20"/>
              </w:rPr>
            </w:pPr>
            <w:r>
              <w:rPr>
                <w:rFonts w:ascii="Arial" w:hAnsi="Arial" w:cs="Arial"/>
                <w:b/>
                <w:bCs/>
                <w:color w:val="FF0000"/>
                <w:sz w:val="20"/>
                <w:szCs w:val="20"/>
              </w:rPr>
              <w:t>Not Provided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3E064304"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Data will be accessible until it is purged.</w:t>
            </w:r>
          </w:p>
        </w:tc>
      </w:tr>
      <w:tr w:rsidR="004E77B9" w:rsidRPr="00176A23" w14:paraId="22EA30C9"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BA8455A" w14:textId="77777777" w:rsidR="004E77B9" w:rsidRDefault="004E77B9" w:rsidP="006546C5">
            <w:pPr>
              <w:rPr>
                <w:rFonts w:ascii="Arial" w:hAnsi="Arial" w:cs="Arial"/>
                <w:color w:val="000000"/>
                <w:sz w:val="20"/>
                <w:szCs w:val="20"/>
              </w:rPr>
            </w:pPr>
            <w:r>
              <w:rPr>
                <w:rFonts w:ascii="Arial" w:hAnsi="Arial" w:cs="Arial"/>
                <w:sz w:val="20"/>
                <w:szCs w:val="20"/>
              </w:rPr>
              <w:t>6.33</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1796609" w14:textId="77777777" w:rsidR="004E77B9" w:rsidRDefault="004E77B9" w:rsidP="006546C5">
            <w:pPr>
              <w:rPr>
                <w:rFonts w:ascii="Arial" w:hAnsi="Arial" w:cs="Arial"/>
                <w:color w:val="000000"/>
                <w:sz w:val="20"/>
                <w:szCs w:val="20"/>
              </w:rPr>
            </w:pPr>
            <w:r>
              <w:rPr>
                <w:rFonts w:ascii="Arial" w:hAnsi="Arial" w:cs="Arial"/>
                <w:sz w:val="20"/>
                <w:szCs w:val="20"/>
              </w:rPr>
              <w:t>The software provides a method for backing up files and/or creating redundant data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94C4707" w14:textId="77777777" w:rsidR="004E77B9" w:rsidRDefault="004E77B9" w:rsidP="006546C5">
            <w:pPr>
              <w:rPr>
                <w:rFonts w:ascii="Arial" w:hAnsi="Arial" w:cs="Arial"/>
                <w:color w:val="000000"/>
                <w:sz w:val="20"/>
                <w:szCs w:val="20"/>
              </w:rPr>
            </w:pPr>
            <w:r>
              <w:rPr>
                <w:rFonts w:ascii="Arial" w:hAnsi="Arial" w:cs="Arial"/>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E4DB6A1" w14:textId="77777777" w:rsidR="004E77B9" w:rsidRDefault="004E77B9" w:rsidP="006546C5">
            <w:pPr>
              <w:rPr>
                <w:rFonts w:ascii="Arial" w:hAnsi="Arial" w:cs="Arial"/>
                <w:color w:val="000000"/>
                <w:sz w:val="20"/>
                <w:szCs w:val="20"/>
              </w:rPr>
            </w:pPr>
            <w:r>
              <w:rPr>
                <w:rFonts w:ascii="Arial" w:hAnsi="Arial" w:cs="Arial"/>
                <w:sz w:val="20"/>
                <w:szCs w:val="20"/>
              </w:rPr>
              <w:t>SFDC Service Cloud application will be configured to use Dataloader.io service to create archives based on predefined criteria per the requirements and store it to the City desired location at a scheduled interval.</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76640538" w14:textId="77777777" w:rsidR="004E77B9" w:rsidRDefault="004E77B9" w:rsidP="006546C5">
            <w:pPr>
              <w:rPr>
                <w:rFonts w:ascii="Arial" w:hAnsi="Arial" w:cs="Arial"/>
                <w:color w:val="000000"/>
                <w:sz w:val="20"/>
                <w:szCs w:val="20"/>
              </w:rPr>
            </w:pPr>
            <w:r>
              <w:rPr>
                <w:rFonts w:ascii="Arial" w:hAnsi="Arial" w:cs="Arial"/>
                <w:b/>
                <w:bCs/>
                <w:color w:val="0000FF"/>
                <w:sz w:val="20"/>
                <w:szCs w:val="20"/>
              </w:rPr>
              <w:t>Dataloader.io</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7629212A"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Method exists, but is not being implemented due to the lack of a use case.</w:t>
            </w:r>
          </w:p>
        </w:tc>
      </w:tr>
      <w:tr w:rsidR="004E77B9" w:rsidRPr="00176A23" w14:paraId="7B8C25BD"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D5E517C" w14:textId="77777777" w:rsidR="004E77B9" w:rsidRDefault="004E77B9" w:rsidP="006546C5">
            <w:pPr>
              <w:rPr>
                <w:rFonts w:ascii="Arial" w:hAnsi="Arial" w:cs="Arial"/>
                <w:color w:val="000000"/>
                <w:sz w:val="20"/>
                <w:szCs w:val="20"/>
              </w:rPr>
            </w:pPr>
            <w:r>
              <w:rPr>
                <w:rFonts w:ascii="Arial" w:hAnsi="Arial" w:cs="Arial"/>
                <w:sz w:val="20"/>
                <w:szCs w:val="20"/>
              </w:rPr>
              <w:t>6.35</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668B9F1" w14:textId="77777777" w:rsidR="004E77B9" w:rsidRDefault="004E77B9" w:rsidP="006546C5">
            <w:pPr>
              <w:rPr>
                <w:rFonts w:ascii="Arial" w:hAnsi="Arial" w:cs="Arial"/>
                <w:color w:val="000000"/>
                <w:sz w:val="20"/>
                <w:szCs w:val="20"/>
              </w:rPr>
            </w:pPr>
            <w:r>
              <w:rPr>
                <w:rFonts w:ascii="Arial" w:hAnsi="Arial" w:cs="Arial"/>
                <w:sz w:val="20"/>
                <w:szCs w:val="20"/>
              </w:rPr>
              <w:t>The solution enables compliance with City records retention policy, allowing retention and accessibility of data for as long as needed and enabling complete deletion from all active and archived instances as per policy</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B23FB9" w14:textId="77777777" w:rsidR="004E77B9" w:rsidRDefault="004E77B9" w:rsidP="006546C5">
            <w:pPr>
              <w:rPr>
                <w:rFonts w:ascii="Arial" w:hAnsi="Arial" w:cs="Arial"/>
                <w:color w:val="000000"/>
                <w:sz w:val="20"/>
                <w:szCs w:val="20"/>
              </w:rPr>
            </w:pPr>
            <w:r>
              <w:rPr>
                <w:rFonts w:ascii="Arial" w:hAnsi="Arial" w:cs="Arial"/>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4368B6" w14:textId="77777777" w:rsidR="004E77B9" w:rsidRDefault="004E77B9" w:rsidP="006546C5">
            <w:pPr>
              <w:rPr>
                <w:rFonts w:ascii="Arial" w:hAnsi="Arial" w:cs="Arial"/>
                <w:color w:val="000000"/>
                <w:sz w:val="20"/>
                <w:szCs w:val="20"/>
              </w:rPr>
            </w:pPr>
            <w:r>
              <w:rPr>
                <w:rFonts w:ascii="Arial" w:hAnsi="Arial" w:cs="Arial"/>
                <w:sz w:val="20"/>
                <w:szCs w:val="20"/>
              </w:rPr>
              <w:t xml:space="preserve">SFDC Service Cloud application will be configured to retain current data per the City's retention policy. Archived data will not be retained within the SFDC Service Cloud application. The City and Unisys agree that retention management activities on archived data, including deletion, with </w:t>
            </w:r>
            <w:proofErr w:type="gramStart"/>
            <w:r>
              <w:rPr>
                <w:rFonts w:ascii="Arial" w:hAnsi="Arial" w:cs="Arial"/>
                <w:sz w:val="20"/>
                <w:szCs w:val="20"/>
              </w:rPr>
              <w:t>be</w:t>
            </w:r>
            <w:proofErr w:type="gramEnd"/>
            <w:r>
              <w:rPr>
                <w:rFonts w:ascii="Arial" w:hAnsi="Arial" w:cs="Arial"/>
                <w:sz w:val="20"/>
                <w:szCs w:val="20"/>
              </w:rPr>
              <w:t xml:space="preserve"> the </w:t>
            </w:r>
            <w:proofErr w:type="spellStart"/>
            <w:r>
              <w:rPr>
                <w:rFonts w:ascii="Arial" w:hAnsi="Arial" w:cs="Arial"/>
                <w:sz w:val="20"/>
                <w:szCs w:val="20"/>
              </w:rPr>
              <w:t>responibility</w:t>
            </w:r>
            <w:proofErr w:type="spellEnd"/>
            <w:r>
              <w:rPr>
                <w:rFonts w:ascii="Arial" w:hAnsi="Arial" w:cs="Arial"/>
                <w:sz w:val="20"/>
                <w:szCs w:val="20"/>
              </w:rPr>
              <w:t xml:space="preserve"> of the City and that these activities are not within scope of the Project.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1C14D30E" w14:textId="77777777" w:rsidR="004E77B9" w:rsidRDefault="004E77B9" w:rsidP="006546C5">
            <w:pPr>
              <w:rPr>
                <w:rFonts w:ascii="Arial" w:hAnsi="Arial" w:cs="Arial"/>
                <w:color w:val="000000"/>
                <w:sz w:val="20"/>
                <w:szCs w:val="20"/>
              </w:rPr>
            </w:pPr>
            <w:r>
              <w:rPr>
                <w:rFonts w:ascii="Arial" w:hAnsi="Arial" w:cs="Arial"/>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65F177C1"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Purge script is being prepared based on the retention schedule provided by the city.</w:t>
            </w:r>
          </w:p>
        </w:tc>
      </w:tr>
      <w:tr w:rsidR="004E77B9" w:rsidRPr="00176A23" w14:paraId="7E2E7991"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A90C2D0" w14:textId="77777777" w:rsidR="004E77B9" w:rsidRDefault="004E77B9" w:rsidP="006546C5">
            <w:pPr>
              <w:rPr>
                <w:rFonts w:ascii="Arial" w:hAnsi="Arial" w:cs="Arial"/>
                <w:sz w:val="20"/>
                <w:szCs w:val="20"/>
              </w:rPr>
            </w:pPr>
            <w:r>
              <w:rPr>
                <w:rFonts w:ascii="Arial" w:hAnsi="Arial" w:cs="Arial"/>
                <w:sz w:val="20"/>
                <w:szCs w:val="20"/>
              </w:rPr>
              <w:t>8.02</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E8E88D8" w14:textId="77777777" w:rsidR="004E77B9" w:rsidRDefault="004E77B9" w:rsidP="006546C5">
            <w:pPr>
              <w:rPr>
                <w:rFonts w:ascii="Arial" w:hAnsi="Arial" w:cs="Arial"/>
                <w:sz w:val="20"/>
                <w:szCs w:val="20"/>
              </w:rPr>
            </w:pPr>
            <w:r>
              <w:rPr>
                <w:rFonts w:ascii="Arial" w:hAnsi="Arial" w:cs="Arial"/>
                <w:sz w:val="20"/>
                <w:szCs w:val="20"/>
              </w:rPr>
              <w:t>The solution provide the ability for the client to own the data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D2493CC" w14:textId="77777777" w:rsidR="004E77B9" w:rsidRDefault="004E77B9" w:rsidP="006546C5">
            <w:pPr>
              <w:rPr>
                <w:rFonts w:ascii="Arial" w:hAnsi="Arial" w:cs="Arial"/>
                <w:sz w:val="20"/>
                <w:szCs w:val="20"/>
              </w:rPr>
            </w:pPr>
            <w:r>
              <w:rPr>
                <w:rFonts w:ascii="Arial" w:hAnsi="Arial" w:cs="Arial"/>
                <w:sz w:val="20"/>
                <w:szCs w:val="20"/>
              </w:rPr>
              <w:t>F</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F46BDF7" w14:textId="77777777" w:rsidR="004E77B9" w:rsidRDefault="004E77B9" w:rsidP="006546C5">
            <w:pPr>
              <w:rPr>
                <w:rFonts w:ascii="Arial" w:hAnsi="Arial" w:cs="Arial"/>
                <w:sz w:val="20"/>
                <w:szCs w:val="20"/>
              </w:rPr>
            </w:pPr>
            <w:r>
              <w:rPr>
                <w:rFonts w:ascii="Arial" w:hAnsi="Arial" w:cs="Arial"/>
                <w:sz w:val="20"/>
                <w:szCs w:val="20"/>
              </w:rPr>
              <w:t>SFDC Service Cloud application will be configured to use Dataloader.io service to create archives based on predefined criteria per the requirements and store it to the City's Box account or any other location desired by the City at a scheduled interval. SFDC Service Cloud application will be configured to implement this requirement</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07F2AA2A" w14:textId="77777777" w:rsidR="004E77B9" w:rsidRDefault="004E77B9" w:rsidP="006546C5">
            <w:pPr>
              <w:rPr>
                <w:rFonts w:ascii="Arial" w:hAnsi="Arial" w:cs="Arial"/>
                <w:sz w:val="20"/>
                <w:szCs w:val="20"/>
              </w:rPr>
            </w:pPr>
            <w:r>
              <w:rPr>
                <w:rFonts w:ascii="Arial" w:hAnsi="Arial" w:cs="Arial"/>
                <w:sz w:val="20"/>
                <w:szCs w:val="20"/>
              </w:rPr>
              <w:t>SFDC Service Cloud</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0376C349" w14:textId="77777777" w:rsidR="004E77B9" w:rsidRPr="00176A23"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Data will be the property of the City of Philadelphia.</w:t>
            </w:r>
          </w:p>
        </w:tc>
      </w:tr>
      <w:tr w:rsidR="004E77B9" w:rsidRPr="00176A23" w14:paraId="187162B2" w14:textId="77777777" w:rsidTr="006546C5">
        <w:trPr>
          <w:trHeight w:val="1020"/>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7FABCC4" w14:textId="77777777" w:rsidR="004E77B9" w:rsidRDefault="004E77B9" w:rsidP="006546C5">
            <w:pPr>
              <w:rPr>
                <w:rFonts w:ascii="Arial" w:hAnsi="Arial" w:cs="Arial"/>
                <w:sz w:val="20"/>
                <w:szCs w:val="20"/>
              </w:rPr>
            </w:pPr>
            <w:r>
              <w:rPr>
                <w:rFonts w:ascii="Arial" w:hAnsi="Arial" w:cs="Arial"/>
                <w:sz w:val="20"/>
                <w:szCs w:val="20"/>
              </w:rPr>
              <w:t>8.03</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928863E" w14:textId="77777777" w:rsidR="004E77B9" w:rsidRDefault="004E77B9" w:rsidP="006546C5">
            <w:pPr>
              <w:rPr>
                <w:rFonts w:ascii="Arial" w:hAnsi="Arial" w:cs="Arial"/>
                <w:sz w:val="20"/>
                <w:szCs w:val="20"/>
              </w:rPr>
            </w:pPr>
            <w:r>
              <w:rPr>
                <w:rFonts w:ascii="Arial" w:hAnsi="Arial" w:cs="Arial"/>
                <w:sz w:val="20"/>
                <w:szCs w:val="20"/>
              </w:rPr>
              <w:t>The solution provides for the periodic downloads of data to the client servers</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2C69A" w14:textId="77777777" w:rsidR="004E77B9" w:rsidRDefault="004E77B9" w:rsidP="006546C5">
            <w:pPr>
              <w:rPr>
                <w:rFonts w:ascii="Arial" w:hAnsi="Arial" w:cs="Arial"/>
                <w:sz w:val="20"/>
                <w:szCs w:val="20"/>
              </w:rPr>
            </w:pPr>
            <w:r>
              <w:rPr>
                <w:rFonts w:ascii="Arial" w:hAnsi="Arial" w:cs="Arial"/>
                <w:sz w:val="20"/>
                <w:szCs w:val="20"/>
              </w:rPr>
              <w:t>TP</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79BFC4" w14:textId="77777777" w:rsidR="004E77B9" w:rsidRDefault="004E77B9" w:rsidP="006546C5">
            <w:pPr>
              <w:rPr>
                <w:rFonts w:ascii="Arial" w:hAnsi="Arial" w:cs="Arial"/>
                <w:sz w:val="20"/>
                <w:szCs w:val="20"/>
              </w:rPr>
            </w:pPr>
            <w:r>
              <w:rPr>
                <w:rFonts w:ascii="Arial" w:hAnsi="Arial" w:cs="Arial"/>
                <w:sz w:val="20"/>
                <w:szCs w:val="20"/>
              </w:rPr>
              <w:t xml:space="preserve">SFDC Service Cloud application will be configured to use Dataloader.io service to create archives based on predefined criteria per the requirements and store it to the City desired location at a scheduled interval. </w:t>
            </w:r>
          </w:p>
        </w:tc>
        <w:tc>
          <w:tcPr>
            <w:tcW w:w="1960" w:type="dxa"/>
            <w:tcBorders>
              <w:top w:val="single" w:sz="4" w:space="0" w:color="auto"/>
              <w:left w:val="single" w:sz="4" w:space="0" w:color="auto"/>
              <w:bottom w:val="single" w:sz="4" w:space="0" w:color="auto"/>
              <w:right w:val="single" w:sz="4" w:space="0" w:color="FFFFFF"/>
            </w:tcBorders>
            <w:shd w:val="clear" w:color="auto" w:fill="auto"/>
          </w:tcPr>
          <w:p w14:paraId="4CBE700F" w14:textId="77777777" w:rsidR="004E77B9" w:rsidRDefault="004E77B9" w:rsidP="006546C5">
            <w:pPr>
              <w:rPr>
                <w:rFonts w:ascii="Arial" w:hAnsi="Arial" w:cs="Arial"/>
                <w:sz w:val="20"/>
                <w:szCs w:val="20"/>
              </w:rPr>
            </w:pPr>
            <w:r>
              <w:rPr>
                <w:rFonts w:ascii="Arial" w:hAnsi="Arial" w:cs="Arial"/>
                <w:b/>
                <w:bCs/>
                <w:color w:val="0000FF"/>
                <w:sz w:val="20"/>
                <w:szCs w:val="20"/>
              </w:rPr>
              <w:t>Dataloader.io</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40DDCF95" w14:textId="77777777" w:rsidR="004E77B9" w:rsidRDefault="004E77B9" w:rsidP="006546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Method exists, but is not being implemented due to the lack of a use case.</w:t>
            </w:r>
          </w:p>
        </w:tc>
      </w:tr>
    </w:tbl>
    <w:p w14:paraId="50E3F8CA" w14:textId="77777777" w:rsidR="004E77B9" w:rsidRDefault="004E77B9" w:rsidP="004E77B9"/>
    <w:p w14:paraId="54CC4B14" w14:textId="77777777" w:rsidR="004E77B9" w:rsidRDefault="004E77B9" w:rsidP="004E77B9"/>
    <w:p w14:paraId="15B2C022" w14:textId="77777777" w:rsidR="00F1782E" w:rsidRPr="004E77B9" w:rsidRDefault="00F1782E" w:rsidP="004E77B9">
      <w:bookmarkStart w:id="0" w:name="_GoBack"/>
      <w:bookmarkEnd w:id="0"/>
    </w:p>
    <w:sectPr w:rsidR="00F1782E" w:rsidRPr="004E77B9"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41599" w14:textId="77777777" w:rsidR="00A16F40" w:rsidRDefault="00A16F40" w:rsidP="00013394">
      <w:pPr>
        <w:spacing w:after="0" w:line="240" w:lineRule="auto"/>
      </w:pPr>
      <w:r>
        <w:separator/>
      </w:r>
    </w:p>
  </w:endnote>
  <w:endnote w:type="continuationSeparator" w:id="0">
    <w:p w14:paraId="3D28ACF9" w14:textId="77777777" w:rsidR="00A16F40" w:rsidRDefault="00A16F40"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15B2C02D" w14:textId="77777777">
      <w:trPr>
        <w:trHeight w:val="151"/>
      </w:trPr>
      <w:tc>
        <w:tcPr>
          <w:tcW w:w="2250" w:type="pct"/>
          <w:tcBorders>
            <w:bottom w:val="single" w:sz="4" w:space="0" w:color="4F81BD" w:themeColor="accent1"/>
          </w:tcBorders>
        </w:tcPr>
        <w:p w14:paraId="15B2C02A"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15B2C02B"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4E77B9" w:rsidRPr="004E77B9">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5B2C02C" w14:textId="77777777" w:rsidR="00972999" w:rsidRDefault="00972999">
          <w:pPr>
            <w:pStyle w:val="Header"/>
            <w:rPr>
              <w:rFonts w:asciiTheme="majorHAnsi" w:eastAsiaTheme="majorEastAsia" w:hAnsiTheme="majorHAnsi" w:cstheme="majorBidi"/>
              <w:b/>
              <w:bCs/>
            </w:rPr>
          </w:pPr>
        </w:p>
      </w:tc>
    </w:tr>
    <w:tr w:rsidR="00972999" w14:paraId="15B2C031" w14:textId="77777777">
      <w:trPr>
        <w:trHeight w:val="150"/>
      </w:trPr>
      <w:tc>
        <w:tcPr>
          <w:tcW w:w="2250" w:type="pct"/>
          <w:tcBorders>
            <w:top w:val="single" w:sz="4" w:space="0" w:color="4F81BD" w:themeColor="accent1"/>
          </w:tcBorders>
        </w:tcPr>
        <w:p w14:paraId="15B2C02E" w14:textId="77777777" w:rsidR="00972999" w:rsidRDefault="00972999">
          <w:pPr>
            <w:pStyle w:val="Header"/>
            <w:rPr>
              <w:rFonts w:asciiTheme="majorHAnsi" w:eastAsiaTheme="majorEastAsia" w:hAnsiTheme="majorHAnsi" w:cstheme="majorBidi"/>
              <w:b/>
              <w:bCs/>
            </w:rPr>
          </w:pPr>
        </w:p>
      </w:tc>
      <w:tc>
        <w:tcPr>
          <w:tcW w:w="500" w:type="pct"/>
          <w:vMerge/>
        </w:tcPr>
        <w:p w14:paraId="15B2C02F"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5B2C030" w14:textId="77777777" w:rsidR="00972999" w:rsidRDefault="00972999">
          <w:pPr>
            <w:pStyle w:val="Header"/>
            <w:rPr>
              <w:rFonts w:asciiTheme="majorHAnsi" w:eastAsiaTheme="majorEastAsia" w:hAnsiTheme="majorHAnsi" w:cstheme="majorBidi"/>
              <w:b/>
              <w:bCs/>
            </w:rPr>
          </w:pPr>
        </w:p>
      </w:tc>
    </w:tr>
  </w:tbl>
  <w:p w14:paraId="15B2C032"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0F11D" w14:textId="77777777" w:rsidR="00A16F40" w:rsidRDefault="00A16F40" w:rsidP="00013394">
      <w:pPr>
        <w:spacing w:after="0" w:line="240" w:lineRule="auto"/>
      </w:pPr>
      <w:r>
        <w:separator/>
      </w:r>
    </w:p>
  </w:footnote>
  <w:footnote w:type="continuationSeparator" w:id="0">
    <w:p w14:paraId="60F22DCA" w14:textId="77777777" w:rsidR="00A16F40" w:rsidRDefault="00A16F40"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2C027" w14:textId="6F8FB7FB" w:rsidR="006E31D8" w:rsidRDefault="006218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Philly311 </w:t>
    </w:r>
    <w:r w:rsidR="001B117C">
      <w:rPr>
        <w:rFonts w:asciiTheme="majorHAnsi" w:eastAsiaTheme="majorEastAsia" w:hAnsiTheme="majorHAnsi" w:cstheme="majorBidi"/>
        <w:b/>
        <w:sz w:val="32"/>
        <w:szCs w:val="32"/>
      </w:rPr>
      <w:t xml:space="preserve">Data </w:t>
    </w:r>
    <w:r w:rsidR="00024A8C">
      <w:rPr>
        <w:rFonts w:asciiTheme="majorHAnsi" w:eastAsiaTheme="majorEastAsia" w:hAnsiTheme="majorHAnsi" w:cstheme="majorBidi"/>
        <w:b/>
        <w:sz w:val="32"/>
        <w:szCs w:val="32"/>
      </w:rPr>
      <w:t>Archival</w:t>
    </w:r>
  </w:p>
  <w:p w14:paraId="15B2C028"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15B2C029"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A1EF7"/>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86C38"/>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5021B"/>
    <w:multiLevelType w:val="hybridMultilevel"/>
    <w:tmpl w:val="F79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D648D"/>
    <w:multiLevelType w:val="hybridMultilevel"/>
    <w:tmpl w:val="5C9C452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24E24B9"/>
    <w:multiLevelType w:val="hybridMultilevel"/>
    <w:tmpl w:val="224E692A"/>
    <w:lvl w:ilvl="0" w:tplc="66089CF2">
      <w:start w:val="1"/>
      <w:numFmt w:val="bullet"/>
      <w:pStyle w:val="PWBullet1"/>
      <w:lvlText w:val="●"/>
      <w:lvlJc w:val="left"/>
      <w:pPr>
        <w:tabs>
          <w:tab w:val="num" w:pos="1800"/>
        </w:tabs>
        <w:ind w:left="1800" w:hanging="360"/>
      </w:pPr>
      <w:rPr>
        <w:rFonts w:ascii="Times New Roman" w:hAnsi="Times New Roman" w:cs="Times New Roman" w:hint="default"/>
        <w:b w:val="0"/>
        <w:i w:val="0"/>
        <w:spacing w:val="0"/>
        <w:w w:val="100"/>
        <w:position w:val="0"/>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5">
    <w:nsid w:val="41146D36"/>
    <w:multiLevelType w:val="hybridMultilevel"/>
    <w:tmpl w:val="6B528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F70F39"/>
    <w:multiLevelType w:val="hybridMultilevel"/>
    <w:tmpl w:val="8362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45E8F"/>
    <w:multiLevelType w:val="hybridMultilevel"/>
    <w:tmpl w:val="CCC43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606F1"/>
    <w:multiLevelType w:val="hybridMultilevel"/>
    <w:tmpl w:val="E0AEF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CB1578"/>
    <w:multiLevelType w:val="hybridMultilevel"/>
    <w:tmpl w:val="200CB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8"/>
  </w:num>
  <w:num w:numId="6">
    <w:abstractNumId w:val="0"/>
  </w:num>
  <w:num w:numId="7">
    <w:abstractNumId w:val="1"/>
  </w:num>
  <w:num w:numId="8">
    <w:abstractNumId w:val="5"/>
  </w:num>
  <w:num w:numId="9">
    <w:abstractNumId w:val="7"/>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02D5"/>
    <w:rsid w:val="000110B6"/>
    <w:rsid w:val="00013394"/>
    <w:rsid w:val="0002055C"/>
    <w:rsid w:val="00024A8C"/>
    <w:rsid w:val="00063729"/>
    <w:rsid w:val="00075725"/>
    <w:rsid w:val="00076734"/>
    <w:rsid w:val="00080CE6"/>
    <w:rsid w:val="00087A79"/>
    <w:rsid w:val="000A01F4"/>
    <w:rsid w:val="000A4703"/>
    <w:rsid w:val="000A63B7"/>
    <w:rsid w:val="000C5A13"/>
    <w:rsid w:val="000D4248"/>
    <w:rsid w:val="000E0780"/>
    <w:rsid w:val="000F0C2F"/>
    <w:rsid w:val="000F14F1"/>
    <w:rsid w:val="0010626C"/>
    <w:rsid w:val="001134EE"/>
    <w:rsid w:val="001150E7"/>
    <w:rsid w:val="00121040"/>
    <w:rsid w:val="00133E81"/>
    <w:rsid w:val="0013479C"/>
    <w:rsid w:val="00140686"/>
    <w:rsid w:val="00140DE3"/>
    <w:rsid w:val="00150AD5"/>
    <w:rsid w:val="00163619"/>
    <w:rsid w:val="001850F7"/>
    <w:rsid w:val="001B117C"/>
    <w:rsid w:val="001B5953"/>
    <w:rsid w:val="001C3E81"/>
    <w:rsid w:val="001C4304"/>
    <w:rsid w:val="001D3347"/>
    <w:rsid w:val="001D6F31"/>
    <w:rsid w:val="001E1205"/>
    <w:rsid w:val="001E2122"/>
    <w:rsid w:val="001F41DB"/>
    <w:rsid w:val="00202D32"/>
    <w:rsid w:val="00203EDB"/>
    <w:rsid w:val="00211DB6"/>
    <w:rsid w:val="002120AD"/>
    <w:rsid w:val="002121EB"/>
    <w:rsid w:val="002157D7"/>
    <w:rsid w:val="00217A33"/>
    <w:rsid w:val="00233F79"/>
    <w:rsid w:val="0023469E"/>
    <w:rsid w:val="0023580A"/>
    <w:rsid w:val="002829A8"/>
    <w:rsid w:val="00286CB8"/>
    <w:rsid w:val="002A4CC2"/>
    <w:rsid w:val="002C5667"/>
    <w:rsid w:val="002F2245"/>
    <w:rsid w:val="003174AC"/>
    <w:rsid w:val="00326DC6"/>
    <w:rsid w:val="00334C97"/>
    <w:rsid w:val="0034035F"/>
    <w:rsid w:val="00390039"/>
    <w:rsid w:val="003A022B"/>
    <w:rsid w:val="003A3160"/>
    <w:rsid w:val="003A5304"/>
    <w:rsid w:val="003B2D92"/>
    <w:rsid w:val="003B3297"/>
    <w:rsid w:val="003B3FA9"/>
    <w:rsid w:val="003C7F1E"/>
    <w:rsid w:val="003D0C62"/>
    <w:rsid w:val="003E779A"/>
    <w:rsid w:val="003F11AD"/>
    <w:rsid w:val="003F3BCE"/>
    <w:rsid w:val="0040628F"/>
    <w:rsid w:val="004074B1"/>
    <w:rsid w:val="004108CD"/>
    <w:rsid w:val="00420476"/>
    <w:rsid w:val="004236FD"/>
    <w:rsid w:val="004374E9"/>
    <w:rsid w:val="0044046E"/>
    <w:rsid w:val="00443DDB"/>
    <w:rsid w:val="004469D0"/>
    <w:rsid w:val="00457F27"/>
    <w:rsid w:val="00465921"/>
    <w:rsid w:val="00477531"/>
    <w:rsid w:val="00477F37"/>
    <w:rsid w:val="004900F7"/>
    <w:rsid w:val="004931BF"/>
    <w:rsid w:val="00495D40"/>
    <w:rsid w:val="004A1D08"/>
    <w:rsid w:val="004C2CAB"/>
    <w:rsid w:val="004D0D9C"/>
    <w:rsid w:val="004E0F3C"/>
    <w:rsid w:val="004E173F"/>
    <w:rsid w:val="004E77B9"/>
    <w:rsid w:val="004F0015"/>
    <w:rsid w:val="005011BB"/>
    <w:rsid w:val="0054211C"/>
    <w:rsid w:val="00545C66"/>
    <w:rsid w:val="005555BE"/>
    <w:rsid w:val="00563DBF"/>
    <w:rsid w:val="00565541"/>
    <w:rsid w:val="00570DE6"/>
    <w:rsid w:val="005722D8"/>
    <w:rsid w:val="005725D1"/>
    <w:rsid w:val="005845E0"/>
    <w:rsid w:val="005970FB"/>
    <w:rsid w:val="005C1B26"/>
    <w:rsid w:val="005C44D0"/>
    <w:rsid w:val="005D4141"/>
    <w:rsid w:val="005E66A1"/>
    <w:rsid w:val="005F135D"/>
    <w:rsid w:val="0060228F"/>
    <w:rsid w:val="0060560F"/>
    <w:rsid w:val="00621840"/>
    <w:rsid w:val="00622557"/>
    <w:rsid w:val="00626D58"/>
    <w:rsid w:val="00630D2E"/>
    <w:rsid w:val="00633837"/>
    <w:rsid w:val="006364FD"/>
    <w:rsid w:val="00637B36"/>
    <w:rsid w:val="00640EA1"/>
    <w:rsid w:val="0064180A"/>
    <w:rsid w:val="00653157"/>
    <w:rsid w:val="006578CD"/>
    <w:rsid w:val="00666A19"/>
    <w:rsid w:val="00683B13"/>
    <w:rsid w:val="006855B6"/>
    <w:rsid w:val="00687AD7"/>
    <w:rsid w:val="00694917"/>
    <w:rsid w:val="006A57B0"/>
    <w:rsid w:val="006A67CF"/>
    <w:rsid w:val="006B4627"/>
    <w:rsid w:val="006E1214"/>
    <w:rsid w:val="006E31D8"/>
    <w:rsid w:val="007067B4"/>
    <w:rsid w:val="00712D8B"/>
    <w:rsid w:val="00722AD0"/>
    <w:rsid w:val="0073642E"/>
    <w:rsid w:val="0073716B"/>
    <w:rsid w:val="00763321"/>
    <w:rsid w:val="007874B0"/>
    <w:rsid w:val="007A7069"/>
    <w:rsid w:val="007C1AB2"/>
    <w:rsid w:val="007C6A45"/>
    <w:rsid w:val="007D1A6F"/>
    <w:rsid w:val="007F477C"/>
    <w:rsid w:val="00802637"/>
    <w:rsid w:val="008257B6"/>
    <w:rsid w:val="0082751C"/>
    <w:rsid w:val="0083118B"/>
    <w:rsid w:val="0084185F"/>
    <w:rsid w:val="00845D47"/>
    <w:rsid w:val="008474DF"/>
    <w:rsid w:val="00856216"/>
    <w:rsid w:val="008618C6"/>
    <w:rsid w:val="008622FF"/>
    <w:rsid w:val="00874251"/>
    <w:rsid w:val="00881298"/>
    <w:rsid w:val="00884CB3"/>
    <w:rsid w:val="008A17FB"/>
    <w:rsid w:val="008D0A72"/>
    <w:rsid w:val="008D3520"/>
    <w:rsid w:val="008D7428"/>
    <w:rsid w:val="008F42AC"/>
    <w:rsid w:val="009018F7"/>
    <w:rsid w:val="00902E7D"/>
    <w:rsid w:val="0091450E"/>
    <w:rsid w:val="00914AD3"/>
    <w:rsid w:val="009173F7"/>
    <w:rsid w:val="009277A8"/>
    <w:rsid w:val="00935D0B"/>
    <w:rsid w:val="00941C56"/>
    <w:rsid w:val="00941D2E"/>
    <w:rsid w:val="00972999"/>
    <w:rsid w:val="009941D1"/>
    <w:rsid w:val="009B65CC"/>
    <w:rsid w:val="009B78A0"/>
    <w:rsid w:val="009C0B46"/>
    <w:rsid w:val="009E26D6"/>
    <w:rsid w:val="009E67C0"/>
    <w:rsid w:val="009F0D4B"/>
    <w:rsid w:val="00A04911"/>
    <w:rsid w:val="00A0691C"/>
    <w:rsid w:val="00A15062"/>
    <w:rsid w:val="00A163B5"/>
    <w:rsid w:val="00A16F40"/>
    <w:rsid w:val="00A20D09"/>
    <w:rsid w:val="00A329BE"/>
    <w:rsid w:val="00A335FA"/>
    <w:rsid w:val="00A47DB8"/>
    <w:rsid w:val="00A6166F"/>
    <w:rsid w:val="00A61D49"/>
    <w:rsid w:val="00A65BD7"/>
    <w:rsid w:val="00A711AC"/>
    <w:rsid w:val="00A72217"/>
    <w:rsid w:val="00A75DE7"/>
    <w:rsid w:val="00A87E12"/>
    <w:rsid w:val="00A960A2"/>
    <w:rsid w:val="00AC1DB0"/>
    <w:rsid w:val="00AC2258"/>
    <w:rsid w:val="00AC3FD9"/>
    <w:rsid w:val="00AD70B2"/>
    <w:rsid w:val="00AE3069"/>
    <w:rsid w:val="00AF0395"/>
    <w:rsid w:val="00B0433E"/>
    <w:rsid w:val="00B043EC"/>
    <w:rsid w:val="00B04517"/>
    <w:rsid w:val="00B2732F"/>
    <w:rsid w:val="00B32953"/>
    <w:rsid w:val="00B50CEF"/>
    <w:rsid w:val="00B6369B"/>
    <w:rsid w:val="00B86EE5"/>
    <w:rsid w:val="00B96780"/>
    <w:rsid w:val="00BA6C52"/>
    <w:rsid w:val="00BB7215"/>
    <w:rsid w:val="00BC456D"/>
    <w:rsid w:val="00BD7326"/>
    <w:rsid w:val="00BE5E4E"/>
    <w:rsid w:val="00BF5BAA"/>
    <w:rsid w:val="00BF6106"/>
    <w:rsid w:val="00C02A0A"/>
    <w:rsid w:val="00C1090C"/>
    <w:rsid w:val="00C163A8"/>
    <w:rsid w:val="00C2078C"/>
    <w:rsid w:val="00C51C66"/>
    <w:rsid w:val="00C52593"/>
    <w:rsid w:val="00C57743"/>
    <w:rsid w:val="00C57D9B"/>
    <w:rsid w:val="00C67224"/>
    <w:rsid w:val="00C7575A"/>
    <w:rsid w:val="00C82BBD"/>
    <w:rsid w:val="00CA369A"/>
    <w:rsid w:val="00CA6A74"/>
    <w:rsid w:val="00CB0185"/>
    <w:rsid w:val="00CB01F5"/>
    <w:rsid w:val="00CB59BC"/>
    <w:rsid w:val="00CC11B5"/>
    <w:rsid w:val="00CC36F8"/>
    <w:rsid w:val="00CC53E7"/>
    <w:rsid w:val="00CE00DB"/>
    <w:rsid w:val="00CE34C7"/>
    <w:rsid w:val="00CF46F9"/>
    <w:rsid w:val="00CF68E6"/>
    <w:rsid w:val="00D0141F"/>
    <w:rsid w:val="00D0189E"/>
    <w:rsid w:val="00D1011D"/>
    <w:rsid w:val="00D31251"/>
    <w:rsid w:val="00D57C12"/>
    <w:rsid w:val="00D62128"/>
    <w:rsid w:val="00D65EFE"/>
    <w:rsid w:val="00D73EF9"/>
    <w:rsid w:val="00D917BC"/>
    <w:rsid w:val="00DA10C1"/>
    <w:rsid w:val="00DA2806"/>
    <w:rsid w:val="00DC3E93"/>
    <w:rsid w:val="00DC7277"/>
    <w:rsid w:val="00DD6D94"/>
    <w:rsid w:val="00DF2F22"/>
    <w:rsid w:val="00E07B2E"/>
    <w:rsid w:val="00E227DF"/>
    <w:rsid w:val="00E22FBD"/>
    <w:rsid w:val="00E407B9"/>
    <w:rsid w:val="00E41732"/>
    <w:rsid w:val="00E66CAC"/>
    <w:rsid w:val="00E801E0"/>
    <w:rsid w:val="00E91859"/>
    <w:rsid w:val="00EB0DAB"/>
    <w:rsid w:val="00EE7F45"/>
    <w:rsid w:val="00EF4DBC"/>
    <w:rsid w:val="00F0195F"/>
    <w:rsid w:val="00F1782E"/>
    <w:rsid w:val="00F3146E"/>
    <w:rsid w:val="00F354BD"/>
    <w:rsid w:val="00F35994"/>
    <w:rsid w:val="00F66C9C"/>
    <w:rsid w:val="00F768B0"/>
    <w:rsid w:val="00FB50A1"/>
    <w:rsid w:val="00FB674A"/>
    <w:rsid w:val="00FB7D43"/>
    <w:rsid w:val="00FD5C7D"/>
    <w:rsid w:val="00FD7CE6"/>
    <w:rsid w:val="00FE6F63"/>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B2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7B9"/>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2"/>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7B9"/>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2"/>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4817">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802507032">
      <w:bodyDiv w:val="1"/>
      <w:marLeft w:val="0"/>
      <w:marRight w:val="0"/>
      <w:marTop w:val="0"/>
      <w:marBottom w:val="0"/>
      <w:divBdr>
        <w:top w:val="none" w:sz="0" w:space="0" w:color="auto"/>
        <w:left w:val="none" w:sz="0" w:space="0" w:color="auto"/>
        <w:bottom w:val="none" w:sz="0" w:space="0" w:color="auto"/>
        <w:right w:val="none" w:sz="0" w:space="0" w:color="auto"/>
      </w:divBdr>
    </w:div>
    <w:div w:id="816605058">
      <w:bodyDiv w:val="1"/>
      <w:marLeft w:val="0"/>
      <w:marRight w:val="0"/>
      <w:marTop w:val="0"/>
      <w:marBottom w:val="0"/>
      <w:divBdr>
        <w:top w:val="none" w:sz="0" w:space="0" w:color="auto"/>
        <w:left w:val="none" w:sz="0" w:space="0" w:color="auto"/>
        <w:bottom w:val="none" w:sz="0" w:space="0" w:color="auto"/>
        <w:right w:val="none" w:sz="0" w:space="0" w:color="auto"/>
      </w:divBdr>
    </w:div>
    <w:div w:id="1081222801">
      <w:bodyDiv w:val="1"/>
      <w:marLeft w:val="0"/>
      <w:marRight w:val="0"/>
      <w:marTop w:val="0"/>
      <w:marBottom w:val="0"/>
      <w:divBdr>
        <w:top w:val="none" w:sz="0" w:space="0" w:color="auto"/>
        <w:left w:val="none" w:sz="0" w:space="0" w:color="auto"/>
        <w:bottom w:val="none" w:sz="0" w:space="0" w:color="auto"/>
        <w:right w:val="none" w:sz="0" w:space="0" w:color="auto"/>
      </w:divBdr>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DA023-3D39-4EFA-9727-84A4B44F37A2}">
  <ds:schemaRefs>
    <ds:schemaRef ds:uri="http://www.w3.org/XML/1998/namespace"/>
    <ds:schemaRef ds:uri="http://schemas.microsoft.com/office/2006/documentManagement/types"/>
    <ds:schemaRef ds:uri="http://schemas.openxmlformats.org/package/2006/metadata/core-properties"/>
    <ds:schemaRef ds:uri="http://purl.org/dc/elements/1.1/"/>
    <ds:schemaRef ds:uri="http://purl.org/dc/terms/"/>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CA06E797-E176-4FFB-8F5F-E7811A41C65A}">
  <ds:schemaRefs>
    <ds:schemaRef ds:uri="http://schemas.microsoft.com/sharepoint/v3/contenttype/forms"/>
  </ds:schemaRefs>
</ds:datastoreItem>
</file>

<file path=customXml/itemProps3.xml><?xml version="1.0" encoding="utf-8"?>
<ds:datastoreItem xmlns:ds="http://schemas.openxmlformats.org/officeDocument/2006/customXml" ds:itemID="{ECB04C86-2B97-4D23-B602-BAE8D0CD2B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6615FC4-C6FB-4615-80C3-E5057988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12</cp:revision>
  <dcterms:created xsi:type="dcterms:W3CDTF">2014-06-04T14:33:00Z</dcterms:created>
  <dcterms:modified xsi:type="dcterms:W3CDTF">2014-06-16T18:42:00Z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