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6BA978C" w14:textId="77777777" w:rsidR="00A37D1F" w:rsidRDefault="006C04F1">
      <w:pPr>
        <w:pStyle w:val="Heading1"/>
      </w:pPr>
      <w:r>
        <w:t>Requirements Overview</w:t>
      </w:r>
    </w:p>
    <w:p w14:paraId="0F5492C8" w14:textId="77777777" w:rsidR="00A37D1F" w:rsidRDefault="006C04F1">
      <w:r>
        <w:t>The purpose of this document is to record the functional requirements needed to successfully implement GIS for Philly311 CRM.</w:t>
      </w:r>
    </w:p>
    <w:p w14:paraId="3A8FA99F" w14:textId="77777777" w:rsidR="00A37D1F" w:rsidRDefault="006C04F1">
      <w:pPr>
        <w:pStyle w:val="Heading1"/>
      </w:pPr>
      <w:r>
        <w:t>Version:  1.0</w:t>
      </w:r>
    </w:p>
    <w:p w14:paraId="346AFD9F" w14:textId="77777777" w:rsidR="00A37D1F" w:rsidRDefault="006C04F1">
      <w:pPr>
        <w:pStyle w:val="Heading1"/>
      </w:pPr>
      <w:r>
        <w:t>Requirements</w:t>
      </w:r>
    </w:p>
    <w:p w14:paraId="079093D5" w14:textId="69694FC3" w:rsidR="00A37D1F" w:rsidRDefault="006C04F1">
      <w:bookmarkStart w:id="0" w:name="h.gjdgxs" w:colFirst="0" w:colLast="0"/>
      <w:bookmarkEnd w:id="0"/>
      <w:r w:rsidRPr="7182FF56">
        <w:rPr>
          <w:rFonts w:ascii="Times New Roman" w:eastAsia="Times New Roman" w:hAnsi="Times New Roman" w:cs="Times New Roman"/>
          <w:sz w:val="24"/>
          <w:szCs w:val="24"/>
        </w:rPr>
        <w:t xml:space="preserve">Unisys will develop a point-to-point interface between the City’s </w:t>
      </w:r>
      <w:r w:rsidR="00AE0717">
        <w:rPr>
          <w:rFonts w:ascii="Times New Roman" w:eastAsia="Times New Roman" w:hAnsi="Times New Roman" w:cs="Times New Roman"/>
          <w:sz w:val="24"/>
          <w:szCs w:val="24"/>
        </w:rPr>
        <w:t>GIS</w:t>
      </w:r>
      <w:r w:rsidR="00AE0717" w:rsidRPr="7182FF56">
        <w:rPr>
          <w:rFonts w:ascii="Times New Roman" w:eastAsia="Times New Roman" w:hAnsi="Times New Roman" w:cs="Times New Roman"/>
          <w:sz w:val="24"/>
          <w:szCs w:val="24"/>
        </w:rPr>
        <w:t xml:space="preserve"> </w:t>
      </w:r>
      <w:r w:rsidRPr="7182FF56">
        <w:rPr>
          <w:rFonts w:ascii="Times New Roman" w:eastAsia="Times New Roman" w:hAnsi="Times New Roman" w:cs="Times New Roman"/>
          <w:sz w:val="24"/>
          <w:szCs w:val="24"/>
        </w:rPr>
        <w:t>application</w:t>
      </w:r>
      <w:r w:rsidR="00AE0717">
        <w:rPr>
          <w:rFonts w:ascii="Times New Roman" w:eastAsia="Times New Roman" w:hAnsi="Times New Roman" w:cs="Times New Roman"/>
          <w:sz w:val="24"/>
          <w:szCs w:val="24"/>
        </w:rPr>
        <w:t>s (ESRI ArcGIS Server and custom GIS API)</w:t>
      </w:r>
      <w:r w:rsidRPr="7182FF56">
        <w:rPr>
          <w:rFonts w:ascii="Times New Roman" w:eastAsia="Times New Roman" w:hAnsi="Times New Roman" w:cs="Times New Roman"/>
          <w:sz w:val="24"/>
          <w:szCs w:val="24"/>
        </w:rPr>
        <w:t xml:space="preserve"> and SFDC Service Cloud platform. The use case for GIS integration for the Pilot involves the agent being able to validate the address provided by the caller, retrieve City’s GIS data (coordinates, address type, location</w:t>
      </w:r>
      <w:r w:rsidR="004F22E7">
        <w:rPr>
          <w:rFonts w:ascii="Times New Roman" w:eastAsia="Times New Roman" w:hAnsi="Times New Roman" w:cs="Times New Roman"/>
          <w:sz w:val="24"/>
          <w:szCs w:val="24"/>
        </w:rPr>
        <w:t>, and service areas</w:t>
      </w:r>
      <w:r w:rsidRPr="7182FF56">
        <w:rPr>
          <w:rFonts w:ascii="Times New Roman" w:eastAsia="Times New Roman" w:hAnsi="Times New Roman" w:cs="Times New Roman"/>
          <w:sz w:val="24"/>
          <w:szCs w:val="24"/>
        </w:rPr>
        <w:t xml:space="preserve">) and store the GIS data with the service request, and visually determine from a list of existing service request on a map whether the service request is a duplicate (for the seven (7) service requests being implemented for the Pilot).  The address validation </w:t>
      </w:r>
      <w:r w:rsidR="00AE0717" w:rsidRPr="7182FF56">
        <w:rPr>
          <w:rFonts w:ascii="Times New Roman" w:eastAsia="Times New Roman" w:hAnsi="Times New Roman" w:cs="Times New Roman"/>
          <w:sz w:val="24"/>
          <w:szCs w:val="24"/>
        </w:rPr>
        <w:t>service</w:t>
      </w:r>
      <w:r w:rsidR="00AE0717">
        <w:rPr>
          <w:rFonts w:ascii="Times New Roman" w:eastAsia="Times New Roman" w:hAnsi="Times New Roman" w:cs="Times New Roman"/>
          <w:sz w:val="24"/>
          <w:szCs w:val="24"/>
        </w:rPr>
        <w:t>, GIS</w:t>
      </w:r>
      <w:r w:rsidRPr="7182FF56">
        <w:rPr>
          <w:rFonts w:ascii="Times New Roman" w:eastAsia="Times New Roman" w:hAnsi="Times New Roman" w:cs="Times New Roman"/>
          <w:sz w:val="24"/>
          <w:szCs w:val="24"/>
        </w:rPr>
        <w:t xml:space="preserve"> data stored for each service request type</w:t>
      </w:r>
      <w:r w:rsidR="00AE0717">
        <w:rPr>
          <w:rFonts w:ascii="Times New Roman" w:eastAsia="Times New Roman" w:hAnsi="Times New Roman" w:cs="Times New Roman"/>
          <w:sz w:val="24"/>
          <w:szCs w:val="24"/>
        </w:rPr>
        <w:t>, and GIS data displayed on the map</w:t>
      </w:r>
      <w:r w:rsidRPr="7182FF56">
        <w:rPr>
          <w:rFonts w:ascii="Times New Roman" w:eastAsia="Times New Roman" w:hAnsi="Times New Roman" w:cs="Times New Roman"/>
          <w:sz w:val="24"/>
          <w:szCs w:val="24"/>
        </w:rPr>
        <w:t xml:space="preserve"> will be finalized and agreed during the design of each service request type.  The design of each service request type is defined in Section 2.2.3 Information &amp; Service Request Configuration.</w:t>
      </w:r>
    </w:p>
    <w:p w14:paraId="50840867" w14:textId="77777777" w:rsidR="00A37D1F" w:rsidRDefault="006C04F1">
      <w:r>
        <w:rPr>
          <w:rFonts w:ascii="Times New Roman" w:eastAsia="Times New Roman" w:hAnsi="Times New Roman" w:cs="Times New Roman"/>
          <w:sz w:val="24"/>
        </w:rPr>
        <w:t>The workflow for validating the address will be as follows:</w:t>
      </w:r>
    </w:p>
    <w:p w14:paraId="74432FD5" w14:textId="77777777" w:rsidR="00A37D1F" w:rsidRDefault="006C04F1">
      <w:pPr>
        <w:numPr>
          <w:ilvl w:val="0"/>
          <w:numId w:val="2"/>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Agent enters the new service request information in the Pilot System including an address.</w:t>
      </w:r>
    </w:p>
    <w:p w14:paraId="508EE51B" w14:textId="77777777" w:rsidR="00A37D1F" w:rsidRDefault="006C04F1">
      <w:pPr>
        <w:numPr>
          <w:ilvl w:val="0"/>
          <w:numId w:val="2"/>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After validating the address, the Pilot System displays open service requests on the map for the agent to determine if the request is a duplicate of an existing service request.</w:t>
      </w:r>
    </w:p>
    <w:p w14:paraId="14F817D9" w14:textId="77777777" w:rsidR="00A37D1F" w:rsidRDefault="006C04F1">
      <w:pPr>
        <w:numPr>
          <w:ilvl w:val="0"/>
          <w:numId w:val="2"/>
        </w:numPr>
        <w:spacing w:after="24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Agent verifies whether the new service request is a duplicate to a location on the map.</w:t>
      </w:r>
    </w:p>
    <w:p w14:paraId="0CB7ADE9" w14:textId="77777777" w:rsidR="00A37D1F" w:rsidRDefault="006C04F1">
      <w:pPr>
        <w:tabs>
          <w:tab w:val="left" w:pos="3600"/>
        </w:tabs>
        <w:spacing w:before="60" w:after="120" w:line="240" w:lineRule="auto"/>
      </w:pPr>
      <w:r>
        <w:rPr>
          <w:rFonts w:ascii="Times New Roman" w:eastAsia="Times New Roman" w:hAnsi="Times New Roman" w:cs="Times New Roman"/>
          <w:sz w:val="24"/>
        </w:rPr>
        <w:t>Unisys assumes that the City has a GIS/ESRI solution in production that is accessible to Unisys for the purposes of this project.  The City will have all GIS layers for use in the Philly311 solution defined.  The GIS integration will be developed for the City per the approved Design document.</w:t>
      </w:r>
    </w:p>
    <w:p w14:paraId="7D978175" w14:textId="77777777" w:rsidR="00A37D1F" w:rsidRDefault="00A37D1F">
      <w:pPr>
        <w:tabs>
          <w:tab w:val="left" w:pos="3600"/>
        </w:tabs>
        <w:spacing w:before="60" w:after="120" w:line="240" w:lineRule="auto"/>
      </w:pPr>
    </w:p>
    <w:p w14:paraId="384E6016" w14:textId="77777777" w:rsidR="00A37D1F" w:rsidRDefault="006C04F1">
      <w:pPr>
        <w:pStyle w:val="Heading1"/>
        <w:tabs>
          <w:tab w:val="left" w:pos="3600"/>
        </w:tabs>
        <w:spacing w:before="60" w:after="120" w:line="240" w:lineRule="auto"/>
      </w:pPr>
      <w:bookmarkStart w:id="1" w:name="h.adtzrhk5jv8" w:colFirst="0" w:colLast="0"/>
      <w:bookmarkEnd w:id="1"/>
      <w:r>
        <w:lastRenderedPageBreak/>
        <w:t>Implementation</w:t>
      </w:r>
    </w:p>
    <w:p w14:paraId="31C90C20" w14:textId="77777777" w:rsidR="00A37D1F" w:rsidRDefault="006C04F1">
      <w:pPr>
        <w:tabs>
          <w:tab w:val="left" w:pos="3600"/>
        </w:tabs>
        <w:spacing w:before="60" w:after="120" w:line="240" w:lineRule="auto"/>
      </w:pPr>
      <w:r>
        <w:rPr>
          <w:rFonts w:ascii="Times New Roman" w:eastAsia="Times New Roman" w:hAnsi="Times New Roman" w:cs="Times New Roman"/>
          <w:sz w:val="24"/>
        </w:rPr>
        <w:t>There are three sources of data; Salesforce (cases, accounts, contacts, etc.), Philadelphia GIS web services (locator, geocoding), and Philadelphia's ESRI server (maps, layers, etc.).</w:t>
      </w:r>
    </w:p>
    <w:p w14:paraId="08E30331" w14:textId="77777777" w:rsidR="00A37D1F" w:rsidRDefault="00A37D1F">
      <w:pPr>
        <w:tabs>
          <w:tab w:val="left" w:pos="3600"/>
        </w:tabs>
        <w:spacing w:before="60" w:after="120" w:line="240" w:lineRule="auto"/>
      </w:pPr>
    </w:p>
    <w:p w14:paraId="07FE20EE" w14:textId="6834A107" w:rsidR="00A37D1F" w:rsidRDefault="006C04F1">
      <w:pPr>
        <w:tabs>
          <w:tab w:val="left" w:pos="3600"/>
        </w:tabs>
        <w:spacing w:before="60" w:after="120" w:line="240" w:lineRule="auto"/>
      </w:pPr>
      <w:r>
        <w:rPr>
          <w:rFonts w:ascii="Times New Roman" w:eastAsia="Times New Roman" w:hAnsi="Times New Roman" w:cs="Times New Roman"/>
          <w:sz w:val="24"/>
        </w:rPr>
        <w:t xml:space="preserve">The integration will rely on these three sources of information to provide all the data necessary.  Salesforce originates web-service callouts from two points; inside the cloud from Salesforce's APEX programming language and from the user's browser using </w:t>
      </w:r>
      <w:r w:rsidR="00EA586B">
        <w:rPr>
          <w:rFonts w:ascii="Times New Roman" w:eastAsia="Times New Roman" w:hAnsi="Times New Roman" w:cs="Times New Roman"/>
          <w:sz w:val="24"/>
        </w:rPr>
        <w:t>JavaScript</w:t>
      </w:r>
      <w:r>
        <w:rPr>
          <w:rFonts w:ascii="Times New Roman" w:eastAsia="Times New Roman" w:hAnsi="Times New Roman" w:cs="Times New Roman"/>
          <w:sz w:val="24"/>
        </w:rPr>
        <w:t>.  Both the GIS and ESRI web services must be accessible from both inside and outside the network for the integration to work.</w:t>
      </w:r>
    </w:p>
    <w:p w14:paraId="3B4211CB" w14:textId="77777777" w:rsidR="00A37D1F" w:rsidRDefault="00A37D1F">
      <w:pPr>
        <w:tabs>
          <w:tab w:val="left" w:pos="3600"/>
        </w:tabs>
        <w:spacing w:before="60" w:after="120" w:line="240" w:lineRule="auto"/>
      </w:pPr>
    </w:p>
    <w:p w14:paraId="70B16F96" w14:textId="77777777" w:rsidR="00A37D1F" w:rsidRDefault="006C04F1">
      <w:pPr>
        <w:tabs>
          <w:tab w:val="left" w:pos="3600"/>
        </w:tabs>
        <w:spacing w:before="60" w:after="120" w:line="240" w:lineRule="auto"/>
      </w:pPr>
      <w:r>
        <w:rPr>
          <w:rFonts w:ascii="Times New Roman" w:eastAsia="Times New Roman" w:hAnsi="Times New Roman" w:cs="Times New Roman"/>
          <w:sz w:val="24"/>
        </w:rPr>
        <w:t>Except for storing standardized addresses and coordinates in Salesforce, the integration will not write to either the ESRI or Philly GIS web services.</w:t>
      </w:r>
    </w:p>
    <w:p w14:paraId="6212BB56" w14:textId="77777777" w:rsidR="00A37D1F" w:rsidRDefault="00A37D1F">
      <w:pPr>
        <w:tabs>
          <w:tab w:val="left" w:pos="3600"/>
        </w:tabs>
        <w:spacing w:before="60" w:after="120" w:line="240" w:lineRule="auto"/>
      </w:pPr>
    </w:p>
    <w:tbl>
      <w:tblPr>
        <w:tblW w:w="14145" w:type="dxa"/>
        <w:tblInd w:w="105"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ayout w:type="fixed"/>
        <w:tblCellMar>
          <w:left w:w="10" w:type="dxa"/>
          <w:right w:w="10" w:type="dxa"/>
        </w:tblCellMar>
        <w:tblLook w:val="0000" w:firstRow="0" w:lastRow="0" w:firstColumn="0" w:lastColumn="0" w:noHBand="0" w:noVBand="0"/>
      </w:tblPr>
      <w:tblGrid>
        <w:gridCol w:w="1305"/>
        <w:gridCol w:w="3570"/>
        <w:gridCol w:w="720"/>
        <w:gridCol w:w="3780"/>
        <w:gridCol w:w="1960"/>
        <w:gridCol w:w="2810"/>
      </w:tblGrid>
      <w:tr w:rsidR="00A37D1F" w14:paraId="2E1DFD28" w14:textId="77777777" w:rsidTr="008F4B8D">
        <w:trPr>
          <w:trHeight w:val="500"/>
          <w:tblHeader/>
        </w:trPr>
        <w:tc>
          <w:tcPr>
            <w:tcW w:w="1305" w:type="dxa"/>
            <w:shd w:val="clear" w:color="auto" w:fill="003366"/>
            <w:tcMar>
              <w:top w:w="100" w:type="dxa"/>
              <w:left w:w="115" w:type="dxa"/>
              <w:bottom w:w="100" w:type="dxa"/>
              <w:right w:w="115" w:type="dxa"/>
            </w:tcMar>
            <w:vAlign w:val="bottom"/>
          </w:tcPr>
          <w:p w14:paraId="03A9B72D" w14:textId="77777777" w:rsidR="00A37D1F" w:rsidRDefault="006C04F1">
            <w:pPr>
              <w:spacing w:after="0" w:line="240" w:lineRule="auto"/>
              <w:jc w:val="center"/>
            </w:pPr>
            <w:r>
              <w:rPr>
                <w:rFonts w:ascii="Arial" w:eastAsia="Arial" w:hAnsi="Arial" w:cs="Arial"/>
                <w:b/>
                <w:color w:val="FFFFFF"/>
                <w:sz w:val="20"/>
              </w:rPr>
              <w:t>Reference Number</w:t>
            </w:r>
          </w:p>
        </w:tc>
        <w:tc>
          <w:tcPr>
            <w:tcW w:w="3570" w:type="dxa"/>
            <w:shd w:val="clear" w:color="auto" w:fill="003366"/>
            <w:tcMar>
              <w:top w:w="100" w:type="dxa"/>
              <w:left w:w="115" w:type="dxa"/>
              <w:bottom w:w="100" w:type="dxa"/>
              <w:right w:w="115" w:type="dxa"/>
            </w:tcMar>
            <w:vAlign w:val="bottom"/>
          </w:tcPr>
          <w:p w14:paraId="20E4E02A" w14:textId="77777777" w:rsidR="00A37D1F" w:rsidRDefault="006C04F1">
            <w:pPr>
              <w:spacing w:after="0" w:line="240" w:lineRule="auto"/>
            </w:pPr>
            <w:r>
              <w:rPr>
                <w:rFonts w:ascii="Arial" w:eastAsia="Arial" w:hAnsi="Arial" w:cs="Arial"/>
                <w:b/>
                <w:color w:val="FFFFFF"/>
                <w:sz w:val="20"/>
              </w:rPr>
              <w:t>Service Request Requirements</w:t>
            </w:r>
          </w:p>
        </w:tc>
        <w:tc>
          <w:tcPr>
            <w:tcW w:w="720" w:type="dxa"/>
            <w:shd w:val="clear" w:color="auto" w:fill="003366"/>
            <w:tcMar>
              <w:top w:w="100" w:type="dxa"/>
              <w:left w:w="115" w:type="dxa"/>
              <w:bottom w:w="100" w:type="dxa"/>
              <w:right w:w="115" w:type="dxa"/>
            </w:tcMar>
            <w:vAlign w:val="center"/>
          </w:tcPr>
          <w:p w14:paraId="0778622F" w14:textId="77777777" w:rsidR="00A37D1F" w:rsidRDefault="006C04F1">
            <w:pPr>
              <w:spacing w:after="0" w:line="240" w:lineRule="auto"/>
            </w:pPr>
            <w:r>
              <w:rPr>
                <w:rFonts w:ascii="Arial" w:eastAsia="Arial" w:hAnsi="Arial" w:cs="Arial"/>
                <w:b/>
                <w:color w:val="FFFFFF"/>
                <w:sz w:val="20"/>
              </w:rPr>
              <w:t>Type</w:t>
            </w:r>
          </w:p>
        </w:tc>
        <w:tc>
          <w:tcPr>
            <w:tcW w:w="3780" w:type="dxa"/>
            <w:shd w:val="clear" w:color="auto" w:fill="003366"/>
            <w:tcMar>
              <w:top w:w="100" w:type="dxa"/>
              <w:left w:w="115" w:type="dxa"/>
              <w:bottom w:w="100" w:type="dxa"/>
              <w:right w:w="115" w:type="dxa"/>
            </w:tcMar>
            <w:vAlign w:val="center"/>
          </w:tcPr>
          <w:p w14:paraId="305B5E05" w14:textId="77777777" w:rsidR="00A37D1F" w:rsidRDefault="006C04F1">
            <w:pPr>
              <w:spacing w:after="0" w:line="240" w:lineRule="auto"/>
            </w:pPr>
            <w:r>
              <w:rPr>
                <w:rFonts w:ascii="Arial" w:eastAsia="Arial" w:hAnsi="Arial" w:cs="Arial"/>
                <w:b/>
                <w:color w:val="FFFFFF"/>
                <w:sz w:val="20"/>
              </w:rPr>
              <w:t>Implementation Plan</w:t>
            </w:r>
          </w:p>
        </w:tc>
        <w:tc>
          <w:tcPr>
            <w:tcW w:w="1960" w:type="dxa"/>
            <w:shd w:val="clear" w:color="auto" w:fill="003366"/>
            <w:tcMar>
              <w:top w:w="100" w:type="dxa"/>
              <w:left w:w="115" w:type="dxa"/>
              <w:bottom w:w="100" w:type="dxa"/>
              <w:right w:w="115" w:type="dxa"/>
            </w:tcMar>
            <w:vAlign w:val="center"/>
          </w:tcPr>
          <w:p w14:paraId="3C32C174" w14:textId="77777777" w:rsidR="00A37D1F" w:rsidRDefault="006C04F1">
            <w:pPr>
              <w:spacing w:after="0" w:line="240" w:lineRule="auto"/>
            </w:pPr>
            <w:r>
              <w:rPr>
                <w:rFonts w:ascii="Arial" w:eastAsia="Arial" w:hAnsi="Arial" w:cs="Arial"/>
                <w:b/>
                <w:color w:val="FFFFFF"/>
                <w:sz w:val="20"/>
              </w:rPr>
              <w:t>How Provided</w:t>
            </w:r>
          </w:p>
        </w:tc>
        <w:tc>
          <w:tcPr>
            <w:tcW w:w="2810" w:type="dxa"/>
            <w:shd w:val="clear" w:color="auto" w:fill="003366"/>
            <w:tcMar>
              <w:top w:w="100" w:type="dxa"/>
              <w:left w:w="115" w:type="dxa"/>
              <w:bottom w:w="100" w:type="dxa"/>
              <w:right w:w="115" w:type="dxa"/>
            </w:tcMar>
          </w:tcPr>
          <w:p w14:paraId="02345E9A" w14:textId="77777777" w:rsidR="00A37D1F" w:rsidRDefault="006C04F1">
            <w:pPr>
              <w:spacing w:after="0" w:line="240" w:lineRule="auto"/>
            </w:pPr>
            <w:r>
              <w:rPr>
                <w:rFonts w:ascii="Arial" w:eastAsia="Arial" w:hAnsi="Arial" w:cs="Arial"/>
                <w:b/>
                <w:color w:val="FFFFFF"/>
                <w:sz w:val="20"/>
              </w:rPr>
              <w:t>Workshop Notes</w:t>
            </w:r>
          </w:p>
        </w:tc>
      </w:tr>
      <w:tr w:rsidR="00A37D1F" w14:paraId="46272866" w14:textId="77777777" w:rsidTr="00EA586B">
        <w:trPr>
          <w:trHeight w:val="1020"/>
        </w:trPr>
        <w:tc>
          <w:tcPr>
            <w:tcW w:w="1305" w:type="dxa"/>
            <w:shd w:val="clear" w:color="auto" w:fill="FFFFFF"/>
            <w:tcMar>
              <w:top w:w="100" w:type="dxa"/>
              <w:left w:w="115" w:type="dxa"/>
              <w:bottom w:w="100" w:type="dxa"/>
              <w:right w:w="115" w:type="dxa"/>
            </w:tcMar>
          </w:tcPr>
          <w:p w14:paraId="4F85BEC0" w14:textId="77777777" w:rsidR="00A37D1F" w:rsidRDefault="006C04F1">
            <w:r>
              <w:t>1.14</w:t>
            </w:r>
          </w:p>
        </w:tc>
        <w:tc>
          <w:tcPr>
            <w:tcW w:w="3570" w:type="dxa"/>
            <w:shd w:val="clear" w:color="auto" w:fill="FFFFFF"/>
            <w:tcMar>
              <w:top w:w="100" w:type="dxa"/>
              <w:left w:w="115" w:type="dxa"/>
              <w:bottom w:w="100" w:type="dxa"/>
              <w:right w:w="115" w:type="dxa"/>
            </w:tcMar>
          </w:tcPr>
          <w:p w14:paraId="58F3A6B6" w14:textId="46126973" w:rsidR="00A37D1F" w:rsidRDefault="006C04F1">
            <w:r>
              <w:t xml:space="preserve">The solution provides ability to allow entry for multiple address description for the same location per service request, each able to be assigned a type code (e.g., reporting, mailing, problem location, vanity address, etc.)  which can be verified against the city's GIS system, </w:t>
            </w:r>
            <w:r w:rsidR="0088587B">
              <w:t>utilizing</w:t>
            </w:r>
            <w:r>
              <w:t xml:space="preserve"> the GIS layer appropriate to the type of service request</w:t>
            </w:r>
          </w:p>
        </w:tc>
        <w:tc>
          <w:tcPr>
            <w:tcW w:w="720" w:type="dxa"/>
            <w:shd w:val="clear" w:color="auto" w:fill="FFFFFF"/>
            <w:tcMar>
              <w:top w:w="100" w:type="dxa"/>
              <w:left w:w="115" w:type="dxa"/>
              <w:bottom w:w="100" w:type="dxa"/>
              <w:right w:w="115" w:type="dxa"/>
            </w:tcMar>
          </w:tcPr>
          <w:p w14:paraId="164F8197" w14:textId="77777777" w:rsidR="00A37D1F" w:rsidRDefault="006C04F1">
            <w:r>
              <w:t>CU</w:t>
            </w:r>
          </w:p>
        </w:tc>
        <w:tc>
          <w:tcPr>
            <w:tcW w:w="3780" w:type="dxa"/>
            <w:shd w:val="clear" w:color="auto" w:fill="FFFFFF"/>
            <w:tcMar>
              <w:top w:w="100" w:type="dxa"/>
              <w:left w:w="115" w:type="dxa"/>
              <w:bottom w:w="100" w:type="dxa"/>
              <w:right w:w="115" w:type="dxa"/>
            </w:tcMar>
          </w:tcPr>
          <w:p w14:paraId="032B3FCC" w14:textId="77777777" w:rsidR="00A37D1F" w:rsidRDefault="006C04F1">
            <w:r>
              <w:t xml:space="preserve">Salesforce.com can be configured to allow entry of multiple addresses per service request, SFDC Service Cloud application will be configured by using APEX callouts in </w:t>
            </w:r>
            <w:proofErr w:type="spellStart"/>
            <w:r>
              <w:t>VisualForce</w:t>
            </w:r>
            <w:proofErr w:type="spellEnd"/>
            <w:r>
              <w:t xml:space="preserve"> pages to validate addresses against City's GIS system and provide an appropriate GIS layer. Unisys will use the City provided Address validation Services to populate the right information in the Service </w:t>
            </w:r>
            <w:r>
              <w:lastRenderedPageBreak/>
              <w:t>Request fields</w:t>
            </w:r>
          </w:p>
        </w:tc>
        <w:tc>
          <w:tcPr>
            <w:tcW w:w="1960" w:type="dxa"/>
            <w:shd w:val="clear" w:color="auto" w:fill="FFFFFF"/>
            <w:tcMar>
              <w:top w:w="100" w:type="dxa"/>
              <w:left w:w="115" w:type="dxa"/>
              <w:bottom w:w="100" w:type="dxa"/>
              <w:right w:w="115" w:type="dxa"/>
            </w:tcMar>
          </w:tcPr>
          <w:p w14:paraId="2D3B2298" w14:textId="77777777" w:rsidR="00A37D1F" w:rsidRDefault="006C04F1">
            <w:r>
              <w:lastRenderedPageBreak/>
              <w:t>SFDC Service Cloud</w:t>
            </w:r>
          </w:p>
        </w:tc>
        <w:tc>
          <w:tcPr>
            <w:tcW w:w="2810" w:type="dxa"/>
            <w:shd w:val="clear" w:color="auto" w:fill="FFFFFF"/>
            <w:tcMar>
              <w:top w:w="100" w:type="dxa"/>
              <w:left w:w="115" w:type="dxa"/>
              <w:bottom w:w="100" w:type="dxa"/>
              <w:right w:w="115" w:type="dxa"/>
            </w:tcMar>
          </w:tcPr>
          <w:p w14:paraId="50AADE83" w14:textId="77777777" w:rsidR="00A37D1F" w:rsidRDefault="00A37D1F">
            <w:pPr>
              <w:spacing w:after="0" w:line="240" w:lineRule="auto"/>
            </w:pPr>
          </w:p>
        </w:tc>
      </w:tr>
      <w:tr w:rsidR="00A37D1F" w14:paraId="4B74FF7B" w14:textId="77777777" w:rsidTr="00EA586B">
        <w:trPr>
          <w:trHeight w:val="1020"/>
        </w:trPr>
        <w:tc>
          <w:tcPr>
            <w:tcW w:w="1305" w:type="dxa"/>
            <w:shd w:val="clear" w:color="auto" w:fill="FFFFFF"/>
            <w:tcMar>
              <w:top w:w="100" w:type="dxa"/>
              <w:left w:w="115" w:type="dxa"/>
              <w:bottom w:w="100" w:type="dxa"/>
              <w:right w:w="115" w:type="dxa"/>
            </w:tcMar>
          </w:tcPr>
          <w:p w14:paraId="67459E9A" w14:textId="77777777" w:rsidR="00A37D1F" w:rsidRDefault="006C04F1">
            <w:r>
              <w:lastRenderedPageBreak/>
              <w:t>2.19</w:t>
            </w:r>
          </w:p>
        </w:tc>
        <w:tc>
          <w:tcPr>
            <w:tcW w:w="3570" w:type="dxa"/>
            <w:shd w:val="clear" w:color="auto" w:fill="FFFFFF"/>
            <w:tcMar>
              <w:top w:w="100" w:type="dxa"/>
              <w:left w:w="115" w:type="dxa"/>
              <w:bottom w:w="100" w:type="dxa"/>
              <w:right w:w="115" w:type="dxa"/>
            </w:tcMar>
          </w:tcPr>
          <w:p w14:paraId="74E27A12" w14:textId="77777777" w:rsidR="00A37D1F" w:rsidRDefault="006C04F1">
            <w:r>
              <w:t>The solution provides ability to validate addresses entered by the constituent on a self-service request</w:t>
            </w:r>
          </w:p>
        </w:tc>
        <w:tc>
          <w:tcPr>
            <w:tcW w:w="720" w:type="dxa"/>
            <w:shd w:val="clear" w:color="auto" w:fill="FFFFFF"/>
            <w:tcMar>
              <w:top w:w="100" w:type="dxa"/>
              <w:left w:w="115" w:type="dxa"/>
              <w:bottom w:w="100" w:type="dxa"/>
              <w:right w:w="115" w:type="dxa"/>
            </w:tcMar>
          </w:tcPr>
          <w:p w14:paraId="2F71F59B" w14:textId="77777777" w:rsidR="00A37D1F" w:rsidRDefault="006C04F1">
            <w:r>
              <w:t>CU</w:t>
            </w:r>
          </w:p>
        </w:tc>
        <w:tc>
          <w:tcPr>
            <w:tcW w:w="3780" w:type="dxa"/>
            <w:shd w:val="clear" w:color="auto" w:fill="FFFFFF"/>
            <w:tcMar>
              <w:top w:w="100" w:type="dxa"/>
              <w:left w:w="115" w:type="dxa"/>
              <w:bottom w:w="100" w:type="dxa"/>
              <w:right w:w="115" w:type="dxa"/>
            </w:tcMar>
          </w:tcPr>
          <w:p w14:paraId="41E818E5" w14:textId="77777777" w:rsidR="00A37D1F" w:rsidRDefault="006C04F1">
            <w:r>
              <w:t>SFDC Service Cloud application will be configured by to utilize city-provided web service for validating addresses.</w:t>
            </w:r>
          </w:p>
        </w:tc>
        <w:tc>
          <w:tcPr>
            <w:tcW w:w="1960" w:type="dxa"/>
            <w:shd w:val="clear" w:color="auto" w:fill="FFFFFF"/>
            <w:tcMar>
              <w:top w:w="100" w:type="dxa"/>
              <w:left w:w="115" w:type="dxa"/>
              <w:bottom w:w="100" w:type="dxa"/>
              <w:right w:w="115" w:type="dxa"/>
            </w:tcMar>
          </w:tcPr>
          <w:p w14:paraId="000FDE04" w14:textId="77777777" w:rsidR="00A37D1F" w:rsidRDefault="006C04F1">
            <w:r>
              <w:t>SFDC Service Cloud</w:t>
            </w:r>
          </w:p>
        </w:tc>
        <w:tc>
          <w:tcPr>
            <w:tcW w:w="2810" w:type="dxa"/>
            <w:shd w:val="clear" w:color="auto" w:fill="FFFFFF"/>
            <w:tcMar>
              <w:top w:w="100" w:type="dxa"/>
              <w:left w:w="115" w:type="dxa"/>
              <w:bottom w:w="100" w:type="dxa"/>
              <w:right w:w="115" w:type="dxa"/>
            </w:tcMar>
          </w:tcPr>
          <w:p w14:paraId="7BC4E43D" w14:textId="77777777" w:rsidR="00A37D1F" w:rsidRDefault="00A37D1F">
            <w:pPr>
              <w:spacing w:after="0" w:line="240" w:lineRule="auto"/>
            </w:pPr>
          </w:p>
        </w:tc>
      </w:tr>
      <w:tr w:rsidR="00A37D1F" w14:paraId="0BB4D85B" w14:textId="77777777" w:rsidTr="00EA586B">
        <w:trPr>
          <w:trHeight w:val="1020"/>
        </w:trPr>
        <w:tc>
          <w:tcPr>
            <w:tcW w:w="1305" w:type="dxa"/>
            <w:shd w:val="clear" w:color="auto" w:fill="FFFFFF"/>
            <w:tcMar>
              <w:top w:w="100" w:type="dxa"/>
              <w:left w:w="115" w:type="dxa"/>
              <w:bottom w:w="100" w:type="dxa"/>
              <w:right w:w="115" w:type="dxa"/>
            </w:tcMar>
          </w:tcPr>
          <w:p w14:paraId="6279FAF5" w14:textId="77777777" w:rsidR="00A37D1F" w:rsidRDefault="006C04F1">
            <w:r>
              <w:t>5.14</w:t>
            </w:r>
          </w:p>
        </w:tc>
        <w:tc>
          <w:tcPr>
            <w:tcW w:w="3570" w:type="dxa"/>
            <w:shd w:val="clear" w:color="auto" w:fill="FFFFFF"/>
            <w:tcMar>
              <w:top w:w="100" w:type="dxa"/>
              <w:left w:w="115" w:type="dxa"/>
              <w:bottom w:w="100" w:type="dxa"/>
              <w:right w:w="115" w:type="dxa"/>
            </w:tcMar>
          </w:tcPr>
          <w:p w14:paraId="7C9D6AB5" w14:textId="77777777" w:rsidR="00A37D1F" w:rsidRDefault="006C04F1">
            <w:r>
              <w:t>The solution provides ability to generate "hot-spot" reporting for geographic areas in predefined zones (e.g., zip code, census tract, etc.) or user-defined areas</w:t>
            </w:r>
          </w:p>
        </w:tc>
        <w:tc>
          <w:tcPr>
            <w:tcW w:w="720" w:type="dxa"/>
            <w:shd w:val="clear" w:color="auto" w:fill="FFFFFF"/>
            <w:tcMar>
              <w:top w:w="100" w:type="dxa"/>
              <w:left w:w="115" w:type="dxa"/>
              <w:bottom w:w="100" w:type="dxa"/>
              <w:right w:w="115" w:type="dxa"/>
            </w:tcMar>
          </w:tcPr>
          <w:p w14:paraId="3E139C90" w14:textId="77777777" w:rsidR="00A37D1F" w:rsidRDefault="006C04F1">
            <w:r>
              <w:t>CU</w:t>
            </w:r>
          </w:p>
        </w:tc>
        <w:tc>
          <w:tcPr>
            <w:tcW w:w="3780" w:type="dxa"/>
            <w:shd w:val="clear" w:color="auto" w:fill="FFFFFF"/>
            <w:tcMar>
              <w:top w:w="100" w:type="dxa"/>
              <w:left w:w="115" w:type="dxa"/>
              <w:bottom w:w="100" w:type="dxa"/>
              <w:right w:w="115" w:type="dxa"/>
            </w:tcMar>
          </w:tcPr>
          <w:p w14:paraId="116A0F11" w14:textId="77777777" w:rsidR="00A37D1F" w:rsidRDefault="006C04F1">
            <w:r>
              <w:t xml:space="preserve">SFDC Service Cloud application will be configured by creating </w:t>
            </w:r>
            <w:proofErr w:type="spellStart"/>
            <w:r>
              <w:t>VisualForce</w:t>
            </w:r>
            <w:proofErr w:type="spellEnd"/>
            <w:r>
              <w:t xml:space="preserve"> pages and communicating with the City's GIS server to display Hot-spot pages.  Pre-defined zones must be configured in the City’s GIS databases for retrieval as boundaries.</w:t>
            </w:r>
          </w:p>
        </w:tc>
        <w:tc>
          <w:tcPr>
            <w:tcW w:w="1960" w:type="dxa"/>
            <w:shd w:val="clear" w:color="auto" w:fill="FFFFFF"/>
            <w:tcMar>
              <w:top w:w="100" w:type="dxa"/>
              <w:left w:w="115" w:type="dxa"/>
              <w:bottom w:w="100" w:type="dxa"/>
              <w:right w:w="115" w:type="dxa"/>
            </w:tcMar>
          </w:tcPr>
          <w:p w14:paraId="2CD0AEFB" w14:textId="77777777" w:rsidR="00A37D1F" w:rsidRDefault="006C04F1">
            <w:r>
              <w:t>SFDC Service Cloud</w:t>
            </w:r>
          </w:p>
        </w:tc>
        <w:tc>
          <w:tcPr>
            <w:tcW w:w="2810" w:type="dxa"/>
            <w:shd w:val="clear" w:color="auto" w:fill="FFFFFF"/>
            <w:tcMar>
              <w:top w:w="100" w:type="dxa"/>
              <w:left w:w="115" w:type="dxa"/>
              <w:bottom w:w="100" w:type="dxa"/>
              <w:right w:w="115" w:type="dxa"/>
            </w:tcMar>
          </w:tcPr>
          <w:p w14:paraId="5CD5A8AD" w14:textId="77777777" w:rsidR="00A37D1F" w:rsidRDefault="00A37D1F">
            <w:pPr>
              <w:spacing w:after="0" w:line="240" w:lineRule="auto"/>
            </w:pPr>
          </w:p>
        </w:tc>
      </w:tr>
      <w:tr w:rsidR="00A37D1F" w14:paraId="767674CB" w14:textId="77777777" w:rsidTr="00EA586B">
        <w:trPr>
          <w:trHeight w:val="1020"/>
        </w:trPr>
        <w:tc>
          <w:tcPr>
            <w:tcW w:w="1305" w:type="dxa"/>
            <w:shd w:val="clear" w:color="auto" w:fill="FFFFFF"/>
            <w:tcMar>
              <w:top w:w="100" w:type="dxa"/>
              <w:left w:w="115" w:type="dxa"/>
              <w:bottom w:w="100" w:type="dxa"/>
              <w:right w:w="115" w:type="dxa"/>
            </w:tcMar>
          </w:tcPr>
          <w:p w14:paraId="33DCD6ED" w14:textId="77777777" w:rsidR="00A37D1F" w:rsidRDefault="006C04F1">
            <w:r>
              <w:t>5.20</w:t>
            </w:r>
          </w:p>
        </w:tc>
        <w:tc>
          <w:tcPr>
            <w:tcW w:w="3570" w:type="dxa"/>
            <w:shd w:val="clear" w:color="auto" w:fill="FFFFFF"/>
            <w:tcMar>
              <w:top w:w="100" w:type="dxa"/>
              <w:left w:w="115" w:type="dxa"/>
              <w:bottom w:w="100" w:type="dxa"/>
              <w:right w:w="115" w:type="dxa"/>
            </w:tcMar>
          </w:tcPr>
          <w:p w14:paraId="3A2E20F5" w14:textId="77777777" w:rsidR="00A37D1F" w:rsidRDefault="006C04F1">
            <w:r>
              <w:t>The solution allows report results to be viewed on a map</w:t>
            </w:r>
          </w:p>
        </w:tc>
        <w:tc>
          <w:tcPr>
            <w:tcW w:w="720" w:type="dxa"/>
            <w:shd w:val="clear" w:color="auto" w:fill="FFFFFF"/>
            <w:tcMar>
              <w:top w:w="100" w:type="dxa"/>
              <w:left w:w="115" w:type="dxa"/>
              <w:bottom w:w="100" w:type="dxa"/>
              <w:right w:w="115" w:type="dxa"/>
            </w:tcMar>
          </w:tcPr>
          <w:p w14:paraId="16B32F33" w14:textId="77777777" w:rsidR="00A37D1F" w:rsidRDefault="006C04F1">
            <w:r>
              <w:t>CU</w:t>
            </w:r>
          </w:p>
        </w:tc>
        <w:tc>
          <w:tcPr>
            <w:tcW w:w="3780" w:type="dxa"/>
            <w:shd w:val="clear" w:color="auto" w:fill="FFFFFF"/>
            <w:tcMar>
              <w:top w:w="100" w:type="dxa"/>
              <w:left w:w="115" w:type="dxa"/>
              <w:bottom w:w="100" w:type="dxa"/>
              <w:right w:w="115" w:type="dxa"/>
            </w:tcMar>
          </w:tcPr>
          <w:p w14:paraId="732662FC" w14:textId="77777777" w:rsidR="00A37D1F" w:rsidRDefault="006C04F1">
            <w:r>
              <w:t xml:space="preserve">SFDC Service Cloud application will be configured by creating </w:t>
            </w:r>
            <w:proofErr w:type="spellStart"/>
            <w:r>
              <w:t>VisualForce</w:t>
            </w:r>
            <w:proofErr w:type="spellEnd"/>
            <w:r>
              <w:t xml:space="preserve"> pages and communicating with the City's GIS server to select locations to be presented on a page as a map.</w:t>
            </w:r>
          </w:p>
        </w:tc>
        <w:tc>
          <w:tcPr>
            <w:tcW w:w="1960" w:type="dxa"/>
            <w:shd w:val="clear" w:color="auto" w:fill="FFFFFF"/>
            <w:tcMar>
              <w:top w:w="100" w:type="dxa"/>
              <w:left w:w="115" w:type="dxa"/>
              <w:bottom w:w="100" w:type="dxa"/>
              <w:right w:w="115" w:type="dxa"/>
            </w:tcMar>
          </w:tcPr>
          <w:p w14:paraId="22B044E0" w14:textId="77777777" w:rsidR="00A37D1F" w:rsidRDefault="006C04F1">
            <w:r>
              <w:t>SFDC Service Cloud</w:t>
            </w:r>
          </w:p>
        </w:tc>
        <w:tc>
          <w:tcPr>
            <w:tcW w:w="2810" w:type="dxa"/>
            <w:shd w:val="clear" w:color="auto" w:fill="FFFFFF"/>
            <w:tcMar>
              <w:top w:w="100" w:type="dxa"/>
              <w:left w:w="115" w:type="dxa"/>
              <w:bottom w:w="100" w:type="dxa"/>
              <w:right w:w="115" w:type="dxa"/>
            </w:tcMar>
          </w:tcPr>
          <w:p w14:paraId="5F4F0B6E" w14:textId="77777777" w:rsidR="00A37D1F" w:rsidRDefault="00A37D1F">
            <w:pPr>
              <w:spacing w:after="0" w:line="240" w:lineRule="auto"/>
            </w:pPr>
          </w:p>
        </w:tc>
      </w:tr>
      <w:tr w:rsidR="00A37D1F" w14:paraId="4CDC164B" w14:textId="77777777" w:rsidTr="00EA586B">
        <w:trPr>
          <w:trHeight w:val="1020"/>
        </w:trPr>
        <w:tc>
          <w:tcPr>
            <w:tcW w:w="1305" w:type="dxa"/>
            <w:shd w:val="clear" w:color="auto" w:fill="FFFFFF"/>
            <w:tcMar>
              <w:top w:w="100" w:type="dxa"/>
              <w:left w:w="115" w:type="dxa"/>
              <w:bottom w:w="100" w:type="dxa"/>
              <w:right w:w="115" w:type="dxa"/>
            </w:tcMar>
          </w:tcPr>
          <w:p w14:paraId="396B76EC" w14:textId="77777777" w:rsidR="00A37D1F" w:rsidRDefault="006C04F1">
            <w:pPr>
              <w:spacing w:after="0" w:line="240" w:lineRule="auto"/>
            </w:pPr>
            <w:r>
              <w:rPr>
                <w:rFonts w:ascii="Arial" w:eastAsia="Arial" w:hAnsi="Arial" w:cs="Arial"/>
                <w:sz w:val="20"/>
              </w:rPr>
              <w:lastRenderedPageBreak/>
              <w:t>7.01</w:t>
            </w:r>
          </w:p>
        </w:tc>
        <w:tc>
          <w:tcPr>
            <w:tcW w:w="3570" w:type="dxa"/>
            <w:shd w:val="clear" w:color="auto" w:fill="FFFFFF"/>
            <w:tcMar>
              <w:top w:w="100" w:type="dxa"/>
              <w:left w:w="115" w:type="dxa"/>
              <w:bottom w:w="100" w:type="dxa"/>
              <w:right w:w="115" w:type="dxa"/>
            </w:tcMar>
          </w:tcPr>
          <w:p w14:paraId="6ABE1A37" w14:textId="77777777" w:rsidR="00A37D1F" w:rsidRDefault="006C04F1">
            <w:pPr>
              <w:spacing w:after="0" w:line="240" w:lineRule="auto"/>
            </w:pPr>
            <w:r>
              <w:rPr>
                <w:rFonts w:ascii="Arial" w:eastAsia="Arial" w:hAnsi="Arial" w:cs="Arial"/>
                <w:sz w:val="20"/>
              </w:rPr>
              <w:t>The solution provides the ability to use the City's GIS data for all geospatial applications</w:t>
            </w:r>
          </w:p>
        </w:tc>
        <w:tc>
          <w:tcPr>
            <w:tcW w:w="720" w:type="dxa"/>
            <w:shd w:val="clear" w:color="auto" w:fill="FFFFFF"/>
            <w:tcMar>
              <w:top w:w="100" w:type="dxa"/>
              <w:left w:w="115" w:type="dxa"/>
              <w:bottom w:w="100" w:type="dxa"/>
              <w:right w:w="115" w:type="dxa"/>
            </w:tcMar>
          </w:tcPr>
          <w:p w14:paraId="1A00B20F" w14:textId="77777777" w:rsidR="00A37D1F" w:rsidRDefault="006C04F1">
            <w:pPr>
              <w:spacing w:after="0" w:line="240" w:lineRule="auto"/>
            </w:pPr>
            <w:r>
              <w:rPr>
                <w:rFonts w:ascii="Arial" w:eastAsia="Arial" w:hAnsi="Arial" w:cs="Arial"/>
                <w:sz w:val="20"/>
              </w:rPr>
              <w:t>CU</w:t>
            </w:r>
          </w:p>
        </w:tc>
        <w:tc>
          <w:tcPr>
            <w:tcW w:w="3780" w:type="dxa"/>
            <w:shd w:val="clear" w:color="auto" w:fill="FFFFFF"/>
            <w:tcMar>
              <w:top w:w="100" w:type="dxa"/>
              <w:left w:w="115" w:type="dxa"/>
              <w:bottom w:w="100" w:type="dxa"/>
              <w:right w:w="115" w:type="dxa"/>
            </w:tcMar>
          </w:tcPr>
          <w:p w14:paraId="27BBA984" w14:textId="2B2FC7F1" w:rsidR="00A37D1F" w:rsidRDefault="006C04F1">
            <w:pPr>
              <w:spacing w:after="0" w:line="240" w:lineRule="auto"/>
            </w:pPr>
            <w:r>
              <w:rPr>
                <w:rFonts w:ascii="Arial" w:eastAsia="Arial" w:hAnsi="Arial" w:cs="Arial"/>
                <w:sz w:val="20"/>
              </w:rPr>
              <w:t xml:space="preserve">SFDC Service Cloud application will be configured by writing APEX Callouts to interface with City provided web service.  Geospatial data is limited to whatever data is provided to </w:t>
            </w:r>
            <w:r w:rsidR="00EA586B">
              <w:rPr>
                <w:rFonts w:ascii="Arial" w:eastAsia="Arial" w:hAnsi="Arial" w:cs="Arial"/>
                <w:sz w:val="20"/>
              </w:rPr>
              <w:t>Salesforce</w:t>
            </w:r>
            <w:r>
              <w:rPr>
                <w:rFonts w:ascii="Arial" w:eastAsia="Arial" w:hAnsi="Arial" w:cs="Arial"/>
                <w:sz w:val="20"/>
              </w:rPr>
              <w:t xml:space="preserve"> from the City provided web service</w:t>
            </w:r>
            <w:r w:rsidR="00FD521A">
              <w:rPr>
                <w:rFonts w:ascii="Arial" w:eastAsia="Arial" w:hAnsi="Arial" w:cs="Arial"/>
                <w:sz w:val="20"/>
              </w:rPr>
              <w:t>s</w:t>
            </w:r>
            <w:r>
              <w:rPr>
                <w:rFonts w:ascii="Arial" w:eastAsia="Arial" w:hAnsi="Arial" w:cs="Arial"/>
                <w:sz w:val="20"/>
              </w:rPr>
              <w:t>.</w:t>
            </w:r>
          </w:p>
        </w:tc>
        <w:tc>
          <w:tcPr>
            <w:tcW w:w="1960" w:type="dxa"/>
            <w:shd w:val="clear" w:color="auto" w:fill="FFFFFF"/>
            <w:tcMar>
              <w:top w:w="100" w:type="dxa"/>
              <w:left w:w="115" w:type="dxa"/>
              <w:bottom w:w="100" w:type="dxa"/>
              <w:right w:w="115" w:type="dxa"/>
            </w:tcMar>
          </w:tcPr>
          <w:p w14:paraId="6562EC0A" w14:textId="77777777" w:rsidR="00A37D1F" w:rsidRDefault="006C04F1">
            <w:pPr>
              <w:spacing w:after="0" w:line="240" w:lineRule="auto"/>
            </w:pPr>
            <w:r>
              <w:rPr>
                <w:rFonts w:ascii="Arial" w:eastAsia="Arial" w:hAnsi="Arial" w:cs="Arial"/>
                <w:sz w:val="20"/>
              </w:rPr>
              <w:t>SFDC Service Cloud</w:t>
            </w:r>
          </w:p>
        </w:tc>
        <w:tc>
          <w:tcPr>
            <w:tcW w:w="2810" w:type="dxa"/>
            <w:shd w:val="clear" w:color="auto" w:fill="FFFFFF"/>
            <w:tcMar>
              <w:top w:w="100" w:type="dxa"/>
              <w:left w:w="115" w:type="dxa"/>
              <w:bottom w:w="100" w:type="dxa"/>
              <w:right w:w="115" w:type="dxa"/>
            </w:tcMar>
          </w:tcPr>
          <w:p w14:paraId="1F063997" w14:textId="77777777" w:rsidR="00A37D1F" w:rsidRDefault="00A37D1F">
            <w:pPr>
              <w:spacing w:after="0" w:line="240" w:lineRule="auto"/>
            </w:pPr>
          </w:p>
        </w:tc>
      </w:tr>
      <w:tr w:rsidR="00A37D1F" w14:paraId="6CA665A5" w14:textId="77777777" w:rsidTr="00EA586B">
        <w:trPr>
          <w:trHeight w:val="500"/>
        </w:trPr>
        <w:tc>
          <w:tcPr>
            <w:tcW w:w="1305" w:type="dxa"/>
            <w:shd w:val="clear" w:color="auto" w:fill="FFFFFF"/>
            <w:tcMar>
              <w:top w:w="100" w:type="dxa"/>
              <w:left w:w="115" w:type="dxa"/>
              <w:bottom w:w="100" w:type="dxa"/>
              <w:right w:w="115" w:type="dxa"/>
            </w:tcMar>
          </w:tcPr>
          <w:p w14:paraId="32501D2E" w14:textId="77777777" w:rsidR="00A37D1F" w:rsidRDefault="006C04F1">
            <w:pPr>
              <w:spacing w:after="0" w:line="240" w:lineRule="auto"/>
            </w:pPr>
            <w:r>
              <w:rPr>
                <w:rFonts w:ascii="Arial" w:eastAsia="Arial" w:hAnsi="Arial" w:cs="Arial"/>
                <w:sz w:val="20"/>
              </w:rPr>
              <w:t>7.02</w:t>
            </w:r>
          </w:p>
        </w:tc>
        <w:tc>
          <w:tcPr>
            <w:tcW w:w="3570" w:type="dxa"/>
            <w:shd w:val="clear" w:color="auto" w:fill="FFFFFF"/>
            <w:tcMar>
              <w:top w:w="100" w:type="dxa"/>
              <w:left w:w="115" w:type="dxa"/>
              <w:bottom w:w="100" w:type="dxa"/>
              <w:right w:w="115" w:type="dxa"/>
            </w:tcMar>
          </w:tcPr>
          <w:p w14:paraId="467C30B2" w14:textId="77777777" w:rsidR="00A37D1F" w:rsidRDefault="006C04F1">
            <w:pPr>
              <w:spacing w:after="0" w:line="240" w:lineRule="auto"/>
            </w:pPr>
            <w:r>
              <w:rPr>
                <w:rFonts w:ascii="Arial" w:eastAsia="Arial" w:hAnsi="Arial" w:cs="Arial"/>
                <w:sz w:val="20"/>
              </w:rPr>
              <w:t>The solution provides the ability to give different permissions to roles within the City</w:t>
            </w:r>
          </w:p>
          <w:p w14:paraId="25650557" w14:textId="77777777" w:rsidR="00A37D1F" w:rsidRDefault="00A37D1F">
            <w:pPr>
              <w:spacing w:after="0" w:line="240" w:lineRule="auto"/>
            </w:pPr>
          </w:p>
        </w:tc>
        <w:tc>
          <w:tcPr>
            <w:tcW w:w="720" w:type="dxa"/>
            <w:shd w:val="clear" w:color="auto" w:fill="FFFFFF"/>
            <w:tcMar>
              <w:top w:w="100" w:type="dxa"/>
              <w:left w:w="115" w:type="dxa"/>
              <w:bottom w:w="100" w:type="dxa"/>
              <w:right w:w="115" w:type="dxa"/>
            </w:tcMar>
          </w:tcPr>
          <w:p w14:paraId="2F8AAAEE" w14:textId="77777777" w:rsidR="00A37D1F" w:rsidRDefault="006C04F1">
            <w:pPr>
              <w:spacing w:after="0" w:line="240" w:lineRule="auto"/>
            </w:pPr>
            <w:r>
              <w:rPr>
                <w:rFonts w:ascii="Arial" w:eastAsia="Arial" w:hAnsi="Arial" w:cs="Arial"/>
                <w:sz w:val="20"/>
              </w:rPr>
              <w:t>F</w:t>
            </w:r>
          </w:p>
        </w:tc>
        <w:tc>
          <w:tcPr>
            <w:tcW w:w="3780" w:type="dxa"/>
            <w:shd w:val="clear" w:color="auto" w:fill="FFFFFF"/>
            <w:tcMar>
              <w:top w:w="100" w:type="dxa"/>
              <w:left w:w="115" w:type="dxa"/>
              <w:bottom w:w="100" w:type="dxa"/>
              <w:right w:w="115" w:type="dxa"/>
            </w:tcMar>
          </w:tcPr>
          <w:p w14:paraId="75CC3B82" w14:textId="77777777" w:rsidR="00A37D1F" w:rsidRDefault="006C04F1">
            <w:pPr>
              <w:spacing w:after="0" w:line="240" w:lineRule="auto"/>
            </w:pPr>
            <w:r>
              <w:rPr>
                <w:rFonts w:ascii="Arial" w:eastAsia="Arial" w:hAnsi="Arial" w:cs="Arial"/>
                <w:sz w:val="20"/>
              </w:rPr>
              <w:t>SFDC Service Cloud roles and profiles will be configured by Unisys  to implement this requirement</w:t>
            </w:r>
          </w:p>
        </w:tc>
        <w:tc>
          <w:tcPr>
            <w:tcW w:w="1960" w:type="dxa"/>
            <w:shd w:val="clear" w:color="auto" w:fill="FFFFFF"/>
            <w:tcMar>
              <w:top w:w="100" w:type="dxa"/>
              <w:left w:w="115" w:type="dxa"/>
              <w:bottom w:w="100" w:type="dxa"/>
              <w:right w:w="115" w:type="dxa"/>
            </w:tcMar>
          </w:tcPr>
          <w:p w14:paraId="3713DC45" w14:textId="77777777" w:rsidR="00A37D1F" w:rsidRDefault="006C04F1">
            <w:pPr>
              <w:spacing w:after="0" w:line="240" w:lineRule="auto"/>
            </w:pPr>
            <w:r>
              <w:rPr>
                <w:rFonts w:ascii="Arial" w:eastAsia="Arial" w:hAnsi="Arial" w:cs="Arial"/>
                <w:sz w:val="20"/>
              </w:rPr>
              <w:t>SFDC Service Cloud</w:t>
            </w:r>
          </w:p>
        </w:tc>
        <w:tc>
          <w:tcPr>
            <w:tcW w:w="2810" w:type="dxa"/>
            <w:shd w:val="clear" w:color="auto" w:fill="FFFFFF"/>
            <w:tcMar>
              <w:top w:w="100" w:type="dxa"/>
              <w:left w:w="115" w:type="dxa"/>
              <w:bottom w:w="100" w:type="dxa"/>
              <w:right w:w="115" w:type="dxa"/>
            </w:tcMar>
          </w:tcPr>
          <w:p w14:paraId="0FF6083A" w14:textId="77777777" w:rsidR="00A37D1F" w:rsidRDefault="00A37D1F">
            <w:pPr>
              <w:spacing w:after="0" w:line="240" w:lineRule="auto"/>
            </w:pPr>
          </w:p>
        </w:tc>
      </w:tr>
      <w:tr w:rsidR="00A37D1F" w14:paraId="491D3509" w14:textId="77777777" w:rsidTr="00EA586B">
        <w:trPr>
          <w:trHeight w:val="500"/>
        </w:trPr>
        <w:tc>
          <w:tcPr>
            <w:tcW w:w="1305" w:type="dxa"/>
            <w:shd w:val="clear" w:color="auto" w:fill="FFFFFF"/>
            <w:tcMar>
              <w:top w:w="100" w:type="dxa"/>
              <w:left w:w="115" w:type="dxa"/>
              <w:bottom w:w="100" w:type="dxa"/>
              <w:right w:w="115" w:type="dxa"/>
            </w:tcMar>
          </w:tcPr>
          <w:p w14:paraId="46965D35" w14:textId="77777777" w:rsidR="00A37D1F" w:rsidRDefault="006C04F1">
            <w:pPr>
              <w:spacing w:after="0" w:line="240" w:lineRule="auto"/>
            </w:pPr>
            <w:r>
              <w:rPr>
                <w:rFonts w:ascii="Arial" w:eastAsia="Arial" w:hAnsi="Arial" w:cs="Arial"/>
                <w:sz w:val="20"/>
              </w:rPr>
              <w:t>7.03</w:t>
            </w:r>
          </w:p>
        </w:tc>
        <w:tc>
          <w:tcPr>
            <w:tcW w:w="3570" w:type="dxa"/>
            <w:shd w:val="clear" w:color="auto" w:fill="FFFFFF"/>
            <w:tcMar>
              <w:top w:w="100" w:type="dxa"/>
              <w:left w:w="115" w:type="dxa"/>
              <w:bottom w:w="100" w:type="dxa"/>
              <w:right w:w="115" w:type="dxa"/>
            </w:tcMar>
          </w:tcPr>
          <w:p w14:paraId="1182943F" w14:textId="77777777" w:rsidR="00A37D1F" w:rsidRDefault="006C04F1">
            <w:pPr>
              <w:spacing w:after="0" w:line="240" w:lineRule="auto"/>
            </w:pPr>
            <w:r>
              <w:rPr>
                <w:rFonts w:ascii="Arial" w:eastAsia="Arial" w:hAnsi="Arial" w:cs="Arial"/>
                <w:sz w:val="20"/>
              </w:rPr>
              <w:t>The solution provides the ability to import a subset of GIS-enabled data (e.g. x and y coordinates)</w:t>
            </w:r>
          </w:p>
        </w:tc>
        <w:tc>
          <w:tcPr>
            <w:tcW w:w="720" w:type="dxa"/>
            <w:shd w:val="clear" w:color="auto" w:fill="FFFFFF"/>
            <w:tcMar>
              <w:top w:w="100" w:type="dxa"/>
              <w:left w:w="115" w:type="dxa"/>
              <w:bottom w:w="100" w:type="dxa"/>
              <w:right w:w="115" w:type="dxa"/>
            </w:tcMar>
          </w:tcPr>
          <w:p w14:paraId="597DEE21" w14:textId="77777777" w:rsidR="00A37D1F" w:rsidRDefault="006C04F1">
            <w:pPr>
              <w:spacing w:after="0" w:line="240" w:lineRule="auto"/>
            </w:pPr>
            <w:r>
              <w:rPr>
                <w:rFonts w:ascii="Arial" w:eastAsia="Arial" w:hAnsi="Arial" w:cs="Arial"/>
                <w:sz w:val="20"/>
              </w:rPr>
              <w:t>N</w:t>
            </w:r>
          </w:p>
        </w:tc>
        <w:tc>
          <w:tcPr>
            <w:tcW w:w="3780" w:type="dxa"/>
            <w:shd w:val="clear" w:color="auto" w:fill="FFFFFF"/>
            <w:tcMar>
              <w:top w:w="100" w:type="dxa"/>
              <w:left w:w="115" w:type="dxa"/>
              <w:bottom w:w="100" w:type="dxa"/>
              <w:right w:w="115" w:type="dxa"/>
            </w:tcMar>
          </w:tcPr>
          <w:p w14:paraId="4F255F80" w14:textId="77777777" w:rsidR="00A37D1F" w:rsidRDefault="006C04F1">
            <w:pPr>
              <w:spacing w:after="0" w:line="240" w:lineRule="auto"/>
            </w:pPr>
            <w:r>
              <w:rPr>
                <w:rFonts w:ascii="Arial" w:eastAsia="Arial" w:hAnsi="Arial" w:cs="Arial"/>
                <w:sz w:val="20"/>
              </w:rPr>
              <w:t>SFDC Service Cloud application can be configured to implement this requirement but is currently not in scope.</w:t>
            </w:r>
          </w:p>
        </w:tc>
        <w:tc>
          <w:tcPr>
            <w:tcW w:w="1960" w:type="dxa"/>
            <w:shd w:val="clear" w:color="auto" w:fill="FFFFFF"/>
            <w:tcMar>
              <w:top w:w="100" w:type="dxa"/>
              <w:left w:w="115" w:type="dxa"/>
              <w:bottom w:w="100" w:type="dxa"/>
              <w:right w:w="115" w:type="dxa"/>
            </w:tcMar>
          </w:tcPr>
          <w:p w14:paraId="67CD8079" w14:textId="77777777" w:rsidR="00A37D1F" w:rsidRDefault="006C04F1">
            <w:pPr>
              <w:spacing w:after="0" w:line="240" w:lineRule="auto"/>
            </w:pPr>
            <w:r>
              <w:rPr>
                <w:rFonts w:ascii="Arial" w:eastAsia="Arial" w:hAnsi="Arial" w:cs="Arial"/>
                <w:sz w:val="20"/>
              </w:rPr>
              <w:t>SFDC Service Cloud</w:t>
            </w:r>
          </w:p>
        </w:tc>
        <w:tc>
          <w:tcPr>
            <w:tcW w:w="2810" w:type="dxa"/>
            <w:shd w:val="clear" w:color="auto" w:fill="FFFFFF"/>
            <w:tcMar>
              <w:top w:w="100" w:type="dxa"/>
              <w:left w:w="115" w:type="dxa"/>
              <w:bottom w:w="100" w:type="dxa"/>
              <w:right w:w="115" w:type="dxa"/>
            </w:tcMar>
          </w:tcPr>
          <w:p w14:paraId="51C68D07" w14:textId="77777777" w:rsidR="00A37D1F" w:rsidRDefault="00A37D1F">
            <w:pPr>
              <w:spacing w:after="0" w:line="240" w:lineRule="auto"/>
            </w:pPr>
          </w:p>
        </w:tc>
      </w:tr>
      <w:tr w:rsidR="00A37D1F" w14:paraId="2FF8BC48" w14:textId="77777777" w:rsidTr="00EA586B">
        <w:trPr>
          <w:trHeight w:val="500"/>
        </w:trPr>
        <w:tc>
          <w:tcPr>
            <w:tcW w:w="1305" w:type="dxa"/>
            <w:shd w:val="clear" w:color="auto" w:fill="FFFFFF"/>
            <w:tcMar>
              <w:top w:w="100" w:type="dxa"/>
              <w:left w:w="115" w:type="dxa"/>
              <w:bottom w:w="100" w:type="dxa"/>
              <w:right w:w="115" w:type="dxa"/>
            </w:tcMar>
          </w:tcPr>
          <w:p w14:paraId="00887EE7" w14:textId="77777777" w:rsidR="00A37D1F" w:rsidRDefault="006C04F1">
            <w:pPr>
              <w:spacing w:after="0" w:line="240" w:lineRule="auto"/>
            </w:pPr>
            <w:r>
              <w:rPr>
                <w:rFonts w:ascii="Arial" w:eastAsia="Arial" w:hAnsi="Arial" w:cs="Arial"/>
                <w:sz w:val="20"/>
              </w:rPr>
              <w:t>7.04</w:t>
            </w:r>
          </w:p>
        </w:tc>
        <w:tc>
          <w:tcPr>
            <w:tcW w:w="3570" w:type="dxa"/>
            <w:shd w:val="clear" w:color="auto" w:fill="FFFFFF"/>
            <w:tcMar>
              <w:top w:w="100" w:type="dxa"/>
              <w:left w:w="115" w:type="dxa"/>
              <w:bottom w:w="100" w:type="dxa"/>
              <w:right w:w="115" w:type="dxa"/>
            </w:tcMar>
          </w:tcPr>
          <w:p w14:paraId="0F791539" w14:textId="77777777" w:rsidR="00A37D1F" w:rsidRDefault="006C04F1">
            <w:pPr>
              <w:spacing w:after="0" w:line="240" w:lineRule="auto"/>
            </w:pPr>
            <w:r>
              <w:rPr>
                <w:rFonts w:ascii="Arial" w:eastAsia="Arial" w:hAnsi="Arial" w:cs="Arial"/>
                <w:sz w:val="20"/>
              </w:rPr>
              <w:t>The solution provides the ability to export a subset of GIS-enabled data (e.g. x and y coordinates)</w:t>
            </w:r>
          </w:p>
        </w:tc>
        <w:tc>
          <w:tcPr>
            <w:tcW w:w="720" w:type="dxa"/>
            <w:shd w:val="clear" w:color="auto" w:fill="FFFFFF"/>
            <w:tcMar>
              <w:top w:w="100" w:type="dxa"/>
              <w:left w:w="115" w:type="dxa"/>
              <w:bottom w:w="100" w:type="dxa"/>
              <w:right w:w="115" w:type="dxa"/>
            </w:tcMar>
          </w:tcPr>
          <w:p w14:paraId="332FF31E" w14:textId="77777777" w:rsidR="00A37D1F" w:rsidRDefault="006C04F1">
            <w:pPr>
              <w:spacing w:after="0" w:line="240" w:lineRule="auto"/>
            </w:pPr>
            <w:r>
              <w:rPr>
                <w:rFonts w:ascii="Arial" w:eastAsia="Arial" w:hAnsi="Arial" w:cs="Arial"/>
                <w:sz w:val="20"/>
              </w:rPr>
              <w:t>N</w:t>
            </w:r>
          </w:p>
        </w:tc>
        <w:tc>
          <w:tcPr>
            <w:tcW w:w="3780" w:type="dxa"/>
            <w:shd w:val="clear" w:color="auto" w:fill="FFFFFF"/>
            <w:tcMar>
              <w:top w:w="100" w:type="dxa"/>
              <w:left w:w="115" w:type="dxa"/>
              <w:bottom w:w="100" w:type="dxa"/>
              <w:right w:w="115" w:type="dxa"/>
            </w:tcMar>
          </w:tcPr>
          <w:p w14:paraId="518E88D9" w14:textId="77777777" w:rsidR="00A37D1F" w:rsidRDefault="006C04F1">
            <w:pPr>
              <w:spacing w:after="0" w:line="240" w:lineRule="auto"/>
            </w:pPr>
            <w:r>
              <w:rPr>
                <w:rFonts w:ascii="Arial" w:eastAsia="Arial" w:hAnsi="Arial" w:cs="Arial"/>
                <w:sz w:val="20"/>
              </w:rPr>
              <w:t>SFDC Service Cloud application can be configured to implement this requirement but is currently not in scope.</w:t>
            </w:r>
          </w:p>
        </w:tc>
        <w:tc>
          <w:tcPr>
            <w:tcW w:w="1960" w:type="dxa"/>
            <w:shd w:val="clear" w:color="auto" w:fill="FFFFFF"/>
            <w:tcMar>
              <w:top w:w="100" w:type="dxa"/>
              <w:left w:w="115" w:type="dxa"/>
              <w:bottom w:w="100" w:type="dxa"/>
              <w:right w:w="115" w:type="dxa"/>
            </w:tcMar>
          </w:tcPr>
          <w:p w14:paraId="6424BED7" w14:textId="77777777" w:rsidR="00A37D1F" w:rsidRDefault="006C04F1">
            <w:pPr>
              <w:spacing w:after="0" w:line="240" w:lineRule="auto"/>
            </w:pPr>
            <w:r>
              <w:rPr>
                <w:rFonts w:ascii="Arial" w:eastAsia="Arial" w:hAnsi="Arial" w:cs="Arial"/>
                <w:sz w:val="20"/>
              </w:rPr>
              <w:t>SFDC Service Cloud</w:t>
            </w:r>
          </w:p>
        </w:tc>
        <w:tc>
          <w:tcPr>
            <w:tcW w:w="2810" w:type="dxa"/>
            <w:shd w:val="clear" w:color="auto" w:fill="FFFFFF"/>
            <w:tcMar>
              <w:top w:w="100" w:type="dxa"/>
              <w:left w:w="115" w:type="dxa"/>
              <w:bottom w:w="100" w:type="dxa"/>
              <w:right w:w="115" w:type="dxa"/>
            </w:tcMar>
          </w:tcPr>
          <w:p w14:paraId="70BA23B5" w14:textId="77777777" w:rsidR="00A37D1F" w:rsidRDefault="00A37D1F">
            <w:pPr>
              <w:spacing w:after="0" w:line="240" w:lineRule="auto"/>
            </w:pPr>
          </w:p>
        </w:tc>
      </w:tr>
      <w:tr w:rsidR="00A37D1F" w14:paraId="71B960C5" w14:textId="77777777" w:rsidTr="00EA586B">
        <w:trPr>
          <w:trHeight w:val="1020"/>
        </w:trPr>
        <w:tc>
          <w:tcPr>
            <w:tcW w:w="1305" w:type="dxa"/>
            <w:shd w:val="clear" w:color="auto" w:fill="FFFFFF"/>
            <w:tcMar>
              <w:top w:w="100" w:type="dxa"/>
              <w:left w:w="115" w:type="dxa"/>
              <w:bottom w:w="100" w:type="dxa"/>
              <w:right w:w="115" w:type="dxa"/>
            </w:tcMar>
          </w:tcPr>
          <w:p w14:paraId="745BF4CA" w14:textId="77777777" w:rsidR="00A37D1F" w:rsidRDefault="006C04F1">
            <w:pPr>
              <w:spacing w:after="0" w:line="240" w:lineRule="auto"/>
            </w:pPr>
            <w:r>
              <w:rPr>
                <w:rFonts w:ascii="Arial" w:eastAsia="Arial" w:hAnsi="Arial" w:cs="Arial"/>
                <w:sz w:val="20"/>
              </w:rPr>
              <w:t>7.05</w:t>
            </w:r>
          </w:p>
        </w:tc>
        <w:tc>
          <w:tcPr>
            <w:tcW w:w="3570" w:type="dxa"/>
            <w:shd w:val="clear" w:color="auto" w:fill="FFFFFF"/>
            <w:tcMar>
              <w:top w:w="100" w:type="dxa"/>
              <w:left w:w="115" w:type="dxa"/>
              <w:bottom w:w="100" w:type="dxa"/>
              <w:right w:w="115" w:type="dxa"/>
            </w:tcMar>
          </w:tcPr>
          <w:p w14:paraId="06CAD309" w14:textId="77777777" w:rsidR="00A37D1F" w:rsidRDefault="006C04F1">
            <w:pPr>
              <w:spacing w:after="0" w:line="240" w:lineRule="auto"/>
            </w:pPr>
            <w:r>
              <w:rPr>
                <w:rFonts w:ascii="Arial" w:eastAsia="Arial" w:hAnsi="Arial" w:cs="Arial"/>
                <w:sz w:val="20"/>
              </w:rPr>
              <w:t>The solution provides the ability to access GIS data and applications from the intake, resolution, or query functions</w:t>
            </w:r>
          </w:p>
        </w:tc>
        <w:tc>
          <w:tcPr>
            <w:tcW w:w="720" w:type="dxa"/>
            <w:shd w:val="clear" w:color="auto" w:fill="FFFFFF"/>
            <w:tcMar>
              <w:top w:w="100" w:type="dxa"/>
              <w:left w:w="115" w:type="dxa"/>
              <w:bottom w:w="100" w:type="dxa"/>
              <w:right w:w="115" w:type="dxa"/>
            </w:tcMar>
          </w:tcPr>
          <w:p w14:paraId="2E0EB83E" w14:textId="77777777" w:rsidR="00A37D1F" w:rsidRDefault="006C04F1">
            <w:pPr>
              <w:spacing w:after="0" w:line="240" w:lineRule="auto"/>
            </w:pPr>
            <w:r>
              <w:rPr>
                <w:rFonts w:ascii="Arial" w:eastAsia="Arial" w:hAnsi="Arial" w:cs="Arial"/>
                <w:sz w:val="20"/>
              </w:rPr>
              <w:t>CU</w:t>
            </w:r>
          </w:p>
        </w:tc>
        <w:tc>
          <w:tcPr>
            <w:tcW w:w="3780" w:type="dxa"/>
            <w:shd w:val="clear" w:color="auto" w:fill="FFFFFF"/>
            <w:tcMar>
              <w:top w:w="100" w:type="dxa"/>
              <w:left w:w="115" w:type="dxa"/>
              <w:bottom w:w="100" w:type="dxa"/>
              <w:right w:w="115" w:type="dxa"/>
            </w:tcMar>
          </w:tcPr>
          <w:p w14:paraId="05BEF04E" w14:textId="1F191CF1" w:rsidR="00A37D1F" w:rsidRDefault="006C04F1">
            <w:pPr>
              <w:spacing w:after="0" w:line="240" w:lineRule="auto"/>
            </w:pPr>
            <w:r>
              <w:rPr>
                <w:rFonts w:ascii="Arial" w:eastAsia="Arial" w:hAnsi="Arial" w:cs="Arial"/>
                <w:sz w:val="20"/>
              </w:rPr>
              <w:t xml:space="preserve">SFDC Service Cloud application will be configured by creating </w:t>
            </w:r>
            <w:proofErr w:type="spellStart"/>
            <w:r>
              <w:rPr>
                <w:rFonts w:ascii="Arial" w:eastAsia="Arial" w:hAnsi="Arial" w:cs="Arial"/>
                <w:sz w:val="20"/>
              </w:rPr>
              <w:t>VisualForce</w:t>
            </w:r>
            <w:proofErr w:type="spellEnd"/>
            <w:r>
              <w:rPr>
                <w:rFonts w:ascii="Arial" w:eastAsia="Arial" w:hAnsi="Arial" w:cs="Arial"/>
                <w:sz w:val="20"/>
              </w:rPr>
              <w:t xml:space="preserve"> components and pages as required for intake, resolution or query </w:t>
            </w:r>
            <w:r w:rsidR="00EA586B">
              <w:rPr>
                <w:rFonts w:ascii="Arial" w:eastAsia="Arial" w:hAnsi="Arial" w:cs="Arial"/>
                <w:sz w:val="20"/>
              </w:rPr>
              <w:t>functions</w:t>
            </w:r>
            <w:r>
              <w:rPr>
                <w:rFonts w:ascii="Arial" w:eastAsia="Arial" w:hAnsi="Arial" w:cs="Arial"/>
                <w:sz w:val="20"/>
              </w:rPr>
              <w:t>.</w:t>
            </w:r>
          </w:p>
        </w:tc>
        <w:tc>
          <w:tcPr>
            <w:tcW w:w="1960" w:type="dxa"/>
            <w:shd w:val="clear" w:color="auto" w:fill="FFFFFF"/>
            <w:tcMar>
              <w:top w:w="100" w:type="dxa"/>
              <w:left w:w="115" w:type="dxa"/>
              <w:bottom w:w="100" w:type="dxa"/>
              <w:right w:w="115" w:type="dxa"/>
            </w:tcMar>
          </w:tcPr>
          <w:p w14:paraId="09158248" w14:textId="77777777" w:rsidR="00A37D1F" w:rsidRDefault="006C04F1">
            <w:pPr>
              <w:spacing w:after="0" w:line="240" w:lineRule="auto"/>
            </w:pPr>
            <w:r>
              <w:rPr>
                <w:rFonts w:ascii="Arial" w:eastAsia="Arial" w:hAnsi="Arial" w:cs="Arial"/>
                <w:sz w:val="20"/>
              </w:rPr>
              <w:t>SFDC Service Cloud</w:t>
            </w:r>
          </w:p>
        </w:tc>
        <w:tc>
          <w:tcPr>
            <w:tcW w:w="2810" w:type="dxa"/>
            <w:shd w:val="clear" w:color="auto" w:fill="FFFFFF"/>
            <w:tcMar>
              <w:top w:w="100" w:type="dxa"/>
              <w:left w:w="115" w:type="dxa"/>
              <w:bottom w:w="100" w:type="dxa"/>
              <w:right w:w="115" w:type="dxa"/>
            </w:tcMar>
          </w:tcPr>
          <w:p w14:paraId="1933C280" w14:textId="77777777" w:rsidR="00A37D1F" w:rsidRDefault="00A37D1F">
            <w:pPr>
              <w:spacing w:after="0" w:line="240" w:lineRule="auto"/>
            </w:pPr>
          </w:p>
        </w:tc>
      </w:tr>
      <w:tr w:rsidR="00A37D1F" w14:paraId="43E2570B" w14:textId="77777777" w:rsidTr="00EA586B">
        <w:trPr>
          <w:trHeight w:val="760"/>
        </w:trPr>
        <w:tc>
          <w:tcPr>
            <w:tcW w:w="1305" w:type="dxa"/>
            <w:shd w:val="clear" w:color="auto" w:fill="FFFFFF"/>
            <w:tcMar>
              <w:top w:w="100" w:type="dxa"/>
              <w:left w:w="115" w:type="dxa"/>
              <w:bottom w:w="100" w:type="dxa"/>
              <w:right w:w="115" w:type="dxa"/>
            </w:tcMar>
          </w:tcPr>
          <w:p w14:paraId="6FC24F36" w14:textId="77777777" w:rsidR="00A37D1F" w:rsidRDefault="006C04F1">
            <w:pPr>
              <w:spacing w:after="0" w:line="240" w:lineRule="auto"/>
            </w:pPr>
            <w:r>
              <w:rPr>
                <w:rFonts w:ascii="Arial" w:eastAsia="Arial" w:hAnsi="Arial" w:cs="Arial"/>
                <w:sz w:val="20"/>
              </w:rPr>
              <w:t>7.06</w:t>
            </w:r>
          </w:p>
        </w:tc>
        <w:tc>
          <w:tcPr>
            <w:tcW w:w="3570" w:type="dxa"/>
            <w:shd w:val="clear" w:color="auto" w:fill="FFFFFF"/>
            <w:tcMar>
              <w:top w:w="100" w:type="dxa"/>
              <w:left w:w="115" w:type="dxa"/>
              <w:bottom w:w="100" w:type="dxa"/>
              <w:right w:w="115" w:type="dxa"/>
            </w:tcMar>
          </w:tcPr>
          <w:p w14:paraId="0C65CF52" w14:textId="77777777" w:rsidR="00A37D1F" w:rsidRDefault="006C04F1">
            <w:pPr>
              <w:spacing w:after="0" w:line="240" w:lineRule="auto"/>
            </w:pPr>
            <w:r>
              <w:rPr>
                <w:rFonts w:ascii="Arial" w:eastAsia="Arial" w:hAnsi="Arial" w:cs="Arial"/>
                <w:sz w:val="20"/>
              </w:rPr>
              <w:t>The software provides the ability to allow a constituent to provide feedback on map quality</w:t>
            </w:r>
          </w:p>
        </w:tc>
        <w:tc>
          <w:tcPr>
            <w:tcW w:w="720" w:type="dxa"/>
            <w:shd w:val="clear" w:color="auto" w:fill="FFFFFF"/>
            <w:tcMar>
              <w:top w:w="100" w:type="dxa"/>
              <w:left w:w="115" w:type="dxa"/>
              <w:bottom w:w="100" w:type="dxa"/>
              <w:right w:w="115" w:type="dxa"/>
            </w:tcMar>
          </w:tcPr>
          <w:p w14:paraId="38CF2447" w14:textId="77777777" w:rsidR="00A37D1F" w:rsidRDefault="006C04F1">
            <w:pPr>
              <w:spacing w:after="0" w:line="240" w:lineRule="auto"/>
            </w:pPr>
            <w:r>
              <w:rPr>
                <w:rFonts w:ascii="Arial" w:eastAsia="Arial" w:hAnsi="Arial" w:cs="Arial"/>
                <w:sz w:val="20"/>
              </w:rPr>
              <w:t>TP</w:t>
            </w:r>
          </w:p>
        </w:tc>
        <w:tc>
          <w:tcPr>
            <w:tcW w:w="3780" w:type="dxa"/>
            <w:shd w:val="clear" w:color="auto" w:fill="FFFFFF"/>
            <w:tcMar>
              <w:top w:w="100" w:type="dxa"/>
              <w:left w:w="115" w:type="dxa"/>
              <w:bottom w:w="100" w:type="dxa"/>
              <w:right w:w="115" w:type="dxa"/>
            </w:tcMar>
          </w:tcPr>
          <w:p w14:paraId="7DAF8710" w14:textId="14551A28" w:rsidR="00A37D1F" w:rsidRDefault="006C04F1">
            <w:pPr>
              <w:spacing w:after="0" w:line="240" w:lineRule="auto"/>
            </w:pPr>
            <w:r>
              <w:rPr>
                <w:rFonts w:ascii="Arial" w:eastAsia="Arial" w:hAnsi="Arial" w:cs="Arial"/>
                <w:sz w:val="20"/>
              </w:rPr>
              <w:t xml:space="preserve">This will be provided by Configuring the SFDC Service </w:t>
            </w:r>
            <w:r w:rsidR="00EA586B">
              <w:rPr>
                <w:rFonts w:ascii="Arial" w:eastAsia="Arial" w:hAnsi="Arial" w:cs="Arial"/>
                <w:sz w:val="20"/>
              </w:rPr>
              <w:t>cloud</w:t>
            </w:r>
            <w:r>
              <w:rPr>
                <w:rFonts w:ascii="Arial" w:eastAsia="Arial" w:hAnsi="Arial" w:cs="Arial"/>
                <w:sz w:val="20"/>
              </w:rPr>
              <w:t xml:space="preserve"> and installing third party App Exchange tool - </w:t>
            </w:r>
            <w:proofErr w:type="spellStart"/>
            <w:r w:rsidR="00EA586B">
              <w:rPr>
                <w:rFonts w:ascii="Arial" w:eastAsia="Arial" w:hAnsi="Arial" w:cs="Arial"/>
                <w:i/>
                <w:sz w:val="20"/>
              </w:rPr>
              <w:t>SurveyForce</w:t>
            </w:r>
            <w:proofErr w:type="spellEnd"/>
            <w:r>
              <w:rPr>
                <w:rFonts w:ascii="Arial" w:eastAsia="Arial" w:hAnsi="Arial" w:cs="Arial"/>
                <w:i/>
                <w:sz w:val="20"/>
              </w:rPr>
              <w:t xml:space="preserve"> </w:t>
            </w:r>
            <w:r>
              <w:rPr>
                <w:rFonts w:ascii="Arial" w:eastAsia="Arial" w:hAnsi="Arial" w:cs="Arial"/>
                <w:i/>
                <w:sz w:val="20"/>
              </w:rPr>
              <w:lastRenderedPageBreak/>
              <w:t>(Unisys responsibility)</w:t>
            </w:r>
          </w:p>
        </w:tc>
        <w:tc>
          <w:tcPr>
            <w:tcW w:w="1960" w:type="dxa"/>
            <w:shd w:val="clear" w:color="auto" w:fill="FFFFFF"/>
            <w:tcMar>
              <w:top w:w="100" w:type="dxa"/>
              <w:left w:w="115" w:type="dxa"/>
              <w:bottom w:w="100" w:type="dxa"/>
              <w:right w:w="115" w:type="dxa"/>
            </w:tcMar>
          </w:tcPr>
          <w:p w14:paraId="51DD77C2" w14:textId="77777777" w:rsidR="00A37D1F" w:rsidRDefault="006C04F1">
            <w:pPr>
              <w:spacing w:after="0" w:line="240" w:lineRule="auto"/>
            </w:pPr>
            <w:proofErr w:type="spellStart"/>
            <w:r>
              <w:rPr>
                <w:rFonts w:ascii="Arial" w:eastAsia="Arial" w:hAnsi="Arial" w:cs="Arial"/>
                <w:sz w:val="20"/>
              </w:rPr>
              <w:lastRenderedPageBreak/>
              <w:t>SurveyForce</w:t>
            </w:r>
            <w:proofErr w:type="spellEnd"/>
          </w:p>
        </w:tc>
        <w:tc>
          <w:tcPr>
            <w:tcW w:w="2810" w:type="dxa"/>
            <w:shd w:val="clear" w:color="auto" w:fill="FFFFFF"/>
            <w:tcMar>
              <w:top w:w="100" w:type="dxa"/>
              <w:left w:w="115" w:type="dxa"/>
              <w:bottom w:w="100" w:type="dxa"/>
              <w:right w:w="115" w:type="dxa"/>
            </w:tcMar>
          </w:tcPr>
          <w:p w14:paraId="38482C90" w14:textId="77777777" w:rsidR="00A37D1F" w:rsidRDefault="00A37D1F">
            <w:pPr>
              <w:spacing w:after="0" w:line="240" w:lineRule="auto"/>
            </w:pPr>
          </w:p>
        </w:tc>
      </w:tr>
      <w:tr w:rsidR="00A37D1F" w14:paraId="5827AC5D" w14:textId="77777777" w:rsidTr="00EA586B">
        <w:trPr>
          <w:trHeight w:val="760"/>
        </w:trPr>
        <w:tc>
          <w:tcPr>
            <w:tcW w:w="1305" w:type="dxa"/>
            <w:shd w:val="clear" w:color="auto" w:fill="FFFFFF"/>
            <w:tcMar>
              <w:top w:w="100" w:type="dxa"/>
              <w:left w:w="115" w:type="dxa"/>
              <w:bottom w:w="100" w:type="dxa"/>
              <w:right w:w="115" w:type="dxa"/>
            </w:tcMar>
          </w:tcPr>
          <w:p w14:paraId="5D322CD1" w14:textId="77777777" w:rsidR="00A37D1F" w:rsidRDefault="006C04F1">
            <w:pPr>
              <w:spacing w:after="0" w:line="240" w:lineRule="auto"/>
            </w:pPr>
            <w:r>
              <w:rPr>
                <w:rFonts w:ascii="Arial" w:eastAsia="Arial" w:hAnsi="Arial" w:cs="Arial"/>
                <w:sz w:val="20"/>
              </w:rPr>
              <w:lastRenderedPageBreak/>
              <w:t>7.07</w:t>
            </w:r>
          </w:p>
        </w:tc>
        <w:tc>
          <w:tcPr>
            <w:tcW w:w="3570" w:type="dxa"/>
            <w:shd w:val="clear" w:color="auto" w:fill="FFFFFF"/>
            <w:tcMar>
              <w:top w:w="100" w:type="dxa"/>
              <w:left w:w="115" w:type="dxa"/>
              <w:bottom w:w="100" w:type="dxa"/>
              <w:right w:w="115" w:type="dxa"/>
            </w:tcMar>
          </w:tcPr>
          <w:p w14:paraId="68EE3660" w14:textId="77777777" w:rsidR="00A37D1F" w:rsidRDefault="006C04F1">
            <w:pPr>
              <w:spacing w:after="0" w:line="240" w:lineRule="auto"/>
            </w:pPr>
            <w:r>
              <w:rPr>
                <w:rFonts w:ascii="Arial" w:eastAsia="Arial" w:hAnsi="Arial" w:cs="Arial"/>
                <w:sz w:val="20"/>
              </w:rPr>
              <w:t xml:space="preserve">The software provides the ability to successfully integrate with </w:t>
            </w:r>
            <w:proofErr w:type="spellStart"/>
            <w:r>
              <w:rPr>
                <w:rFonts w:ascii="Arial" w:eastAsia="Arial" w:hAnsi="Arial" w:cs="Arial"/>
                <w:sz w:val="20"/>
              </w:rPr>
              <w:t>Esri</w:t>
            </w:r>
            <w:proofErr w:type="spellEnd"/>
            <w:r>
              <w:rPr>
                <w:rFonts w:ascii="Arial" w:eastAsia="Arial" w:hAnsi="Arial" w:cs="Arial"/>
                <w:sz w:val="20"/>
              </w:rPr>
              <w:t xml:space="preserve"> ArcGIS Server v10 or higher</w:t>
            </w:r>
          </w:p>
        </w:tc>
        <w:tc>
          <w:tcPr>
            <w:tcW w:w="720" w:type="dxa"/>
            <w:shd w:val="clear" w:color="auto" w:fill="FFFFFF"/>
            <w:tcMar>
              <w:top w:w="100" w:type="dxa"/>
              <w:left w:w="115" w:type="dxa"/>
              <w:bottom w:w="100" w:type="dxa"/>
              <w:right w:w="115" w:type="dxa"/>
            </w:tcMar>
          </w:tcPr>
          <w:p w14:paraId="15A8E2A9" w14:textId="77777777" w:rsidR="00A37D1F" w:rsidRDefault="006C04F1">
            <w:pPr>
              <w:spacing w:after="0" w:line="240" w:lineRule="auto"/>
            </w:pPr>
            <w:r>
              <w:rPr>
                <w:rFonts w:ascii="Arial" w:eastAsia="Arial" w:hAnsi="Arial" w:cs="Arial"/>
                <w:sz w:val="20"/>
              </w:rPr>
              <w:t>CU</w:t>
            </w:r>
          </w:p>
        </w:tc>
        <w:tc>
          <w:tcPr>
            <w:tcW w:w="3780" w:type="dxa"/>
            <w:shd w:val="clear" w:color="auto" w:fill="FFFFFF"/>
            <w:tcMar>
              <w:top w:w="100" w:type="dxa"/>
              <w:left w:w="115" w:type="dxa"/>
              <w:bottom w:w="100" w:type="dxa"/>
              <w:right w:w="115" w:type="dxa"/>
            </w:tcMar>
          </w:tcPr>
          <w:p w14:paraId="0B0C2273" w14:textId="77777777" w:rsidR="00A37D1F" w:rsidRDefault="006C04F1">
            <w:pPr>
              <w:spacing w:after="0" w:line="240" w:lineRule="auto"/>
            </w:pPr>
            <w:r>
              <w:rPr>
                <w:rFonts w:ascii="Arial" w:eastAsia="Arial" w:hAnsi="Arial" w:cs="Arial"/>
                <w:sz w:val="20"/>
              </w:rPr>
              <w:t xml:space="preserve">SFDC Service Cloud application will be configured by writing APEX Callouts to interface with </w:t>
            </w:r>
            <w:proofErr w:type="spellStart"/>
            <w:r>
              <w:rPr>
                <w:rFonts w:ascii="Arial" w:eastAsia="Arial" w:hAnsi="Arial" w:cs="Arial"/>
                <w:sz w:val="20"/>
              </w:rPr>
              <w:t>Esri</w:t>
            </w:r>
            <w:proofErr w:type="spellEnd"/>
            <w:r>
              <w:rPr>
                <w:rFonts w:ascii="Arial" w:eastAsia="Arial" w:hAnsi="Arial" w:cs="Arial"/>
                <w:sz w:val="20"/>
              </w:rPr>
              <w:t xml:space="preserve"> ArcGIS Server v10 or higher assuming the later versions are backward compatible.</w:t>
            </w:r>
          </w:p>
        </w:tc>
        <w:tc>
          <w:tcPr>
            <w:tcW w:w="1960" w:type="dxa"/>
            <w:shd w:val="clear" w:color="auto" w:fill="FFFFFF"/>
            <w:tcMar>
              <w:top w:w="100" w:type="dxa"/>
              <w:left w:w="115" w:type="dxa"/>
              <w:bottom w:w="100" w:type="dxa"/>
              <w:right w:w="115" w:type="dxa"/>
            </w:tcMar>
          </w:tcPr>
          <w:p w14:paraId="6B9239F7" w14:textId="77777777" w:rsidR="00A37D1F" w:rsidRDefault="006C04F1">
            <w:pPr>
              <w:spacing w:after="0" w:line="240" w:lineRule="auto"/>
            </w:pPr>
            <w:r>
              <w:rPr>
                <w:rFonts w:ascii="Arial" w:eastAsia="Arial" w:hAnsi="Arial" w:cs="Arial"/>
                <w:sz w:val="20"/>
              </w:rPr>
              <w:t>SFDC Service Cloud</w:t>
            </w:r>
          </w:p>
        </w:tc>
        <w:tc>
          <w:tcPr>
            <w:tcW w:w="2810" w:type="dxa"/>
            <w:shd w:val="clear" w:color="auto" w:fill="FFFFFF"/>
            <w:tcMar>
              <w:top w:w="100" w:type="dxa"/>
              <w:left w:w="115" w:type="dxa"/>
              <w:bottom w:w="100" w:type="dxa"/>
              <w:right w:w="115" w:type="dxa"/>
            </w:tcMar>
          </w:tcPr>
          <w:p w14:paraId="63C6AEAA" w14:textId="77777777" w:rsidR="00A37D1F" w:rsidRDefault="00A37D1F">
            <w:pPr>
              <w:spacing w:after="0" w:line="240" w:lineRule="auto"/>
            </w:pPr>
          </w:p>
        </w:tc>
      </w:tr>
      <w:tr w:rsidR="00A37D1F" w14:paraId="26009293" w14:textId="77777777" w:rsidTr="00EA586B">
        <w:trPr>
          <w:trHeight w:val="1260"/>
        </w:trPr>
        <w:tc>
          <w:tcPr>
            <w:tcW w:w="1305" w:type="dxa"/>
            <w:shd w:val="clear" w:color="auto" w:fill="FFFFFF"/>
            <w:tcMar>
              <w:top w:w="100" w:type="dxa"/>
              <w:left w:w="115" w:type="dxa"/>
              <w:bottom w:w="100" w:type="dxa"/>
              <w:right w:w="115" w:type="dxa"/>
            </w:tcMar>
          </w:tcPr>
          <w:p w14:paraId="050C4840" w14:textId="77777777" w:rsidR="00A37D1F" w:rsidRDefault="006C04F1">
            <w:pPr>
              <w:spacing w:after="0" w:line="240" w:lineRule="auto"/>
            </w:pPr>
            <w:r>
              <w:rPr>
                <w:rFonts w:ascii="Arial" w:eastAsia="Arial" w:hAnsi="Arial" w:cs="Arial"/>
                <w:sz w:val="20"/>
              </w:rPr>
              <w:t>7.08</w:t>
            </w:r>
          </w:p>
        </w:tc>
        <w:tc>
          <w:tcPr>
            <w:tcW w:w="3570" w:type="dxa"/>
            <w:shd w:val="clear" w:color="auto" w:fill="FFFFFF"/>
            <w:tcMar>
              <w:top w:w="100" w:type="dxa"/>
              <w:left w:w="115" w:type="dxa"/>
              <w:bottom w:w="100" w:type="dxa"/>
              <w:right w:w="115" w:type="dxa"/>
            </w:tcMar>
          </w:tcPr>
          <w:p w14:paraId="433C7845" w14:textId="77777777" w:rsidR="00A37D1F" w:rsidRDefault="006C04F1">
            <w:pPr>
              <w:spacing w:after="0" w:line="240" w:lineRule="auto"/>
            </w:pPr>
            <w:r>
              <w:rPr>
                <w:rFonts w:ascii="Arial" w:eastAsia="Arial" w:hAnsi="Arial" w:cs="Arial"/>
                <w:sz w:val="20"/>
              </w:rPr>
              <w:t xml:space="preserve">The solution provides the ability to allow call takers to directly connect calls, service requests, and work orders to assets, which are stored in GIS (e.g., street centerlines, poles, RFID license medallions, and intersections) </w:t>
            </w:r>
          </w:p>
        </w:tc>
        <w:tc>
          <w:tcPr>
            <w:tcW w:w="720" w:type="dxa"/>
            <w:shd w:val="clear" w:color="auto" w:fill="FFFFFF"/>
            <w:tcMar>
              <w:top w:w="100" w:type="dxa"/>
              <w:left w:w="115" w:type="dxa"/>
              <w:bottom w:w="100" w:type="dxa"/>
              <w:right w:w="115" w:type="dxa"/>
            </w:tcMar>
          </w:tcPr>
          <w:p w14:paraId="01DED1AD" w14:textId="77777777" w:rsidR="00A37D1F" w:rsidRDefault="006C04F1">
            <w:pPr>
              <w:spacing w:after="0" w:line="240" w:lineRule="auto"/>
            </w:pPr>
            <w:r>
              <w:rPr>
                <w:rFonts w:ascii="Arial" w:eastAsia="Arial" w:hAnsi="Arial" w:cs="Arial"/>
                <w:sz w:val="20"/>
              </w:rPr>
              <w:t>CU</w:t>
            </w:r>
          </w:p>
        </w:tc>
        <w:tc>
          <w:tcPr>
            <w:tcW w:w="3780" w:type="dxa"/>
            <w:shd w:val="clear" w:color="auto" w:fill="FFFFFF"/>
            <w:tcMar>
              <w:top w:w="100" w:type="dxa"/>
              <w:left w:w="115" w:type="dxa"/>
              <w:bottom w:w="100" w:type="dxa"/>
              <w:right w:w="115" w:type="dxa"/>
            </w:tcMar>
          </w:tcPr>
          <w:p w14:paraId="5C1E8ED2" w14:textId="77777777" w:rsidR="00A37D1F" w:rsidRDefault="006C04F1">
            <w:pPr>
              <w:spacing w:after="0" w:line="240" w:lineRule="auto"/>
            </w:pPr>
            <w:r>
              <w:rPr>
                <w:rFonts w:ascii="Arial" w:eastAsia="Arial" w:hAnsi="Arial" w:cs="Arial"/>
                <w:sz w:val="20"/>
              </w:rPr>
              <w:t xml:space="preserve">SFDC Service Cloud application will be configured by creating APEX callouts and </w:t>
            </w:r>
            <w:proofErr w:type="spellStart"/>
            <w:r>
              <w:rPr>
                <w:rFonts w:ascii="Arial" w:eastAsia="Arial" w:hAnsi="Arial" w:cs="Arial"/>
                <w:sz w:val="20"/>
              </w:rPr>
              <w:t>VisualForce</w:t>
            </w:r>
            <w:proofErr w:type="spellEnd"/>
            <w:r>
              <w:rPr>
                <w:rFonts w:ascii="Arial" w:eastAsia="Arial" w:hAnsi="Arial" w:cs="Arial"/>
                <w:sz w:val="20"/>
              </w:rPr>
              <w:t xml:space="preserve"> components to connect data to assets stored in GIS. The solution will interact with City provided address validation services.  The assets must be accessible from the City’s web service and GIS databases.</w:t>
            </w:r>
          </w:p>
        </w:tc>
        <w:tc>
          <w:tcPr>
            <w:tcW w:w="1960" w:type="dxa"/>
            <w:shd w:val="clear" w:color="auto" w:fill="FFFFFF"/>
            <w:tcMar>
              <w:top w:w="100" w:type="dxa"/>
              <w:left w:w="115" w:type="dxa"/>
              <w:bottom w:w="100" w:type="dxa"/>
              <w:right w:w="115" w:type="dxa"/>
            </w:tcMar>
          </w:tcPr>
          <w:p w14:paraId="1B59F83E" w14:textId="77777777" w:rsidR="00A37D1F" w:rsidRDefault="006C04F1">
            <w:pPr>
              <w:spacing w:after="0" w:line="240" w:lineRule="auto"/>
            </w:pPr>
            <w:r>
              <w:rPr>
                <w:rFonts w:ascii="Arial" w:eastAsia="Arial" w:hAnsi="Arial" w:cs="Arial"/>
                <w:sz w:val="20"/>
              </w:rPr>
              <w:t>SFDC Service Cloud</w:t>
            </w:r>
          </w:p>
        </w:tc>
        <w:tc>
          <w:tcPr>
            <w:tcW w:w="2810" w:type="dxa"/>
            <w:shd w:val="clear" w:color="auto" w:fill="FFFFFF"/>
            <w:tcMar>
              <w:top w:w="100" w:type="dxa"/>
              <w:left w:w="115" w:type="dxa"/>
              <w:bottom w:w="100" w:type="dxa"/>
              <w:right w:w="115" w:type="dxa"/>
            </w:tcMar>
          </w:tcPr>
          <w:p w14:paraId="659526DB" w14:textId="77777777" w:rsidR="00A37D1F" w:rsidRDefault="00A37D1F">
            <w:pPr>
              <w:spacing w:after="0" w:line="240" w:lineRule="auto"/>
            </w:pPr>
          </w:p>
        </w:tc>
      </w:tr>
      <w:tr w:rsidR="00A37D1F" w14:paraId="31A74A2D" w14:textId="77777777" w:rsidTr="00EA586B">
        <w:trPr>
          <w:trHeight w:val="1260"/>
        </w:trPr>
        <w:tc>
          <w:tcPr>
            <w:tcW w:w="1305" w:type="dxa"/>
            <w:shd w:val="clear" w:color="auto" w:fill="FFFFFF"/>
            <w:tcMar>
              <w:top w:w="100" w:type="dxa"/>
              <w:left w:w="115" w:type="dxa"/>
              <w:bottom w:w="100" w:type="dxa"/>
              <w:right w:w="115" w:type="dxa"/>
            </w:tcMar>
          </w:tcPr>
          <w:p w14:paraId="7F03E445" w14:textId="77777777" w:rsidR="00A37D1F" w:rsidRDefault="006C04F1">
            <w:pPr>
              <w:spacing w:after="0" w:line="240" w:lineRule="auto"/>
            </w:pPr>
            <w:r>
              <w:rPr>
                <w:rFonts w:ascii="Arial" w:eastAsia="Arial" w:hAnsi="Arial" w:cs="Arial"/>
                <w:sz w:val="20"/>
              </w:rPr>
              <w:t>7.09</w:t>
            </w:r>
          </w:p>
        </w:tc>
        <w:tc>
          <w:tcPr>
            <w:tcW w:w="3570" w:type="dxa"/>
            <w:shd w:val="clear" w:color="auto" w:fill="FFFFFF"/>
            <w:tcMar>
              <w:top w:w="100" w:type="dxa"/>
              <w:left w:w="115" w:type="dxa"/>
              <w:bottom w:w="100" w:type="dxa"/>
              <w:right w:w="115" w:type="dxa"/>
            </w:tcMar>
          </w:tcPr>
          <w:p w14:paraId="53592739" w14:textId="77777777" w:rsidR="00A37D1F" w:rsidRDefault="006C04F1">
            <w:pPr>
              <w:spacing w:after="0" w:line="240" w:lineRule="auto"/>
            </w:pPr>
            <w:r>
              <w:rPr>
                <w:rFonts w:ascii="Arial" w:eastAsia="Arial" w:hAnsi="Arial" w:cs="Arial"/>
                <w:sz w:val="20"/>
              </w:rPr>
              <w:t>The solution provides the ability to generate/incorporate a map directly from the GIS and attach, print or plot it to a service request or work order record</w:t>
            </w:r>
          </w:p>
        </w:tc>
        <w:tc>
          <w:tcPr>
            <w:tcW w:w="720" w:type="dxa"/>
            <w:shd w:val="clear" w:color="auto" w:fill="FFFFFF"/>
            <w:tcMar>
              <w:top w:w="100" w:type="dxa"/>
              <w:left w:w="115" w:type="dxa"/>
              <w:bottom w:w="100" w:type="dxa"/>
              <w:right w:w="115" w:type="dxa"/>
            </w:tcMar>
          </w:tcPr>
          <w:p w14:paraId="1E428ECD" w14:textId="77777777" w:rsidR="00A37D1F" w:rsidRDefault="006C04F1">
            <w:pPr>
              <w:spacing w:after="0" w:line="240" w:lineRule="auto"/>
            </w:pPr>
            <w:r>
              <w:rPr>
                <w:rFonts w:ascii="Arial" w:eastAsia="Arial" w:hAnsi="Arial" w:cs="Arial"/>
                <w:sz w:val="20"/>
              </w:rPr>
              <w:t>CU</w:t>
            </w:r>
          </w:p>
        </w:tc>
        <w:tc>
          <w:tcPr>
            <w:tcW w:w="3780" w:type="dxa"/>
            <w:shd w:val="clear" w:color="auto" w:fill="FFFFFF"/>
            <w:tcMar>
              <w:top w:w="100" w:type="dxa"/>
              <w:left w:w="115" w:type="dxa"/>
              <w:bottom w:w="100" w:type="dxa"/>
              <w:right w:w="115" w:type="dxa"/>
            </w:tcMar>
          </w:tcPr>
          <w:p w14:paraId="7A6D00D2" w14:textId="77777777" w:rsidR="00A37D1F" w:rsidRDefault="006C04F1">
            <w:pPr>
              <w:spacing w:after="0" w:line="240" w:lineRule="auto"/>
            </w:pPr>
            <w:r>
              <w:rPr>
                <w:rFonts w:ascii="Arial" w:eastAsia="Arial" w:hAnsi="Arial" w:cs="Arial"/>
                <w:sz w:val="20"/>
              </w:rPr>
              <w:t xml:space="preserve">SFDC Service Cloud application will be configured to integrate with City's </w:t>
            </w:r>
            <w:proofErr w:type="spellStart"/>
            <w:r>
              <w:rPr>
                <w:rFonts w:ascii="Arial" w:eastAsia="Arial" w:hAnsi="Arial" w:cs="Arial"/>
                <w:sz w:val="20"/>
              </w:rPr>
              <w:t>Esri</w:t>
            </w:r>
            <w:proofErr w:type="spellEnd"/>
            <w:r>
              <w:rPr>
                <w:rFonts w:ascii="Arial" w:eastAsia="Arial" w:hAnsi="Arial" w:cs="Arial"/>
                <w:sz w:val="20"/>
              </w:rPr>
              <w:t xml:space="preserve"> ArcGIS server to allow mapping service requests or work orders using APEX Callouts and </w:t>
            </w:r>
            <w:proofErr w:type="spellStart"/>
            <w:r>
              <w:rPr>
                <w:rFonts w:ascii="Arial" w:eastAsia="Arial" w:hAnsi="Arial" w:cs="Arial"/>
                <w:sz w:val="20"/>
              </w:rPr>
              <w:t>VisualForce</w:t>
            </w:r>
            <w:proofErr w:type="spellEnd"/>
            <w:r>
              <w:rPr>
                <w:rFonts w:ascii="Arial" w:eastAsia="Arial" w:hAnsi="Arial" w:cs="Arial"/>
                <w:sz w:val="20"/>
              </w:rPr>
              <w:t xml:space="preserve"> components on the Service requests or work order page layouts.  Printing and plotting ability will be based on the user’s printing and plotting ability from their web browser.</w:t>
            </w:r>
          </w:p>
        </w:tc>
        <w:tc>
          <w:tcPr>
            <w:tcW w:w="1960" w:type="dxa"/>
            <w:shd w:val="clear" w:color="auto" w:fill="FFFFFF"/>
            <w:tcMar>
              <w:top w:w="100" w:type="dxa"/>
              <w:left w:w="115" w:type="dxa"/>
              <w:bottom w:w="100" w:type="dxa"/>
              <w:right w:w="115" w:type="dxa"/>
            </w:tcMar>
          </w:tcPr>
          <w:p w14:paraId="42C57AE4" w14:textId="77777777" w:rsidR="00A37D1F" w:rsidRDefault="006C04F1">
            <w:pPr>
              <w:spacing w:after="0" w:line="240" w:lineRule="auto"/>
            </w:pPr>
            <w:r>
              <w:rPr>
                <w:rFonts w:ascii="Arial" w:eastAsia="Arial" w:hAnsi="Arial" w:cs="Arial"/>
                <w:sz w:val="20"/>
              </w:rPr>
              <w:t>SFDC Service Cloud</w:t>
            </w:r>
          </w:p>
        </w:tc>
        <w:tc>
          <w:tcPr>
            <w:tcW w:w="2810" w:type="dxa"/>
            <w:shd w:val="clear" w:color="auto" w:fill="FFFFFF"/>
            <w:tcMar>
              <w:top w:w="100" w:type="dxa"/>
              <w:left w:w="115" w:type="dxa"/>
              <w:bottom w:w="100" w:type="dxa"/>
              <w:right w:w="115" w:type="dxa"/>
            </w:tcMar>
          </w:tcPr>
          <w:p w14:paraId="2D084762" w14:textId="77777777" w:rsidR="00A37D1F" w:rsidRDefault="00A37D1F">
            <w:pPr>
              <w:spacing w:after="0" w:line="240" w:lineRule="auto"/>
            </w:pPr>
          </w:p>
        </w:tc>
      </w:tr>
      <w:tr w:rsidR="00A37D1F" w14:paraId="35D56F36" w14:textId="77777777" w:rsidTr="00EA586B">
        <w:trPr>
          <w:trHeight w:val="1780"/>
        </w:trPr>
        <w:tc>
          <w:tcPr>
            <w:tcW w:w="1305" w:type="dxa"/>
            <w:shd w:val="clear" w:color="auto" w:fill="FFFFFF"/>
            <w:tcMar>
              <w:top w:w="100" w:type="dxa"/>
              <w:left w:w="115" w:type="dxa"/>
              <w:bottom w:w="100" w:type="dxa"/>
              <w:right w:w="115" w:type="dxa"/>
            </w:tcMar>
          </w:tcPr>
          <w:p w14:paraId="79D57670" w14:textId="77777777" w:rsidR="00A37D1F" w:rsidRDefault="006C04F1">
            <w:pPr>
              <w:spacing w:after="0" w:line="240" w:lineRule="auto"/>
            </w:pPr>
            <w:r>
              <w:rPr>
                <w:rFonts w:ascii="Arial" w:eastAsia="Arial" w:hAnsi="Arial" w:cs="Arial"/>
                <w:sz w:val="20"/>
              </w:rPr>
              <w:lastRenderedPageBreak/>
              <w:t>7.10</w:t>
            </w:r>
          </w:p>
        </w:tc>
        <w:tc>
          <w:tcPr>
            <w:tcW w:w="3570" w:type="dxa"/>
            <w:shd w:val="clear" w:color="auto" w:fill="FFFFFF"/>
            <w:tcMar>
              <w:top w:w="100" w:type="dxa"/>
              <w:left w:w="115" w:type="dxa"/>
              <w:bottom w:w="100" w:type="dxa"/>
              <w:right w:w="115" w:type="dxa"/>
            </w:tcMar>
          </w:tcPr>
          <w:p w14:paraId="0D2D9B94" w14:textId="77777777" w:rsidR="00A37D1F" w:rsidRDefault="006C04F1">
            <w:pPr>
              <w:spacing w:after="0" w:line="240" w:lineRule="auto"/>
            </w:pPr>
            <w:r>
              <w:rPr>
                <w:rFonts w:ascii="Arial" w:eastAsia="Arial" w:hAnsi="Arial" w:cs="Arial"/>
                <w:sz w:val="20"/>
              </w:rPr>
              <w:t>The solution provides the ability to be accessed from a mobile device (smart phone, tablet, etc.)</w:t>
            </w:r>
          </w:p>
        </w:tc>
        <w:tc>
          <w:tcPr>
            <w:tcW w:w="720" w:type="dxa"/>
            <w:shd w:val="clear" w:color="auto" w:fill="FFFFFF"/>
            <w:tcMar>
              <w:top w:w="100" w:type="dxa"/>
              <w:left w:w="115" w:type="dxa"/>
              <w:bottom w:w="100" w:type="dxa"/>
              <w:right w:w="115" w:type="dxa"/>
            </w:tcMar>
          </w:tcPr>
          <w:p w14:paraId="29B63E08" w14:textId="77777777" w:rsidR="00A37D1F" w:rsidRDefault="006C04F1">
            <w:pPr>
              <w:spacing w:after="0" w:line="240" w:lineRule="auto"/>
            </w:pPr>
            <w:r>
              <w:rPr>
                <w:rFonts w:ascii="Arial" w:eastAsia="Arial" w:hAnsi="Arial" w:cs="Arial"/>
                <w:sz w:val="20"/>
              </w:rPr>
              <w:t>F</w:t>
            </w:r>
          </w:p>
        </w:tc>
        <w:tc>
          <w:tcPr>
            <w:tcW w:w="3780" w:type="dxa"/>
            <w:shd w:val="clear" w:color="auto" w:fill="FFFFFF"/>
            <w:tcMar>
              <w:top w:w="100" w:type="dxa"/>
              <w:left w:w="115" w:type="dxa"/>
              <w:bottom w:w="100" w:type="dxa"/>
              <w:right w:w="115" w:type="dxa"/>
            </w:tcMar>
          </w:tcPr>
          <w:p w14:paraId="4F767466" w14:textId="1FD92954" w:rsidR="00A37D1F" w:rsidRDefault="006C04F1">
            <w:pPr>
              <w:spacing w:after="0" w:line="240" w:lineRule="auto"/>
            </w:pPr>
            <w:r>
              <w:rPr>
                <w:rFonts w:ascii="Arial" w:eastAsia="Arial" w:hAnsi="Arial" w:cs="Arial"/>
                <w:sz w:val="20"/>
              </w:rPr>
              <w:t xml:space="preserve">SFDC Service Cloud application will require minimum browser functionality, including support for </w:t>
            </w:r>
            <w:r w:rsidR="00EA586B">
              <w:rPr>
                <w:rFonts w:ascii="Arial" w:eastAsia="Arial" w:hAnsi="Arial" w:cs="Arial"/>
                <w:sz w:val="20"/>
              </w:rPr>
              <w:t>JavaScript</w:t>
            </w:r>
            <w:r>
              <w:rPr>
                <w:rFonts w:ascii="Arial" w:eastAsia="Arial" w:hAnsi="Arial" w:cs="Arial"/>
                <w:sz w:val="20"/>
              </w:rPr>
              <w:t>, HTML5, and other minimum requirements to support Salesforce and ESRI.  Because of these requirements, not all browsers, versions of browsers, or mobile devices may be fully supported.</w:t>
            </w:r>
          </w:p>
        </w:tc>
        <w:tc>
          <w:tcPr>
            <w:tcW w:w="1960" w:type="dxa"/>
            <w:shd w:val="clear" w:color="auto" w:fill="FFFFFF"/>
            <w:tcMar>
              <w:top w:w="100" w:type="dxa"/>
              <w:left w:w="115" w:type="dxa"/>
              <w:bottom w:w="100" w:type="dxa"/>
              <w:right w:w="115" w:type="dxa"/>
            </w:tcMar>
          </w:tcPr>
          <w:p w14:paraId="0E5C4F70" w14:textId="77777777" w:rsidR="00A37D1F" w:rsidRDefault="006C04F1">
            <w:pPr>
              <w:spacing w:after="0" w:line="240" w:lineRule="auto"/>
            </w:pPr>
            <w:r>
              <w:rPr>
                <w:rFonts w:ascii="Arial" w:eastAsia="Arial" w:hAnsi="Arial" w:cs="Arial"/>
                <w:sz w:val="20"/>
              </w:rPr>
              <w:t>SFDC Service Cloud</w:t>
            </w:r>
          </w:p>
        </w:tc>
        <w:tc>
          <w:tcPr>
            <w:tcW w:w="2810" w:type="dxa"/>
            <w:shd w:val="clear" w:color="auto" w:fill="FFFFFF"/>
            <w:tcMar>
              <w:top w:w="100" w:type="dxa"/>
              <w:left w:w="115" w:type="dxa"/>
              <w:bottom w:w="100" w:type="dxa"/>
              <w:right w:w="115" w:type="dxa"/>
            </w:tcMar>
          </w:tcPr>
          <w:p w14:paraId="06604220" w14:textId="77777777" w:rsidR="00A37D1F" w:rsidRDefault="00A37D1F">
            <w:pPr>
              <w:spacing w:after="0" w:line="240" w:lineRule="auto"/>
            </w:pPr>
          </w:p>
        </w:tc>
      </w:tr>
      <w:tr w:rsidR="00A37D1F" w14:paraId="16036295" w14:textId="77777777" w:rsidTr="00EA586B">
        <w:trPr>
          <w:trHeight w:val="1260"/>
        </w:trPr>
        <w:tc>
          <w:tcPr>
            <w:tcW w:w="1305" w:type="dxa"/>
            <w:shd w:val="clear" w:color="auto" w:fill="FFFFFF"/>
            <w:tcMar>
              <w:top w:w="100" w:type="dxa"/>
              <w:left w:w="115" w:type="dxa"/>
              <w:bottom w:w="100" w:type="dxa"/>
              <w:right w:w="115" w:type="dxa"/>
            </w:tcMar>
          </w:tcPr>
          <w:p w14:paraId="58183D30" w14:textId="77777777" w:rsidR="00A37D1F" w:rsidRDefault="006C04F1">
            <w:pPr>
              <w:spacing w:after="0" w:line="240" w:lineRule="auto"/>
            </w:pPr>
            <w:r>
              <w:rPr>
                <w:rFonts w:ascii="Arial" w:eastAsia="Arial" w:hAnsi="Arial" w:cs="Arial"/>
                <w:sz w:val="20"/>
              </w:rPr>
              <w:t>7.11</w:t>
            </w:r>
          </w:p>
        </w:tc>
        <w:tc>
          <w:tcPr>
            <w:tcW w:w="3570" w:type="dxa"/>
            <w:shd w:val="clear" w:color="auto" w:fill="FFFFFF"/>
            <w:tcMar>
              <w:top w:w="100" w:type="dxa"/>
              <w:left w:w="115" w:type="dxa"/>
              <w:bottom w:w="100" w:type="dxa"/>
              <w:right w:w="115" w:type="dxa"/>
            </w:tcMar>
          </w:tcPr>
          <w:p w14:paraId="34F03AB9" w14:textId="77777777" w:rsidR="00A37D1F" w:rsidRDefault="006C04F1">
            <w:pPr>
              <w:spacing w:after="0" w:line="240" w:lineRule="auto"/>
            </w:pPr>
            <w:r>
              <w:rPr>
                <w:rFonts w:ascii="Arial" w:eastAsia="Arial" w:hAnsi="Arial" w:cs="Arial"/>
                <w:sz w:val="20"/>
              </w:rPr>
              <w:t>The solution provides the ability to assist call takers in identifying related calls by displaying related case types in a map using user-defined criteria</w:t>
            </w:r>
          </w:p>
        </w:tc>
        <w:tc>
          <w:tcPr>
            <w:tcW w:w="720" w:type="dxa"/>
            <w:shd w:val="clear" w:color="auto" w:fill="FFFFFF"/>
            <w:tcMar>
              <w:top w:w="100" w:type="dxa"/>
              <w:left w:w="115" w:type="dxa"/>
              <w:bottom w:w="100" w:type="dxa"/>
              <w:right w:w="115" w:type="dxa"/>
            </w:tcMar>
          </w:tcPr>
          <w:p w14:paraId="7F098E57" w14:textId="77777777" w:rsidR="00A37D1F" w:rsidRDefault="006C04F1">
            <w:pPr>
              <w:spacing w:after="0" w:line="240" w:lineRule="auto"/>
            </w:pPr>
            <w:r>
              <w:rPr>
                <w:rFonts w:ascii="Arial" w:eastAsia="Arial" w:hAnsi="Arial" w:cs="Arial"/>
                <w:sz w:val="20"/>
              </w:rPr>
              <w:t>CU</w:t>
            </w:r>
          </w:p>
        </w:tc>
        <w:tc>
          <w:tcPr>
            <w:tcW w:w="3780" w:type="dxa"/>
            <w:shd w:val="clear" w:color="auto" w:fill="FFFFFF"/>
            <w:tcMar>
              <w:top w:w="100" w:type="dxa"/>
              <w:left w:w="115" w:type="dxa"/>
              <w:bottom w:w="100" w:type="dxa"/>
              <w:right w:w="115" w:type="dxa"/>
            </w:tcMar>
          </w:tcPr>
          <w:p w14:paraId="2CA69638" w14:textId="77777777" w:rsidR="00A37D1F" w:rsidRDefault="006C04F1">
            <w:pPr>
              <w:spacing w:after="0" w:line="240" w:lineRule="auto"/>
            </w:pPr>
            <w:r>
              <w:rPr>
                <w:rFonts w:ascii="Arial" w:eastAsia="Arial" w:hAnsi="Arial" w:cs="Arial"/>
                <w:sz w:val="20"/>
              </w:rPr>
              <w:t xml:space="preserve">SFDC Service Cloud application will be configured by integrating to City's ArcGIS servers to </w:t>
            </w:r>
            <w:proofErr w:type="spellStart"/>
            <w:r>
              <w:rPr>
                <w:rFonts w:ascii="Arial" w:eastAsia="Arial" w:hAnsi="Arial" w:cs="Arial"/>
                <w:sz w:val="20"/>
              </w:rPr>
              <w:t>VisualForce</w:t>
            </w:r>
            <w:proofErr w:type="spellEnd"/>
            <w:r>
              <w:rPr>
                <w:rFonts w:ascii="Arial" w:eastAsia="Arial" w:hAnsi="Arial" w:cs="Arial"/>
                <w:sz w:val="20"/>
              </w:rPr>
              <w:t xml:space="preserve"> components and APEX callouts to display related service requests on a map.</w:t>
            </w:r>
          </w:p>
        </w:tc>
        <w:tc>
          <w:tcPr>
            <w:tcW w:w="1960" w:type="dxa"/>
            <w:shd w:val="clear" w:color="auto" w:fill="FFFFFF"/>
            <w:tcMar>
              <w:top w:w="100" w:type="dxa"/>
              <w:left w:w="115" w:type="dxa"/>
              <w:bottom w:w="100" w:type="dxa"/>
              <w:right w:w="115" w:type="dxa"/>
            </w:tcMar>
          </w:tcPr>
          <w:p w14:paraId="0DDDAA81" w14:textId="77777777" w:rsidR="00A37D1F" w:rsidRDefault="006C04F1">
            <w:pPr>
              <w:spacing w:after="0" w:line="240" w:lineRule="auto"/>
            </w:pPr>
            <w:r>
              <w:rPr>
                <w:rFonts w:ascii="Arial" w:eastAsia="Arial" w:hAnsi="Arial" w:cs="Arial"/>
                <w:sz w:val="20"/>
              </w:rPr>
              <w:t>SFDC Service Cloud</w:t>
            </w:r>
          </w:p>
        </w:tc>
        <w:tc>
          <w:tcPr>
            <w:tcW w:w="2810" w:type="dxa"/>
            <w:shd w:val="clear" w:color="auto" w:fill="FFFFFF"/>
            <w:tcMar>
              <w:top w:w="100" w:type="dxa"/>
              <w:left w:w="115" w:type="dxa"/>
              <w:bottom w:w="100" w:type="dxa"/>
              <w:right w:w="115" w:type="dxa"/>
            </w:tcMar>
          </w:tcPr>
          <w:p w14:paraId="0BE2C745" w14:textId="77777777" w:rsidR="00A37D1F" w:rsidRDefault="00A37D1F">
            <w:pPr>
              <w:spacing w:after="0" w:line="240" w:lineRule="auto"/>
            </w:pPr>
          </w:p>
        </w:tc>
      </w:tr>
      <w:tr w:rsidR="00A37D1F" w14:paraId="3CC39F6E" w14:textId="77777777" w:rsidTr="00EA586B">
        <w:trPr>
          <w:trHeight w:val="1020"/>
        </w:trPr>
        <w:tc>
          <w:tcPr>
            <w:tcW w:w="1305" w:type="dxa"/>
            <w:shd w:val="clear" w:color="auto" w:fill="FFFFFF"/>
            <w:tcMar>
              <w:top w:w="100" w:type="dxa"/>
              <w:left w:w="115" w:type="dxa"/>
              <w:bottom w:w="100" w:type="dxa"/>
              <w:right w:w="115" w:type="dxa"/>
            </w:tcMar>
          </w:tcPr>
          <w:p w14:paraId="1AE9B0AB" w14:textId="77777777" w:rsidR="00A37D1F" w:rsidRDefault="006C04F1">
            <w:pPr>
              <w:spacing w:after="0" w:line="240" w:lineRule="auto"/>
            </w:pPr>
            <w:r>
              <w:rPr>
                <w:rFonts w:ascii="Arial" w:eastAsia="Arial" w:hAnsi="Arial" w:cs="Arial"/>
                <w:sz w:val="20"/>
              </w:rPr>
              <w:t>7.12</w:t>
            </w:r>
          </w:p>
        </w:tc>
        <w:tc>
          <w:tcPr>
            <w:tcW w:w="3570" w:type="dxa"/>
            <w:shd w:val="clear" w:color="auto" w:fill="FFFFFF"/>
            <w:tcMar>
              <w:top w:w="100" w:type="dxa"/>
              <w:left w:w="115" w:type="dxa"/>
              <w:bottom w:w="100" w:type="dxa"/>
              <w:right w:w="115" w:type="dxa"/>
            </w:tcMar>
          </w:tcPr>
          <w:p w14:paraId="122B4EFD" w14:textId="77777777" w:rsidR="00A37D1F" w:rsidRDefault="006C04F1">
            <w:pPr>
              <w:spacing w:after="0" w:line="240" w:lineRule="auto"/>
            </w:pPr>
            <w:r>
              <w:rPr>
                <w:rFonts w:ascii="Arial" w:eastAsia="Arial" w:hAnsi="Arial" w:cs="Arial"/>
                <w:sz w:val="20"/>
              </w:rPr>
              <w:t>The solution provides the ability for agents to see information from GIS layer such as whether property is owned by City and which department manages it</w:t>
            </w:r>
          </w:p>
        </w:tc>
        <w:tc>
          <w:tcPr>
            <w:tcW w:w="720" w:type="dxa"/>
            <w:shd w:val="clear" w:color="auto" w:fill="FFFFFF"/>
            <w:tcMar>
              <w:top w:w="100" w:type="dxa"/>
              <w:left w:w="115" w:type="dxa"/>
              <w:bottom w:w="100" w:type="dxa"/>
              <w:right w:w="115" w:type="dxa"/>
            </w:tcMar>
          </w:tcPr>
          <w:p w14:paraId="22820299" w14:textId="77777777" w:rsidR="00A37D1F" w:rsidRDefault="006C04F1">
            <w:pPr>
              <w:spacing w:after="0" w:line="240" w:lineRule="auto"/>
            </w:pPr>
            <w:r>
              <w:rPr>
                <w:rFonts w:ascii="Arial" w:eastAsia="Arial" w:hAnsi="Arial" w:cs="Arial"/>
                <w:sz w:val="20"/>
              </w:rPr>
              <w:t>CU</w:t>
            </w:r>
          </w:p>
        </w:tc>
        <w:tc>
          <w:tcPr>
            <w:tcW w:w="3780" w:type="dxa"/>
            <w:shd w:val="clear" w:color="auto" w:fill="FFFFFF"/>
            <w:tcMar>
              <w:top w:w="100" w:type="dxa"/>
              <w:left w:w="115" w:type="dxa"/>
              <w:bottom w:w="100" w:type="dxa"/>
              <w:right w:w="115" w:type="dxa"/>
            </w:tcMar>
          </w:tcPr>
          <w:p w14:paraId="70AA7462" w14:textId="77777777" w:rsidR="00A37D1F" w:rsidRDefault="006C04F1">
            <w:pPr>
              <w:spacing w:after="0" w:line="240" w:lineRule="auto"/>
            </w:pPr>
            <w:r>
              <w:rPr>
                <w:rFonts w:ascii="Arial" w:eastAsia="Arial" w:hAnsi="Arial" w:cs="Arial"/>
                <w:sz w:val="20"/>
              </w:rPr>
              <w:t>SFDC Service Cloud application will be configured to integrate with City's ArcGIS server to display map layers of relevant data that exists on the City's servers.</w:t>
            </w:r>
          </w:p>
        </w:tc>
        <w:tc>
          <w:tcPr>
            <w:tcW w:w="1960" w:type="dxa"/>
            <w:shd w:val="clear" w:color="auto" w:fill="FFFFFF"/>
            <w:tcMar>
              <w:top w:w="100" w:type="dxa"/>
              <w:left w:w="115" w:type="dxa"/>
              <w:bottom w:w="100" w:type="dxa"/>
              <w:right w:w="115" w:type="dxa"/>
            </w:tcMar>
          </w:tcPr>
          <w:p w14:paraId="563FB468" w14:textId="77777777" w:rsidR="00A37D1F" w:rsidRDefault="006C04F1">
            <w:pPr>
              <w:spacing w:after="0" w:line="240" w:lineRule="auto"/>
            </w:pPr>
            <w:r>
              <w:rPr>
                <w:rFonts w:ascii="Arial" w:eastAsia="Arial" w:hAnsi="Arial" w:cs="Arial"/>
                <w:sz w:val="20"/>
              </w:rPr>
              <w:t>SFDC Service Cloud</w:t>
            </w:r>
          </w:p>
        </w:tc>
        <w:tc>
          <w:tcPr>
            <w:tcW w:w="2810" w:type="dxa"/>
            <w:shd w:val="clear" w:color="auto" w:fill="FFFFFF"/>
            <w:tcMar>
              <w:top w:w="100" w:type="dxa"/>
              <w:left w:w="115" w:type="dxa"/>
              <w:bottom w:w="100" w:type="dxa"/>
              <w:right w:w="115" w:type="dxa"/>
            </w:tcMar>
          </w:tcPr>
          <w:p w14:paraId="64F8EDB2" w14:textId="77777777" w:rsidR="00A37D1F" w:rsidRDefault="00A37D1F">
            <w:pPr>
              <w:spacing w:after="0" w:line="240" w:lineRule="auto"/>
            </w:pPr>
          </w:p>
        </w:tc>
      </w:tr>
      <w:tr w:rsidR="00A37D1F" w14:paraId="52A56510" w14:textId="77777777" w:rsidTr="00EA586B">
        <w:trPr>
          <w:trHeight w:val="1020"/>
        </w:trPr>
        <w:tc>
          <w:tcPr>
            <w:tcW w:w="1305" w:type="dxa"/>
            <w:shd w:val="clear" w:color="auto" w:fill="FFFFFF"/>
            <w:tcMar>
              <w:top w:w="100" w:type="dxa"/>
              <w:left w:w="115" w:type="dxa"/>
              <w:bottom w:w="100" w:type="dxa"/>
              <w:right w:w="115" w:type="dxa"/>
            </w:tcMar>
          </w:tcPr>
          <w:p w14:paraId="37C809AA" w14:textId="77777777" w:rsidR="00A37D1F" w:rsidRDefault="006C04F1">
            <w:pPr>
              <w:spacing w:after="0" w:line="240" w:lineRule="auto"/>
            </w:pPr>
            <w:r>
              <w:rPr>
                <w:rFonts w:ascii="Arial" w:eastAsia="Arial" w:hAnsi="Arial" w:cs="Arial"/>
                <w:sz w:val="20"/>
              </w:rPr>
              <w:t>7.13</w:t>
            </w:r>
          </w:p>
        </w:tc>
        <w:tc>
          <w:tcPr>
            <w:tcW w:w="3570" w:type="dxa"/>
            <w:shd w:val="clear" w:color="auto" w:fill="FFFFFF"/>
            <w:tcMar>
              <w:top w:w="100" w:type="dxa"/>
              <w:left w:w="115" w:type="dxa"/>
              <w:bottom w:w="100" w:type="dxa"/>
              <w:right w:w="115" w:type="dxa"/>
            </w:tcMar>
          </w:tcPr>
          <w:p w14:paraId="10279C46" w14:textId="77777777" w:rsidR="00A37D1F" w:rsidRDefault="006C04F1">
            <w:pPr>
              <w:spacing w:after="0" w:line="240" w:lineRule="auto"/>
            </w:pPr>
            <w:r>
              <w:rPr>
                <w:rFonts w:ascii="Arial" w:eastAsia="Arial" w:hAnsi="Arial" w:cs="Arial"/>
                <w:sz w:val="20"/>
              </w:rPr>
              <w:t>The solution shall provide a method to verify accurate street addressing and locations based on the City's standardized address web services</w:t>
            </w:r>
          </w:p>
        </w:tc>
        <w:tc>
          <w:tcPr>
            <w:tcW w:w="720" w:type="dxa"/>
            <w:shd w:val="clear" w:color="auto" w:fill="FFFFFF"/>
            <w:tcMar>
              <w:top w:w="100" w:type="dxa"/>
              <w:left w:w="115" w:type="dxa"/>
              <w:bottom w:w="100" w:type="dxa"/>
              <w:right w:w="115" w:type="dxa"/>
            </w:tcMar>
          </w:tcPr>
          <w:p w14:paraId="5AA2D0EA" w14:textId="77777777" w:rsidR="00A37D1F" w:rsidRDefault="006C04F1">
            <w:pPr>
              <w:spacing w:after="0" w:line="240" w:lineRule="auto"/>
            </w:pPr>
            <w:r>
              <w:rPr>
                <w:rFonts w:ascii="Arial" w:eastAsia="Arial" w:hAnsi="Arial" w:cs="Arial"/>
                <w:sz w:val="20"/>
              </w:rPr>
              <w:t>CU</w:t>
            </w:r>
          </w:p>
        </w:tc>
        <w:tc>
          <w:tcPr>
            <w:tcW w:w="3780" w:type="dxa"/>
            <w:shd w:val="clear" w:color="auto" w:fill="FFFFFF"/>
            <w:tcMar>
              <w:top w:w="100" w:type="dxa"/>
              <w:left w:w="115" w:type="dxa"/>
              <w:bottom w:w="100" w:type="dxa"/>
              <w:right w:w="115" w:type="dxa"/>
            </w:tcMar>
          </w:tcPr>
          <w:p w14:paraId="333596A5" w14:textId="77777777" w:rsidR="00A37D1F" w:rsidRDefault="006C04F1">
            <w:pPr>
              <w:spacing w:after="0" w:line="240" w:lineRule="auto"/>
            </w:pPr>
            <w:r>
              <w:rPr>
                <w:rFonts w:ascii="Arial" w:eastAsia="Arial" w:hAnsi="Arial" w:cs="Arial"/>
                <w:sz w:val="20"/>
              </w:rPr>
              <w:t xml:space="preserve">SFDC Service Cloud application will be configured to integrate with City's existing address validation services to verify addresses and locations. </w:t>
            </w:r>
          </w:p>
        </w:tc>
        <w:tc>
          <w:tcPr>
            <w:tcW w:w="1960" w:type="dxa"/>
            <w:shd w:val="clear" w:color="auto" w:fill="FFFFFF"/>
            <w:tcMar>
              <w:top w:w="100" w:type="dxa"/>
              <w:left w:w="115" w:type="dxa"/>
              <w:bottom w:w="100" w:type="dxa"/>
              <w:right w:w="115" w:type="dxa"/>
            </w:tcMar>
          </w:tcPr>
          <w:p w14:paraId="29E11887" w14:textId="77777777" w:rsidR="00A37D1F" w:rsidRDefault="006C04F1">
            <w:pPr>
              <w:spacing w:after="0" w:line="240" w:lineRule="auto"/>
            </w:pPr>
            <w:r>
              <w:rPr>
                <w:rFonts w:ascii="Arial" w:eastAsia="Arial" w:hAnsi="Arial" w:cs="Arial"/>
                <w:sz w:val="20"/>
              </w:rPr>
              <w:t>SFDC Service Cloud</w:t>
            </w:r>
          </w:p>
        </w:tc>
        <w:tc>
          <w:tcPr>
            <w:tcW w:w="2810" w:type="dxa"/>
            <w:shd w:val="clear" w:color="auto" w:fill="FFFFFF"/>
            <w:tcMar>
              <w:top w:w="100" w:type="dxa"/>
              <w:left w:w="115" w:type="dxa"/>
              <w:bottom w:w="100" w:type="dxa"/>
              <w:right w:w="115" w:type="dxa"/>
            </w:tcMar>
          </w:tcPr>
          <w:p w14:paraId="3B76ABB0" w14:textId="77777777" w:rsidR="00A37D1F" w:rsidRDefault="00A37D1F">
            <w:pPr>
              <w:spacing w:after="0" w:line="240" w:lineRule="auto"/>
            </w:pPr>
          </w:p>
        </w:tc>
      </w:tr>
      <w:tr w:rsidR="00A37D1F" w14:paraId="0070A620" w14:textId="77777777" w:rsidTr="00EA586B">
        <w:trPr>
          <w:trHeight w:val="760"/>
        </w:trPr>
        <w:tc>
          <w:tcPr>
            <w:tcW w:w="1305" w:type="dxa"/>
            <w:shd w:val="clear" w:color="auto" w:fill="FFFFFF"/>
            <w:tcMar>
              <w:top w:w="100" w:type="dxa"/>
              <w:left w:w="115" w:type="dxa"/>
              <w:bottom w:w="100" w:type="dxa"/>
              <w:right w:w="115" w:type="dxa"/>
            </w:tcMar>
          </w:tcPr>
          <w:p w14:paraId="2E2306C2" w14:textId="77777777" w:rsidR="00A37D1F" w:rsidRDefault="006C04F1">
            <w:pPr>
              <w:spacing w:after="0" w:line="240" w:lineRule="auto"/>
            </w:pPr>
            <w:r>
              <w:rPr>
                <w:rFonts w:ascii="Arial" w:eastAsia="Arial" w:hAnsi="Arial" w:cs="Arial"/>
                <w:sz w:val="20"/>
              </w:rPr>
              <w:lastRenderedPageBreak/>
              <w:t>7.14</w:t>
            </w:r>
          </w:p>
        </w:tc>
        <w:tc>
          <w:tcPr>
            <w:tcW w:w="3570" w:type="dxa"/>
            <w:shd w:val="clear" w:color="auto" w:fill="FFFFFF"/>
            <w:tcMar>
              <w:top w:w="100" w:type="dxa"/>
              <w:left w:w="115" w:type="dxa"/>
              <w:bottom w:w="100" w:type="dxa"/>
              <w:right w:w="115" w:type="dxa"/>
            </w:tcMar>
          </w:tcPr>
          <w:p w14:paraId="10C70231" w14:textId="77777777" w:rsidR="00A37D1F" w:rsidRDefault="006C04F1">
            <w:pPr>
              <w:spacing w:after="0" w:line="240" w:lineRule="auto"/>
            </w:pPr>
            <w:r>
              <w:rPr>
                <w:rFonts w:ascii="Arial" w:eastAsia="Arial" w:hAnsi="Arial" w:cs="Arial"/>
                <w:sz w:val="20"/>
              </w:rPr>
              <w:t xml:space="preserve">The solution provides the ability for service request addresses and locations can be verified against various City-provided web services based on the category of request </w:t>
            </w:r>
          </w:p>
        </w:tc>
        <w:tc>
          <w:tcPr>
            <w:tcW w:w="720" w:type="dxa"/>
            <w:shd w:val="clear" w:color="auto" w:fill="FFFFFF"/>
            <w:tcMar>
              <w:top w:w="100" w:type="dxa"/>
              <w:left w:w="115" w:type="dxa"/>
              <w:bottom w:w="100" w:type="dxa"/>
              <w:right w:w="115" w:type="dxa"/>
            </w:tcMar>
          </w:tcPr>
          <w:p w14:paraId="3DABD0BE" w14:textId="77777777" w:rsidR="00A37D1F" w:rsidRDefault="006C04F1">
            <w:pPr>
              <w:spacing w:after="0" w:line="240" w:lineRule="auto"/>
            </w:pPr>
            <w:r>
              <w:rPr>
                <w:rFonts w:ascii="Arial" w:eastAsia="Arial" w:hAnsi="Arial" w:cs="Arial"/>
                <w:sz w:val="20"/>
              </w:rPr>
              <w:t>CU</w:t>
            </w:r>
          </w:p>
        </w:tc>
        <w:tc>
          <w:tcPr>
            <w:tcW w:w="3780" w:type="dxa"/>
            <w:shd w:val="clear" w:color="auto" w:fill="FFFFFF"/>
            <w:tcMar>
              <w:top w:w="100" w:type="dxa"/>
              <w:left w:w="115" w:type="dxa"/>
              <w:bottom w:w="100" w:type="dxa"/>
              <w:right w:w="115" w:type="dxa"/>
            </w:tcMar>
          </w:tcPr>
          <w:p w14:paraId="0373D2AF" w14:textId="77777777" w:rsidR="00A37D1F" w:rsidRDefault="006C04F1">
            <w:pPr>
              <w:spacing w:after="0" w:line="240" w:lineRule="auto"/>
            </w:pPr>
            <w:r>
              <w:rPr>
                <w:rFonts w:ascii="Arial" w:eastAsia="Arial" w:hAnsi="Arial" w:cs="Arial"/>
                <w:sz w:val="20"/>
              </w:rPr>
              <w:t>SFDC Service Cloud application will be configured to integrate with City's existing address validation services to verify addresses.</w:t>
            </w:r>
          </w:p>
        </w:tc>
        <w:tc>
          <w:tcPr>
            <w:tcW w:w="1960" w:type="dxa"/>
            <w:shd w:val="clear" w:color="auto" w:fill="FFFFFF"/>
            <w:tcMar>
              <w:top w:w="100" w:type="dxa"/>
              <w:left w:w="115" w:type="dxa"/>
              <w:bottom w:w="100" w:type="dxa"/>
              <w:right w:w="115" w:type="dxa"/>
            </w:tcMar>
          </w:tcPr>
          <w:p w14:paraId="0D6625E5" w14:textId="77777777" w:rsidR="00A37D1F" w:rsidRDefault="006C04F1">
            <w:pPr>
              <w:spacing w:after="0" w:line="240" w:lineRule="auto"/>
            </w:pPr>
            <w:r>
              <w:rPr>
                <w:rFonts w:ascii="Arial" w:eastAsia="Arial" w:hAnsi="Arial" w:cs="Arial"/>
                <w:sz w:val="20"/>
              </w:rPr>
              <w:t>SFDC Service Cloud</w:t>
            </w:r>
          </w:p>
        </w:tc>
        <w:tc>
          <w:tcPr>
            <w:tcW w:w="2810" w:type="dxa"/>
            <w:shd w:val="clear" w:color="auto" w:fill="FFFFFF"/>
            <w:tcMar>
              <w:top w:w="100" w:type="dxa"/>
              <w:left w:w="115" w:type="dxa"/>
              <w:bottom w:w="100" w:type="dxa"/>
              <w:right w:w="115" w:type="dxa"/>
            </w:tcMar>
          </w:tcPr>
          <w:p w14:paraId="22C87D03" w14:textId="77777777" w:rsidR="00A37D1F" w:rsidRDefault="00A37D1F">
            <w:pPr>
              <w:spacing w:after="0" w:line="240" w:lineRule="auto"/>
            </w:pPr>
          </w:p>
        </w:tc>
      </w:tr>
      <w:tr w:rsidR="00A37D1F" w14:paraId="5F2993FA" w14:textId="77777777" w:rsidTr="00EA586B">
        <w:trPr>
          <w:trHeight w:val="2540"/>
        </w:trPr>
        <w:tc>
          <w:tcPr>
            <w:tcW w:w="1305" w:type="dxa"/>
            <w:shd w:val="clear" w:color="auto" w:fill="FFFFFF"/>
            <w:tcMar>
              <w:top w:w="100" w:type="dxa"/>
              <w:left w:w="115" w:type="dxa"/>
              <w:bottom w:w="100" w:type="dxa"/>
              <w:right w:w="115" w:type="dxa"/>
            </w:tcMar>
          </w:tcPr>
          <w:p w14:paraId="7CA1B86B" w14:textId="77777777" w:rsidR="00A37D1F" w:rsidRDefault="006C04F1">
            <w:pPr>
              <w:spacing w:after="0" w:line="240" w:lineRule="auto"/>
            </w:pPr>
            <w:r>
              <w:rPr>
                <w:rFonts w:ascii="Arial" w:eastAsia="Arial" w:hAnsi="Arial" w:cs="Arial"/>
                <w:sz w:val="20"/>
              </w:rPr>
              <w:t>7.15</w:t>
            </w:r>
          </w:p>
        </w:tc>
        <w:tc>
          <w:tcPr>
            <w:tcW w:w="3570" w:type="dxa"/>
            <w:shd w:val="clear" w:color="auto" w:fill="FFFFFF"/>
            <w:tcMar>
              <w:top w:w="100" w:type="dxa"/>
              <w:left w:w="115" w:type="dxa"/>
              <w:bottom w:w="100" w:type="dxa"/>
              <w:right w:w="115" w:type="dxa"/>
            </w:tcMar>
          </w:tcPr>
          <w:p w14:paraId="632CD3CF" w14:textId="77777777" w:rsidR="00A37D1F" w:rsidRDefault="006C04F1">
            <w:pPr>
              <w:spacing w:after="0" w:line="240" w:lineRule="auto"/>
            </w:pPr>
            <w:r>
              <w:rPr>
                <w:rFonts w:ascii="Arial" w:eastAsia="Arial" w:hAnsi="Arial" w:cs="Arial"/>
                <w:sz w:val="20"/>
              </w:rPr>
              <w:t>The solution provides the ability to specify a location as a street address/subunit point feature, or geocoded by address range along a street segment, or as an intersection, or commonplace name</w:t>
            </w:r>
          </w:p>
        </w:tc>
        <w:tc>
          <w:tcPr>
            <w:tcW w:w="720" w:type="dxa"/>
            <w:shd w:val="clear" w:color="auto" w:fill="FFFFFF"/>
            <w:tcMar>
              <w:top w:w="100" w:type="dxa"/>
              <w:left w:w="115" w:type="dxa"/>
              <w:bottom w:w="100" w:type="dxa"/>
              <w:right w:w="115" w:type="dxa"/>
            </w:tcMar>
          </w:tcPr>
          <w:p w14:paraId="49C6AA01" w14:textId="77777777" w:rsidR="00A37D1F" w:rsidRDefault="006C04F1">
            <w:pPr>
              <w:spacing w:after="0" w:line="240" w:lineRule="auto"/>
            </w:pPr>
            <w:r>
              <w:rPr>
                <w:rFonts w:ascii="Arial" w:eastAsia="Arial" w:hAnsi="Arial" w:cs="Arial"/>
                <w:sz w:val="20"/>
              </w:rPr>
              <w:t>CU</w:t>
            </w:r>
          </w:p>
        </w:tc>
        <w:tc>
          <w:tcPr>
            <w:tcW w:w="3780" w:type="dxa"/>
            <w:shd w:val="clear" w:color="auto" w:fill="FFFFFF"/>
            <w:tcMar>
              <w:top w:w="100" w:type="dxa"/>
              <w:left w:w="115" w:type="dxa"/>
              <w:bottom w:w="100" w:type="dxa"/>
              <w:right w:w="115" w:type="dxa"/>
            </w:tcMar>
          </w:tcPr>
          <w:p w14:paraId="6574C13A" w14:textId="77777777" w:rsidR="00A37D1F" w:rsidRDefault="006C04F1">
            <w:pPr>
              <w:spacing w:after="0" w:line="240" w:lineRule="auto"/>
            </w:pPr>
            <w:r>
              <w:rPr>
                <w:rFonts w:ascii="Arial" w:eastAsia="Arial" w:hAnsi="Arial" w:cs="Arial"/>
                <w:sz w:val="20"/>
              </w:rPr>
              <w:t xml:space="preserve">SFDC Service Cloud application will be configured to integrate with City's existing address validation services and provide an ability to specify a location in various desired formats that is available in the City's GIS data. Resolving that information to a </w:t>
            </w:r>
            <w:proofErr w:type="spellStart"/>
            <w:r>
              <w:rPr>
                <w:rFonts w:ascii="Arial" w:eastAsia="Arial" w:hAnsi="Arial" w:cs="Arial"/>
                <w:sz w:val="20"/>
              </w:rPr>
              <w:t>geolocation</w:t>
            </w:r>
            <w:proofErr w:type="spellEnd"/>
            <w:r>
              <w:rPr>
                <w:rFonts w:ascii="Arial" w:eastAsia="Arial" w:hAnsi="Arial" w:cs="Arial"/>
                <w:sz w:val="20"/>
              </w:rPr>
              <w:t xml:space="preserve"> will be dependent on the ESRI service provided by the City. In other words, if the City's address validation services can provide that information, it can be accessed by the solution.  </w:t>
            </w:r>
          </w:p>
        </w:tc>
        <w:tc>
          <w:tcPr>
            <w:tcW w:w="1960" w:type="dxa"/>
            <w:shd w:val="clear" w:color="auto" w:fill="FFFFFF"/>
            <w:tcMar>
              <w:top w:w="100" w:type="dxa"/>
              <w:left w:w="115" w:type="dxa"/>
              <w:bottom w:w="100" w:type="dxa"/>
              <w:right w:w="115" w:type="dxa"/>
            </w:tcMar>
          </w:tcPr>
          <w:p w14:paraId="4B25B83E" w14:textId="77777777" w:rsidR="00A37D1F" w:rsidRDefault="006C04F1">
            <w:pPr>
              <w:spacing w:after="0" w:line="240" w:lineRule="auto"/>
            </w:pPr>
            <w:r>
              <w:rPr>
                <w:rFonts w:ascii="Arial" w:eastAsia="Arial" w:hAnsi="Arial" w:cs="Arial"/>
                <w:sz w:val="20"/>
              </w:rPr>
              <w:t>SFDC Service Cloud</w:t>
            </w:r>
          </w:p>
        </w:tc>
        <w:tc>
          <w:tcPr>
            <w:tcW w:w="2810" w:type="dxa"/>
            <w:shd w:val="clear" w:color="auto" w:fill="FFFFFF"/>
            <w:tcMar>
              <w:top w:w="100" w:type="dxa"/>
              <w:left w:w="115" w:type="dxa"/>
              <w:bottom w:w="100" w:type="dxa"/>
              <w:right w:w="115" w:type="dxa"/>
            </w:tcMar>
          </w:tcPr>
          <w:p w14:paraId="011A0B21" w14:textId="77777777" w:rsidR="00A37D1F" w:rsidRDefault="00A37D1F">
            <w:pPr>
              <w:spacing w:after="0" w:line="240" w:lineRule="auto"/>
            </w:pPr>
          </w:p>
        </w:tc>
      </w:tr>
      <w:tr w:rsidR="00A37D1F" w14:paraId="1040C5C6" w14:textId="77777777" w:rsidTr="00EA586B">
        <w:trPr>
          <w:trHeight w:val="760"/>
        </w:trPr>
        <w:tc>
          <w:tcPr>
            <w:tcW w:w="1305" w:type="dxa"/>
            <w:shd w:val="clear" w:color="auto" w:fill="FFFFFF"/>
            <w:tcMar>
              <w:top w:w="100" w:type="dxa"/>
              <w:left w:w="115" w:type="dxa"/>
              <w:bottom w:w="100" w:type="dxa"/>
              <w:right w:w="115" w:type="dxa"/>
            </w:tcMar>
          </w:tcPr>
          <w:p w14:paraId="591ED75B" w14:textId="77777777" w:rsidR="00A37D1F" w:rsidRDefault="006C04F1">
            <w:pPr>
              <w:spacing w:after="0" w:line="240" w:lineRule="auto"/>
            </w:pPr>
            <w:r>
              <w:rPr>
                <w:rFonts w:ascii="Arial" w:eastAsia="Arial" w:hAnsi="Arial" w:cs="Arial"/>
                <w:sz w:val="20"/>
              </w:rPr>
              <w:t>7.16</w:t>
            </w:r>
          </w:p>
        </w:tc>
        <w:tc>
          <w:tcPr>
            <w:tcW w:w="3570" w:type="dxa"/>
            <w:shd w:val="clear" w:color="auto" w:fill="FFFFFF"/>
            <w:tcMar>
              <w:top w:w="100" w:type="dxa"/>
              <w:left w:w="115" w:type="dxa"/>
              <w:bottom w:w="100" w:type="dxa"/>
              <w:right w:w="115" w:type="dxa"/>
            </w:tcMar>
          </w:tcPr>
          <w:p w14:paraId="0F3894D4" w14:textId="77777777" w:rsidR="00A37D1F" w:rsidRDefault="006C04F1">
            <w:pPr>
              <w:spacing w:after="0" w:line="240" w:lineRule="auto"/>
            </w:pPr>
            <w:r>
              <w:rPr>
                <w:rFonts w:ascii="Arial" w:eastAsia="Arial" w:hAnsi="Arial" w:cs="Arial"/>
                <w:sz w:val="20"/>
              </w:rPr>
              <w:t>The system shall provide a method to verify accurate street addressing and locations based on the City's GIS data (least preferred version)</w:t>
            </w:r>
          </w:p>
        </w:tc>
        <w:tc>
          <w:tcPr>
            <w:tcW w:w="720" w:type="dxa"/>
            <w:shd w:val="clear" w:color="auto" w:fill="FFFFFF"/>
            <w:tcMar>
              <w:top w:w="100" w:type="dxa"/>
              <w:left w:w="115" w:type="dxa"/>
              <w:bottom w:w="100" w:type="dxa"/>
              <w:right w:w="115" w:type="dxa"/>
            </w:tcMar>
          </w:tcPr>
          <w:p w14:paraId="08B24988" w14:textId="77777777" w:rsidR="00A37D1F" w:rsidRDefault="006C04F1">
            <w:pPr>
              <w:spacing w:after="0" w:line="240" w:lineRule="auto"/>
            </w:pPr>
            <w:r>
              <w:rPr>
                <w:rFonts w:ascii="Arial" w:eastAsia="Arial" w:hAnsi="Arial" w:cs="Arial"/>
                <w:sz w:val="20"/>
              </w:rPr>
              <w:t>CU</w:t>
            </w:r>
          </w:p>
        </w:tc>
        <w:tc>
          <w:tcPr>
            <w:tcW w:w="3780" w:type="dxa"/>
            <w:shd w:val="clear" w:color="auto" w:fill="FFFFFF"/>
            <w:tcMar>
              <w:top w:w="100" w:type="dxa"/>
              <w:left w:w="115" w:type="dxa"/>
              <w:bottom w:w="100" w:type="dxa"/>
              <w:right w:w="115" w:type="dxa"/>
            </w:tcMar>
          </w:tcPr>
          <w:p w14:paraId="3ABBA8F1" w14:textId="77777777" w:rsidR="00A37D1F" w:rsidRDefault="006C04F1">
            <w:pPr>
              <w:spacing w:after="0" w:line="240" w:lineRule="auto"/>
            </w:pPr>
            <w:r>
              <w:rPr>
                <w:rFonts w:ascii="Arial" w:eastAsia="Arial" w:hAnsi="Arial" w:cs="Arial"/>
                <w:sz w:val="20"/>
              </w:rPr>
              <w:t>SFDC Service Cloud application will be configured to integrate with City's existing address validation services to verify addresses.</w:t>
            </w:r>
          </w:p>
        </w:tc>
        <w:tc>
          <w:tcPr>
            <w:tcW w:w="1960" w:type="dxa"/>
            <w:shd w:val="clear" w:color="auto" w:fill="FFFFFF"/>
            <w:tcMar>
              <w:top w:w="100" w:type="dxa"/>
              <w:left w:w="115" w:type="dxa"/>
              <w:bottom w:w="100" w:type="dxa"/>
              <w:right w:w="115" w:type="dxa"/>
            </w:tcMar>
          </w:tcPr>
          <w:p w14:paraId="4C4D0AC7" w14:textId="77777777" w:rsidR="00A37D1F" w:rsidRDefault="006C04F1">
            <w:pPr>
              <w:spacing w:after="0" w:line="240" w:lineRule="auto"/>
            </w:pPr>
            <w:r>
              <w:rPr>
                <w:rFonts w:ascii="Arial" w:eastAsia="Arial" w:hAnsi="Arial" w:cs="Arial"/>
                <w:sz w:val="20"/>
              </w:rPr>
              <w:t>SFDC Service Cloud</w:t>
            </w:r>
          </w:p>
        </w:tc>
        <w:tc>
          <w:tcPr>
            <w:tcW w:w="2810" w:type="dxa"/>
            <w:shd w:val="clear" w:color="auto" w:fill="FFFFFF"/>
            <w:tcMar>
              <w:top w:w="100" w:type="dxa"/>
              <w:left w:w="115" w:type="dxa"/>
              <w:bottom w:w="100" w:type="dxa"/>
              <w:right w:w="115" w:type="dxa"/>
            </w:tcMar>
          </w:tcPr>
          <w:p w14:paraId="42A35D58" w14:textId="77777777" w:rsidR="00A37D1F" w:rsidRDefault="00A37D1F">
            <w:pPr>
              <w:spacing w:after="0" w:line="240" w:lineRule="auto"/>
            </w:pPr>
          </w:p>
        </w:tc>
      </w:tr>
      <w:tr w:rsidR="00A37D1F" w14:paraId="3D9A4910" w14:textId="77777777" w:rsidTr="00EA586B">
        <w:trPr>
          <w:trHeight w:val="1020"/>
        </w:trPr>
        <w:tc>
          <w:tcPr>
            <w:tcW w:w="1305" w:type="dxa"/>
            <w:shd w:val="clear" w:color="auto" w:fill="FFFFFF"/>
            <w:tcMar>
              <w:top w:w="100" w:type="dxa"/>
              <w:left w:w="115" w:type="dxa"/>
              <w:bottom w:w="100" w:type="dxa"/>
              <w:right w:w="115" w:type="dxa"/>
            </w:tcMar>
          </w:tcPr>
          <w:p w14:paraId="1FEFF760" w14:textId="77777777" w:rsidR="00A37D1F" w:rsidRDefault="006C04F1">
            <w:pPr>
              <w:spacing w:after="0" w:line="240" w:lineRule="auto"/>
            </w:pPr>
            <w:r>
              <w:rPr>
                <w:rFonts w:ascii="Arial" w:eastAsia="Arial" w:hAnsi="Arial" w:cs="Arial"/>
                <w:sz w:val="20"/>
              </w:rPr>
              <w:t>7.17</w:t>
            </w:r>
          </w:p>
        </w:tc>
        <w:tc>
          <w:tcPr>
            <w:tcW w:w="3570" w:type="dxa"/>
            <w:shd w:val="clear" w:color="auto" w:fill="FFFFFF"/>
            <w:tcMar>
              <w:top w:w="100" w:type="dxa"/>
              <w:left w:w="115" w:type="dxa"/>
              <w:bottom w:w="100" w:type="dxa"/>
              <w:right w:w="115" w:type="dxa"/>
            </w:tcMar>
          </w:tcPr>
          <w:p w14:paraId="53F1EB6D" w14:textId="77777777" w:rsidR="00A37D1F" w:rsidRDefault="006C04F1">
            <w:pPr>
              <w:spacing w:after="0" w:line="240" w:lineRule="auto"/>
            </w:pPr>
            <w:r>
              <w:rPr>
                <w:rFonts w:ascii="Arial" w:eastAsia="Arial" w:hAnsi="Arial" w:cs="Arial"/>
                <w:sz w:val="20"/>
              </w:rPr>
              <w:t>The solution provides the ability to search for an address and zoom to location</w:t>
            </w:r>
          </w:p>
        </w:tc>
        <w:tc>
          <w:tcPr>
            <w:tcW w:w="720" w:type="dxa"/>
            <w:shd w:val="clear" w:color="auto" w:fill="FFFFFF"/>
            <w:tcMar>
              <w:top w:w="100" w:type="dxa"/>
              <w:left w:w="115" w:type="dxa"/>
              <w:bottom w:w="100" w:type="dxa"/>
              <w:right w:w="115" w:type="dxa"/>
            </w:tcMar>
          </w:tcPr>
          <w:p w14:paraId="02E18E5E" w14:textId="77777777" w:rsidR="00A37D1F" w:rsidRDefault="006C04F1">
            <w:pPr>
              <w:spacing w:after="0" w:line="240" w:lineRule="auto"/>
            </w:pPr>
            <w:r>
              <w:rPr>
                <w:rFonts w:ascii="Arial" w:eastAsia="Arial" w:hAnsi="Arial" w:cs="Arial"/>
                <w:sz w:val="20"/>
              </w:rPr>
              <w:t>CU</w:t>
            </w:r>
          </w:p>
        </w:tc>
        <w:tc>
          <w:tcPr>
            <w:tcW w:w="3780" w:type="dxa"/>
            <w:shd w:val="clear" w:color="auto" w:fill="FFFFFF"/>
            <w:tcMar>
              <w:top w:w="100" w:type="dxa"/>
              <w:left w:w="115" w:type="dxa"/>
              <w:bottom w:w="100" w:type="dxa"/>
              <w:right w:w="115" w:type="dxa"/>
            </w:tcMar>
          </w:tcPr>
          <w:p w14:paraId="221F507E" w14:textId="77777777" w:rsidR="00A37D1F" w:rsidRDefault="006C04F1">
            <w:pPr>
              <w:spacing w:after="0" w:line="240" w:lineRule="auto"/>
            </w:pPr>
            <w:r>
              <w:rPr>
                <w:rFonts w:ascii="Arial" w:eastAsia="Arial" w:hAnsi="Arial" w:cs="Arial"/>
                <w:sz w:val="20"/>
              </w:rPr>
              <w:t>SFDC Service Cloud application will be configured by writing APEX code to enable search and zoom to a location by integrating to the City's GIS server.</w:t>
            </w:r>
          </w:p>
        </w:tc>
        <w:tc>
          <w:tcPr>
            <w:tcW w:w="1960" w:type="dxa"/>
            <w:shd w:val="clear" w:color="auto" w:fill="FFFFFF"/>
            <w:tcMar>
              <w:top w:w="100" w:type="dxa"/>
              <w:left w:w="115" w:type="dxa"/>
              <w:bottom w:w="100" w:type="dxa"/>
              <w:right w:w="115" w:type="dxa"/>
            </w:tcMar>
          </w:tcPr>
          <w:p w14:paraId="265FA8ED" w14:textId="77777777" w:rsidR="00A37D1F" w:rsidRDefault="006C04F1">
            <w:pPr>
              <w:spacing w:after="0" w:line="240" w:lineRule="auto"/>
            </w:pPr>
            <w:r>
              <w:rPr>
                <w:rFonts w:ascii="Arial" w:eastAsia="Arial" w:hAnsi="Arial" w:cs="Arial"/>
                <w:sz w:val="20"/>
              </w:rPr>
              <w:t>SFDC Service Cloud</w:t>
            </w:r>
          </w:p>
        </w:tc>
        <w:tc>
          <w:tcPr>
            <w:tcW w:w="2810" w:type="dxa"/>
            <w:shd w:val="clear" w:color="auto" w:fill="FFFFFF"/>
            <w:tcMar>
              <w:top w:w="100" w:type="dxa"/>
              <w:left w:w="115" w:type="dxa"/>
              <w:bottom w:w="100" w:type="dxa"/>
              <w:right w:w="115" w:type="dxa"/>
            </w:tcMar>
          </w:tcPr>
          <w:p w14:paraId="3EE04A97" w14:textId="77777777" w:rsidR="00A37D1F" w:rsidRDefault="00A37D1F">
            <w:pPr>
              <w:spacing w:after="0" w:line="240" w:lineRule="auto"/>
            </w:pPr>
          </w:p>
        </w:tc>
      </w:tr>
      <w:tr w:rsidR="00A37D1F" w14:paraId="1B7A28C7" w14:textId="77777777" w:rsidTr="00EA586B">
        <w:trPr>
          <w:trHeight w:val="1780"/>
        </w:trPr>
        <w:tc>
          <w:tcPr>
            <w:tcW w:w="1305" w:type="dxa"/>
            <w:shd w:val="clear" w:color="auto" w:fill="FFFFFF"/>
            <w:tcMar>
              <w:top w:w="100" w:type="dxa"/>
              <w:left w:w="115" w:type="dxa"/>
              <w:bottom w:w="100" w:type="dxa"/>
              <w:right w:w="115" w:type="dxa"/>
            </w:tcMar>
          </w:tcPr>
          <w:p w14:paraId="62F1CC38" w14:textId="77777777" w:rsidR="00A37D1F" w:rsidRDefault="006C04F1">
            <w:pPr>
              <w:spacing w:after="0" w:line="240" w:lineRule="auto"/>
            </w:pPr>
            <w:r>
              <w:rPr>
                <w:rFonts w:ascii="Arial" w:eastAsia="Arial" w:hAnsi="Arial" w:cs="Arial"/>
                <w:sz w:val="20"/>
              </w:rPr>
              <w:lastRenderedPageBreak/>
              <w:t>7.18</w:t>
            </w:r>
          </w:p>
        </w:tc>
        <w:tc>
          <w:tcPr>
            <w:tcW w:w="3570" w:type="dxa"/>
            <w:shd w:val="clear" w:color="auto" w:fill="FFFFFF"/>
            <w:tcMar>
              <w:top w:w="100" w:type="dxa"/>
              <w:left w:w="115" w:type="dxa"/>
              <w:bottom w:w="100" w:type="dxa"/>
              <w:right w:w="115" w:type="dxa"/>
            </w:tcMar>
          </w:tcPr>
          <w:p w14:paraId="71345F46" w14:textId="77777777" w:rsidR="00A37D1F" w:rsidRDefault="006C04F1">
            <w:pPr>
              <w:spacing w:after="0" w:line="240" w:lineRule="auto"/>
            </w:pPr>
            <w:r>
              <w:rPr>
                <w:rFonts w:ascii="Arial" w:eastAsia="Arial" w:hAnsi="Arial" w:cs="Arial"/>
                <w:sz w:val="20"/>
              </w:rPr>
              <w:t>The solution provides the ability to detect duplicate service requests based on location</w:t>
            </w:r>
          </w:p>
        </w:tc>
        <w:tc>
          <w:tcPr>
            <w:tcW w:w="720" w:type="dxa"/>
            <w:shd w:val="clear" w:color="auto" w:fill="FFFFFF"/>
            <w:tcMar>
              <w:top w:w="100" w:type="dxa"/>
              <w:left w:w="115" w:type="dxa"/>
              <w:bottom w:w="100" w:type="dxa"/>
              <w:right w:w="115" w:type="dxa"/>
            </w:tcMar>
          </w:tcPr>
          <w:p w14:paraId="013805F5" w14:textId="77777777" w:rsidR="00A37D1F" w:rsidRDefault="006C04F1">
            <w:pPr>
              <w:spacing w:after="0" w:line="240" w:lineRule="auto"/>
            </w:pPr>
            <w:r>
              <w:rPr>
                <w:rFonts w:ascii="Arial" w:eastAsia="Arial" w:hAnsi="Arial" w:cs="Arial"/>
                <w:sz w:val="20"/>
              </w:rPr>
              <w:t>CU</w:t>
            </w:r>
          </w:p>
        </w:tc>
        <w:tc>
          <w:tcPr>
            <w:tcW w:w="3780" w:type="dxa"/>
            <w:shd w:val="clear" w:color="auto" w:fill="FFFFFF"/>
            <w:tcMar>
              <w:top w:w="100" w:type="dxa"/>
              <w:left w:w="115" w:type="dxa"/>
              <w:bottom w:w="100" w:type="dxa"/>
              <w:right w:w="115" w:type="dxa"/>
            </w:tcMar>
          </w:tcPr>
          <w:p w14:paraId="5D492F7D" w14:textId="77777777" w:rsidR="00A37D1F" w:rsidRDefault="006C04F1">
            <w:pPr>
              <w:spacing w:after="0" w:line="240" w:lineRule="auto"/>
            </w:pPr>
            <w:r>
              <w:rPr>
                <w:rFonts w:ascii="Arial" w:eastAsia="Arial" w:hAnsi="Arial" w:cs="Arial"/>
                <w:sz w:val="20"/>
              </w:rPr>
              <w:t xml:space="preserve">SFDC Service Cloud application will be configured by integrating to City's ArcGIS servers to </w:t>
            </w:r>
            <w:proofErr w:type="spellStart"/>
            <w:r>
              <w:rPr>
                <w:rFonts w:ascii="Arial" w:eastAsia="Arial" w:hAnsi="Arial" w:cs="Arial"/>
                <w:sz w:val="20"/>
              </w:rPr>
              <w:t>VisualForce</w:t>
            </w:r>
            <w:proofErr w:type="spellEnd"/>
            <w:r>
              <w:rPr>
                <w:rFonts w:ascii="Arial" w:eastAsia="Arial" w:hAnsi="Arial" w:cs="Arial"/>
                <w:sz w:val="20"/>
              </w:rPr>
              <w:t xml:space="preserve"> components and APEX callouts to display related service requests on a map. However, the agent will have to use judgment to make a final determination on duplicates.</w:t>
            </w:r>
            <w:bookmarkStart w:id="2" w:name="_GoBack"/>
            <w:bookmarkEnd w:id="2"/>
          </w:p>
        </w:tc>
        <w:tc>
          <w:tcPr>
            <w:tcW w:w="1960" w:type="dxa"/>
            <w:shd w:val="clear" w:color="auto" w:fill="FFFFFF"/>
            <w:tcMar>
              <w:top w:w="100" w:type="dxa"/>
              <w:left w:w="115" w:type="dxa"/>
              <w:bottom w:w="100" w:type="dxa"/>
              <w:right w:w="115" w:type="dxa"/>
            </w:tcMar>
          </w:tcPr>
          <w:p w14:paraId="5BAFC40C" w14:textId="77777777" w:rsidR="00A37D1F" w:rsidRDefault="006C04F1">
            <w:pPr>
              <w:spacing w:after="0" w:line="240" w:lineRule="auto"/>
            </w:pPr>
            <w:r>
              <w:rPr>
                <w:rFonts w:ascii="Arial" w:eastAsia="Arial" w:hAnsi="Arial" w:cs="Arial"/>
                <w:sz w:val="20"/>
              </w:rPr>
              <w:t>SFDC Service Cloud</w:t>
            </w:r>
          </w:p>
        </w:tc>
        <w:tc>
          <w:tcPr>
            <w:tcW w:w="2810" w:type="dxa"/>
            <w:shd w:val="clear" w:color="auto" w:fill="FFFFFF"/>
            <w:tcMar>
              <w:top w:w="100" w:type="dxa"/>
              <w:left w:w="115" w:type="dxa"/>
              <w:bottom w:w="100" w:type="dxa"/>
              <w:right w:w="115" w:type="dxa"/>
            </w:tcMar>
          </w:tcPr>
          <w:p w14:paraId="0100EC69" w14:textId="77777777" w:rsidR="00A37D1F" w:rsidRDefault="00A37D1F">
            <w:pPr>
              <w:spacing w:after="0" w:line="240" w:lineRule="auto"/>
            </w:pPr>
          </w:p>
        </w:tc>
      </w:tr>
      <w:tr w:rsidR="00A37D1F" w14:paraId="5D39B131" w14:textId="77777777" w:rsidTr="00EA586B">
        <w:trPr>
          <w:trHeight w:val="760"/>
        </w:trPr>
        <w:tc>
          <w:tcPr>
            <w:tcW w:w="1305" w:type="dxa"/>
            <w:shd w:val="clear" w:color="auto" w:fill="FFFFFF"/>
            <w:tcMar>
              <w:top w:w="100" w:type="dxa"/>
              <w:left w:w="115" w:type="dxa"/>
              <w:bottom w:w="100" w:type="dxa"/>
              <w:right w:w="115" w:type="dxa"/>
            </w:tcMar>
          </w:tcPr>
          <w:p w14:paraId="387B095A" w14:textId="77777777" w:rsidR="00A37D1F" w:rsidRDefault="006C04F1">
            <w:pPr>
              <w:spacing w:after="0" w:line="240" w:lineRule="auto"/>
            </w:pPr>
            <w:r>
              <w:rPr>
                <w:rFonts w:ascii="Arial" w:eastAsia="Arial" w:hAnsi="Arial" w:cs="Arial"/>
                <w:sz w:val="20"/>
              </w:rPr>
              <w:t>7.19</w:t>
            </w:r>
          </w:p>
        </w:tc>
        <w:tc>
          <w:tcPr>
            <w:tcW w:w="3570" w:type="dxa"/>
            <w:shd w:val="clear" w:color="auto" w:fill="FFFFFF"/>
            <w:tcMar>
              <w:top w:w="100" w:type="dxa"/>
              <w:left w:w="115" w:type="dxa"/>
              <w:bottom w:w="100" w:type="dxa"/>
              <w:right w:w="115" w:type="dxa"/>
            </w:tcMar>
          </w:tcPr>
          <w:p w14:paraId="6322835E" w14:textId="77777777" w:rsidR="00A37D1F" w:rsidRDefault="006C04F1">
            <w:pPr>
              <w:spacing w:after="0" w:line="240" w:lineRule="auto"/>
            </w:pPr>
            <w:r>
              <w:rPr>
                <w:rFonts w:ascii="Arial" w:eastAsia="Arial" w:hAnsi="Arial" w:cs="Arial"/>
                <w:sz w:val="20"/>
              </w:rPr>
              <w:t>The solution provides the ability to enter a request via the Internet allowing the requestor to record an address, have the address validated and displayed on a map.</w:t>
            </w:r>
          </w:p>
        </w:tc>
        <w:tc>
          <w:tcPr>
            <w:tcW w:w="720" w:type="dxa"/>
            <w:shd w:val="clear" w:color="auto" w:fill="FFFFFF"/>
            <w:tcMar>
              <w:top w:w="100" w:type="dxa"/>
              <w:left w:w="115" w:type="dxa"/>
              <w:bottom w:w="100" w:type="dxa"/>
              <w:right w:w="115" w:type="dxa"/>
            </w:tcMar>
          </w:tcPr>
          <w:p w14:paraId="3E16A230" w14:textId="77777777" w:rsidR="00A37D1F" w:rsidRDefault="006C04F1">
            <w:pPr>
              <w:spacing w:after="0" w:line="240" w:lineRule="auto"/>
            </w:pPr>
            <w:r>
              <w:rPr>
                <w:rFonts w:ascii="Arial" w:eastAsia="Arial" w:hAnsi="Arial" w:cs="Arial"/>
                <w:sz w:val="20"/>
              </w:rPr>
              <w:t>CU</w:t>
            </w:r>
          </w:p>
        </w:tc>
        <w:tc>
          <w:tcPr>
            <w:tcW w:w="3780" w:type="dxa"/>
            <w:shd w:val="clear" w:color="auto" w:fill="FFFFFF"/>
            <w:tcMar>
              <w:top w:w="100" w:type="dxa"/>
              <w:left w:w="115" w:type="dxa"/>
              <w:bottom w:w="100" w:type="dxa"/>
              <w:right w:w="115" w:type="dxa"/>
            </w:tcMar>
          </w:tcPr>
          <w:p w14:paraId="0558DAA4" w14:textId="77777777" w:rsidR="00A37D1F" w:rsidRDefault="006C04F1">
            <w:pPr>
              <w:spacing w:after="0" w:line="240" w:lineRule="auto"/>
            </w:pPr>
            <w:r>
              <w:rPr>
                <w:rFonts w:ascii="Arial" w:eastAsia="Arial" w:hAnsi="Arial" w:cs="Arial"/>
                <w:sz w:val="20"/>
              </w:rPr>
              <w:t>SFDC Service Cloud application will be configured to implement this requirement</w:t>
            </w:r>
          </w:p>
        </w:tc>
        <w:tc>
          <w:tcPr>
            <w:tcW w:w="1960" w:type="dxa"/>
            <w:shd w:val="clear" w:color="auto" w:fill="FFFFFF"/>
            <w:tcMar>
              <w:top w:w="100" w:type="dxa"/>
              <w:left w:w="115" w:type="dxa"/>
              <w:bottom w:w="100" w:type="dxa"/>
              <w:right w:w="115" w:type="dxa"/>
            </w:tcMar>
          </w:tcPr>
          <w:p w14:paraId="3CC878D4" w14:textId="77777777" w:rsidR="00A37D1F" w:rsidRDefault="006C04F1">
            <w:pPr>
              <w:spacing w:after="0" w:line="240" w:lineRule="auto"/>
            </w:pPr>
            <w:r>
              <w:rPr>
                <w:rFonts w:ascii="Arial" w:eastAsia="Arial" w:hAnsi="Arial" w:cs="Arial"/>
                <w:sz w:val="20"/>
              </w:rPr>
              <w:t>SFDC Service Cloud</w:t>
            </w:r>
          </w:p>
        </w:tc>
        <w:tc>
          <w:tcPr>
            <w:tcW w:w="2810" w:type="dxa"/>
            <w:shd w:val="clear" w:color="auto" w:fill="FFFFFF"/>
            <w:tcMar>
              <w:top w:w="100" w:type="dxa"/>
              <w:left w:w="115" w:type="dxa"/>
              <w:bottom w:w="100" w:type="dxa"/>
              <w:right w:w="115" w:type="dxa"/>
            </w:tcMar>
          </w:tcPr>
          <w:p w14:paraId="71D04025" w14:textId="77777777" w:rsidR="00A37D1F" w:rsidRDefault="00A37D1F">
            <w:pPr>
              <w:spacing w:after="0" w:line="240" w:lineRule="auto"/>
            </w:pPr>
          </w:p>
        </w:tc>
      </w:tr>
      <w:tr w:rsidR="00A37D1F" w14:paraId="0A91DB66" w14:textId="77777777" w:rsidTr="00EA586B">
        <w:trPr>
          <w:trHeight w:val="1260"/>
        </w:trPr>
        <w:tc>
          <w:tcPr>
            <w:tcW w:w="1305" w:type="dxa"/>
            <w:shd w:val="clear" w:color="auto" w:fill="FFFFFF"/>
            <w:tcMar>
              <w:top w:w="100" w:type="dxa"/>
              <w:left w:w="115" w:type="dxa"/>
              <w:bottom w:w="100" w:type="dxa"/>
              <w:right w:w="115" w:type="dxa"/>
            </w:tcMar>
          </w:tcPr>
          <w:p w14:paraId="094F986B" w14:textId="77777777" w:rsidR="00A37D1F" w:rsidRDefault="006C04F1">
            <w:pPr>
              <w:spacing w:after="0" w:line="240" w:lineRule="auto"/>
            </w:pPr>
            <w:r>
              <w:rPr>
                <w:rFonts w:ascii="Arial" w:eastAsia="Arial" w:hAnsi="Arial" w:cs="Arial"/>
                <w:sz w:val="20"/>
              </w:rPr>
              <w:t>7.20</w:t>
            </w:r>
          </w:p>
        </w:tc>
        <w:tc>
          <w:tcPr>
            <w:tcW w:w="3570" w:type="dxa"/>
            <w:shd w:val="clear" w:color="auto" w:fill="FFFFFF"/>
            <w:tcMar>
              <w:top w:w="100" w:type="dxa"/>
              <w:left w:w="115" w:type="dxa"/>
              <w:bottom w:w="100" w:type="dxa"/>
              <w:right w:w="115" w:type="dxa"/>
            </w:tcMar>
          </w:tcPr>
          <w:p w14:paraId="4D96FEC3" w14:textId="77777777" w:rsidR="00A37D1F" w:rsidRDefault="006C04F1">
            <w:pPr>
              <w:spacing w:after="0" w:line="240" w:lineRule="auto"/>
            </w:pPr>
            <w:r>
              <w:rPr>
                <w:rFonts w:ascii="Arial" w:eastAsia="Arial" w:hAnsi="Arial" w:cs="Arial"/>
                <w:sz w:val="20"/>
              </w:rPr>
              <w:t>The solution provides the ability to verify (flag) addresses or locations as a City of Philadelphia asset with or location with associated data</w:t>
            </w:r>
          </w:p>
        </w:tc>
        <w:tc>
          <w:tcPr>
            <w:tcW w:w="720" w:type="dxa"/>
            <w:shd w:val="clear" w:color="auto" w:fill="FFFFFF"/>
            <w:tcMar>
              <w:top w:w="100" w:type="dxa"/>
              <w:left w:w="115" w:type="dxa"/>
              <w:bottom w:w="100" w:type="dxa"/>
              <w:right w:w="115" w:type="dxa"/>
            </w:tcMar>
          </w:tcPr>
          <w:p w14:paraId="34B85A07" w14:textId="77777777" w:rsidR="00A37D1F" w:rsidRDefault="006C04F1">
            <w:pPr>
              <w:spacing w:after="0" w:line="240" w:lineRule="auto"/>
            </w:pPr>
            <w:r>
              <w:rPr>
                <w:rFonts w:ascii="Arial" w:eastAsia="Arial" w:hAnsi="Arial" w:cs="Arial"/>
                <w:sz w:val="20"/>
              </w:rPr>
              <w:t>CU</w:t>
            </w:r>
          </w:p>
        </w:tc>
        <w:tc>
          <w:tcPr>
            <w:tcW w:w="3780" w:type="dxa"/>
            <w:shd w:val="clear" w:color="auto" w:fill="FFFFFF"/>
            <w:tcMar>
              <w:top w:w="100" w:type="dxa"/>
              <w:left w:w="115" w:type="dxa"/>
              <w:bottom w:w="100" w:type="dxa"/>
              <w:right w:w="115" w:type="dxa"/>
            </w:tcMar>
          </w:tcPr>
          <w:p w14:paraId="1F629A8F" w14:textId="77777777" w:rsidR="00A37D1F" w:rsidRDefault="006C04F1">
            <w:pPr>
              <w:spacing w:after="0" w:line="240" w:lineRule="auto"/>
            </w:pPr>
            <w:r>
              <w:rPr>
                <w:rFonts w:ascii="Arial" w:eastAsia="Arial" w:hAnsi="Arial" w:cs="Arial"/>
                <w:sz w:val="20"/>
              </w:rPr>
              <w:t>SFDC Service Cloud application will be configured to implement this requirement, as part of the ESRI-Salesforce.com integration, if this information is provided by the City's Web services</w:t>
            </w:r>
          </w:p>
        </w:tc>
        <w:tc>
          <w:tcPr>
            <w:tcW w:w="1960" w:type="dxa"/>
            <w:shd w:val="clear" w:color="auto" w:fill="FFFFFF"/>
            <w:tcMar>
              <w:top w:w="100" w:type="dxa"/>
              <w:left w:w="115" w:type="dxa"/>
              <w:bottom w:w="100" w:type="dxa"/>
              <w:right w:w="115" w:type="dxa"/>
            </w:tcMar>
          </w:tcPr>
          <w:p w14:paraId="24D01586" w14:textId="77777777" w:rsidR="00A37D1F" w:rsidRDefault="006C04F1">
            <w:pPr>
              <w:spacing w:after="0" w:line="240" w:lineRule="auto"/>
            </w:pPr>
            <w:r>
              <w:rPr>
                <w:rFonts w:ascii="Arial" w:eastAsia="Arial" w:hAnsi="Arial" w:cs="Arial"/>
                <w:sz w:val="20"/>
              </w:rPr>
              <w:t>SFDC Service Cloud</w:t>
            </w:r>
          </w:p>
        </w:tc>
        <w:tc>
          <w:tcPr>
            <w:tcW w:w="2810" w:type="dxa"/>
            <w:shd w:val="clear" w:color="auto" w:fill="FFFFFF"/>
            <w:tcMar>
              <w:top w:w="100" w:type="dxa"/>
              <w:left w:w="115" w:type="dxa"/>
              <w:bottom w:w="100" w:type="dxa"/>
              <w:right w:w="115" w:type="dxa"/>
            </w:tcMar>
          </w:tcPr>
          <w:p w14:paraId="5DD68AA6" w14:textId="77777777" w:rsidR="00A37D1F" w:rsidRDefault="00A37D1F">
            <w:pPr>
              <w:spacing w:after="0" w:line="240" w:lineRule="auto"/>
            </w:pPr>
          </w:p>
        </w:tc>
      </w:tr>
      <w:tr w:rsidR="00A37D1F" w14:paraId="525286B1" w14:textId="77777777" w:rsidTr="00EA586B">
        <w:trPr>
          <w:trHeight w:val="1260"/>
        </w:trPr>
        <w:tc>
          <w:tcPr>
            <w:tcW w:w="1305" w:type="dxa"/>
            <w:shd w:val="clear" w:color="auto" w:fill="FFFFFF"/>
            <w:tcMar>
              <w:top w:w="100" w:type="dxa"/>
              <w:left w:w="115" w:type="dxa"/>
              <w:bottom w:w="100" w:type="dxa"/>
              <w:right w:w="115" w:type="dxa"/>
            </w:tcMar>
          </w:tcPr>
          <w:p w14:paraId="189A8A69" w14:textId="77777777" w:rsidR="00A37D1F" w:rsidRDefault="006C04F1">
            <w:pPr>
              <w:spacing w:after="0" w:line="240" w:lineRule="auto"/>
            </w:pPr>
            <w:r>
              <w:rPr>
                <w:rFonts w:ascii="Arial" w:eastAsia="Arial" w:hAnsi="Arial" w:cs="Arial"/>
                <w:sz w:val="20"/>
              </w:rPr>
              <w:t>7.21</w:t>
            </w:r>
          </w:p>
        </w:tc>
        <w:tc>
          <w:tcPr>
            <w:tcW w:w="3570" w:type="dxa"/>
            <w:shd w:val="clear" w:color="auto" w:fill="FFFFFF"/>
            <w:tcMar>
              <w:top w:w="100" w:type="dxa"/>
              <w:left w:w="115" w:type="dxa"/>
              <w:bottom w:w="100" w:type="dxa"/>
              <w:right w:w="115" w:type="dxa"/>
            </w:tcMar>
          </w:tcPr>
          <w:p w14:paraId="7BBC9404" w14:textId="77777777" w:rsidR="00A37D1F" w:rsidRDefault="006C04F1">
            <w:pPr>
              <w:spacing w:after="0" w:line="240" w:lineRule="auto"/>
            </w:pPr>
            <w:r>
              <w:rPr>
                <w:rFonts w:ascii="Arial" w:eastAsia="Arial" w:hAnsi="Arial" w:cs="Arial"/>
                <w:sz w:val="20"/>
              </w:rPr>
              <w:t>The solution provides the ability to discern between City and non-City locations (inside/outside City limits), and flag for users</w:t>
            </w:r>
          </w:p>
        </w:tc>
        <w:tc>
          <w:tcPr>
            <w:tcW w:w="720" w:type="dxa"/>
            <w:shd w:val="clear" w:color="auto" w:fill="FFFFFF"/>
            <w:tcMar>
              <w:top w:w="100" w:type="dxa"/>
              <w:left w:w="115" w:type="dxa"/>
              <w:bottom w:w="100" w:type="dxa"/>
              <w:right w:w="115" w:type="dxa"/>
            </w:tcMar>
          </w:tcPr>
          <w:p w14:paraId="0C874E4C" w14:textId="77777777" w:rsidR="00A37D1F" w:rsidRDefault="006C04F1">
            <w:pPr>
              <w:spacing w:after="0" w:line="240" w:lineRule="auto"/>
            </w:pPr>
            <w:r>
              <w:rPr>
                <w:rFonts w:ascii="Arial" w:eastAsia="Arial" w:hAnsi="Arial" w:cs="Arial"/>
                <w:sz w:val="20"/>
              </w:rPr>
              <w:t>CU</w:t>
            </w:r>
          </w:p>
        </w:tc>
        <w:tc>
          <w:tcPr>
            <w:tcW w:w="3780" w:type="dxa"/>
            <w:shd w:val="clear" w:color="auto" w:fill="FFFFFF"/>
            <w:tcMar>
              <w:top w:w="100" w:type="dxa"/>
              <w:left w:w="115" w:type="dxa"/>
              <w:bottom w:w="100" w:type="dxa"/>
              <w:right w:w="115" w:type="dxa"/>
            </w:tcMar>
          </w:tcPr>
          <w:p w14:paraId="3DD3825D" w14:textId="77777777" w:rsidR="00A37D1F" w:rsidRDefault="006C04F1">
            <w:pPr>
              <w:spacing w:after="0" w:line="240" w:lineRule="auto"/>
            </w:pPr>
            <w:r>
              <w:rPr>
                <w:rFonts w:ascii="Arial" w:eastAsia="Arial" w:hAnsi="Arial" w:cs="Arial"/>
                <w:sz w:val="20"/>
              </w:rPr>
              <w:t>SFDC Service Cloud application will be configured to implement this requirement, as part of the ESRI-Salesforce.com integration, if this information is provided by the City's web services</w:t>
            </w:r>
          </w:p>
        </w:tc>
        <w:tc>
          <w:tcPr>
            <w:tcW w:w="1960" w:type="dxa"/>
            <w:shd w:val="clear" w:color="auto" w:fill="FFFFFF"/>
            <w:tcMar>
              <w:top w:w="100" w:type="dxa"/>
              <w:left w:w="115" w:type="dxa"/>
              <w:bottom w:w="100" w:type="dxa"/>
              <w:right w:w="115" w:type="dxa"/>
            </w:tcMar>
          </w:tcPr>
          <w:p w14:paraId="763D11EF" w14:textId="77777777" w:rsidR="00A37D1F" w:rsidRDefault="006C04F1">
            <w:pPr>
              <w:spacing w:after="0" w:line="240" w:lineRule="auto"/>
            </w:pPr>
            <w:r>
              <w:rPr>
                <w:rFonts w:ascii="Arial" w:eastAsia="Arial" w:hAnsi="Arial" w:cs="Arial"/>
                <w:sz w:val="20"/>
              </w:rPr>
              <w:t>SFDC Service Cloud</w:t>
            </w:r>
          </w:p>
        </w:tc>
        <w:tc>
          <w:tcPr>
            <w:tcW w:w="2810" w:type="dxa"/>
            <w:shd w:val="clear" w:color="auto" w:fill="FFFFFF"/>
            <w:tcMar>
              <w:top w:w="100" w:type="dxa"/>
              <w:left w:w="115" w:type="dxa"/>
              <w:bottom w:w="100" w:type="dxa"/>
              <w:right w:w="115" w:type="dxa"/>
            </w:tcMar>
          </w:tcPr>
          <w:p w14:paraId="1FE5EA19" w14:textId="77777777" w:rsidR="00A37D1F" w:rsidRDefault="00A37D1F">
            <w:pPr>
              <w:spacing w:after="0" w:line="240" w:lineRule="auto"/>
            </w:pPr>
          </w:p>
        </w:tc>
      </w:tr>
      <w:tr w:rsidR="00A37D1F" w14:paraId="2FFD5587" w14:textId="77777777" w:rsidTr="00EA586B">
        <w:trPr>
          <w:trHeight w:val="1260"/>
        </w:trPr>
        <w:tc>
          <w:tcPr>
            <w:tcW w:w="1305" w:type="dxa"/>
            <w:shd w:val="clear" w:color="auto" w:fill="FFFFFF"/>
            <w:tcMar>
              <w:top w:w="100" w:type="dxa"/>
              <w:left w:w="115" w:type="dxa"/>
              <w:bottom w:w="100" w:type="dxa"/>
              <w:right w:w="115" w:type="dxa"/>
            </w:tcMar>
          </w:tcPr>
          <w:p w14:paraId="43060453" w14:textId="77777777" w:rsidR="00A37D1F" w:rsidRDefault="006C04F1">
            <w:pPr>
              <w:spacing w:after="0" w:line="240" w:lineRule="auto"/>
            </w:pPr>
            <w:r>
              <w:rPr>
                <w:rFonts w:ascii="Arial" w:eastAsia="Arial" w:hAnsi="Arial" w:cs="Arial"/>
                <w:sz w:val="20"/>
              </w:rPr>
              <w:lastRenderedPageBreak/>
              <w:t>7.22</w:t>
            </w:r>
          </w:p>
        </w:tc>
        <w:tc>
          <w:tcPr>
            <w:tcW w:w="3570" w:type="dxa"/>
            <w:shd w:val="clear" w:color="auto" w:fill="FFFFFF"/>
            <w:tcMar>
              <w:top w:w="100" w:type="dxa"/>
              <w:left w:w="115" w:type="dxa"/>
              <w:bottom w:w="100" w:type="dxa"/>
              <w:right w:w="115" w:type="dxa"/>
            </w:tcMar>
          </w:tcPr>
          <w:p w14:paraId="58E0BDB1" w14:textId="77777777" w:rsidR="00A37D1F" w:rsidRDefault="006C04F1">
            <w:pPr>
              <w:spacing w:after="0" w:line="240" w:lineRule="auto"/>
            </w:pPr>
            <w:r>
              <w:rPr>
                <w:rFonts w:ascii="Arial" w:eastAsia="Arial" w:hAnsi="Arial" w:cs="Arial"/>
                <w:sz w:val="20"/>
              </w:rPr>
              <w:t>The software provides the ability to inform the user that the address field is not a recognized street address</w:t>
            </w:r>
          </w:p>
        </w:tc>
        <w:tc>
          <w:tcPr>
            <w:tcW w:w="720" w:type="dxa"/>
            <w:shd w:val="clear" w:color="auto" w:fill="FFFFFF"/>
            <w:tcMar>
              <w:top w:w="100" w:type="dxa"/>
              <w:left w:w="115" w:type="dxa"/>
              <w:bottom w:w="100" w:type="dxa"/>
              <w:right w:w="115" w:type="dxa"/>
            </w:tcMar>
          </w:tcPr>
          <w:p w14:paraId="40DA0B76" w14:textId="77777777" w:rsidR="00A37D1F" w:rsidRDefault="006C04F1">
            <w:pPr>
              <w:spacing w:after="0" w:line="240" w:lineRule="auto"/>
            </w:pPr>
            <w:r>
              <w:rPr>
                <w:rFonts w:ascii="Arial" w:eastAsia="Arial" w:hAnsi="Arial" w:cs="Arial"/>
                <w:sz w:val="20"/>
              </w:rPr>
              <w:t>CU</w:t>
            </w:r>
          </w:p>
        </w:tc>
        <w:tc>
          <w:tcPr>
            <w:tcW w:w="3780" w:type="dxa"/>
            <w:shd w:val="clear" w:color="auto" w:fill="FFFFFF"/>
            <w:tcMar>
              <w:top w:w="100" w:type="dxa"/>
              <w:left w:w="115" w:type="dxa"/>
              <w:bottom w:w="100" w:type="dxa"/>
              <w:right w:w="115" w:type="dxa"/>
            </w:tcMar>
          </w:tcPr>
          <w:p w14:paraId="07F697BF" w14:textId="77777777" w:rsidR="00A37D1F" w:rsidRDefault="006C04F1">
            <w:pPr>
              <w:spacing w:after="0" w:line="240" w:lineRule="auto"/>
            </w:pPr>
            <w:r>
              <w:rPr>
                <w:rFonts w:ascii="Arial" w:eastAsia="Arial" w:hAnsi="Arial" w:cs="Arial"/>
                <w:sz w:val="20"/>
              </w:rPr>
              <w:t>SFDC Service Cloud application will be configured to implement this requirement, as part of the ESRI-Salesforce.com integration, if this information is provided by the City's Web services</w:t>
            </w:r>
          </w:p>
        </w:tc>
        <w:tc>
          <w:tcPr>
            <w:tcW w:w="1960" w:type="dxa"/>
            <w:shd w:val="clear" w:color="auto" w:fill="FFFFFF"/>
            <w:tcMar>
              <w:top w:w="100" w:type="dxa"/>
              <w:left w:w="115" w:type="dxa"/>
              <w:bottom w:w="100" w:type="dxa"/>
              <w:right w:w="115" w:type="dxa"/>
            </w:tcMar>
          </w:tcPr>
          <w:p w14:paraId="1A2820C1" w14:textId="77777777" w:rsidR="00A37D1F" w:rsidRDefault="006C04F1">
            <w:pPr>
              <w:spacing w:after="0" w:line="240" w:lineRule="auto"/>
            </w:pPr>
            <w:r>
              <w:rPr>
                <w:rFonts w:ascii="Arial" w:eastAsia="Arial" w:hAnsi="Arial" w:cs="Arial"/>
                <w:sz w:val="20"/>
              </w:rPr>
              <w:t>SFDC Service Cloud</w:t>
            </w:r>
          </w:p>
        </w:tc>
        <w:tc>
          <w:tcPr>
            <w:tcW w:w="2810" w:type="dxa"/>
            <w:shd w:val="clear" w:color="auto" w:fill="FFFFFF"/>
            <w:tcMar>
              <w:top w:w="100" w:type="dxa"/>
              <w:left w:w="115" w:type="dxa"/>
              <w:bottom w:w="100" w:type="dxa"/>
              <w:right w:w="115" w:type="dxa"/>
            </w:tcMar>
          </w:tcPr>
          <w:p w14:paraId="107D3F98" w14:textId="77777777" w:rsidR="00A37D1F" w:rsidRDefault="00A37D1F">
            <w:pPr>
              <w:spacing w:after="0" w:line="240" w:lineRule="auto"/>
            </w:pPr>
          </w:p>
        </w:tc>
      </w:tr>
      <w:tr w:rsidR="00A37D1F" w14:paraId="62427A97" w14:textId="77777777" w:rsidTr="00EA586B">
        <w:trPr>
          <w:trHeight w:val="500"/>
        </w:trPr>
        <w:tc>
          <w:tcPr>
            <w:tcW w:w="1305" w:type="dxa"/>
            <w:shd w:val="clear" w:color="auto" w:fill="FFFFFF"/>
            <w:tcMar>
              <w:top w:w="100" w:type="dxa"/>
              <w:left w:w="115" w:type="dxa"/>
              <w:bottom w:w="100" w:type="dxa"/>
              <w:right w:w="115" w:type="dxa"/>
            </w:tcMar>
          </w:tcPr>
          <w:p w14:paraId="24C6F56F" w14:textId="77777777" w:rsidR="00A37D1F" w:rsidRDefault="006C04F1">
            <w:pPr>
              <w:spacing w:after="0" w:line="240" w:lineRule="auto"/>
            </w:pPr>
            <w:r>
              <w:rPr>
                <w:rFonts w:ascii="Arial" w:eastAsia="Arial" w:hAnsi="Arial" w:cs="Arial"/>
                <w:sz w:val="20"/>
              </w:rPr>
              <w:t>7.23</w:t>
            </w:r>
          </w:p>
        </w:tc>
        <w:tc>
          <w:tcPr>
            <w:tcW w:w="3570" w:type="dxa"/>
            <w:shd w:val="clear" w:color="auto" w:fill="FFFFFF"/>
            <w:tcMar>
              <w:top w:w="100" w:type="dxa"/>
              <w:left w:w="115" w:type="dxa"/>
              <w:bottom w:w="100" w:type="dxa"/>
              <w:right w:w="115" w:type="dxa"/>
            </w:tcMar>
          </w:tcPr>
          <w:p w14:paraId="7FC2718C" w14:textId="77777777" w:rsidR="00A37D1F" w:rsidRDefault="006C04F1">
            <w:pPr>
              <w:spacing w:after="0" w:line="240" w:lineRule="auto"/>
            </w:pPr>
            <w:r>
              <w:rPr>
                <w:rFonts w:ascii="Arial" w:eastAsia="Arial" w:hAnsi="Arial" w:cs="Arial"/>
                <w:sz w:val="20"/>
              </w:rPr>
              <w:t>The solution provides the ability or basic navigation including ability to zoom and pan</w:t>
            </w:r>
          </w:p>
        </w:tc>
        <w:tc>
          <w:tcPr>
            <w:tcW w:w="720" w:type="dxa"/>
            <w:shd w:val="clear" w:color="auto" w:fill="FFFFFF"/>
            <w:tcMar>
              <w:top w:w="100" w:type="dxa"/>
              <w:left w:w="115" w:type="dxa"/>
              <w:bottom w:w="100" w:type="dxa"/>
              <w:right w:w="115" w:type="dxa"/>
            </w:tcMar>
          </w:tcPr>
          <w:p w14:paraId="618AF9F9" w14:textId="77777777" w:rsidR="00A37D1F" w:rsidRDefault="006C04F1">
            <w:pPr>
              <w:spacing w:after="0" w:line="240" w:lineRule="auto"/>
            </w:pPr>
            <w:r>
              <w:rPr>
                <w:rFonts w:ascii="Arial" w:eastAsia="Arial" w:hAnsi="Arial" w:cs="Arial"/>
                <w:sz w:val="20"/>
              </w:rPr>
              <w:t>CU</w:t>
            </w:r>
          </w:p>
        </w:tc>
        <w:tc>
          <w:tcPr>
            <w:tcW w:w="3780" w:type="dxa"/>
            <w:shd w:val="clear" w:color="auto" w:fill="FFFFFF"/>
            <w:tcMar>
              <w:top w:w="100" w:type="dxa"/>
              <w:left w:w="115" w:type="dxa"/>
              <w:bottom w:w="100" w:type="dxa"/>
              <w:right w:w="115" w:type="dxa"/>
            </w:tcMar>
          </w:tcPr>
          <w:p w14:paraId="2BA4B7E0" w14:textId="77777777" w:rsidR="00A37D1F" w:rsidRDefault="006C04F1">
            <w:pPr>
              <w:spacing w:after="0" w:line="240" w:lineRule="auto"/>
            </w:pPr>
            <w:r>
              <w:rPr>
                <w:rFonts w:ascii="Arial" w:eastAsia="Arial" w:hAnsi="Arial" w:cs="Arial"/>
                <w:sz w:val="20"/>
              </w:rPr>
              <w:t xml:space="preserve">SFDC Service Cloud application will be configured to expose ESRI's native zoom and pan for maps. </w:t>
            </w:r>
          </w:p>
        </w:tc>
        <w:tc>
          <w:tcPr>
            <w:tcW w:w="1960" w:type="dxa"/>
            <w:shd w:val="clear" w:color="auto" w:fill="FFFFFF"/>
            <w:tcMar>
              <w:top w:w="100" w:type="dxa"/>
              <w:left w:w="115" w:type="dxa"/>
              <w:bottom w:w="100" w:type="dxa"/>
              <w:right w:w="115" w:type="dxa"/>
            </w:tcMar>
          </w:tcPr>
          <w:p w14:paraId="692ECDDC" w14:textId="77777777" w:rsidR="00A37D1F" w:rsidRDefault="006C04F1">
            <w:pPr>
              <w:spacing w:after="0" w:line="240" w:lineRule="auto"/>
            </w:pPr>
            <w:r>
              <w:rPr>
                <w:rFonts w:ascii="Arial" w:eastAsia="Arial" w:hAnsi="Arial" w:cs="Arial"/>
                <w:sz w:val="20"/>
              </w:rPr>
              <w:t>SFDC Service Cloud</w:t>
            </w:r>
          </w:p>
        </w:tc>
        <w:tc>
          <w:tcPr>
            <w:tcW w:w="2810" w:type="dxa"/>
            <w:shd w:val="clear" w:color="auto" w:fill="FFFFFF"/>
            <w:tcMar>
              <w:top w:w="100" w:type="dxa"/>
              <w:left w:w="115" w:type="dxa"/>
              <w:bottom w:w="100" w:type="dxa"/>
              <w:right w:w="115" w:type="dxa"/>
            </w:tcMar>
          </w:tcPr>
          <w:p w14:paraId="439C67AF" w14:textId="77777777" w:rsidR="00A37D1F" w:rsidRDefault="00A37D1F">
            <w:pPr>
              <w:spacing w:after="0" w:line="240" w:lineRule="auto"/>
            </w:pPr>
          </w:p>
        </w:tc>
      </w:tr>
      <w:tr w:rsidR="00A37D1F" w14:paraId="2C941F3A" w14:textId="77777777" w:rsidTr="00EA586B">
        <w:trPr>
          <w:trHeight w:val="500"/>
        </w:trPr>
        <w:tc>
          <w:tcPr>
            <w:tcW w:w="1305" w:type="dxa"/>
            <w:shd w:val="clear" w:color="auto" w:fill="FFFFFF"/>
            <w:tcMar>
              <w:top w:w="100" w:type="dxa"/>
              <w:left w:w="115" w:type="dxa"/>
              <w:bottom w:w="100" w:type="dxa"/>
              <w:right w:w="115" w:type="dxa"/>
            </w:tcMar>
          </w:tcPr>
          <w:p w14:paraId="2B65E0C7" w14:textId="77777777" w:rsidR="00A37D1F" w:rsidRDefault="006C04F1">
            <w:pPr>
              <w:spacing w:after="0" w:line="240" w:lineRule="auto"/>
            </w:pPr>
            <w:r>
              <w:rPr>
                <w:rFonts w:ascii="Arial" w:eastAsia="Arial" w:hAnsi="Arial" w:cs="Arial"/>
                <w:sz w:val="20"/>
              </w:rPr>
              <w:t>7.24</w:t>
            </w:r>
          </w:p>
        </w:tc>
        <w:tc>
          <w:tcPr>
            <w:tcW w:w="3570" w:type="dxa"/>
            <w:shd w:val="clear" w:color="auto" w:fill="FFFFFF"/>
            <w:tcMar>
              <w:top w:w="100" w:type="dxa"/>
              <w:left w:w="115" w:type="dxa"/>
              <w:bottom w:w="100" w:type="dxa"/>
              <w:right w:w="115" w:type="dxa"/>
            </w:tcMar>
          </w:tcPr>
          <w:p w14:paraId="7E6CF7AC" w14:textId="77777777" w:rsidR="00A37D1F" w:rsidRDefault="006C04F1">
            <w:pPr>
              <w:spacing w:after="0" w:line="240" w:lineRule="auto"/>
            </w:pPr>
            <w:r>
              <w:rPr>
                <w:rFonts w:ascii="Arial" w:eastAsia="Arial" w:hAnsi="Arial" w:cs="Arial"/>
                <w:sz w:val="20"/>
              </w:rPr>
              <w:t>The solution provides the ability to zoom to defined boundary</w:t>
            </w:r>
          </w:p>
        </w:tc>
        <w:tc>
          <w:tcPr>
            <w:tcW w:w="720" w:type="dxa"/>
            <w:shd w:val="clear" w:color="auto" w:fill="FFFFFF"/>
            <w:tcMar>
              <w:top w:w="100" w:type="dxa"/>
              <w:left w:w="115" w:type="dxa"/>
              <w:bottom w:w="100" w:type="dxa"/>
              <w:right w:w="115" w:type="dxa"/>
            </w:tcMar>
          </w:tcPr>
          <w:p w14:paraId="35668955" w14:textId="77777777" w:rsidR="00A37D1F" w:rsidRDefault="006C04F1">
            <w:pPr>
              <w:spacing w:after="0" w:line="240" w:lineRule="auto"/>
            </w:pPr>
            <w:r>
              <w:rPr>
                <w:rFonts w:ascii="Arial" w:eastAsia="Arial" w:hAnsi="Arial" w:cs="Arial"/>
                <w:sz w:val="20"/>
              </w:rPr>
              <w:t>CU</w:t>
            </w:r>
          </w:p>
        </w:tc>
        <w:tc>
          <w:tcPr>
            <w:tcW w:w="3780" w:type="dxa"/>
            <w:shd w:val="clear" w:color="auto" w:fill="FFFFFF"/>
            <w:tcMar>
              <w:top w:w="100" w:type="dxa"/>
              <w:left w:w="115" w:type="dxa"/>
              <w:bottom w:w="100" w:type="dxa"/>
              <w:right w:w="115" w:type="dxa"/>
            </w:tcMar>
          </w:tcPr>
          <w:p w14:paraId="39AF417E" w14:textId="77777777" w:rsidR="00A37D1F" w:rsidRDefault="006C04F1">
            <w:pPr>
              <w:spacing w:after="0" w:line="240" w:lineRule="auto"/>
            </w:pPr>
            <w:r>
              <w:rPr>
                <w:rFonts w:ascii="Arial" w:eastAsia="Arial" w:hAnsi="Arial" w:cs="Arial"/>
                <w:sz w:val="20"/>
              </w:rPr>
              <w:t>SFDC Service Cloud application will be configured to use predefined boundaries or polygons inside either ESRI or the GIS web services.</w:t>
            </w:r>
          </w:p>
        </w:tc>
        <w:tc>
          <w:tcPr>
            <w:tcW w:w="1960" w:type="dxa"/>
            <w:shd w:val="clear" w:color="auto" w:fill="FFFFFF"/>
            <w:tcMar>
              <w:top w:w="100" w:type="dxa"/>
              <w:left w:w="115" w:type="dxa"/>
              <w:bottom w:w="100" w:type="dxa"/>
              <w:right w:w="115" w:type="dxa"/>
            </w:tcMar>
          </w:tcPr>
          <w:p w14:paraId="137060C8" w14:textId="77777777" w:rsidR="00A37D1F" w:rsidRDefault="006C04F1">
            <w:pPr>
              <w:spacing w:after="0" w:line="240" w:lineRule="auto"/>
            </w:pPr>
            <w:r>
              <w:rPr>
                <w:rFonts w:ascii="Arial" w:eastAsia="Arial" w:hAnsi="Arial" w:cs="Arial"/>
                <w:sz w:val="20"/>
              </w:rPr>
              <w:t>SFDC Service Cloud</w:t>
            </w:r>
          </w:p>
        </w:tc>
        <w:tc>
          <w:tcPr>
            <w:tcW w:w="2810" w:type="dxa"/>
            <w:shd w:val="clear" w:color="auto" w:fill="FFFFFF"/>
            <w:tcMar>
              <w:top w:w="100" w:type="dxa"/>
              <w:left w:w="115" w:type="dxa"/>
              <w:bottom w:w="100" w:type="dxa"/>
              <w:right w:w="115" w:type="dxa"/>
            </w:tcMar>
          </w:tcPr>
          <w:p w14:paraId="593DA29C" w14:textId="77777777" w:rsidR="00A37D1F" w:rsidRDefault="00A37D1F">
            <w:pPr>
              <w:spacing w:after="0" w:line="240" w:lineRule="auto"/>
            </w:pPr>
          </w:p>
        </w:tc>
      </w:tr>
      <w:tr w:rsidR="00A37D1F" w14:paraId="5EABE127" w14:textId="77777777" w:rsidTr="00EA586B">
        <w:trPr>
          <w:trHeight w:val="1020"/>
        </w:trPr>
        <w:tc>
          <w:tcPr>
            <w:tcW w:w="1305" w:type="dxa"/>
            <w:shd w:val="clear" w:color="auto" w:fill="FFFFFF"/>
            <w:tcMar>
              <w:top w:w="100" w:type="dxa"/>
              <w:left w:w="115" w:type="dxa"/>
              <w:bottom w:w="100" w:type="dxa"/>
              <w:right w:w="115" w:type="dxa"/>
            </w:tcMar>
          </w:tcPr>
          <w:p w14:paraId="497EC4C5" w14:textId="77777777" w:rsidR="00A37D1F" w:rsidRDefault="006C04F1">
            <w:pPr>
              <w:spacing w:after="0" w:line="240" w:lineRule="auto"/>
            </w:pPr>
            <w:r>
              <w:rPr>
                <w:rFonts w:ascii="Arial" w:eastAsia="Arial" w:hAnsi="Arial" w:cs="Arial"/>
                <w:sz w:val="20"/>
              </w:rPr>
              <w:t>7.25</w:t>
            </w:r>
          </w:p>
        </w:tc>
        <w:tc>
          <w:tcPr>
            <w:tcW w:w="3570" w:type="dxa"/>
            <w:shd w:val="clear" w:color="auto" w:fill="FFFFFF"/>
            <w:tcMar>
              <w:top w:w="100" w:type="dxa"/>
              <w:left w:w="115" w:type="dxa"/>
              <w:bottom w:w="100" w:type="dxa"/>
              <w:right w:w="115" w:type="dxa"/>
            </w:tcMar>
          </w:tcPr>
          <w:p w14:paraId="1F4F8519" w14:textId="77777777" w:rsidR="00A37D1F" w:rsidRDefault="006C04F1">
            <w:pPr>
              <w:spacing w:after="0" w:line="240" w:lineRule="auto"/>
            </w:pPr>
            <w:r>
              <w:rPr>
                <w:rFonts w:ascii="Arial" w:eastAsia="Arial" w:hAnsi="Arial" w:cs="Arial"/>
                <w:sz w:val="20"/>
              </w:rPr>
              <w:t>The solution provides the ability to  view a map of service requests on top of a City GIS data base map</w:t>
            </w:r>
          </w:p>
        </w:tc>
        <w:tc>
          <w:tcPr>
            <w:tcW w:w="720" w:type="dxa"/>
            <w:shd w:val="clear" w:color="auto" w:fill="FFFFFF"/>
            <w:tcMar>
              <w:top w:w="100" w:type="dxa"/>
              <w:left w:w="115" w:type="dxa"/>
              <w:bottom w:w="100" w:type="dxa"/>
              <w:right w:w="115" w:type="dxa"/>
            </w:tcMar>
          </w:tcPr>
          <w:p w14:paraId="48B1C727" w14:textId="77777777" w:rsidR="00A37D1F" w:rsidRDefault="006C04F1">
            <w:pPr>
              <w:spacing w:after="0" w:line="240" w:lineRule="auto"/>
            </w:pPr>
            <w:r>
              <w:rPr>
                <w:rFonts w:ascii="Arial" w:eastAsia="Arial" w:hAnsi="Arial" w:cs="Arial"/>
                <w:sz w:val="20"/>
              </w:rPr>
              <w:t>CU</w:t>
            </w:r>
          </w:p>
        </w:tc>
        <w:tc>
          <w:tcPr>
            <w:tcW w:w="3780" w:type="dxa"/>
            <w:shd w:val="clear" w:color="auto" w:fill="FFFFFF"/>
            <w:tcMar>
              <w:top w:w="100" w:type="dxa"/>
              <w:left w:w="115" w:type="dxa"/>
              <w:bottom w:w="100" w:type="dxa"/>
              <w:right w:w="115" w:type="dxa"/>
            </w:tcMar>
          </w:tcPr>
          <w:p w14:paraId="67321069" w14:textId="77777777" w:rsidR="00A37D1F" w:rsidRDefault="006C04F1">
            <w:pPr>
              <w:spacing w:after="0" w:line="240" w:lineRule="auto"/>
            </w:pPr>
            <w:r>
              <w:rPr>
                <w:rFonts w:ascii="Arial" w:eastAsia="Arial" w:hAnsi="Arial" w:cs="Arial"/>
                <w:sz w:val="20"/>
              </w:rPr>
              <w:t xml:space="preserve">SFDC Service Cloud application will be configured to display a map by creating a </w:t>
            </w:r>
            <w:proofErr w:type="spellStart"/>
            <w:r>
              <w:rPr>
                <w:rFonts w:ascii="Arial" w:eastAsia="Arial" w:hAnsi="Arial" w:cs="Arial"/>
                <w:sz w:val="20"/>
              </w:rPr>
              <w:t>VisualForce</w:t>
            </w:r>
            <w:proofErr w:type="spellEnd"/>
            <w:r>
              <w:rPr>
                <w:rFonts w:ascii="Arial" w:eastAsia="Arial" w:hAnsi="Arial" w:cs="Arial"/>
                <w:sz w:val="20"/>
              </w:rPr>
              <w:t xml:space="preserve"> page, fetching service requests and integrating to City's Web Services and ESRI GIS server.</w:t>
            </w:r>
          </w:p>
        </w:tc>
        <w:tc>
          <w:tcPr>
            <w:tcW w:w="1960" w:type="dxa"/>
            <w:shd w:val="clear" w:color="auto" w:fill="FFFFFF"/>
            <w:tcMar>
              <w:top w:w="100" w:type="dxa"/>
              <w:left w:w="115" w:type="dxa"/>
              <w:bottom w:w="100" w:type="dxa"/>
              <w:right w:w="115" w:type="dxa"/>
            </w:tcMar>
          </w:tcPr>
          <w:p w14:paraId="06AC85E8" w14:textId="77777777" w:rsidR="00A37D1F" w:rsidRDefault="006C04F1">
            <w:pPr>
              <w:spacing w:after="0" w:line="240" w:lineRule="auto"/>
            </w:pPr>
            <w:r>
              <w:rPr>
                <w:rFonts w:ascii="Arial" w:eastAsia="Arial" w:hAnsi="Arial" w:cs="Arial"/>
                <w:sz w:val="20"/>
              </w:rPr>
              <w:t>SFDC Service Cloud</w:t>
            </w:r>
          </w:p>
        </w:tc>
        <w:tc>
          <w:tcPr>
            <w:tcW w:w="2810" w:type="dxa"/>
            <w:shd w:val="clear" w:color="auto" w:fill="FFFFFF"/>
            <w:tcMar>
              <w:top w:w="100" w:type="dxa"/>
              <w:left w:w="115" w:type="dxa"/>
              <w:bottom w:w="100" w:type="dxa"/>
              <w:right w:w="115" w:type="dxa"/>
            </w:tcMar>
          </w:tcPr>
          <w:p w14:paraId="2399CF21" w14:textId="77777777" w:rsidR="00A37D1F" w:rsidRDefault="00A37D1F">
            <w:pPr>
              <w:spacing w:after="0" w:line="240" w:lineRule="auto"/>
            </w:pPr>
          </w:p>
        </w:tc>
      </w:tr>
      <w:tr w:rsidR="00A37D1F" w14:paraId="44811C48" w14:textId="77777777" w:rsidTr="00EA586B">
        <w:trPr>
          <w:trHeight w:val="760"/>
        </w:trPr>
        <w:tc>
          <w:tcPr>
            <w:tcW w:w="1305" w:type="dxa"/>
            <w:shd w:val="clear" w:color="auto" w:fill="FFFFFF"/>
            <w:tcMar>
              <w:top w:w="100" w:type="dxa"/>
              <w:left w:w="115" w:type="dxa"/>
              <w:bottom w:w="100" w:type="dxa"/>
              <w:right w:w="115" w:type="dxa"/>
            </w:tcMar>
          </w:tcPr>
          <w:p w14:paraId="02E98FE8" w14:textId="77777777" w:rsidR="00A37D1F" w:rsidRDefault="006C04F1">
            <w:pPr>
              <w:spacing w:after="0" w:line="240" w:lineRule="auto"/>
            </w:pPr>
            <w:r>
              <w:rPr>
                <w:rFonts w:ascii="Arial" w:eastAsia="Arial" w:hAnsi="Arial" w:cs="Arial"/>
                <w:sz w:val="20"/>
              </w:rPr>
              <w:t>7.26</w:t>
            </w:r>
          </w:p>
        </w:tc>
        <w:tc>
          <w:tcPr>
            <w:tcW w:w="3570" w:type="dxa"/>
            <w:shd w:val="clear" w:color="auto" w:fill="FFFFFF"/>
            <w:tcMar>
              <w:top w:w="100" w:type="dxa"/>
              <w:left w:w="115" w:type="dxa"/>
              <w:bottom w:w="100" w:type="dxa"/>
              <w:right w:w="115" w:type="dxa"/>
            </w:tcMar>
          </w:tcPr>
          <w:p w14:paraId="554258A0" w14:textId="77777777" w:rsidR="00A37D1F" w:rsidRDefault="006C04F1">
            <w:pPr>
              <w:spacing w:after="0" w:line="240" w:lineRule="auto"/>
            </w:pPr>
            <w:r>
              <w:rPr>
                <w:rFonts w:ascii="Arial" w:eastAsia="Arial" w:hAnsi="Arial" w:cs="Arial"/>
                <w:sz w:val="20"/>
              </w:rPr>
              <w:t xml:space="preserve">The solution provides the ability to display service requests and associated data (service request number, status, short description) on the same map. </w:t>
            </w:r>
          </w:p>
        </w:tc>
        <w:tc>
          <w:tcPr>
            <w:tcW w:w="720" w:type="dxa"/>
            <w:shd w:val="clear" w:color="auto" w:fill="FFFFFF"/>
            <w:tcMar>
              <w:top w:w="100" w:type="dxa"/>
              <w:left w:w="115" w:type="dxa"/>
              <w:bottom w:w="100" w:type="dxa"/>
              <w:right w:w="115" w:type="dxa"/>
            </w:tcMar>
          </w:tcPr>
          <w:p w14:paraId="6D4EC572" w14:textId="77777777" w:rsidR="00A37D1F" w:rsidRDefault="006C04F1">
            <w:pPr>
              <w:spacing w:after="0" w:line="240" w:lineRule="auto"/>
            </w:pPr>
            <w:r>
              <w:rPr>
                <w:rFonts w:ascii="Arial" w:eastAsia="Arial" w:hAnsi="Arial" w:cs="Arial"/>
                <w:sz w:val="20"/>
              </w:rPr>
              <w:t>CU</w:t>
            </w:r>
          </w:p>
        </w:tc>
        <w:tc>
          <w:tcPr>
            <w:tcW w:w="3780" w:type="dxa"/>
            <w:shd w:val="clear" w:color="auto" w:fill="FFFFFF"/>
            <w:tcMar>
              <w:top w:w="100" w:type="dxa"/>
              <w:left w:w="115" w:type="dxa"/>
              <w:bottom w:w="100" w:type="dxa"/>
              <w:right w:w="115" w:type="dxa"/>
            </w:tcMar>
          </w:tcPr>
          <w:p w14:paraId="01F996A9" w14:textId="77777777" w:rsidR="00A37D1F" w:rsidRDefault="006C04F1">
            <w:pPr>
              <w:spacing w:after="0" w:line="240" w:lineRule="auto"/>
            </w:pPr>
            <w:r>
              <w:rPr>
                <w:rFonts w:ascii="Arial" w:eastAsia="Arial" w:hAnsi="Arial" w:cs="Arial"/>
                <w:sz w:val="20"/>
              </w:rPr>
              <w:t>SFDC Service Cloud application will be configured to implement this requirement</w:t>
            </w:r>
          </w:p>
        </w:tc>
        <w:tc>
          <w:tcPr>
            <w:tcW w:w="1960" w:type="dxa"/>
            <w:shd w:val="clear" w:color="auto" w:fill="FFFFFF"/>
            <w:tcMar>
              <w:top w:w="100" w:type="dxa"/>
              <w:left w:w="115" w:type="dxa"/>
              <w:bottom w:w="100" w:type="dxa"/>
              <w:right w:w="115" w:type="dxa"/>
            </w:tcMar>
          </w:tcPr>
          <w:p w14:paraId="5F1588C4" w14:textId="77777777" w:rsidR="00A37D1F" w:rsidRDefault="006C04F1">
            <w:pPr>
              <w:spacing w:after="0" w:line="240" w:lineRule="auto"/>
            </w:pPr>
            <w:r>
              <w:rPr>
                <w:rFonts w:ascii="Arial" w:eastAsia="Arial" w:hAnsi="Arial" w:cs="Arial"/>
                <w:sz w:val="20"/>
              </w:rPr>
              <w:t>SFDC Service Cloud</w:t>
            </w:r>
          </w:p>
        </w:tc>
        <w:tc>
          <w:tcPr>
            <w:tcW w:w="2810" w:type="dxa"/>
            <w:shd w:val="clear" w:color="auto" w:fill="FFFFFF"/>
            <w:tcMar>
              <w:top w:w="100" w:type="dxa"/>
              <w:left w:w="115" w:type="dxa"/>
              <w:bottom w:w="100" w:type="dxa"/>
              <w:right w:w="115" w:type="dxa"/>
            </w:tcMar>
          </w:tcPr>
          <w:p w14:paraId="582CA9F6" w14:textId="77777777" w:rsidR="00A37D1F" w:rsidRDefault="00A37D1F">
            <w:pPr>
              <w:spacing w:after="0" w:line="240" w:lineRule="auto"/>
            </w:pPr>
          </w:p>
        </w:tc>
      </w:tr>
      <w:tr w:rsidR="00A37D1F" w14:paraId="3617D5E2" w14:textId="77777777" w:rsidTr="00EA586B">
        <w:trPr>
          <w:trHeight w:val="760"/>
        </w:trPr>
        <w:tc>
          <w:tcPr>
            <w:tcW w:w="1305" w:type="dxa"/>
            <w:shd w:val="clear" w:color="auto" w:fill="FFFFFF"/>
            <w:tcMar>
              <w:top w:w="100" w:type="dxa"/>
              <w:left w:w="115" w:type="dxa"/>
              <w:bottom w:w="100" w:type="dxa"/>
              <w:right w:w="115" w:type="dxa"/>
            </w:tcMar>
          </w:tcPr>
          <w:p w14:paraId="2826CECC" w14:textId="77777777" w:rsidR="00A37D1F" w:rsidRDefault="006C04F1">
            <w:pPr>
              <w:spacing w:after="0" w:line="240" w:lineRule="auto"/>
            </w:pPr>
            <w:r>
              <w:rPr>
                <w:rFonts w:ascii="Arial" w:eastAsia="Arial" w:hAnsi="Arial" w:cs="Arial"/>
                <w:sz w:val="20"/>
              </w:rPr>
              <w:t>7.27</w:t>
            </w:r>
          </w:p>
        </w:tc>
        <w:tc>
          <w:tcPr>
            <w:tcW w:w="3570" w:type="dxa"/>
            <w:shd w:val="clear" w:color="auto" w:fill="FFFFFF"/>
            <w:tcMar>
              <w:top w:w="100" w:type="dxa"/>
              <w:left w:w="115" w:type="dxa"/>
              <w:bottom w:w="100" w:type="dxa"/>
              <w:right w:w="115" w:type="dxa"/>
            </w:tcMar>
          </w:tcPr>
          <w:p w14:paraId="73D83D60" w14:textId="77777777" w:rsidR="00A37D1F" w:rsidRDefault="006C04F1">
            <w:pPr>
              <w:spacing w:after="0" w:line="240" w:lineRule="auto"/>
            </w:pPr>
            <w:r>
              <w:rPr>
                <w:rFonts w:ascii="Arial" w:eastAsia="Arial" w:hAnsi="Arial" w:cs="Arial"/>
                <w:sz w:val="20"/>
              </w:rPr>
              <w:t xml:space="preserve">The solution provides the ability to enter a request via the Internet allowing the requestor to select a </w:t>
            </w:r>
            <w:r>
              <w:rPr>
                <w:rFonts w:ascii="Arial" w:eastAsia="Arial" w:hAnsi="Arial" w:cs="Arial"/>
                <w:sz w:val="20"/>
              </w:rPr>
              <w:lastRenderedPageBreak/>
              <w:t>location of an incident on a map</w:t>
            </w:r>
          </w:p>
        </w:tc>
        <w:tc>
          <w:tcPr>
            <w:tcW w:w="720" w:type="dxa"/>
            <w:shd w:val="clear" w:color="auto" w:fill="FFFFFF"/>
            <w:tcMar>
              <w:top w:w="100" w:type="dxa"/>
              <w:left w:w="115" w:type="dxa"/>
              <w:bottom w:w="100" w:type="dxa"/>
              <w:right w:w="115" w:type="dxa"/>
            </w:tcMar>
          </w:tcPr>
          <w:p w14:paraId="49B780D6" w14:textId="77777777" w:rsidR="00A37D1F" w:rsidRDefault="006C04F1">
            <w:pPr>
              <w:spacing w:after="0" w:line="240" w:lineRule="auto"/>
            </w:pPr>
            <w:r>
              <w:rPr>
                <w:rFonts w:ascii="Arial" w:eastAsia="Arial" w:hAnsi="Arial" w:cs="Arial"/>
                <w:sz w:val="20"/>
              </w:rPr>
              <w:lastRenderedPageBreak/>
              <w:t>CU</w:t>
            </w:r>
          </w:p>
        </w:tc>
        <w:tc>
          <w:tcPr>
            <w:tcW w:w="3780" w:type="dxa"/>
            <w:shd w:val="clear" w:color="auto" w:fill="FFFFFF"/>
            <w:tcMar>
              <w:top w:w="100" w:type="dxa"/>
              <w:left w:w="115" w:type="dxa"/>
              <w:bottom w:w="100" w:type="dxa"/>
              <w:right w:w="115" w:type="dxa"/>
            </w:tcMar>
          </w:tcPr>
          <w:p w14:paraId="1FD6806A" w14:textId="77777777" w:rsidR="00A37D1F" w:rsidRDefault="006C04F1">
            <w:pPr>
              <w:spacing w:after="0" w:line="240" w:lineRule="auto"/>
            </w:pPr>
            <w:r>
              <w:rPr>
                <w:rFonts w:ascii="Arial" w:eastAsia="Arial" w:hAnsi="Arial" w:cs="Arial"/>
                <w:sz w:val="20"/>
              </w:rPr>
              <w:t>SFDC Service Cloud application will be configured to implement this requirement</w:t>
            </w:r>
          </w:p>
        </w:tc>
        <w:tc>
          <w:tcPr>
            <w:tcW w:w="1960" w:type="dxa"/>
            <w:shd w:val="clear" w:color="auto" w:fill="FFFFFF"/>
            <w:tcMar>
              <w:top w:w="100" w:type="dxa"/>
              <w:left w:w="115" w:type="dxa"/>
              <w:bottom w:w="100" w:type="dxa"/>
              <w:right w:w="115" w:type="dxa"/>
            </w:tcMar>
          </w:tcPr>
          <w:p w14:paraId="030920DA" w14:textId="77777777" w:rsidR="00A37D1F" w:rsidRDefault="006C04F1">
            <w:pPr>
              <w:spacing w:after="0" w:line="240" w:lineRule="auto"/>
            </w:pPr>
            <w:r>
              <w:rPr>
                <w:rFonts w:ascii="Arial" w:eastAsia="Arial" w:hAnsi="Arial" w:cs="Arial"/>
                <w:sz w:val="20"/>
              </w:rPr>
              <w:t>SFDC Service Cloud</w:t>
            </w:r>
          </w:p>
        </w:tc>
        <w:tc>
          <w:tcPr>
            <w:tcW w:w="2810" w:type="dxa"/>
            <w:shd w:val="clear" w:color="auto" w:fill="FFFFFF"/>
            <w:tcMar>
              <w:top w:w="100" w:type="dxa"/>
              <w:left w:w="115" w:type="dxa"/>
              <w:bottom w:w="100" w:type="dxa"/>
              <w:right w:w="115" w:type="dxa"/>
            </w:tcMar>
          </w:tcPr>
          <w:p w14:paraId="103E0378" w14:textId="77777777" w:rsidR="00A37D1F" w:rsidRDefault="00A37D1F">
            <w:pPr>
              <w:spacing w:after="0" w:line="240" w:lineRule="auto"/>
            </w:pPr>
          </w:p>
        </w:tc>
      </w:tr>
      <w:tr w:rsidR="00A37D1F" w14:paraId="02D0F114" w14:textId="77777777" w:rsidTr="00EA586B">
        <w:trPr>
          <w:trHeight w:val="760"/>
        </w:trPr>
        <w:tc>
          <w:tcPr>
            <w:tcW w:w="1305" w:type="dxa"/>
            <w:shd w:val="clear" w:color="auto" w:fill="FFFFFF"/>
            <w:tcMar>
              <w:top w:w="100" w:type="dxa"/>
              <w:left w:w="115" w:type="dxa"/>
              <w:bottom w:w="100" w:type="dxa"/>
              <w:right w:w="115" w:type="dxa"/>
            </w:tcMar>
          </w:tcPr>
          <w:p w14:paraId="4B750DED" w14:textId="77777777" w:rsidR="00A37D1F" w:rsidRDefault="006C04F1">
            <w:pPr>
              <w:spacing w:after="0" w:line="240" w:lineRule="auto"/>
            </w:pPr>
            <w:r>
              <w:rPr>
                <w:rFonts w:ascii="Arial" w:eastAsia="Arial" w:hAnsi="Arial" w:cs="Arial"/>
                <w:sz w:val="20"/>
              </w:rPr>
              <w:lastRenderedPageBreak/>
              <w:t>7.28</w:t>
            </w:r>
          </w:p>
        </w:tc>
        <w:tc>
          <w:tcPr>
            <w:tcW w:w="3570" w:type="dxa"/>
            <w:shd w:val="clear" w:color="auto" w:fill="FFFFFF"/>
            <w:tcMar>
              <w:top w:w="100" w:type="dxa"/>
              <w:left w:w="115" w:type="dxa"/>
              <w:bottom w:w="100" w:type="dxa"/>
              <w:right w:w="115" w:type="dxa"/>
            </w:tcMar>
          </w:tcPr>
          <w:p w14:paraId="64A41A3B" w14:textId="77777777" w:rsidR="00A37D1F" w:rsidRDefault="006C04F1">
            <w:pPr>
              <w:spacing w:after="0" w:line="240" w:lineRule="auto"/>
            </w:pPr>
            <w:r>
              <w:rPr>
                <w:rFonts w:ascii="Arial" w:eastAsia="Arial" w:hAnsi="Arial" w:cs="Arial"/>
                <w:sz w:val="20"/>
              </w:rPr>
              <w:t>The solution provides the ability to perform basic map viewing functions including analyzing dynamic map data in the CRM map display window</w:t>
            </w:r>
          </w:p>
        </w:tc>
        <w:tc>
          <w:tcPr>
            <w:tcW w:w="720" w:type="dxa"/>
            <w:shd w:val="clear" w:color="auto" w:fill="FFFFFF"/>
            <w:tcMar>
              <w:top w:w="100" w:type="dxa"/>
              <w:left w:w="115" w:type="dxa"/>
              <w:bottom w:w="100" w:type="dxa"/>
              <w:right w:w="115" w:type="dxa"/>
            </w:tcMar>
          </w:tcPr>
          <w:p w14:paraId="068F412C" w14:textId="77777777" w:rsidR="00A37D1F" w:rsidRDefault="006C04F1">
            <w:pPr>
              <w:spacing w:after="0" w:line="240" w:lineRule="auto"/>
            </w:pPr>
            <w:r>
              <w:rPr>
                <w:rFonts w:ascii="Arial" w:eastAsia="Arial" w:hAnsi="Arial" w:cs="Arial"/>
                <w:sz w:val="20"/>
              </w:rPr>
              <w:t>CU</w:t>
            </w:r>
          </w:p>
        </w:tc>
        <w:tc>
          <w:tcPr>
            <w:tcW w:w="3780" w:type="dxa"/>
            <w:shd w:val="clear" w:color="auto" w:fill="FFFFFF"/>
            <w:tcMar>
              <w:top w:w="100" w:type="dxa"/>
              <w:left w:w="115" w:type="dxa"/>
              <w:bottom w:w="100" w:type="dxa"/>
              <w:right w:w="115" w:type="dxa"/>
            </w:tcMar>
          </w:tcPr>
          <w:p w14:paraId="40C3F280" w14:textId="77777777" w:rsidR="00A37D1F" w:rsidRDefault="006C04F1">
            <w:pPr>
              <w:spacing w:after="0" w:line="240" w:lineRule="auto"/>
            </w:pPr>
            <w:r>
              <w:rPr>
                <w:rFonts w:ascii="Arial" w:eastAsia="Arial" w:hAnsi="Arial" w:cs="Arial"/>
                <w:sz w:val="20"/>
              </w:rPr>
              <w:t>SFDC Service Cloud application will be configured to implement this requirement.  Dynamic map data is assumed to be the ability to turn on / off GIS map layers.</w:t>
            </w:r>
          </w:p>
        </w:tc>
        <w:tc>
          <w:tcPr>
            <w:tcW w:w="1960" w:type="dxa"/>
            <w:shd w:val="clear" w:color="auto" w:fill="FFFFFF"/>
            <w:tcMar>
              <w:top w:w="100" w:type="dxa"/>
              <w:left w:w="115" w:type="dxa"/>
              <w:bottom w:w="100" w:type="dxa"/>
              <w:right w:w="115" w:type="dxa"/>
            </w:tcMar>
          </w:tcPr>
          <w:p w14:paraId="383AF736" w14:textId="77777777" w:rsidR="00A37D1F" w:rsidRDefault="006C04F1">
            <w:pPr>
              <w:spacing w:after="0" w:line="240" w:lineRule="auto"/>
            </w:pPr>
            <w:r>
              <w:rPr>
                <w:rFonts w:ascii="Arial" w:eastAsia="Arial" w:hAnsi="Arial" w:cs="Arial"/>
                <w:sz w:val="20"/>
              </w:rPr>
              <w:t>SFDC Service Cloud</w:t>
            </w:r>
          </w:p>
        </w:tc>
        <w:tc>
          <w:tcPr>
            <w:tcW w:w="2810" w:type="dxa"/>
            <w:shd w:val="clear" w:color="auto" w:fill="FFFFFF"/>
            <w:tcMar>
              <w:top w:w="100" w:type="dxa"/>
              <w:left w:w="115" w:type="dxa"/>
              <w:bottom w:w="100" w:type="dxa"/>
              <w:right w:w="115" w:type="dxa"/>
            </w:tcMar>
          </w:tcPr>
          <w:p w14:paraId="492A9CDF" w14:textId="77777777" w:rsidR="00A37D1F" w:rsidRDefault="00A37D1F">
            <w:pPr>
              <w:spacing w:after="0" w:line="240" w:lineRule="auto"/>
            </w:pPr>
          </w:p>
        </w:tc>
      </w:tr>
      <w:tr w:rsidR="00A37D1F" w14:paraId="3A788257" w14:textId="77777777" w:rsidTr="00EA586B">
        <w:trPr>
          <w:trHeight w:val="500"/>
        </w:trPr>
        <w:tc>
          <w:tcPr>
            <w:tcW w:w="1305" w:type="dxa"/>
            <w:shd w:val="clear" w:color="auto" w:fill="FFFFFF"/>
            <w:tcMar>
              <w:top w:w="100" w:type="dxa"/>
              <w:left w:w="115" w:type="dxa"/>
              <w:bottom w:w="100" w:type="dxa"/>
              <w:right w:w="115" w:type="dxa"/>
            </w:tcMar>
          </w:tcPr>
          <w:p w14:paraId="24BD4C7B" w14:textId="77777777" w:rsidR="00A37D1F" w:rsidRDefault="006C04F1">
            <w:pPr>
              <w:spacing w:after="0" w:line="240" w:lineRule="auto"/>
            </w:pPr>
            <w:r>
              <w:rPr>
                <w:rFonts w:ascii="Arial" w:eastAsia="Arial" w:hAnsi="Arial" w:cs="Arial"/>
                <w:sz w:val="20"/>
              </w:rPr>
              <w:t>7.29</w:t>
            </w:r>
          </w:p>
        </w:tc>
        <w:tc>
          <w:tcPr>
            <w:tcW w:w="3570" w:type="dxa"/>
            <w:shd w:val="clear" w:color="auto" w:fill="FFFFFF"/>
            <w:tcMar>
              <w:top w:w="100" w:type="dxa"/>
              <w:left w:w="115" w:type="dxa"/>
              <w:bottom w:w="100" w:type="dxa"/>
              <w:right w:w="115" w:type="dxa"/>
            </w:tcMar>
          </w:tcPr>
          <w:p w14:paraId="0D2BD7B7" w14:textId="77777777" w:rsidR="00A37D1F" w:rsidRDefault="006C04F1">
            <w:pPr>
              <w:spacing w:after="0" w:line="240" w:lineRule="auto"/>
            </w:pPr>
            <w:r>
              <w:rPr>
                <w:rFonts w:ascii="Arial" w:eastAsia="Arial" w:hAnsi="Arial" w:cs="Arial"/>
                <w:sz w:val="20"/>
              </w:rPr>
              <w:t>The solution provides the ability to use the City's base map</w:t>
            </w:r>
          </w:p>
        </w:tc>
        <w:tc>
          <w:tcPr>
            <w:tcW w:w="720" w:type="dxa"/>
            <w:shd w:val="clear" w:color="auto" w:fill="FFFFFF"/>
            <w:tcMar>
              <w:top w:w="100" w:type="dxa"/>
              <w:left w:w="115" w:type="dxa"/>
              <w:bottom w:w="100" w:type="dxa"/>
              <w:right w:w="115" w:type="dxa"/>
            </w:tcMar>
          </w:tcPr>
          <w:p w14:paraId="65FF4778" w14:textId="77777777" w:rsidR="00A37D1F" w:rsidRDefault="006C04F1">
            <w:pPr>
              <w:spacing w:after="0" w:line="240" w:lineRule="auto"/>
            </w:pPr>
            <w:r>
              <w:rPr>
                <w:rFonts w:ascii="Arial" w:eastAsia="Arial" w:hAnsi="Arial" w:cs="Arial"/>
                <w:sz w:val="20"/>
              </w:rPr>
              <w:t>CU</w:t>
            </w:r>
          </w:p>
        </w:tc>
        <w:tc>
          <w:tcPr>
            <w:tcW w:w="3780" w:type="dxa"/>
            <w:shd w:val="clear" w:color="auto" w:fill="FFFFFF"/>
            <w:tcMar>
              <w:top w:w="100" w:type="dxa"/>
              <w:left w:w="115" w:type="dxa"/>
              <w:bottom w:w="100" w:type="dxa"/>
              <w:right w:w="115" w:type="dxa"/>
            </w:tcMar>
          </w:tcPr>
          <w:p w14:paraId="0D65A515" w14:textId="77777777" w:rsidR="00A37D1F" w:rsidRDefault="006C04F1">
            <w:pPr>
              <w:spacing w:after="0" w:line="240" w:lineRule="auto"/>
            </w:pPr>
            <w:r>
              <w:rPr>
                <w:rFonts w:ascii="Arial" w:eastAsia="Arial" w:hAnsi="Arial" w:cs="Arial"/>
                <w:sz w:val="20"/>
              </w:rPr>
              <w:t>SFDC Service Cloud application will be configured to implement this requirement</w:t>
            </w:r>
          </w:p>
        </w:tc>
        <w:tc>
          <w:tcPr>
            <w:tcW w:w="1960" w:type="dxa"/>
            <w:shd w:val="clear" w:color="auto" w:fill="FFFFFF"/>
            <w:tcMar>
              <w:top w:w="100" w:type="dxa"/>
              <w:left w:w="115" w:type="dxa"/>
              <w:bottom w:w="100" w:type="dxa"/>
              <w:right w:w="115" w:type="dxa"/>
            </w:tcMar>
          </w:tcPr>
          <w:p w14:paraId="0F7ACBFB" w14:textId="77777777" w:rsidR="00A37D1F" w:rsidRDefault="006C04F1">
            <w:pPr>
              <w:spacing w:after="0" w:line="240" w:lineRule="auto"/>
            </w:pPr>
            <w:r>
              <w:rPr>
                <w:rFonts w:ascii="Arial" w:eastAsia="Arial" w:hAnsi="Arial" w:cs="Arial"/>
                <w:sz w:val="20"/>
              </w:rPr>
              <w:t>SFDC Service Cloud</w:t>
            </w:r>
          </w:p>
        </w:tc>
        <w:tc>
          <w:tcPr>
            <w:tcW w:w="2810" w:type="dxa"/>
            <w:shd w:val="clear" w:color="auto" w:fill="FFFFFF"/>
            <w:tcMar>
              <w:top w:w="100" w:type="dxa"/>
              <w:left w:w="115" w:type="dxa"/>
              <w:bottom w:w="100" w:type="dxa"/>
              <w:right w:w="115" w:type="dxa"/>
            </w:tcMar>
          </w:tcPr>
          <w:p w14:paraId="74F01C3F" w14:textId="77777777" w:rsidR="00A37D1F" w:rsidRDefault="00A37D1F">
            <w:pPr>
              <w:spacing w:after="0" w:line="240" w:lineRule="auto"/>
            </w:pPr>
          </w:p>
        </w:tc>
      </w:tr>
      <w:tr w:rsidR="00A37D1F" w14:paraId="621C9B0E" w14:textId="77777777" w:rsidTr="00EA586B">
        <w:trPr>
          <w:trHeight w:val="500"/>
        </w:trPr>
        <w:tc>
          <w:tcPr>
            <w:tcW w:w="1305" w:type="dxa"/>
            <w:shd w:val="clear" w:color="auto" w:fill="FFFFFF"/>
            <w:tcMar>
              <w:top w:w="100" w:type="dxa"/>
              <w:left w:w="115" w:type="dxa"/>
              <w:bottom w:w="100" w:type="dxa"/>
              <w:right w:w="115" w:type="dxa"/>
            </w:tcMar>
          </w:tcPr>
          <w:p w14:paraId="3C2D1B59" w14:textId="77777777" w:rsidR="00A37D1F" w:rsidRDefault="006C04F1">
            <w:pPr>
              <w:spacing w:after="0" w:line="240" w:lineRule="auto"/>
            </w:pPr>
            <w:r>
              <w:rPr>
                <w:rFonts w:ascii="Arial" w:eastAsia="Arial" w:hAnsi="Arial" w:cs="Arial"/>
                <w:sz w:val="20"/>
              </w:rPr>
              <w:t> </w:t>
            </w:r>
          </w:p>
        </w:tc>
        <w:tc>
          <w:tcPr>
            <w:tcW w:w="3570" w:type="dxa"/>
            <w:shd w:val="clear" w:color="auto" w:fill="FFFFFF"/>
            <w:tcMar>
              <w:top w:w="100" w:type="dxa"/>
              <w:left w:w="115" w:type="dxa"/>
              <w:bottom w:w="100" w:type="dxa"/>
              <w:right w:w="115" w:type="dxa"/>
            </w:tcMar>
          </w:tcPr>
          <w:p w14:paraId="297EF3B5" w14:textId="77777777" w:rsidR="00A37D1F" w:rsidRDefault="006C04F1">
            <w:pPr>
              <w:spacing w:after="0" w:line="240" w:lineRule="auto"/>
            </w:pPr>
            <w:r>
              <w:rPr>
                <w:rFonts w:ascii="Arial" w:eastAsia="Arial" w:hAnsi="Arial" w:cs="Arial"/>
                <w:sz w:val="20"/>
              </w:rPr>
              <w:t xml:space="preserve">The solution provides the ability to display a list and map of service requests filtered by: </w:t>
            </w:r>
          </w:p>
        </w:tc>
        <w:tc>
          <w:tcPr>
            <w:tcW w:w="720" w:type="dxa"/>
            <w:shd w:val="clear" w:color="auto" w:fill="FFFFFF"/>
            <w:tcMar>
              <w:top w:w="100" w:type="dxa"/>
              <w:left w:w="115" w:type="dxa"/>
              <w:bottom w:w="100" w:type="dxa"/>
              <w:right w:w="115" w:type="dxa"/>
            </w:tcMar>
          </w:tcPr>
          <w:p w14:paraId="06584072" w14:textId="77777777" w:rsidR="00A37D1F" w:rsidRDefault="006C04F1">
            <w:pPr>
              <w:spacing w:after="0" w:line="240" w:lineRule="auto"/>
            </w:pPr>
            <w:r>
              <w:rPr>
                <w:rFonts w:ascii="Arial" w:eastAsia="Arial" w:hAnsi="Arial" w:cs="Arial"/>
                <w:color w:val="FFFFFF"/>
                <w:sz w:val="20"/>
              </w:rPr>
              <w:t> </w:t>
            </w:r>
          </w:p>
        </w:tc>
        <w:tc>
          <w:tcPr>
            <w:tcW w:w="3780" w:type="dxa"/>
            <w:shd w:val="clear" w:color="auto" w:fill="FFFFFF"/>
            <w:tcMar>
              <w:top w:w="100" w:type="dxa"/>
              <w:left w:w="115" w:type="dxa"/>
              <w:bottom w:w="100" w:type="dxa"/>
              <w:right w:w="115" w:type="dxa"/>
            </w:tcMar>
          </w:tcPr>
          <w:p w14:paraId="02AD1927" w14:textId="77777777" w:rsidR="00A37D1F" w:rsidRDefault="006C04F1">
            <w:pPr>
              <w:spacing w:after="0" w:line="240" w:lineRule="auto"/>
            </w:pPr>
            <w:r>
              <w:rPr>
                <w:rFonts w:ascii="Arial" w:eastAsia="Arial" w:hAnsi="Arial" w:cs="Arial"/>
                <w:color w:val="FFFFFF"/>
                <w:sz w:val="20"/>
              </w:rPr>
              <w:t> </w:t>
            </w:r>
          </w:p>
        </w:tc>
        <w:tc>
          <w:tcPr>
            <w:tcW w:w="1960" w:type="dxa"/>
            <w:shd w:val="clear" w:color="auto" w:fill="FFFFFF"/>
            <w:tcMar>
              <w:top w:w="100" w:type="dxa"/>
              <w:left w:w="115" w:type="dxa"/>
              <w:bottom w:w="100" w:type="dxa"/>
              <w:right w:w="115" w:type="dxa"/>
            </w:tcMar>
          </w:tcPr>
          <w:p w14:paraId="45AAA870" w14:textId="77777777" w:rsidR="00A37D1F" w:rsidRDefault="006C04F1">
            <w:pPr>
              <w:spacing w:after="0" w:line="240" w:lineRule="auto"/>
            </w:pPr>
            <w:r>
              <w:rPr>
                <w:rFonts w:ascii="Arial" w:eastAsia="Arial" w:hAnsi="Arial" w:cs="Arial"/>
                <w:b/>
                <w:color w:val="FFFFFF"/>
                <w:sz w:val="20"/>
              </w:rPr>
              <w:t> </w:t>
            </w:r>
          </w:p>
        </w:tc>
        <w:tc>
          <w:tcPr>
            <w:tcW w:w="2810" w:type="dxa"/>
            <w:shd w:val="clear" w:color="auto" w:fill="FFFFFF"/>
            <w:tcMar>
              <w:top w:w="100" w:type="dxa"/>
              <w:left w:w="115" w:type="dxa"/>
              <w:bottom w:w="100" w:type="dxa"/>
              <w:right w:w="115" w:type="dxa"/>
            </w:tcMar>
          </w:tcPr>
          <w:p w14:paraId="3F0C9E2B" w14:textId="77777777" w:rsidR="00A37D1F" w:rsidRDefault="00A37D1F">
            <w:pPr>
              <w:spacing w:after="0" w:line="240" w:lineRule="auto"/>
            </w:pPr>
          </w:p>
        </w:tc>
      </w:tr>
      <w:tr w:rsidR="00A37D1F" w14:paraId="474D3885" w14:textId="77777777" w:rsidTr="00EA586B">
        <w:trPr>
          <w:trHeight w:val="500"/>
        </w:trPr>
        <w:tc>
          <w:tcPr>
            <w:tcW w:w="1305" w:type="dxa"/>
            <w:shd w:val="clear" w:color="auto" w:fill="FFFFFF"/>
            <w:tcMar>
              <w:top w:w="100" w:type="dxa"/>
              <w:left w:w="115" w:type="dxa"/>
              <w:bottom w:w="100" w:type="dxa"/>
              <w:right w:w="115" w:type="dxa"/>
            </w:tcMar>
          </w:tcPr>
          <w:p w14:paraId="7E755434" w14:textId="77777777" w:rsidR="00A37D1F" w:rsidRDefault="006C04F1">
            <w:pPr>
              <w:spacing w:after="0" w:line="240" w:lineRule="auto"/>
            </w:pPr>
            <w:r>
              <w:rPr>
                <w:rFonts w:ascii="Arial" w:eastAsia="Arial" w:hAnsi="Arial" w:cs="Arial"/>
                <w:sz w:val="20"/>
              </w:rPr>
              <w:t>7.30</w:t>
            </w:r>
          </w:p>
        </w:tc>
        <w:tc>
          <w:tcPr>
            <w:tcW w:w="3570" w:type="dxa"/>
            <w:shd w:val="clear" w:color="auto" w:fill="FFFFFF"/>
            <w:tcMar>
              <w:top w:w="100" w:type="dxa"/>
              <w:left w:w="115" w:type="dxa"/>
              <w:bottom w:w="100" w:type="dxa"/>
              <w:right w:w="115" w:type="dxa"/>
            </w:tcMar>
          </w:tcPr>
          <w:p w14:paraId="762C5336" w14:textId="77777777" w:rsidR="00A37D1F" w:rsidRDefault="006C04F1">
            <w:pPr>
              <w:spacing w:after="0" w:line="240" w:lineRule="auto"/>
            </w:pPr>
            <w:r>
              <w:rPr>
                <w:rFonts w:ascii="Arial" w:eastAsia="Arial" w:hAnsi="Arial" w:cs="Arial"/>
                <w:sz w:val="20"/>
              </w:rPr>
              <w:t xml:space="preserve">    User-defined boundaries (e.g., user-drawn boundary box)</w:t>
            </w:r>
          </w:p>
        </w:tc>
        <w:tc>
          <w:tcPr>
            <w:tcW w:w="720" w:type="dxa"/>
            <w:shd w:val="clear" w:color="auto" w:fill="FFFFFF"/>
            <w:tcMar>
              <w:top w:w="100" w:type="dxa"/>
              <w:left w:w="115" w:type="dxa"/>
              <w:bottom w:w="100" w:type="dxa"/>
              <w:right w:w="115" w:type="dxa"/>
            </w:tcMar>
          </w:tcPr>
          <w:p w14:paraId="1D81366E" w14:textId="77777777" w:rsidR="00A37D1F" w:rsidRDefault="006C04F1">
            <w:pPr>
              <w:spacing w:after="0" w:line="240" w:lineRule="auto"/>
            </w:pPr>
            <w:r>
              <w:rPr>
                <w:rFonts w:ascii="Arial" w:eastAsia="Arial" w:hAnsi="Arial" w:cs="Arial"/>
                <w:sz w:val="20"/>
              </w:rPr>
              <w:t>CU</w:t>
            </w:r>
          </w:p>
        </w:tc>
        <w:tc>
          <w:tcPr>
            <w:tcW w:w="3780" w:type="dxa"/>
            <w:shd w:val="clear" w:color="auto" w:fill="FFFFFF"/>
            <w:tcMar>
              <w:top w:w="100" w:type="dxa"/>
              <w:left w:w="115" w:type="dxa"/>
              <w:bottom w:w="100" w:type="dxa"/>
              <w:right w:w="115" w:type="dxa"/>
            </w:tcMar>
          </w:tcPr>
          <w:p w14:paraId="0111DE86" w14:textId="77777777" w:rsidR="00A37D1F" w:rsidRDefault="006C04F1">
            <w:pPr>
              <w:spacing w:after="0" w:line="240" w:lineRule="auto"/>
            </w:pPr>
            <w:r>
              <w:rPr>
                <w:rFonts w:ascii="Arial" w:eastAsia="Arial" w:hAnsi="Arial" w:cs="Arial"/>
                <w:sz w:val="20"/>
              </w:rPr>
              <w:t>SFDC Service Cloud application will be configured to implement this requirement</w:t>
            </w:r>
          </w:p>
        </w:tc>
        <w:tc>
          <w:tcPr>
            <w:tcW w:w="1960" w:type="dxa"/>
            <w:shd w:val="clear" w:color="auto" w:fill="FFFFFF"/>
            <w:tcMar>
              <w:top w:w="100" w:type="dxa"/>
              <w:left w:w="115" w:type="dxa"/>
              <w:bottom w:w="100" w:type="dxa"/>
              <w:right w:w="115" w:type="dxa"/>
            </w:tcMar>
          </w:tcPr>
          <w:p w14:paraId="259275E0" w14:textId="77777777" w:rsidR="00A37D1F" w:rsidRDefault="006C04F1">
            <w:pPr>
              <w:spacing w:after="0" w:line="240" w:lineRule="auto"/>
            </w:pPr>
            <w:r>
              <w:rPr>
                <w:rFonts w:ascii="Arial" w:eastAsia="Arial" w:hAnsi="Arial" w:cs="Arial"/>
                <w:sz w:val="20"/>
              </w:rPr>
              <w:t>SFDC Service Cloud</w:t>
            </w:r>
          </w:p>
        </w:tc>
        <w:tc>
          <w:tcPr>
            <w:tcW w:w="2810" w:type="dxa"/>
            <w:shd w:val="clear" w:color="auto" w:fill="FFFFFF"/>
            <w:tcMar>
              <w:top w:w="100" w:type="dxa"/>
              <w:left w:w="115" w:type="dxa"/>
              <w:bottom w:w="100" w:type="dxa"/>
              <w:right w:w="115" w:type="dxa"/>
            </w:tcMar>
          </w:tcPr>
          <w:p w14:paraId="7EC0D8E1" w14:textId="77777777" w:rsidR="00A37D1F" w:rsidRDefault="00A37D1F">
            <w:pPr>
              <w:spacing w:after="0" w:line="240" w:lineRule="auto"/>
            </w:pPr>
          </w:p>
        </w:tc>
      </w:tr>
      <w:tr w:rsidR="00A37D1F" w14:paraId="33DF61B0" w14:textId="77777777" w:rsidTr="00EA586B">
        <w:trPr>
          <w:trHeight w:val="500"/>
        </w:trPr>
        <w:tc>
          <w:tcPr>
            <w:tcW w:w="1305" w:type="dxa"/>
            <w:shd w:val="clear" w:color="auto" w:fill="FFFFFF"/>
            <w:tcMar>
              <w:top w:w="100" w:type="dxa"/>
              <w:left w:w="115" w:type="dxa"/>
              <w:bottom w:w="100" w:type="dxa"/>
              <w:right w:w="115" w:type="dxa"/>
            </w:tcMar>
          </w:tcPr>
          <w:p w14:paraId="787E2373" w14:textId="77777777" w:rsidR="00A37D1F" w:rsidRDefault="006C04F1">
            <w:pPr>
              <w:spacing w:after="0" w:line="240" w:lineRule="auto"/>
            </w:pPr>
            <w:r>
              <w:rPr>
                <w:rFonts w:ascii="Arial" w:eastAsia="Arial" w:hAnsi="Arial" w:cs="Arial"/>
                <w:sz w:val="20"/>
              </w:rPr>
              <w:t>7.31</w:t>
            </w:r>
          </w:p>
        </w:tc>
        <w:tc>
          <w:tcPr>
            <w:tcW w:w="3570" w:type="dxa"/>
            <w:shd w:val="clear" w:color="auto" w:fill="FFFFFF"/>
            <w:tcMar>
              <w:top w:w="100" w:type="dxa"/>
              <w:left w:w="115" w:type="dxa"/>
              <w:bottom w:w="100" w:type="dxa"/>
              <w:right w:w="115" w:type="dxa"/>
            </w:tcMar>
          </w:tcPr>
          <w:p w14:paraId="1A22EA84" w14:textId="77777777" w:rsidR="00A37D1F" w:rsidRDefault="006C04F1">
            <w:pPr>
              <w:spacing w:after="0" w:line="240" w:lineRule="auto"/>
            </w:pPr>
            <w:r>
              <w:rPr>
                <w:rFonts w:ascii="Arial" w:eastAsia="Arial" w:hAnsi="Arial" w:cs="Arial"/>
                <w:sz w:val="20"/>
              </w:rPr>
              <w:t xml:space="preserve">    Pre-defined boundaries (e.g., zip code, ward, district, census tract) </w:t>
            </w:r>
          </w:p>
        </w:tc>
        <w:tc>
          <w:tcPr>
            <w:tcW w:w="720" w:type="dxa"/>
            <w:shd w:val="clear" w:color="auto" w:fill="FFFFFF"/>
            <w:tcMar>
              <w:top w:w="100" w:type="dxa"/>
              <w:left w:w="115" w:type="dxa"/>
              <w:bottom w:w="100" w:type="dxa"/>
              <w:right w:w="115" w:type="dxa"/>
            </w:tcMar>
          </w:tcPr>
          <w:p w14:paraId="488B879E" w14:textId="77777777" w:rsidR="00A37D1F" w:rsidRDefault="006C04F1">
            <w:pPr>
              <w:spacing w:after="0" w:line="240" w:lineRule="auto"/>
            </w:pPr>
            <w:r>
              <w:rPr>
                <w:rFonts w:ascii="Arial" w:eastAsia="Arial" w:hAnsi="Arial" w:cs="Arial"/>
                <w:sz w:val="20"/>
              </w:rPr>
              <w:t>CU</w:t>
            </w:r>
          </w:p>
        </w:tc>
        <w:tc>
          <w:tcPr>
            <w:tcW w:w="3780" w:type="dxa"/>
            <w:shd w:val="clear" w:color="auto" w:fill="FFFFFF"/>
            <w:tcMar>
              <w:top w:w="100" w:type="dxa"/>
              <w:left w:w="115" w:type="dxa"/>
              <w:bottom w:w="100" w:type="dxa"/>
              <w:right w:w="115" w:type="dxa"/>
            </w:tcMar>
          </w:tcPr>
          <w:p w14:paraId="2BDEA50C" w14:textId="77777777" w:rsidR="00A37D1F" w:rsidRDefault="006C04F1">
            <w:pPr>
              <w:spacing w:after="0" w:line="240" w:lineRule="auto"/>
            </w:pPr>
            <w:r>
              <w:rPr>
                <w:rFonts w:ascii="Arial" w:eastAsia="Arial" w:hAnsi="Arial" w:cs="Arial"/>
                <w:sz w:val="20"/>
              </w:rPr>
              <w:t>SFDC Service Cloud application will be configured to implement this requirement assuming these boundaries are defined and accessible from the City’s Web Services</w:t>
            </w:r>
          </w:p>
        </w:tc>
        <w:tc>
          <w:tcPr>
            <w:tcW w:w="1960" w:type="dxa"/>
            <w:shd w:val="clear" w:color="auto" w:fill="FFFFFF"/>
            <w:tcMar>
              <w:top w:w="100" w:type="dxa"/>
              <w:left w:w="115" w:type="dxa"/>
              <w:bottom w:w="100" w:type="dxa"/>
              <w:right w:w="115" w:type="dxa"/>
            </w:tcMar>
          </w:tcPr>
          <w:p w14:paraId="176E7F60" w14:textId="77777777" w:rsidR="00A37D1F" w:rsidRDefault="006C04F1">
            <w:pPr>
              <w:spacing w:after="0" w:line="240" w:lineRule="auto"/>
            </w:pPr>
            <w:r>
              <w:rPr>
                <w:rFonts w:ascii="Arial" w:eastAsia="Arial" w:hAnsi="Arial" w:cs="Arial"/>
                <w:sz w:val="20"/>
              </w:rPr>
              <w:t>SFDC Service Cloud</w:t>
            </w:r>
          </w:p>
        </w:tc>
        <w:tc>
          <w:tcPr>
            <w:tcW w:w="2810" w:type="dxa"/>
            <w:shd w:val="clear" w:color="auto" w:fill="FFFFFF"/>
            <w:tcMar>
              <w:top w:w="100" w:type="dxa"/>
              <w:left w:w="115" w:type="dxa"/>
              <w:bottom w:w="100" w:type="dxa"/>
              <w:right w:w="115" w:type="dxa"/>
            </w:tcMar>
          </w:tcPr>
          <w:p w14:paraId="05193A54" w14:textId="77777777" w:rsidR="00A37D1F" w:rsidRDefault="00A37D1F">
            <w:pPr>
              <w:spacing w:after="0" w:line="240" w:lineRule="auto"/>
            </w:pPr>
          </w:p>
        </w:tc>
      </w:tr>
      <w:tr w:rsidR="00A37D1F" w14:paraId="7E4D7178" w14:textId="77777777" w:rsidTr="00EA586B">
        <w:trPr>
          <w:trHeight w:val="500"/>
        </w:trPr>
        <w:tc>
          <w:tcPr>
            <w:tcW w:w="1305" w:type="dxa"/>
            <w:shd w:val="clear" w:color="auto" w:fill="FFFFFF"/>
            <w:tcMar>
              <w:top w:w="100" w:type="dxa"/>
              <w:left w:w="115" w:type="dxa"/>
              <w:bottom w:w="100" w:type="dxa"/>
              <w:right w:w="115" w:type="dxa"/>
            </w:tcMar>
          </w:tcPr>
          <w:p w14:paraId="1BB3671E" w14:textId="77777777" w:rsidR="00A37D1F" w:rsidRDefault="006C04F1">
            <w:pPr>
              <w:spacing w:after="0" w:line="240" w:lineRule="auto"/>
            </w:pPr>
            <w:r>
              <w:rPr>
                <w:rFonts w:ascii="Arial" w:eastAsia="Arial" w:hAnsi="Arial" w:cs="Arial"/>
                <w:sz w:val="20"/>
              </w:rPr>
              <w:t>7.32</w:t>
            </w:r>
          </w:p>
        </w:tc>
        <w:tc>
          <w:tcPr>
            <w:tcW w:w="3570" w:type="dxa"/>
            <w:shd w:val="clear" w:color="auto" w:fill="FFFFFF"/>
            <w:tcMar>
              <w:top w:w="100" w:type="dxa"/>
              <w:left w:w="115" w:type="dxa"/>
              <w:bottom w:w="100" w:type="dxa"/>
              <w:right w:w="115" w:type="dxa"/>
            </w:tcMar>
          </w:tcPr>
          <w:p w14:paraId="4C87BCFE" w14:textId="77777777" w:rsidR="00A37D1F" w:rsidRDefault="006C04F1">
            <w:pPr>
              <w:spacing w:after="0" w:line="240" w:lineRule="auto"/>
            </w:pPr>
            <w:r>
              <w:rPr>
                <w:rFonts w:ascii="Arial" w:eastAsia="Arial" w:hAnsi="Arial" w:cs="Arial"/>
                <w:sz w:val="20"/>
              </w:rPr>
              <w:t xml:space="preserve">    Specific attributes (e.g., status, department) </w:t>
            </w:r>
          </w:p>
        </w:tc>
        <w:tc>
          <w:tcPr>
            <w:tcW w:w="720" w:type="dxa"/>
            <w:shd w:val="clear" w:color="auto" w:fill="FFFFFF"/>
            <w:tcMar>
              <w:top w:w="100" w:type="dxa"/>
              <w:left w:w="115" w:type="dxa"/>
              <w:bottom w:w="100" w:type="dxa"/>
              <w:right w:w="115" w:type="dxa"/>
            </w:tcMar>
          </w:tcPr>
          <w:p w14:paraId="0E6A46FA" w14:textId="77777777" w:rsidR="00A37D1F" w:rsidRDefault="006C04F1">
            <w:pPr>
              <w:spacing w:after="0" w:line="240" w:lineRule="auto"/>
            </w:pPr>
            <w:r>
              <w:rPr>
                <w:rFonts w:ascii="Arial" w:eastAsia="Arial" w:hAnsi="Arial" w:cs="Arial"/>
                <w:sz w:val="20"/>
              </w:rPr>
              <w:t>CU</w:t>
            </w:r>
          </w:p>
        </w:tc>
        <w:tc>
          <w:tcPr>
            <w:tcW w:w="3780" w:type="dxa"/>
            <w:shd w:val="clear" w:color="auto" w:fill="FFFFFF"/>
            <w:tcMar>
              <w:top w:w="100" w:type="dxa"/>
              <w:left w:w="115" w:type="dxa"/>
              <w:bottom w:w="100" w:type="dxa"/>
              <w:right w:w="115" w:type="dxa"/>
            </w:tcMar>
          </w:tcPr>
          <w:p w14:paraId="1E318B1C" w14:textId="77777777" w:rsidR="00A37D1F" w:rsidRDefault="006C04F1">
            <w:pPr>
              <w:spacing w:after="0" w:line="240" w:lineRule="auto"/>
            </w:pPr>
            <w:r>
              <w:rPr>
                <w:rFonts w:ascii="Arial" w:eastAsia="Arial" w:hAnsi="Arial" w:cs="Arial"/>
                <w:sz w:val="20"/>
              </w:rPr>
              <w:t>SFDC Service Cloud application will be configured to implement this requirement</w:t>
            </w:r>
          </w:p>
        </w:tc>
        <w:tc>
          <w:tcPr>
            <w:tcW w:w="1960" w:type="dxa"/>
            <w:shd w:val="clear" w:color="auto" w:fill="FFFFFF"/>
            <w:tcMar>
              <w:top w:w="100" w:type="dxa"/>
              <w:left w:w="115" w:type="dxa"/>
              <w:bottom w:w="100" w:type="dxa"/>
              <w:right w:w="115" w:type="dxa"/>
            </w:tcMar>
          </w:tcPr>
          <w:p w14:paraId="6DB2840A" w14:textId="77777777" w:rsidR="00A37D1F" w:rsidRDefault="006C04F1">
            <w:pPr>
              <w:spacing w:after="0" w:line="240" w:lineRule="auto"/>
            </w:pPr>
            <w:r>
              <w:rPr>
                <w:rFonts w:ascii="Arial" w:eastAsia="Arial" w:hAnsi="Arial" w:cs="Arial"/>
                <w:sz w:val="20"/>
              </w:rPr>
              <w:t>SFDC Service Cloud</w:t>
            </w:r>
          </w:p>
        </w:tc>
        <w:tc>
          <w:tcPr>
            <w:tcW w:w="2810" w:type="dxa"/>
            <w:shd w:val="clear" w:color="auto" w:fill="FFFFFF"/>
            <w:tcMar>
              <w:top w:w="100" w:type="dxa"/>
              <w:left w:w="115" w:type="dxa"/>
              <w:bottom w:w="100" w:type="dxa"/>
              <w:right w:w="115" w:type="dxa"/>
            </w:tcMar>
          </w:tcPr>
          <w:p w14:paraId="74806FC9" w14:textId="77777777" w:rsidR="00A37D1F" w:rsidRDefault="00A37D1F">
            <w:pPr>
              <w:spacing w:after="0" w:line="240" w:lineRule="auto"/>
            </w:pPr>
          </w:p>
        </w:tc>
      </w:tr>
      <w:tr w:rsidR="00A37D1F" w14:paraId="35893C6E" w14:textId="77777777" w:rsidTr="00EA586B">
        <w:trPr>
          <w:trHeight w:val="500"/>
        </w:trPr>
        <w:tc>
          <w:tcPr>
            <w:tcW w:w="1305" w:type="dxa"/>
            <w:shd w:val="clear" w:color="auto" w:fill="FFFFFF"/>
            <w:tcMar>
              <w:top w:w="100" w:type="dxa"/>
              <w:left w:w="115" w:type="dxa"/>
              <w:bottom w:w="100" w:type="dxa"/>
              <w:right w:w="115" w:type="dxa"/>
            </w:tcMar>
          </w:tcPr>
          <w:p w14:paraId="7C0707BE" w14:textId="77777777" w:rsidR="00A37D1F" w:rsidRDefault="006C04F1">
            <w:pPr>
              <w:spacing w:after="0" w:line="240" w:lineRule="auto"/>
            </w:pPr>
            <w:r>
              <w:rPr>
                <w:rFonts w:ascii="Arial" w:eastAsia="Arial" w:hAnsi="Arial" w:cs="Arial"/>
                <w:sz w:val="20"/>
              </w:rPr>
              <w:lastRenderedPageBreak/>
              <w:t>7.33</w:t>
            </w:r>
          </w:p>
        </w:tc>
        <w:tc>
          <w:tcPr>
            <w:tcW w:w="3570" w:type="dxa"/>
            <w:shd w:val="clear" w:color="auto" w:fill="FFFFFF"/>
            <w:tcMar>
              <w:top w:w="100" w:type="dxa"/>
              <w:left w:w="115" w:type="dxa"/>
              <w:bottom w:w="100" w:type="dxa"/>
              <w:right w:w="115" w:type="dxa"/>
            </w:tcMar>
          </w:tcPr>
          <w:p w14:paraId="34C10DAB" w14:textId="77777777" w:rsidR="00A37D1F" w:rsidRDefault="006C04F1">
            <w:pPr>
              <w:spacing w:after="0" w:line="240" w:lineRule="auto"/>
            </w:pPr>
            <w:r>
              <w:rPr>
                <w:rFonts w:ascii="Arial" w:eastAsia="Arial" w:hAnsi="Arial" w:cs="Arial"/>
                <w:sz w:val="20"/>
              </w:rPr>
              <w:t>The solution provides the ability to display maps and images online to the public</w:t>
            </w:r>
          </w:p>
        </w:tc>
        <w:tc>
          <w:tcPr>
            <w:tcW w:w="720" w:type="dxa"/>
            <w:shd w:val="clear" w:color="auto" w:fill="FFFFFF"/>
            <w:tcMar>
              <w:top w:w="100" w:type="dxa"/>
              <w:left w:w="115" w:type="dxa"/>
              <w:bottom w:w="100" w:type="dxa"/>
              <w:right w:w="115" w:type="dxa"/>
            </w:tcMar>
          </w:tcPr>
          <w:p w14:paraId="6D362685" w14:textId="77777777" w:rsidR="00A37D1F" w:rsidRDefault="006C04F1">
            <w:pPr>
              <w:spacing w:after="0" w:line="240" w:lineRule="auto"/>
            </w:pPr>
            <w:r>
              <w:rPr>
                <w:rFonts w:ascii="Arial" w:eastAsia="Arial" w:hAnsi="Arial" w:cs="Arial"/>
                <w:sz w:val="20"/>
              </w:rPr>
              <w:t>CU</w:t>
            </w:r>
          </w:p>
        </w:tc>
        <w:tc>
          <w:tcPr>
            <w:tcW w:w="3780" w:type="dxa"/>
            <w:shd w:val="clear" w:color="auto" w:fill="FFFFFF"/>
            <w:tcMar>
              <w:top w:w="100" w:type="dxa"/>
              <w:left w:w="115" w:type="dxa"/>
              <w:bottom w:w="100" w:type="dxa"/>
              <w:right w:w="115" w:type="dxa"/>
            </w:tcMar>
          </w:tcPr>
          <w:p w14:paraId="5170AE82" w14:textId="77777777" w:rsidR="00A37D1F" w:rsidRDefault="006C04F1">
            <w:pPr>
              <w:spacing w:after="0" w:line="240" w:lineRule="auto"/>
            </w:pPr>
            <w:r>
              <w:rPr>
                <w:rFonts w:ascii="Arial" w:eastAsia="Arial" w:hAnsi="Arial" w:cs="Arial"/>
                <w:sz w:val="20"/>
              </w:rPr>
              <w:t>SFDC Service Cloud application will be configured to implement this requirement</w:t>
            </w:r>
          </w:p>
        </w:tc>
        <w:tc>
          <w:tcPr>
            <w:tcW w:w="1960" w:type="dxa"/>
            <w:shd w:val="clear" w:color="auto" w:fill="FFFFFF"/>
            <w:tcMar>
              <w:top w:w="100" w:type="dxa"/>
              <w:left w:w="115" w:type="dxa"/>
              <w:bottom w:w="100" w:type="dxa"/>
              <w:right w:w="115" w:type="dxa"/>
            </w:tcMar>
          </w:tcPr>
          <w:p w14:paraId="6AE3842B" w14:textId="77777777" w:rsidR="00A37D1F" w:rsidRDefault="006C04F1">
            <w:pPr>
              <w:spacing w:after="0" w:line="240" w:lineRule="auto"/>
            </w:pPr>
            <w:r>
              <w:rPr>
                <w:rFonts w:ascii="Arial" w:eastAsia="Arial" w:hAnsi="Arial" w:cs="Arial"/>
                <w:sz w:val="20"/>
              </w:rPr>
              <w:t>SFDC Service Cloud</w:t>
            </w:r>
          </w:p>
        </w:tc>
        <w:tc>
          <w:tcPr>
            <w:tcW w:w="2810" w:type="dxa"/>
            <w:shd w:val="clear" w:color="auto" w:fill="FFFFFF"/>
            <w:tcMar>
              <w:top w:w="100" w:type="dxa"/>
              <w:left w:w="115" w:type="dxa"/>
              <w:bottom w:w="100" w:type="dxa"/>
              <w:right w:w="115" w:type="dxa"/>
            </w:tcMar>
          </w:tcPr>
          <w:p w14:paraId="355268BF" w14:textId="77777777" w:rsidR="00A37D1F" w:rsidRDefault="00A37D1F">
            <w:pPr>
              <w:spacing w:after="0" w:line="240" w:lineRule="auto"/>
            </w:pPr>
          </w:p>
        </w:tc>
      </w:tr>
      <w:tr w:rsidR="00A37D1F" w14:paraId="465559A8" w14:textId="77777777" w:rsidTr="00EA586B">
        <w:trPr>
          <w:trHeight w:val="500"/>
        </w:trPr>
        <w:tc>
          <w:tcPr>
            <w:tcW w:w="1305" w:type="dxa"/>
            <w:shd w:val="clear" w:color="auto" w:fill="FFFFFF"/>
            <w:tcMar>
              <w:top w:w="100" w:type="dxa"/>
              <w:left w:w="115" w:type="dxa"/>
              <w:bottom w:w="100" w:type="dxa"/>
              <w:right w:w="115" w:type="dxa"/>
            </w:tcMar>
          </w:tcPr>
          <w:p w14:paraId="6CE02804" w14:textId="77777777" w:rsidR="00A37D1F" w:rsidRDefault="006C04F1">
            <w:pPr>
              <w:spacing w:after="0" w:line="240" w:lineRule="auto"/>
            </w:pPr>
            <w:r>
              <w:rPr>
                <w:rFonts w:ascii="Arial" w:eastAsia="Arial" w:hAnsi="Arial" w:cs="Arial"/>
                <w:sz w:val="20"/>
              </w:rPr>
              <w:t>7.34</w:t>
            </w:r>
          </w:p>
        </w:tc>
        <w:tc>
          <w:tcPr>
            <w:tcW w:w="3570" w:type="dxa"/>
            <w:shd w:val="clear" w:color="auto" w:fill="FFFFFF"/>
            <w:tcMar>
              <w:top w:w="100" w:type="dxa"/>
              <w:left w:w="115" w:type="dxa"/>
              <w:bottom w:w="100" w:type="dxa"/>
              <w:right w:w="115" w:type="dxa"/>
            </w:tcMar>
          </w:tcPr>
          <w:p w14:paraId="6E6C1C68" w14:textId="77777777" w:rsidR="00A37D1F" w:rsidRDefault="006C04F1">
            <w:pPr>
              <w:spacing w:after="0" w:line="240" w:lineRule="auto"/>
            </w:pPr>
            <w:r>
              <w:rPr>
                <w:rFonts w:ascii="Arial" w:eastAsia="Arial" w:hAnsi="Arial" w:cs="Arial"/>
                <w:sz w:val="20"/>
              </w:rPr>
              <w:t>The solution provides the ability to display maps online to employees, based on security rules</w:t>
            </w:r>
          </w:p>
        </w:tc>
        <w:tc>
          <w:tcPr>
            <w:tcW w:w="720" w:type="dxa"/>
            <w:shd w:val="clear" w:color="auto" w:fill="FFFFFF"/>
            <w:tcMar>
              <w:top w:w="100" w:type="dxa"/>
              <w:left w:w="115" w:type="dxa"/>
              <w:bottom w:w="100" w:type="dxa"/>
              <w:right w:w="115" w:type="dxa"/>
            </w:tcMar>
          </w:tcPr>
          <w:p w14:paraId="448AC4D5" w14:textId="77777777" w:rsidR="00A37D1F" w:rsidRDefault="006C04F1">
            <w:pPr>
              <w:spacing w:after="0" w:line="240" w:lineRule="auto"/>
            </w:pPr>
            <w:r>
              <w:rPr>
                <w:rFonts w:ascii="Arial" w:eastAsia="Arial" w:hAnsi="Arial" w:cs="Arial"/>
                <w:sz w:val="20"/>
              </w:rPr>
              <w:t>F</w:t>
            </w:r>
          </w:p>
        </w:tc>
        <w:tc>
          <w:tcPr>
            <w:tcW w:w="3780" w:type="dxa"/>
            <w:shd w:val="clear" w:color="auto" w:fill="FFFFFF"/>
            <w:tcMar>
              <w:top w:w="100" w:type="dxa"/>
              <w:left w:w="115" w:type="dxa"/>
              <w:bottom w:w="100" w:type="dxa"/>
              <w:right w:w="115" w:type="dxa"/>
            </w:tcMar>
          </w:tcPr>
          <w:p w14:paraId="1AADED62" w14:textId="77777777" w:rsidR="00A37D1F" w:rsidRDefault="006C04F1">
            <w:pPr>
              <w:spacing w:after="0" w:line="240" w:lineRule="auto"/>
            </w:pPr>
            <w:r>
              <w:rPr>
                <w:rFonts w:ascii="Arial" w:eastAsia="Arial" w:hAnsi="Arial" w:cs="Arial"/>
                <w:sz w:val="20"/>
              </w:rPr>
              <w:t>SFDC Service Cloud application will be configured to implement this requirement</w:t>
            </w:r>
          </w:p>
        </w:tc>
        <w:tc>
          <w:tcPr>
            <w:tcW w:w="1960" w:type="dxa"/>
            <w:shd w:val="clear" w:color="auto" w:fill="FFFFFF"/>
            <w:tcMar>
              <w:top w:w="100" w:type="dxa"/>
              <w:left w:w="115" w:type="dxa"/>
              <w:bottom w:w="100" w:type="dxa"/>
              <w:right w:w="115" w:type="dxa"/>
            </w:tcMar>
          </w:tcPr>
          <w:p w14:paraId="1D787F74" w14:textId="77777777" w:rsidR="00A37D1F" w:rsidRDefault="006C04F1">
            <w:pPr>
              <w:spacing w:after="0" w:line="240" w:lineRule="auto"/>
            </w:pPr>
            <w:r>
              <w:rPr>
                <w:rFonts w:ascii="Arial" w:eastAsia="Arial" w:hAnsi="Arial" w:cs="Arial"/>
                <w:sz w:val="20"/>
              </w:rPr>
              <w:t>SFDC Service Cloud</w:t>
            </w:r>
          </w:p>
        </w:tc>
        <w:tc>
          <w:tcPr>
            <w:tcW w:w="2810" w:type="dxa"/>
            <w:shd w:val="clear" w:color="auto" w:fill="FFFFFF"/>
            <w:tcMar>
              <w:top w:w="100" w:type="dxa"/>
              <w:left w:w="115" w:type="dxa"/>
              <w:bottom w:w="100" w:type="dxa"/>
              <w:right w:w="115" w:type="dxa"/>
            </w:tcMar>
          </w:tcPr>
          <w:p w14:paraId="32BE371E" w14:textId="77777777" w:rsidR="00A37D1F" w:rsidRDefault="00A37D1F">
            <w:pPr>
              <w:spacing w:after="0" w:line="240" w:lineRule="auto"/>
            </w:pPr>
          </w:p>
        </w:tc>
      </w:tr>
      <w:tr w:rsidR="00A37D1F" w14:paraId="41209BB5" w14:textId="77777777" w:rsidTr="00EA586B">
        <w:trPr>
          <w:trHeight w:val="760"/>
        </w:trPr>
        <w:tc>
          <w:tcPr>
            <w:tcW w:w="1305" w:type="dxa"/>
            <w:shd w:val="clear" w:color="auto" w:fill="FFFFFF"/>
            <w:tcMar>
              <w:top w:w="100" w:type="dxa"/>
              <w:left w:w="115" w:type="dxa"/>
              <w:bottom w:w="100" w:type="dxa"/>
              <w:right w:w="115" w:type="dxa"/>
            </w:tcMar>
          </w:tcPr>
          <w:p w14:paraId="535D611D" w14:textId="77777777" w:rsidR="00A37D1F" w:rsidRDefault="006C04F1">
            <w:pPr>
              <w:spacing w:after="0" w:line="240" w:lineRule="auto"/>
            </w:pPr>
            <w:r>
              <w:rPr>
                <w:rFonts w:ascii="Arial" w:eastAsia="Arial" w:hAnsi="Arial" w:cs="Arial"/>
                <w:sz w:val="20"/>
              </w:rPr>
              <w:t>7.35</w:t>
            </w:r>
          </w:p>
        </w:tc>
        <w:tc>
          <w:tcPr>
            <w:tcW w:w="3570" w:type="dxa"/>
            <w:shd w:val="clear" w:color="auto" w:fill="FFFFFF"/>
            <w:tcMar>
              <w:top w:w="100" w:type="dxa"/>
              <w:left w:w="115" w:type="dxa"/>
              <w:bottom w:w="100" w:type="dxa"/>
              <w:right w:w="115" w:type="dxa"/>
            </w:tcMar>
          </w:tcPr>
          <w:p w14:paraId="406382A2" w14:textId="77777777" w:rsidR="00A37D1F" w:rsidRDefault="006C04F1">
            <w:pPr>
              <w:spacing w:after="0" w:line="240" w:lineRule="auto"/>
            </w:pPr>
            <w:r>
              <w:rPr>
                <w:rFonts w:ascii="Arial" w:eastAsia="Arial" w:hAnsi="Arial" w:cs="Arial"/>
                <w:sz w:val="20"/>
              </w:rPr>
              <w:t>The solution provides the ability for users to modify scale, size and print maps generated from the CRM application to display service request query result locations</w:t>
            </w:r>
          </w:p>
        </w:tc>
        <w:tc>
          <w:tcPr>
            <w:tcW w:w="720" w:type="dxa"/>
            <w:shd w:val="clear" w:color="auto" w:fill="FFFFFF"/>
            <w:tcMar>
              <w:top w:w="100" w:type="dxa"/>
              <w:left w:w="115" w:type="dxa"/>
              <w:bottom w:w="100" w:type="dxa"/>
              <w:right w:w="115" w:type="dxa"/>
            </w:tcMar>
          </w:tcPr>
          <w:p w14:paraId="4497464F" w14:textId="77777777" w:rsidR="00A37D1F" w:rsidRDefault="006C04F1">
            <w:pPr>
              <w:spacing w:after="0" w:line="240" w:lineRule="auto"/>
            </w:pPr>
            <w:r>
              <w:rPr>
                <w:rFonts w:ascii="Arial" w:eastAsia="Arial" w:hAnsi="Arial" w:cs="Arial"/>
                <w:sz w:val="20"/>
              </w:rPr>
              <w:t>CU</w:t>
            </w:r>
          </w:p>
        </w:tc>
        <w:tc>
          <w:tcPr>
            <w:tcW w:w="3780" w:type="dxa"/>
            <w:shd w:val="clear" w:color="auto" w:fill="FFFFFF"/>
            <w:tcMar>
              <w:top w:w="100" w:type="dxa"/>
              <w:left w:w="115" w:type="dxa"/>
              <w:bottom w:w="100" w:type="dxa"/>
              <w:right w:w="115" w:type="dxa"/>
            </w:tcMar>
          </w:tcPr>
          <w:p w14:paraId="7A712D25" w14:textId="77777777" w:rsidR="00A37D1F" w:rsidRDefault="006C04F1">
            <w:pPr>
              <w:spacing w:after="0" w:line="240" w:lineRule="auto"/>
            </w:pPr>
            <w:r>
              <w:rPr>
                <w:rFonts w:ascii="Arial" w:eastAsia="Arial" w:hAnsi="Arial" w:cs="Arial"/>
                <w:sz w:val="20"/>
              </w:rPr>
              <w:t>SFDC Service Cloud application will be configured to implement this requirement</w:t>
            </w:r>
          </w:p>
        </w:tc>
        <w:tc>
          <w:tcPr>
            <w:tcW w:w="1960" w:type="dxa"/>
            <w:shd w:val="clear" w:color="auto" w:fill="FFFFFF"/>
            <w:tcMar>
              <w:top w:w="100" w:type="dxa"/>
              <w:left w:w="115" w:type="dxa"/>
              <w:bottom w:w="100" w:type="dxa"/>
              <w:right w:w="115" w:type="dxa"/>
            </w:tcMar>
          </w:tcPr>
          <w:p w14:paraId="62DDEC96" w14:textId="77777777" w:rsidR="00A37D1F" w:rsidRDefault="006C04F1">
            <w:pPr>
              <w:spacing w:after="0" w:line="240" w:lineRule="auto"/>
            </w:pPr>
            <w:r>
              <w:rPr>
                <w:rFonts w:ascii="Arial" w:eastAsia="Arial" w:hAnsi="Arial" w:cs="Arial"/>
                <w:sz w:val="20"/>
              </w:rPr>
              <w:t>SFDC Service Cloud</w:t>
            </w:r>
          </w:p>
        </w:tc>
        <w:tc>
          <w:tcPr>
            <w:tcW w:w="2810" w:type="dxa"/>
            <w:shd w:val="clear" w:color="auto" w:fill="FFFFFF"/>
            <w:tcMar>
              <w:top w:w="100" w:type="dxa"/>
              <w:left w:w="115" w:type="dxa"/>
              <w:bottom w:w="100" w:type="dxa"/>
              <w:right w:w="115" w:type="dxa"/>
            </w:tcMar>
          </w:tcPr>
          <w:p w14:paraId="76CA11FA" w14:textId="77777777" w:rsidR="00A37D1F" w:rsidRDefault="00A37D1F">
            <w:pPr>
              <w:spacing w:after="0" w:line="240" w:lineRule="auto"/>
            </w:pPr>
          </w:p>
        </w:tc>
      </w:tr>
      <w:tr w:rsidR="00A37D1F" w14:paraId="316F816F" w14:textId="77777777" w:rsidTr="00EA586B">
        <w:trPr>
          <w:trHeight w:val="760"/>
        </w:trPr>
        <w:tc>
          <w:tcPr>
            <w:tcW w:w="1305" w:type="dxa"/>
            <w:shd w:val="clear" w:color="auto" w:fill="FFFFFF"/>
            <w:tcMar>
              <w:top w:w="100" w:type="dxa"/>
              <w:left w:w="115" w:type="dxa"/>
              <w:bottom w:w="100" w:type="dxa"/>
              <w:right w:w="115" w:type="dxa"/>
            </w:tcMar>
          </w:tcPr>
          <w:p w14:paraId="1B023A36" w14:textId="77777777" w:rsidR="00A37D1F" w:rsidRDefault="006C04F1">
            <w:pPr>
              <w:spacing w:after="0" w:line="240" w:lineRule="auto"/>
            </w:pPr>
            <w:r>
              <w:rPr>
                <w:rFonts w:ascii="Arial" w:eastAsia="Arial" w:hAnsi="Arial" w:cs="Arial"/>
                <w:sz w:val="20"/>
              </w:rPr>
              <w:t>7.36</w:t>
            </w:r>
          </w:p>
        </w:tc>
        <w:tc>
          <w:tcPr>
            <w:tcW w:w="3570" w:type="dxa"/>
            <w:shd w:val="clear" w:color="auto" w:fill="FFFFFF"/>
            <w:tcMar>
              <w:top w:w="100" w:type="dxa"/>
              <w:left w:w="115" w:type="dxa"/>
              <w:bottom w:w="100" w:type="dxa"/>
              <w:right w:w="115" w:type="dxa"/>
            </w:tcMar>
          </w:tcPr>
          <w:p w14:paraId="3F7FD9B9" w14:textId="77777777" w:rsidR="00A37D1F" w:rsidRDefault="006C04F1">
            <w:pPr>
              <w:spacing w:after="0" w:line="240" w:lineRule="auto"/>
            </w:pPr>
            <w:r>
              <w:rPr>
                <w:rFonts w:ascii="Arial" w:eastAsia="Arial" w:hAnsi="Arial" w:cs="Arial"/>
                <w:sz w:val="20"/>
              </w:rPr>
              <w:t>The solution provides the ability for users to query service requests previously entered into the solution using various selection criteria and see the query result locations on a map</w:t>
            </w:r>
          </w:p>
        </w:tc>
        <w:tc>
          <w:tcPr>
            <w:tcW w:w="720" w:type="dxa"/>
            <w:shd w:val="clear" w:color="auto" w:fill="FFFFFF"/>
            <w:tcMar>
              <w:top w:w="100" w:type="dxa"/>
              <w:left w:w="115" w:type="dxa"/>
              <w:bottom w:w="100" w:type="dxa"/>
              <w:right w:w="115" w:type="dxa"/>
            </w:tcMar>
          </w:tcPr>
          <w:p w14:paraId="26D05936" w14:textId="77777777" w:rsidR="00A37D1F" w:rsidRDefault="006C04F1">
            <w:pPr>
              <w:spacing w:after="0" w:line="240" w:lineRule="auto"/>
            </w:pPr>
            <w:r>
              <w:rPr>
                <w:rFonts w:ascii="Arial" w:eastAsia="Arial" w:hAnsi="Arial" w:cs="Arial"/>
                <w:sz w:val="20"/>
              </w:rPr>
              <w:t>CU</w:t>
            </w:r>
          </w:p>
        </w:tc>
        <w:tc>
          <w:tcPr>
            <w:tcW w:w="3780" w:type="dxa"/>
            <w:shd w:val="clear" w:color="auto" w:fill="FFFFFF"/>
            <w:tcMar>
              <w:top w:w="100" w:type="dxa"/>
              <w:left w:w="115" w:type="dxa"/>
              <w:bottom w:w="100" w:type="dxa"/>
              <w:right w:w="115" w:type="dxa"/>
            </w:tcMar>
          </w:tcPr>
          <w:p w14:paraId="21FB3FA4" w14:textId="77777777" w:rsidR="00A37D1F" w:rsidRDefault="006C04F1">
            <w:pPr>
              <w:spacing w:after="0" w:line="240" w:lineRule="auto"/>
            </w:pPr>
            <w:r>
              <w:rPr>
                <w:rFonts w:ascii="Arial" w:eastAsia="Arial" w:hAnsi="Arial" w:cs="Arial"/>
                <w:sz w:val="20"/>
              </w:rPr>
              <w:t>SFDC Service Cloud application will be configured to implement this requirement</w:t>
            </w:r>
          </w:p>
        </w:tc>
        <w:tc>
          <w:tcPr>
            <w:tcW w:w="1960" w:type="dxa"/>
            <w:shd w:val="clear" w:color="auto" w:fill="FFFFFF"/>
            <w:tcMar>
              <w:top w:w="100" w:type="dxa"/>
              <w:left w:w="115" w:type="dxa"/>
              <w:bottom w:w="100" w:type="dxa"/>
              <w:right w:w="115" w:type="dxa"/>
            </w:tcMar>
          </w:tcPr>
          <w:p w14:paraId="3EC533F2" w14:textId="77777777" w:rsidR="00A37D1F" w:rsidRDefault="006C04F1">
            <w:pPr>
              <w:spacing w:after="0" w:line="240" w:lineRule="auto"/>
            </w:pPr>
            <w:r>
              <w:rPr>
                <w:rFonts w:ascii="Arial" w:eastAsia="Arial" w:hAnsi="Arial" w:cs="Arial"/>
                <w:sz w:val="20"/>
              </w:rPr>
              <w:t>SFDC Service Cloud</w:t>
            </w:r>
          </w:p>
        </w:tc>
        <w:tc>
          <w:tcPr>
            <w:tcW w:w="2810" w:type="dxa"/>
            <w:shd w:val="clear" w:color="auto" w:fill="FFFFFF"/>
            <w:tcMar>
              <w:top w:w="100" w:type="dxa"/>
              <w:left w:w="115" w:type="dxa"/>
              <w:bottom w:w="100" w:type="dxa"/>
              <w:right w:w="115" w:type="dxa"/>
            </w:tcMar>
          </w:tcPr>
          <w:p w14:paraId="2E669BB0" w14:textId="77777777" w:rsidR="00A37D1F" w:rsidRDefault="00A37D1F">
            <w:pPr>
              <w:spacing w:after="0" w:line="240" w:lineRule="auto"/>
            </w:pPr>
          </w:p>
        </w:tc>
      </w:tr>
      <w:tr w:rsidR="00A37D1F" w14:paraId="59CB9C44" w14:textId="77777777" w:rsidTr="00EA586B">
        <w:trPr>
          <w:trHeight w:val="760"/>
        </w:trPr>
        <w:tc>
          <w:tcPr>
            <w:tcW w:w="1305" w:type="dxa"/>
            <w:shd w:val="clear" w:color="auto" w:fill="FFFFFF"/>
            <w:tcMar>
              <w:top w:w="100" w:type="dxa"/>
              <w:left w:w="115" w:type="dxa"/>
              <w:bottom w:w="100" w:type="dxa"/>
              <w:right w:w="115" w:type="dxa"/>
            </w:tcMar>
          </w:tcPr>
          <w:p w14:paraId="1DC558A4" w14:textId="77777777" w:rsidR="00A37D1F" w:rsidRDefault="006C04F1">
            <w:pPr>
              <w:spacing w:after="0" w:line="240" w:lineRule="auto"/>
            </w:pPr>
            <w:r>
              <w:rPr>
                <w:rFonts w:ascii="Arial" w:eastAsia="Arial" w:hAnsi="Arial" w:cs="Arial"/>
                <w:sz w:val="20"/>
              </w:rPr>
              <w:t>7.37</w:t>
            </w:r>
          </w:p>
        </w:tc>
        <w:tc>
          <w:tcPr>
            <w:tcW w:w="3570" w:type="dxa"/>
            <w:shd w:val="clear" w:color="auto" w:fill="FFFFFF"/>
            <w:tcMar>
              <w:top w:w="100" w:type="dxa"/>
              <w:left w:w="115" w:type="dxa"/>
              <w:bottom w:w="100" w:type="dxa"/>
              <w:right w:w="115" w:type="dxa"/>
            </w:tcMar>
          </w:tcPr>
          <w:p w14:paraId="36E652D6" w14:textId="77777777" w:rsidR="00A37D1F" w:rsidRDefault="006C04F1">
            <w:pPr>
              <w:spacing w:after="0" w:line="240" w:lineRule="auto"/>
            </w:pPr>
            <w:r>
              <w:rPr>
                <w:rFonts w:ascii="Arial" w:eastAsia="Arial" w:hAnsi="Arial" w:cs="Arial"/>
                <w:sz w:val="20"/>
              </w:rPr>
              <w:t>The solution provides the ability to view open requests via a GIS display for all work orders, symbolized by one or more attributes</w:t>
            </w:r>
          </w:p>
        </w:tc>
        <w:tc>
          <w:tcPr>
            <w:tcW w:w="720" w:type="dxa"/>
            <w:shd w:val="clear" w:color="auto" w:fill="FFFFFF"/>
            <w:tcMar>
              <w:top w:w="100" w:type="dxa"/>
              <w:left w:w="115" w:type="dxa"/>
              <w:bottom w:w="100" w:type="dxa"/>
              <w:right w:w="115" w:type="dxa"/>
            </w:tcMar>
          </w:tcPr>
          <w:p w14:paraId="3D04AB9E" w14:textId="77777777" w:rsidR="00A37D1F" w:rsidRDefault="006C04F1">
            <w:pPr>
              <w:spacing w:after="0" w:line="240" w:lineRule="auto"/>
            </w:pPr>
            <w:r>
              <w:rPr>
                <w:rFonts w:ascii="Arial" w:eastAsia="Arial" w:hAnsi="Arial" w:cs="Arial"/>
                <w:sz w:val="20"/>
              </w:rPr>
              <w:t>CU</w:t>
            </w:r>
          </w:p>
        </w:tc>
        <w:tc>
          <w:tcPr>
            <w:tcW w:w="3780" w:type="dxa"/>
            <w:shd w:val="clear" w:color="auto" w:fill="FFFFFF"/>
            <w:tcMar>
              <w:top w:w="100" w:type="dxa"/>
              <w:left w:w="115" w:type="dxa"/>
              <w:bottom w:w="100" w:type="dxa"/>
              <w:right w:w="115" w:type="dxa"/>
            </w:tcMar>
          </w:tcPr>
          <w:p w14:paraId="773897FF" w14:textId="77777777" w:rsidR="00A37D1F" w:rsidRDefault="006C04F1">
            <w:pPr>
              <w:spacing w:after="0" w:line="240" w:lineRule="auto"/>
            </w:pPr>
            <w:r>
              <w:rPr>
                <w:rFonts w:ascii="Arial" w:eastAsia="Arial" w:hAnsi="Arial" w:cs="Arial"/>
                <w:sz w:val="20"/>
              </w:rPr>
              <w:t>SFDC Service Cloud application will be configured to implement this requirement</w:t>
            </w:r>
          </w:p>
        </w:tc>
        <w:tc>
          <w:tcPr>
            <w:tcW w:w="1960" w:type="dxa"/>
            <w:shd w:val="clear" w:color="auto" w:fill="FFFFFF"/>
            <w:tcMar>
              <w:top w:w="100" w:type="dxa"/>
              <w:left w:w="115" w:type="dxa"/>
              <w:bottom w:w="100" w:type="dxa"/>
              <w:right w:w="115" w:type="dxa"/>
            </w:tcMar>
          </w:tcPr>
          <w:p w14:paraId="512C1C67" w14:textId="77777777" w:rsidR="00A37D1F" w:rsidRDefault="006C04F1">
            <w:pPr>
              <w:spacing w:after="0" w:line="240" w:lineRule="auto"/>
            </w:pPr>
            <w:r>
              <w:rPr>
                <w:rFonts w:ascii="Arial" w:eastAsia="Arial" w:hAnsi="Arial" w:cs="Arial"/>
                <w:sz w:val="20"/>
              </w:rPr>
              <w:t>SFDC Service Cloud</w:t>
            </w:r>
          </w:p>
        </w:tc>
        <w:tc>
          <w:tcPr>
            <w:tcW w:w="2810" w:type="dxa"/>
            <w:shd w:val="clear" w:color="auto" w:fill="FFFFFF"/>
            <w:tcMar>
              <w:top w:w="100" w:type="dxa"/>
              <w:left w:w="115" w:type="dxa"/>
              <w:bottom w:w="100" w:type="dxa"/>
              <w:right w:w="115" w:type="dxa"/>
            </w:tcMar>
          </w:tcPr>
          <w:p w14:paraId="244A848B" w14:textId="77777777" w:rsidR="00A37D1F" w:rsidRDefault="00A37D1F">
            <w:pPr>
              <w:spacing w:after="0" w:line="240" w:lineRule="auto"/>
            </w:pPr>
          </w:p>
        </w:tc>
      </w:tr>
      <w:tr w:rsidR="00A37D1F" w14:paraId="1C542579" w14:textId="77777777" w:rsidTr="00EA586B">
        <w:trPr>
          <w:trHeight w:val="1020"/>
        </w:trPr>
        <w:tc>
          <w:tcPr>
            <w:tcW w:w="1305" w:type="dxa"/>
            <w:shd w:val="clear" w:color="auto" w:fill="FFFFFF"/>
            <w:tcMar>
              <w:top w:w="100" w:type="dxa"/>
              <w:left w:w="115" w:type="dxa"/>
              <w:bottom w:w="100" w:type="dxa"/>
              <w:right w:w="115" w:type="dxa"/>
            </w:tcMar>
          </w:tcPr>
          <w:p w14:paraId="7336B963" w14:textId="77777777" w:rsidR="00A37D1F" w:rsidRDefault="006C04F1">
            <w:pPr>
              <w:spacing w:after="0" w:line="240" w:lineRule="auto"/>
            </w:pPr>
            <w:r>
              <w:rPr>
                <w:rFonts w:ascii="Arial" w:eastAsia="Arial" w:hAnsi="Arial" w:cs="Arial"/>
                <w:sz w:val="20"/>
              </w:rPr>
              <w:t>7.39</w:t>
            </w:r>
          </w:p>
        </w:tc>
        <w:tc>
          <w:tcPr>
            <w:tcW w:w="3570" w:type="dxa"/>
            <w:shd w:val="clear" w:color="auto" w:fill="FFFFFF"/>
            <w:tcMar>
              <w:top w:w="100" w:type="dxa"/>
              <w:left w:w="115" w:type="dxa"/>
              <w:bottom w:w="100" w:type="dxa"/>
              <w:right w:w="115" w:type="dxa"/>
            </w:tcMar>
          </w:tcPr>
          <w:p w14:paraId="1572FF42" w14:textId="77777777" w:rsidR="00A37D1F" w:rsidRDefault="006C04F1">
            <w:pPr>
              <w:spacing w:after="0" w:line="240" w:lineRule="auto"/>
            </w:pPr>
            <w:r>
              <w:rPr>
                <w:rFonts w:ascii="Arial" w:eastAsia="Arial" w:hAnsi="Arial" w:cs="Arial"/>
                <w:sz w:val="20"/>
              </w:rPr>
              <w:t xml:space="preserve">The solution provides the ability to upload and display topographical or aerial images to help staff locate and understand the nature of the case type by utilizing the City's base map </w:t>
            </w:r>
            <w:r>
              <w:rPr>
                <w:rFonts w:ascii="Arial" w:eastAsia="Arial" w:hAnsi="Arial" w:cs="Arial"/>
                <w:sz w:val="20"/>
              </w:rPr>
              <w:lastRenderedPageBreak/>
              <w:t xml:space="preserve">services                                                    </w:t>
            </w:r>
          </w:p>
        </w:tc>
        <w:tc>
          <w:tcPr>
            <w:tcW w:w="720" w:type="dxa"/>
            <w:shd w:val="clear" w:color="auto" w:fill="FFFFFF"/>
            <w:tcMar>
              <w:top w:w="100" w:type="dxa"/>
              <w:left w:w="115" w:type="dxa"/>
              <w:bottom w:w="100" w:type="dxa"/>
              <w:right w:w="115" w:type="dxa"/>
            </w:tcMar>
          </w:tcPr>
          <w:p w14:paraId="77B736DA" w14:textId="77777777" w:rsidR="00A37D1F" w:rsidRDefault="006C04F1">
            <w:pPr>
              <w:spacing w:after="0" w:line="240" w:lineRule="auto"/>
            </w:pPr>
            <w:r>
              <w:rPr>
                <w:rFonts w:ascii="Arial" w:eastAsia="Arial" w:hAnsi="Arial" w:cs="Arial"/>
                <w:sz w:val="20"/>
              </w:rPr>
              <w:lastRenderedPageBreak/>
              <w:t>CU</w:t>
            </w:r>
          </w:p>
        </w:tc>
        <w:tc>
          <w:tcPr>
            <w:tcW w:w="3780" w:type="dxa"/>
            <w:shd w:val="clear" w:color="auto" w:fill="FFFFFF"/>
            <w:tcMar>
              <w:top w:w="100" w:type="dxa"/>
              <w:left w:w="115" w:type="dxa"/>
              <w:bottom w:w="100" w:type="dxa"/>
              <w:right w:w="115" w:type="dxa"/>
            </w:tcMar>
          </w:tcPr>
          <w:p w14:paraId="4AC04C05" w14:textId="77777777" w:rsidR="00A37D1F" w:rsidRDefault="006C04F1">
            <w:pPr>
              <w:spacing w:after="0" w:line="240" w:lineRule="auto"/>
            </w:pPr>
            <w:r>
              <w:rPr>
                <w:rFonts w:ascii="Arial" w:eastAsia="Arial" w:hAnsi="Arial" w:cs="Arial"/>
                <w:sz w:val="20"/>
              </w:rPr>
              <w:t xml:space="preserve">SFDC Service Cloud application will be configured to implement this requirement assuming the images are available from the City’s web services or ESRI GIS Services as map layers.  </w:t>
            </w:r>
            <w:r>
              <w:rPr>
                <w:rFonts w:ascii="Arial" w:eastAsia="Arial" w:hAnsi="Arial" w:cs="Arial"/>
                <w:sz w:val="20"/>
              </w:rPr>
              <w:lastRenderedPageBreak/>
              <w:t>Uploading data is not in scope.</w:t>
            </w:r>
          </w:p>
        </w:tc>
        <w:tc>
          <w:tcPr>
            <w:tcW w:w="1960" w:type="dxa"/>
            <w:shd w:val="clear" w:color="auto" w:fill="FFFFFF"/>
            <w:tcMar>
              <w:top w:w="100" w:type="dxa"/>
              <w:left w:w="115" w:type="dxa"/>
              <w:bottom w:w="100" w:type="dxa"/>
              <w:right w:w="115" w:type="dxa"/>
            </w:tcMar>
          </w:tcPr>
          <w:p w14:paraId="4E313B59" w14:textId="77777777" w:rsidR="00A37D1F" w:rsidRDefault="006C04F1">
            <w:pPr>
              <w:spacing w:after="0" w:line="240" w:lineRule="auto"/>
            </w:pPr>
            <w:r>
              <w:rPr>
                <w:rFonts w:ascii="Arial" w:eastAsia="Arial" w:hAnsi="Arial" w:cs="Arial"/>
                <w:sz w:val="20"/>
              </w:rPr>
              <w:lastRenderedPageBreak/>
              <w:t>SFDC Service Cloud</w:t>
            </w:r>
          </w:p>
        </w:tc>
        <w:tc>
          <w:tcPr>
            <w:tcW w:w="2810" w:type="dxa"/>
            <w:shd w:val="clear" w:color="auto" w:fill="FFFFFF"/>
            <w:tcMar>
              <w:top w:w="100" w:type="dxa"/>
              <w:left w:w="115" w:type="dxa"/>
              <w:bottom w:w="100" w:type="dxa"/>
              <w:right w:w="115" w:type="dxa"/>
            </w:tcMar>
          </w:tcPr>
          <w:p w14:paraId="51BEB5E0" w14:textId="77777777" w:rsidR="00A37D1F" w:rsidRDefault="00A37D1F">
            <w:pPr>
              <w:spacing w:after="0" w:line="240" w:lineRule="auto"/>
            </w:pPr>
          </w:p>
        </w:tc>
      </w:tr>
      <w:tr w:rsidR="00A37D1F" w14:paraId="30EC7449" w14:textId="77777777" w:rsidTr="00EA586B">
        <w:trPr>
          <w:trHeight w:val="1020"/>
        </w:trPr>
        <w:tc>
          <w:tcPr>
            <w:tcW w:w="1305" w:type="dxa"/>
            <w:shd w:val="clear" w:color="auto" w:fill="FFFFFF"/>
            <w:tcMar>
              <w:top w:w="100" w:type="dxa"/>
              <w:left w:w="115" w:type="dxa"/>
              <w:bottom w:w="100" w:type="dxa"/>
              <w:right w:w="115" w:type="dxa"/>
            </w:tcMar>
          </w:tcPr>
          <w:p w14:paraId="632E574A" w14:textId="77777777" w:rsidR="00A37D1F" w:rsidRDefault="006C04F1">
            <w:r>
              <w:rPr>
                <w:rFonts w:ascii="Arial" w:eastAsia="Arial" w:hAnsi="Arial" w:cs="Arial"/>
                <w:sz w:val="20"/>
              </w:rPr>
              <w:lastRenderedPageBreak/>
              <w:t>11.19</w:t>
            </w:r>
          </w:p>
        </w:tc>
        <w:tc>
          <w:tcPr>
            <w:tcW w:w="3570" w:type="dxa"/>
            <w:shd w:val="clear" w:color="auto" w:fill="FFFFFF"/>
            <w:tcMar>
              <w:top w:w="100" w:type="dxa"/>
              <w:left w:w="115" w:type="dxa"/>
              <w:bottom w:w="100" w:type="dxa"/>
              <w:right w:w="115" w:type="dxa"/>
            </w:tcMar>
          </w:tcPr>
          <w:p w14:paraId="03D7A4E7" w14:textId="77777777" w:rsidR="00A37D1F" w:rsidRDefault="006C04F1">
            <w:r>
              <w:rPr>
                <w:rFonts w:ascii="Arial" w:eastAsia="Arial" w:hAnsi="Arial" w:cs="Arial"/>
                <w:sz w:val="20"/>
              </w:rPr>
              <w:t>The solution provides the ability for the mobile application to default to displaying nearby issues in map or text-based view</w:t>
            </w:r>
          </w:p>
        </w:tc>
        <w:tc>
          <w:tcPr>
            <w:tcW w:w="720" w:type="dxa"/>
            <w:shd w:val="clear" w:color="auto" w:fill="FFFFFF"/>
            <w:tcMar>
              <w:top w:w="100" w:type="dxa"/>
              <w:left w:w="115" w:type="dxa"/>
              <w:bottom w:w="100" w:type="dxa"/>
              <w:right w:w="115" w:type="dxa"/>
            </w:tcMar>
          </w:tcPr>
          <w:p w14:paraId="02DDDE6E" w14:textId="77777777" w:rsidR="00A37D1F" w:rsidRDefault="006C04F1">
            <w:r>
              <w:rPr>
                <w:rFonts w:ascii="Arial" w:eastAsia="Arial" w:hAnsi="Arial" w:cs="Arial"/>
                <w:sz w:val="20"/>
              </w:rPr>
              <w:t>TP</w:t>
            </w:r>
          </w:p>
        </w:tc>
        <w:tc>
          <w:tcPr>
            <w:tcW w:w="3780" w:type="dxa"/>
            <w:shd w:val="clear" w:color="auto" w:fill="FFFFFF"/>
            <w:tcMar>
              <w:top w:w="100" w:type="dxa"/>
              <w:left w:w="115" w:type="dxa"/>
              <w:bottom w:w="100" w:type="dxa"/>
              <w:right w:w="115" w:type="dxa"/>
            </w:tcMar>
          </w:tcPr>
          <w:p w14:paraId="14AAD165" w14:textId="77777777" w:rsidR="00A37D1F" w:rsidRDefault="006C04F1">
            <w:r>
              <w:rPr>
                <w:rFonts w:ascii="Arial" w:eastAsia="Arial" w:hAnsi="Arial" w:cs="Arial"/>
                <w:sz w:val="20"/>
              </w:rPr>
              <w:t>Both views are available, but defaults to a list based view (not a map based view). SFDC Service Cloud application will be configured to enable integrations with the City Philly 311 Mobile App from Public Stuff. The City and Unisys agree that the mobile app itself is not within the scope of the Project.</w:t>
            </w:r>
          </w:p>
        </w:tc>
        <w:tc>
          <w:tcPr>
            <w:tcW w:w="1960" w:type="dxa"/>
            <w:shd w:val="clear" w:color="auto" w:fill="FFFFFF"/>
            <w:tcMar>
              <w:top w:w="100" w:type="dxa"/>
              <w:left w:w="115" w:type="dxa"/>
              <w:bottom w:w="100" w:type="dxa"/>
              <w:right w:w="115" w:type="dxa"/>
            </w:tcMar>
          </w:tcPr>
          <w:p w14:paraId="782FC258" w14:textId="77777777" w:rsidR="00A37D1F" w:rsidRDefault="006C04F1">
            <w:proofErr w:type="spellStart"/>
            <w:r>
              <w:rPr>
                <w:rFonts w:ascii="Arial" w:eastAsia="Arial" w:hAnsi="Arial" w:cs="Arial"/>
                <w:sz w:val="20"/>
              </w:rPr>
              <w:t>PublicStuff</w:t>
            </w:r>
            <w:proofErr w:type="spellEnd"/>
          </w:p>
        </w:tc>
        <w:tc>
          <w:tcPr>
            <w:tcW w:w="2810" w:type="dxa"/>
            <w:shd w:val="clear" w:color="auto" w:fill="FFFFFF"/>
            <w:tcMar>
              <w:top w:w="100" w:type="dxa"/>
              <w:left w:w="115" w:type="dxa"/>
              <w:bottom w:w="100" w:type="dxa"/>
              <w:right w:w="115" w:type="dxa"/>
            </w:tcMar>
          </w:tcPr>
          <w:p w14:paraId="5B3F92B8" w14:textId="77777777" w:rsidR="00A37D1F" w:rsidRDefault="00A37D1F">
            <w:pPr>
              <w:spacing w:after="0" w:line="240" w:lineRule="auto"/>
            </w:pPr>
          </w:p>
        </w:tc>
      </w:tr>
    </w:tbl>
    <w:p w14:paraId="7A35ED62" w14:textId="77777777" w:rsidR="00A37D1F" w:rsidRDefault="00A37D1F"/>
    <w:p w14:paraId="01E0B2C7" w14:textId="77777777" w:rsidR="00A37D1F" w:rsidRDefault="00A37D1F"/>
    <w:p w14:paraId="24373E9B" w14:textId="77777777" w:rsidR="00A37D1F" w:rsidRDefault="006C04F1">
      <w:pPr>
        <w:pStyle w:val="Heading1"/>
      </w:pPr>
      <w:r>
        <w:t>Action Items – The City</w:t>
      </w:r>
    </w:p>
    <w:p w14:paraId="766990A2" w14:textId="77777777" w:rsidR="00A37D1F" w:rsidRDefault="006C04F1">
      <w:pPr>
        <w:numPr>
          <w:ilvl w:val="0"/>
          <w:numId w:val="1"/>
        </w:numPr>
        <w:spacing w:after="240" w:line="240" w:lineRule="auto"/>
        <w:ind w:hanging="359"/>
        <w:contextualSpacing/>
      </w:pPr>
      <w:r>
        <w:t>The City of Philadelphia will provide Unisys with access to/right to use (as necessary to perform the Services) all of the City applications (including GIS/ESRI) at no cost to Unisys.</w:t>
      </w:r>
    </w:p>
    <w:p w14:paraId="4ADE7CE7" w14:textId="77777777" w:rsidR="00A37D1F" w:rsidRDefault="006C04F1">
      <w:pPr>
        <w:numPr>
          <w:ilvl w:val="0"/>
          <w:numId w:val="1"/>
        </w:numPr>
        <w:spacing w:after="240" w:line="240" w:lineRule="auto"/>
        <w:ind w:hanging="359"/>
        <w:contextualSpacing/>
      </w:pPr>
      <w:r>
        <w:t>The City of Philadelphia will provide a technical contact for the City’s ESRI/GIS, and City Web-site to support the integration development and production support.</w:t>
      </w:r>
    </w:p>
    <w:p w14:paraId="546A930B" w14:textId="77777777" w:rsidR="00A37D1F" w:rsidRDefault="006C04F1">
      <w:pPr>
        <w:numPr>
          <w:ilvl w:val="0"/>
          <w:numId w:val="1"/>
        </w:numPr>
        <w:spacing w:after="240" w:line="240" w:lineRule="auto"/>
        <w:ind w:hanging="359"/>
        <w:contextualSpacing/>
      </w:pPr>
      <w:r>
        <w:t xml:space="preserve">The City of Philadelphia will resolve any issues (that impact the 311 project/System) in any City applications such as GIS/ESRI, </w:t>
      </w:r>
      <w:proofErr w:type="spellStart"/>
      <w:r>
        <w:t>PublicStuff</w:t>
      </w:r>
      <w:proofErr w:type="spellEnd"/>
      <w:r>
        <w:t xml:space="preserve">, </w:t>
      </w:r>
      <w:proofErr w:type="spellStart"/>
      <w:r>
        <w:t>CityWorks</w:t>
      </w:r>
      <w:proofErr w:type="spellEnd"/>
      <w:r>
        <w:t>, in a timely manner so that they do not impact the agreed upon project plan or performance of the System.</w:t>
      </w:r>
    </w:p>
    <w:p w14:paraId="1797E0C5" w14:textId="77777777" w:rsidR="00A37D1F" w:rsidRDefault="00A37D1F" w:rsidP="00B27B20">
      <w:pPr>
        <w:spacing w:after="240" w:line="240" w:lineRule="auto"/>
        <w:ind w:left="361"/>
        <w:contextualSpacing/>
      </w:pPr>
    </w:p>
    <w:p w14:paraId="38969BE4" w14:textId="77777777" w:rsidR="00A37D1F" w:rsidRDefault="006C04F1">
      <w:pPr>
        <w:pStyle w:val="Heading1"/>
      </w:pPr>
      <w:r>
        <w:lastRenderedPageBreak/>
        <w:t>Action Items – Unisys</w:t>
      </w:r>
    </w:p>
    <w:p w14:paraId="04E747C2" w14:textId="69134937" w:rsidR="00A37D1F" w:rsidRDefault="006C04F1">
      <w:pPr>
        <w:tabs>
          <w:tab w:val="left" w:pos="720"/>
        </w:tabs>
        <w:spacing w:after="0" w:line="240" w:lineRule="auto"/>
        <w:ind w:left="720" w:hanging="359"/>
      </w:pPr>
      <w:r>
        <w:t>•</w:t>
      </w:r>
      <w:r>
        <w:tab/>
        <w:t>GIS/ESRI Integration Requirements Definition Document (This document.)</w:t>
      </w:r>
    </w:p>
    <w:p w14:paraId="37B88D5B" w14:textId="77777777" w:rsidR="00A37D1F" w:rsidRDefault="006C04F1">
      <w:pPr>
        <w:numPr>
          <w:ilvl w:val="0"/>
          <w:numId w:val="3"/>
        </w:numPr>
        <w:tabs>
          <w:tab w:val="left" w:pos="720"/>
        </w:tabs>
        <w:spacing w:after="0" w:line="240" w:lineRule="auto"/>
        <w:ind w:left="720" w:hanging="359"/>
        <w:contextualSpacing/>
      </w:pPr>
      <w:r>
        <w:t>GIS/ESRI Integration Design Document</w:t>
      </w:r>
    </w:p>
    <w:p w14:paraId="3E13B885" w14:textId="77777777" w:rsidR="00A37D1F" w:rsidRDefault="006C04F1">
      <w:pPr>
        <w:numPr>
          <w:ilvl w:val="0"/>
          <w:numId w:val="3"/>
        </w:numPr>
        <w:tabs>
          <w:tab w:val="left" w:pos="720"/>
        </w:tabs>
        <w:spacing w:after="0" w:line="240" w:lineRule="auto"/>
        <w:ind w:left="720" w:hanging="359"/>
      </w:pPr>
      <w:r>
        <w:t>Enhance the SFDC Service Cloud platform to GIS/ESRI interface with any additional layers required for the additional Service Requests per the Business Configuration Design document</w:t>
      </w:r>
    </w:p>
    <w:p w14:paraId="159AA5B4" w14:textId="77777777" w:rsidR="00A37D1F" w:rsidRDefault="006C04F1">
      <w:pPr>
        <w:numPr>
          <w:ilvl w:val="0"/>
          <w:numId w:val="3"/>
        </w:numPr>
        <w:tabs>
          <w:tab w:val="left" w:pos="720"/>
        </w:tabs>
        <w:spacing w:after="240" w:line="240" w:lineRule="auto"/>
        <w:ind w:left="720" w:hanging="359"/>
        <w:contextualSpacing/>
      </w:pPr>
      <w:r>
        <w:t>Develop and unit test each channel configuration and integration for GIS/ESRI Integration (if necessary)</w:t>
      </w:r>
    </w:p>
    <w:p w14:paraId="68D3A6A1" w14:textId="77777777" w:rsidR="00A37D1F" w:rsidRDefault="00A37D1F" w:rsidP="00B27B20">
      <w:pPr>
        <w:tabs>
          <w:tab w:val="left" w:pos="720"/>
        </w:tabs>
        <w:spacing w:after="240" w:line="240" w:lineRule="auto"/>
        <w:ind w:left="361"/>
        <w:contextualSpacing/>
      </w:pPr>
    </w:p>
    <w:sectPr w:rsidR="00A37D1F">
      <w:headerReference w:type="default" r:id="rId12"/>
      <w:footerReference w:type="default" r:id="rId13"/>
      <w:pgSz w:w="15840" w:h="12240"/>
      <w:pgMar w:top="720" w:right="720" w:bottom="720" w:left="720" w:header="720" w:footer="720"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A8CAA1" w15:done="0"/>
  <w15:commentEx w15:paraId="2A9ADD7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12C3EF" w14:textId="77777777" w:rsidR="00413C5C" w:rsidRDefault="00413C5C">
      <w:pPr>
        <w:spacing w:after="0" w:line="240" w:lineRule="auto"/>
      </w:pPr>
      <w:r>
        <w:separator/>
      </w:r>
    </w:p>
  </w:endnote>
  <w:endnote w:type="continuationSeparator" w:id="0">
    <w:p w14:paraId="13ABD782" w14:textId="77777777" w:rsidR="00413C5C" w:rsidRDefault="0041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769B66" w14:textId="77777777" w:rsidR="00A37D1F" w:rsidRDefault="00A37D1F"/>
  <w:tbl>
    <w:tblPr>
      <w:tblW w:w="14616" w:type="dxa"/>
      <w:tblInd w:w="105" w:type="dxa"/>
      <w:tblLayout w:type="fixed"/>
      <w:tblCellMar>
        <w:left w:w="10" w:type="dxa"/>
        <w:right w:w="10" w:type="dxa"/>
      </w:tblCellMar>
      <w:tblLook w:val="0000" w:firstRow="0" w:lastRow="0" w:firstColumn="0" w:lastColumn="0" w:noHBand="0" w:noVBand="0"/>
    </w:tblPr>
    <w:tblGrid>
      <w:gridCol w:w="6577"/>
      <w:gridCol w:w="1462"/>
      <w:gridCol w:w="6577"/>
    </w:tblGrid>
    <w:tr w:rsidR="00A37D1F" w14:paraId="614E1F6E" w14:textId="77777777" w:rsidTr="00EA586B">
      <w:trPr>
        <w:trHeight w:val="140"/>
      </w:trPr>
      <w:tc>
        <w:tcPr>
          <w:tcW w:w="6577" w:type="dxa"/>
          <w:tcMar>
            <w:top w:w="100" w:type="dxa"/>
            <w:left w:w="115" w:type="dxa"/>
            <w:bottom w:w="100" w:type="dxa"/>
            <w:right w:w="115" w:type="dxa"/>
          </w:tcMar>
        </w:tcPr>
        <w:p w14:paraId="60345B1D" w14:textId="77777777" w:rsidR="00A37D1F" w:rsidRDefault="00A37D1F">
          <w:pPr>
            <w:tabs>
              <w:tab w:val="center" w:pos="4680"/>
              <w:tab w:val="right" w:pos="9360"/>
            </w:tabs>
            <w:spacing w:after="0" w:line="240" w:lineRule="auto"/>
          </w:pPr>
        </w:p>
      </w:tc>
      <w:tc>
        <w:tcPr>
          <w:tcW w:w="1462" w:type="dxa"/>
          <w:tcMar>
            <w:top w:w="100" w:type="dxa"/>
            <w:left w:w="115" w:type="dxa"/>
            <w:bottom w:w="100" w:type="dxa"/>
            <w:right w:w="115" w:type="dxa"/>
          </w:tcMar>
          <w:vAlign w:val="center"/>
        </w:tcPr>
        <w:p w14:paraId="5398572D" w14:textId="77777777" w:rsidR="00A37D1F" w:rsidRDefault="006C04F1">
          <w:pPr>
            <w:spacing w:after="0" w:line="240" w:lineRule="auto"/>
          </w:pPr>
          <w:r>
            <w:rPr>
              <w:rFonts w:ascii="Cambria" w:eastAsia="Cambria" w:hAnsi="Cambria" w:cs="Cambria"/>
              <w:b/>
            </w:rPr>
            <w:t xml:space="preserve">Page </w:t>
          </w:r>
          <w:r>
            <w:fldChar w:fldCharType="begin"/>
          </w:r>
          <w:r>
            <w:instrText>PAGE</w:instrText>
          </w:r>
          <w:r>
            <w:fldChar w:fldCharType="separate"/>
          </w:r>
          <w:r w:rsidR="00B6391E">
            <w:rPr>
              <w:noProof/>
            </w:rPr>
            <w:t>1</w:t>
          </w:r>
          <w:r>
            <w:fldChar w:fldCharType="end"/>
          </w:r>
        </w:p>
      </w:tc>
      <w:tc>
        <w:tcPr>
          <w:tcW w:w="6577" w:type="dxa"/>
          <w:tcMar>
            <w:top w:w="100" w:type="dxa"/>
            <w:left w:w="115" w:type="dxa"/>
            <w:bottom w:w="100" w:type="dxa"/>
            <w:right w:w="115" w:type="dxa"/>
          </w:tcMar>
        </w:tcPr>
        <w:p w14:paraId="16554BEA" w14:textId="77777777" w:rsidR="00A37D1F" w:rsidRDefault="00A37D1F">
          <w:pPr>
            <w:tabs>
              <w:tab w:val="center" w:pos="4680"/>
              <w:tab w:val="right" w:pos="9360"/>
            </w:tabs>
            <w:spacing w:after="0" w:line="240" w:lineRule="auto"/>
          </w:pPr>
        </w:p>
      </w:tc>
    </w:tr>
    <w:tr w:rsidR="00A37D1F" w14:paraId="6A45D791" w14:textId="77777777" w:rsidTr="00EA586B">
      <w:trPr>
        <w:trHeight w:val="140"/>
      </w:trPr>
      <w:tc>
        <w:tcPr>
          <w:tcW w:w="6577" w:type="dxa"/>
          <w:tcMar>
            <w:top w:w="100" w:type="dxa"/>
            <w:left w:w="115" w:type="dxa"/>
            <w:bottom w:w="100" w:type="dxa"/>
            <w:right w:w="115" w:type="dxa"/>
          </w:tcMar>
        </w:tcPr>
        <w:p w14:paraId="0D18AD7C" w14:textId="77777777" w:rsidR="00A37D1F" w:rsidRDefault="00A37D1F">
          <w:pPr>
            <w:tabs>
              <w:tab w:val="center" w:pos="4680"/>
              <w:tab w:val="right" w:pos="9360"/>
            </w:tabs>
            <w:spacing w:after="0" w:line="240" w:lineRule="auto"/>
          </w:pPr>
        </w:p>
      </w:tc>
      <w:tc>
        <w:tcPr>
          <w:tcW w:w="1462" w:type="dxa"/>
          <w:tcMar>
            <w:top w:w="100" w:type="dxa"/>
            <w:left w:w="115" w:type="dxa"/>
            <w:bottom w:w="100" w:type="dxa"/>
            <w:right w:w="115" w:type="dxa"/>
          </w:tcMar>
        </w:tcPr>
        <w:p w14:paraId="06C41E74" w14:textId="77777777" w:rsidR="00A37D1F" w:rsidRDefault="00A37D1F">
          <w:pPr>
            <w:tabs>
              <w:tab w:val="center" w:pos="4680"/>
              <w:tab w:val="right" w:pos="9360"/>
            </w:tabs>
            <w:spacing w:after="0" w:line="240" w:lineRule="auto"/>
            <w:jc w:val="center"/>
          </w:pPr>
        </w:p>
      </w:tc>
      <w:tc>
        <w:tcPr>
          <w:tcW w:w="6577" w:type="dxa"/>
          <w:tcMar>
            <w:top w:w="100" w:type="dxa"/>
            <w:left w:w="115" w:type="dxa"/>
            <w:bottom w:w="100" w:type="dxa"/>
            <w:right w:w="115" w:type="dxa"/>
          </w:tcMar>
        </w:tcPr>
        <w:p w14:paraId="2CD108A8" w14:textId="77777777" w:rsidR="00A37D1F" w:rsidRDefault="00A37D1F">
          <w:pPr>
            <w:tabs>
              <w:tab w:val="center" w:pos="4680"/>
              <w:tab w:val="right" w:pos="9360"/>
            </w:tabs>
            <w:spacing w:after="0" w:line="240" w:lineRule="auto"/>
          </w:pPr>
        </w:p>
      </w:tc>
    </w:tr>
  </w:tbl>
  <w:p w14:paraId="146BBAE8" w14:textId="77777777" w:rsidR="00A37D1F" w:rsidRDefault="00A37D1F">
    <w:pPr>
      <w:tabs>
        <w:tab w:val="center" w:pos="4680"/>
        <w:tab w:val="right" w:pos="9360"/>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65C399" w14:textId="77777777" w:rsidR="00413C5C" w:rsidRDefault="00413C5C">
      <w:pPr>
        <w:spacing w:after="0" w:line="240" w:lineRule="auto"/>
      </w:pPr>
      <w:r>
        <w:separator/>
      </w:r>
    </w:p>
  </w:footnote>
  <w:footnote w:type="continuationSeparator" w:id="0">
    <w:p w14:paraId="16695C90" w14:textId="77777777" w:rsidR="00413C5C" w:rsidRDefault="00413C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C3695A" w14:textId="77777777" w:rsidR="00A37D1F" w:rsidRDefault="006C04F1">
    <w:pPr>
      <w:tabs>
        <w:tab w:val="center" w:pos="4680"/>
        <w:tab w:val="right" w:pos="9360"/>
      </w:tabs>
      <w:spacing w:after="0" w:line="240" w:lineRule="auto"/>
      <w:jc w:val="center"/>
    </w:pPr>
    <w:r>
      <w:rPr>
        <w:rFonts w:ascii="Cambria" w:eastAsia="Cambria" w:hAnsi="Cambria" w:cs="Cambria"/>
        <w:b/>
        <w:sz w:val="32"/>
      </w:rPr>
      <w:t>Philly311 CRM GIS/ESRI Integration</w:t>
    </w:r>
  </w:p>
  <w:p w14:paraId="55AD516C" w14:textId="77777777" w:rsidR="00A37D1F" w:rsidRDefault="006C04F1">
    <w:pPr>
      <w:tabs>
        <w:tab w:val="center" w:pos="4680"/>
        <w:tab w:val="right" w:pos="9360"/>
      </w:tabs>
      <w:spacing w:after="0" w:line="240" w:lineRule="auto"/>
      <w:jc w:val="center"/>
    </w:pPr>
    <w:r>
      <w:rPr>
        <w:rFonts w:ascii="Cambria" w:eastAsia="Cambria" w:hAnsi="Cambria" w:cs="Cambria"/>
        <w:sz w:val="32"/>
      </w:rPr>
      <w:t>Requirements Definition</w:t>
    </w:r>
  </w:p>
  <w:p w14:paraId="7519911F" w14:textId="77777777" w:rsidR="00A37D1F" w:rsidRDefault="00A37D1F">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A07A5"/>
    <w:multiLevelType w:val="multilevel"/>
    <w:tmpl w:val="0876D16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229D12BB"/>
    <w:multiLevelType w:val="multilevel"/>
    <w:tmpl w:val="9E046734"/>
    <w:lvl w:ilvl="0">
      <w:start w:val="1"/>
      <w:numFmt w:val="bullet"/>
      <w:lvlText w:val="●"/>
      <w:lvlJc w:val="left"/>
      <w:pPr>
        <w:ind w:left="1800" w:firstLine="1440"/>
      </w:pPr>
      <w:rPr>
        <w:rFonts w:ascii="Arial" w:eastAsia="Arial" w:hAnsi="Arial" w:cs="Arial"/>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2">
    <w:nsid w:val="26A4083A"/>
    <w:multiLevelType w:val="multilevel"/>
    <w:tmpl w:val="8398CF3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inton Johnson">
    <w15:presenceInfo w15:providerId="Windows Live" w15:userId="b6a0b591d1c2eb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D1F"/>
    <w:rsid w:val="000068CE"/>
    <w:rsid w:val="00160BF8"/>
    <w:rsid w:val="002E792F"/>
    <w:rsid w:val="003438BE"/>
    <w:rsid w:val="00344BAD"/>
    <w:rsid w:val="003F2A8F"/>
    <w:rsid w:val="00413C5C"/>
    <w:rsid w:val="004B6B6E"/>
    <w:rsid w:val="004F22E7"/>
    <w:rsid w:val="00502719"/>
    <w:rsid w:val="006C04F1"/>
    <w:rsid w:val="0088587B"/>
    <w:rsid w:val="008F4B8D"/>
    <w:rsid w:val="00A37D1F"/>
    <w:rsid w:val="00AE0717"/>
    <w:rsid w:val="00B27B20"/>
    <w:rsid w:val="00B6391E"/>
    <w:rsid w:val="00C40A7E"/>
    <w:rsid w:val="00E02CB1"/>
    <w:rsid w:val="00EA586B"/>
    <w:rsid w:val="00FB550A"/>
    <w:rsid w:val="00FD521A"/>
    <w:rsid w:val="7182F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8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pPr>
    <w:rPr>
      <w:rFonts w:ascii="Calibri" w:eastAsia="Calibri" w:hAnsi="Calibri" w:cs="Calibri"/>
      <w:color w:val="000000"/>
    </w:rPr>
  </w:style>
  <w:style w:type="paragraph" w:styleId="Heading1">
    <w:name w:val="heading 1"/>
    <w:basedOn w:val="Normal"/>
    <w:next w:val="Normal"/>
    <w:pPr>
      <w:spacing w:before="480" w:after="0"/>
      <w:outlineLvl w:val="0"/>
    </w:pPr>
    <w:rPr>
      <w:rFonts w:ascii="Cambria" w:eastAsia="Cambria" w:hAnsi="Cambria" w:cs="Cambria"/>
      <w:b/>
      <w:color w:val="365F91"/>
      <w:sz w:val="28"/>
    </w:rPr>
  </w:style>
  <w:style w:type="paragraph" w:styleId="Heading2">
    <w:name w:val="heading 2"/>
    <w:basedOn w:val="Normal"/>
    <w:next w:val="Normal"/>
    <w:pPr>
      <w:spacing w:before="200" w:after="0"/>
      <w:outlineLvl w:val="1"/>
    </w:pPr>
    <w:rPr>
      <w:rFonts w:ascii="Cambria" w:eastAsia="Cambria" w:hAnsi="Cambria" w:cs="Cambria"/>
      <w:b/>
      <w:i/>
      <w:color w:val="4F81BD"/>
      <w:sz w:val="2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EA58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86B"/>
    <w:rPr>
      <w:rFonts w:ascii="Calibri" w:eastAsia="Calibri" w:hAnsi="Calibri" w:cs="Calibri"/>
      <w:color w:val="000000"/>
    </w:rPr>
  </w:style>
  <w:style w:type="paragraph" w:styleId="Footer">
    <w:name w:val="footer"/>
    <w:basedOn w:val="Normal"/>
    <w:link w:val="FooterChar"/>
    <w:uiPriority w:val="99"/>
    <w:unhideWhenUsed/>
    <w:rsid w:val="00EA58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86B"/>
    <w:rPr>
      <w:rFonts w:ascii="Calibri" w:eastAsia="Calibri" w:hAnsi="Calibri" w:cs="Calibri"/>
      <w:color w:val="000000"/>
    </w:rPr>
  </w:style>
  <w:style w:type="character" w:styleId="CommentReference">
    <w:name w:val="annotation reference"/>
    <w:basedOn w:val="DefaultParagraphFont"/>
    <w:uiPriority w:val="99"/>
    <w:semiHidden/>
    <w:unhideWhenUsed/>
    <w:rsid w:val="00EA586B"/>
    <w:rPr>
      <w:sz w:val="16"/>
      <w:szCs w:val="16"/>
    </w:rPr>
  </w:style>
  <w:style w:type="paragraph" w:styleId="CommentText">
    <w:name w:val="annotation text"/>
    <w:basedOn w:val="Normal"/>
    <w:link w:val="CommentTextChar"/>
    <w:uiPriority w:val="99"/>
    <w:semiHidden/>
    <w:unhideWhenUsed/>
    <w:rsid w:val="00EA586B"/>
    <w:pPr>
      <w:spacing w:line="240" w:lineRule="auto"/>
    </w:pPr>
    <w:rPr>
      <w:sz w:val="20"/>
      <w:szCs w:val="20"/>
    </w:rPr>
  </w:style>
  <w:style w:type="character" w:customStyle="1" w:styleId="CommentTextChar">
    <w:name w:val="Comment Text Char"/>
    <w:basedOn w:val="DefaultParagraphFont"/>
    <w:link w:val="CommentText"/>
    <w:uiPriority w:val="99"/>
    <w:semiHidden/>
    <w:rsid w:val="00EA586B"/>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EA586B"/>
    <w:rPr>
      <w:b/>
      <w:bCs/>
    </w:rPr>
  </w:style>
  <w:style w:type="character" w:customStyle="1" w:styleId="CommentSubjectChar">
    <w:name w:val="Comment Subject Char"/>
    <w:basedOn w:val="CommentTextChar"/>
    <w:link w:val="CommentSubject"/>
    <w:uiPriority w:val="99"/>
    <w:semiHidden/>
    <w:rsid w:val="00EA586B"/>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EA58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86B"/>
    <w:rPr>
      <w:rFonts w:ascii="Segoe UI" w:eastAsia="Calibri" w:hAnsi="Segoe UI" w:cs="Segoe UI"/>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pPr>
    <w:rPr>
      <w:rFonts w:ascii="Calibri" w:eastAsia="Calibri" w:hAnsi="Calibri" w:cs="Calibri"/>
      <w:color w:val="000000"/>
    </w:rPr>
  </w:style>
  <w:style w:type="paragraph" w:styleId="Heading1">
    <w:name w:val="heading 1"/>
    <w:basedOn w:val="Normal"/>
    <w:next w:val="Normal"/>
    <w:pPr>
      <w:spacing w:before="480" w:after="0"/>
      <w:outlineLvl w:val="0"/>
    </w:pPr>
    <w:rPr>
      <w:rFonts w:ascii="Cambria" w:eastAsia="Cambria" w:hAnsi="Cambria" w:cs="Cambria"/>
      <w:b/>
      <w:color w:val="365F91"/>
      <w:sz w:val="28"/>
    </w:rPr>
  </w:style>
  <w:style w:type="paragraph" w:styleId="Heading2">
    <w:name w:val="heading 2"/>
    <w:basedOn w:val="Normal"/>
    <w:next w:val="Normal"/>
    <w:pPr>
      <w:spacing w:before="200" w:after="0"/>
      <w:outlineLvl w:val="1"/>
    </w:pPr>
    <w:rPr>
      <w:rFonts w:ascii="Cambria" w:eastAsia="Cambria" w:hAnsi="Cambria" w:cs="Cambria"/>
      <w:b/>
      <w:i/>
      <w:color w:val="4F81BD"/>
      <w:sz w:val="2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EA58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86B"/>
    <w:rPr>
      <w:rFonts w:ascii="Calibri" w:eastAsia="Calibri" w:hAnsi="Calibri" w:cs="Calibri"/>
      <w:color w:val="000000"/>
    </w:rPr>
  </w:style>
  <w:style w:type="paragraph" w:styleId="Footer">
    <w:name w:val="footer"/>
    <w:basedOn w:val="Normal"/>
    <w:link w:val="FooterChar"/>
    <w:uiPriority w:val="99"/>
    <w:unhideWhenUsed/>
    <w:rsid w:val="00EA58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86B"/>
    <w:rPr>
      <w:rFonts w:ascii="Calibri" w:eastAsia="Calibri" w:hAnsi="Calibri" w:cs="Calibri"/>
      <w:color w:val="000000"/>
    </w:rPr>
  </w:style>
  <w:style w:type="character" w:styleId="CommentReference">
    <w:name w:val="annotation reference"/>
    <w:basedOn w:val="DefaultParagraphFont"/>
    <w:uiPriority w:val="99"/>
    <w:semiHidden/>
    <w:unhideWhenUsed/>
    <w:rsid w:val="00EA586B"/>
    <w:rPr>
      <w:sz w:val="16"/>
      <w:szCs w:val="16"/>
    </w:rPr>
  </w:style>
  <w:style w:type="paragraph" w:styleId="CommentText">
    <w:name w:val="annotation text"/>
    <w:basedOn w:val="Normal"/>
    <w:link w:val="CommentTextChar"/>
    <w:uiPriority w:val="99"/>
    <w:semiHidden/>
    <w:unhideWhenUsed/>
    <w:rsid w:val="00EA586B"/>
    <w:pPr>
      <w:spacing w:line="240" w:lineRule="auto"/>
    </w:pPr>
    <w:rPr>
      <w:sz w:val="20"/>
      <w:szCs w:val="20"/>
    </w:rPr>
  </w:style>
  <w:style w:type="character" w:customStyle="1" w:styleId="CommentTextChar">
    <w:name w:val="Comment Text Char"/>
    <w:basedOn w:val="DefaultParagraphFont"/>
    <w:link w:val="CommentText"/>
    <w:uiPriority w:val="99"/>
    <w:semiHidden/>
    <w:rsid w:val="00EA586B"/>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EA586B"/>
    <w:rPr>
      <w:b/>
      <w:bCs/>
    </w:rPr>
  </w:style>
  <w:style w:type="character" w:customStyle="1" w:styleId="CommentSubjectChar">
    <w:name w:val="Comment Subject Char"/>
    <w:basedOn w:val="CommentTextChar"/>
    <w:link w:val="CommentSubject"/>
    <w:uiPriority w:val="99"/>
    <w:semiHidden/>
    <w:rsid w:val="00EA586B"/>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EA58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86B"/>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customXml" Target="../customXml/item2.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45e4a20dafad2b1a52751d8edc3bdf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99108-3C1A-4F6B-B60A-39C5BFF25F97}">
  <ds:schemaRefs>
    <ds:schemaRef ds:uri="http://schemas.microsoft.com/sharepoint/v3/contenttype/forms"/>
  </ds:schemaRefs>
</ds:datastoreItem>
</file>

<file path=customXml/itemProps2.xml><?xml version="1.0" encoding="utf-8"?>
<ds:datastoreItem xmlns:ds="http://schemas.openxmlformats.org/officeDocument/2006/customXml" ds:itemID="{26E691FD-6A1E-4D81-ABE9-0E6582F15A03}">
  <ds:schemaRefs>
    <ds:schemaRef ds:uri="http://purl.org/dc/terms/"/>
    <ds:schemaRef ds:uri="http://schemas.microsoft.com/office/2006/metadata/properties"/>
    <ds:schemaRef ds:uri="http://schemas.openxmlformats.org/package/2006/metadata/core-properties"/>
    <ds:schemaRef ds:uri="http://schemas.microsoft.com/office/2006/documentManagement/types"/>
    <ds:schemaRef ds:uri="http://www.w3.org/XML/1998/namespace"/>
    <ds:schemaRef ds:uri="http://purl.org/dc/dcmitype/"/>
    <ds:schemaRef ds:uri="http://purl.org/dc/elements/1.1/"/>
  </ds:schemaRefs>
</ds:datastoreItem>
</file>

<file path=customXml/itemProps3.xml><?xml version="1.0" encoding="utf-8"?>
<ds:datastoreItem xmlns:ds="http://schemas.openxmlformats.org/officeDocument/2006/customXml" ds:itemID="{B6AE15E9-38F0-472D-8728-C59AC3251C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0214586-24BF-493B-8940-A078C71EC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TotalTime>
  <Pages>13</Pages>
  <Words>2648</Words>
  <Characters>15100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Philly 311 - Requirements Definition GIS ESRI Integration.docx</vt:lpstr>
    </vt:vector>
  </TitlesOfParts>
  <Company>Toshiba</Company>
  <LinksUpToDate>false</LinksUpToDate>
  <CharactersWithSpaces>17713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Philly 311 - Requirements Definition GIS ESRI Integration.docx</dc:title>
  <dc:creator>John Reedy</dc:creator>
  <cp:lastModifiedBy>RobbJD</cp:lastModifiedBy>
  <cp:revision>5</cp:revision>
  <dcterms:created xsi:type="dcterms:W3CDTF">2014-01-27T20:45:00Z</dcterms:created>
  <dcterms:modified xsi:type="dcterms:W3CDTF">2014-02-24T16:55:00Z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0x0101006219EA80AEA6ED4E9F5A32193A46957A</vt:lpwstr>
  </property>
  <property fmtid="{D5CDD505-2E9C-101B-9397-08002B2CF9AE}" pid="3" name="Deliverable Review Due Date">
    <vt:lpwstr>2014-02-03T08:00:00+00:00</vt:lpwstr>
  </property>
  <property fmtid="{D5CDD505-2E9C-101B-9397-08002B2CF9AE}" pid="4" name="Primary Deliverable Reviewer">
    <vt:lpwstr>Clinton Johnson12</vt:lpwstr>
  </property>
  <property fmtid="{D5CDD505-2E9C-101B-9397-08002B2CF9AE}" pid="5" name="Deliverable Acceptance Status">
    <vt:lpwstr>Accepted</vt:lpwstr>
  </property>
  <property fmtid="{D5CDD505-2E9C-101B-9397-08002B2CF9AE}" pid="6" name="Document Type">
    <vt:lpwstr>1</vt:lpwstr>
  </property>
</Properties>
</file>