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0A21C" w14:textId="77777777" w:rsidR="00433204" w:rsidRPr="008B33E9" w:rsidRDefault="00433204" w:rsidP="00433204">
      <w:pPr>
        <w:pStyle w:val="TOC1"/>
        <w:jc w:val="center"/>
        <w:rPr>
          <w:rFonts w:ascii="Times New Roman" w:hAnsi="Times New Roman"/>
        </w:rPr>
      </w:pPr>
    </w:p>
    <w:p w14:paraId="5990A21D" w14:textId="3BBB93FB" w:rsidR="00433204" w:rsidRPr="008B33E9" w:rsidRDefault="00433204" w:rsidP="00433204">
      <w:pPr>
        <w:jc w:val="center"/>
      </w:pPr>
    </w:p>
    <w:p w14:paraId="5990A21E" w14:textId="0987A383" w:rsidR="00433204" w:rsidRPr="008B33E9" w:rsidRDefault="00E459EC" w:rsidP="00433204">
      <w:pPr>
        <w:jc w:val="center"/>
      </w:pPr>
      <w:r>
        <w:rPr>
          <w:noProof/>
        </w:rPr>
        <w:drawing>
          <wp:inline distT="0" distB="0" distL="0" distR="0" wp14:anchorId="1FEC191B" wp14:editId="744EAE75">
            <wp:extent cx="59436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A21F" w14:textId="77777777" w:rsidR="00433204" w:rsidRDefault="00433204" w:rsidP="00433204">
      <w:pPr>
        <w:ind w:left="180"/>
        <w:jc w:val="center"/>
      </w:pPr>
    </w:p>
    <w:p w14:paraId="313CBCA7" w14:textId="77777777" w:rsidR="00B357B9" w:rsidRDefault="00B357B9" w:rsidP="00433204">
      <w:pPr>
        <w:ind w:left="180"/>
        <w:jc w:val="center"/>
      </w:pPr>
    </w:p>
    <w:p w14:paraId="037FADCD" w14:textId="77777777" w:rsidR="00B357B9" w:rsidRDefault="00B357B9" w:rsidP="00433204">
      <w:pPr>
        <w:ind w:left="180"/>
        <w:jc w:val="center"/>
      </w:pPr>
    </w:p>
    <w:p w14:paraId="566E1923" w14:textId="77777777" w:rsidR="00B357B9" w:rsidRPr="008B33E9" w:rsidRDefault="00B357B9" w:rsidP="00433204">
      <w:pPr>
        <w:ind w:left="180"/>
        <w:jc w:val="center"/>
      </w:pPr>
    </w:p>
    <w:p w14:paraId="5990A220" w14:textId="624C818C" w:rsidR="00433204" w:rsidRPr="00B357B9" w:rsidRDefault="004B1FC0" w:rsidP="00433204">
      <w:pPr>
        <w:jc w:val="center"/>
        <w:rPr>
          <w:b/>
          <w:color w:val="007D9A"/>
          <w:sz w:val="72"/>
          <w:szCs w:val="72"/>
        </w:rPr>
      </w:pPr>
      <w:r>
        <w:rPr>
          <w:b/>
          <w:color w:val="007D9A"/>
          <w:sz w:val="56"/>
          <w:szCs w:val="56"/>
        </w:rPr>
        <w:t>Salesforce.com</w:t>
      </w:r>
      <w:r w:rsidR="004C171F" w:rsidRPr="00B357B9">
        <w:rPr>
          <w:b/>
          <w:color w:val="007D9A"/>
          <w:sz w:val="56"/>
          <w:szCs w:val="56"/>
        </w:rPr>
        <w:t xml:space="preserve"> </w:t>
      </w:r>
      <w:r w:rsidR="001C2F00">
        <w:rPr>
          <w:b/>
          <w:color w:val="007D9A"/>
          <w:sz w:val="56"/>
          <w:szCs w:val="56"/>
        </w:rPr>
        <w:t xml:space="preserve">Knowledgebase </w:t>
      </w:r>
      <w:r w:rsidR="004C171F" w:rsidRPr="00B357B9">
        <w:rPr>
          <w:b/>
          <w:color w:val="007D9A"/>
          <w:sz w:val="56"/>
          <w:szCs w:val="56"/>
        </w:rPr>
        <w:t>Integration</w:t>
      </w:r>
      <w:r w:rsidR="004D466C" w:rsidRPr="00B357B9">
        <w:rPr>
          <w:b/>
          <w:color w:val="007D9A"/>
          <w:sz w:val="56"/>
          <w:szCs w:val="56"/>
        </w:rPr>
        <w:t xml:space="preserve"> </w:t>
      </w:r>
      <w:r w:rsidR="00B357B9">
        <w:rPr>
          <w:b/>
          <w:color w:val="007D9A"/>
          <w:sz w:val="56"/>
          <w:szCs w:val="56"/>
        </w:rPr>
        <w:t>Functional Design</w:t>
      </w:r>
      <w:r w:rsidR="00B357B9">
        <w:rPr>
          <w:b/>
          <w:color w:val="007D9A"/>
          <w:sz w:val="72"/>
          <w:szCs w:val="72"/>
        </w:rPr>
        <w:t xml:space="preserve"> </w:t>
      </w:r>
      <w:r w:rsidR="00B357B9">
        <w:rPr>
          <w:b/>
          <w:color w:val="007D9A"/>
          <w:sz w:val="72"/>
          <w:szCs w:val="72"/>
        </w:rPr>
        <w:br/>
      </w:r>
    </w:p>
    <w:p w14:paraId="5990A222" w14:textId="77777777" w:rsidR="00433204" w:rsidRDefault="00433204" w:rsidP="00433204">
      <w:pPr>
        <w:pStyle w:val="Version"/>
        <w:spacing w:after="0"/>
      </w:pPr>
    </w:p>
    <w:p w14:paraId="5990A223" w14:textId="77777777" w:rsidR="00433204" w:rsidRDefault="00433204" w:rsidP="00433204">
      <w:pPr>
        <w:pStyle w:val="Version"/>
        <w:spacing w:after="0"/>
      </w:pPr>
    </w:p>
    <w:p w14:paraId="74590388" w14:textId="77777777" w:rsidR="00B357B9" w:rsidRDefault="00B357B9" w:rsidP="00433204">
      <w:pPr>
        <w:pStyle w:val="Version"/>
        <w:spacing w:after="0"/>
      </w:pPr>
    </w:p>
    <w:p w14:paraId="15E962E2" w14:textId="77777777" w:rsidR="00B357B9" w:rsidRDefault="00B357B9" w:rsidP="00433204">
      <w:pPr>
        <w:pStyle w:val="Version"/>
        <w:spacing w:after="0"/>
      </w:pPr>
    </w:p>
    <w:p w14:paraId="145E05BD" w14:textId="77777777" w:rsidR="00B357B9" w:rsidRDefault="00B357B9" w:rsidP="00433204">
      <w:pPr>
        <w:pStyle w:val="Version"/>
        <w:spacing w:after="0"/>
      </w:pPr>
    </w:p>
    <w:p w14:paraId="760EE140" w14:textId="77777777" w:rsidR="00B357B9" w:rsidRDefault="00B357B9" w:rsidP="00433204">
      <w:pPr>
        <w:pStyle w:val="Version"/>
        <w:spacing w:after="0"/>
      </w:pPr>
    </w:p>
    <w:p w14:paraId="5990A224" w14:textId="77777777" w:rsidR="00433204" w:rsidRDefault="00433204" w:rsidP="00433204">
      <w:pPr>
        <w:pStyle w:val="Version"/>
        <w:spacing w:after="0"/>
      </w:pPr>
    </w:p>
    <w:p w14:paraId="5990A225" w14:textId="77777777" w:rsidR="00433204" w:rsidRDefault="00433204" w:rsidP="00433204">
      <w:pPr>
        <w:pStyle w:val="Version"/>
        <w:spacing w:after="0"/>
      </w:pPr>
    </w:p>
    <w:p w14:paraId="5990A226" w14:textId="77777777" w:rsidR="00433204" w:rsidRDefault="00433204" w:rsidP="00433204">
      <w:pPr>
        <w:pStyle w:val="Version"/>
        <w:spacing w:after="0"/>
      </w:pPr>
    </w:p>
    <w:p w14:paraId="5990A227" w14:textId="126BFE57" w:rsidR="00433204" w:rsidRPr="00E12726" w:rsidRDefault="004D466C" w:rsidP="00433204">
      <w:pPr>
        <w:pStyle w:val="Version"/>
        <w:spacing w:after="0"/>
        <w:rPr>
          <w:highlight w:val="yellow"/>
        </w:rPr>
      </w:pPr>
      <w:r w:rsidRPr="00E12726">
        <w:rPr>
          <w:highlight w:val="yellow"/>
        </w:rPr>
        <w:t xml:space="preserve">Version </w:t>
      </w:r>
      <w:r w:rsidR="00E12726" w:rsidRPr="00E12726">
        <w:rPr>
          <w:highlight w:val="yellow"/>
        </w:rPr>
        <w:t>1.7</w:t>
      </w:r>
    </w:p>
    <w:p w14:paraId="5990A228" w14:textId="1CA5749F" w:rsidR="00433204" w:rsidRPr="00433204" w:rsidRDefault="0086284B" w:rsidP="00433204">
      <w:pPr>
        <w:pStyle w:val="Version"/>
        <w:spacing w:after="0"/>
        <w:rPr>
          <w:rFonts w:ascii="Cambria" w:hAnsi="Cambria"/>
          <w:szCs w:val="24"/>
        </w:rPr>
      </w:pPr>
      <w:r w:rsidRPr="00E12726">
        <w:rPr>
          <w:rFonts w:ascii="Cambria" w:hAnsi="Cambria"/>
          <w:szCs w:val="24"/>
          <w:highlight w:val="yellow"/>
        </w:rPr>
        <w:t>J</w:t>
      </w:r>
      <w:r w:rsidR="00E12726" w:rsidRPr="00E12726">
        <w:rPr>
          <w:rFonts w:ascii="Cambria" w:hAnsi="Cambria"/>
          <w:szCs w:val="24"/>
          <w:highlight w:val="yellow"/>
        </w:rPr>
        <w:t>uly</w:t>
      </w:r>
      <w:r w:rsidRPr="00E12726">
        <w:rPr>
          <w:rFonts w:ascii="Cambria" w:hAnsi="Cambria"/>
          <w:szCs w:val="24"/>
          <w:highlight w:val="yellow"/>
        </w:rPr>
        <w:t xml:space="preserve"> </w:t>
      </w:r>
      <w:r w:rsidR="00E12726" w:rsidRPr="00E12726">
        <w:rPr>
          <w:rFonts w:ascii="Cambria" w:hAnsi="Cambria"/>
          <w:szCs w:val="24"/>
          <w:highlight w:val="yellow"/>
        </w:rPr>
        <w:t>6</w:t>
      </w:r>
      <w:r w:rsidR="00530871" w:rsidRPr="00E12726">
        <w:rPr>
          <w:rFonts w:ascii="Cambria" w:hAnsi="Cambria"/>
          <w:szCs w:val="24"/>
          <w:highlight w:val="yellow"/>
        </w:rPr>
        <w:t>, 201</w:t>
      </w:r>
      <w:r w:rsidR="00E12726" w:rsidRPr="00E12726">
        <w:rPr>
          <w:rFonts w:ascii="Cambria" w:hAnsi="Cambria"/>
          <w:szCs w:val="24"/>
          <w:highlight w:val="yellow"/>
        </w:rPr>
        <w:t>5</w:t>
      </w:r>
    </w:p>
    <w:p w14:paraId="5990A229" w14:textId="77777777" w:rsidR="00433204" w:rsidRPr="00433204" w:rsidRDefault="00433204" w:rsidP="00433204">
      <w:pPr>
        <w:pStyle w:val="Version"/>
        <w:spacing w:after="0"/>
        <w:rPr>
          <w:rFonts w:ascii="Cambria" w:hAnsi="Cambria"/>
          <w:szCs w:val="24"/>
        </w:rPr>
      </w:pPr>
    </w:p>
    <w:p w14:paraId="5990A22A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B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C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D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E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F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30" w14:textId="77777777" w:rsidR="00433204" w:rsidRPr="00433204" w:rsidRDefault="00433204" w:rsidP="00433204">
      <w:pPr>
        <w:jc w:val="center"/>
        <w:rPr>
          <w:rFonts w:ascii="Cambria" w:hAnsi="Cambria"/>
          <w:b/>
          <w:szCs w:val="24"/>
        </w:rPr>
      </w:pPr>
      <w:r w:rsidRPr="00433204">
        <w:rPr>
          <w:rFonts w:ascii="Cambria" w:hAnsi="Cambria"/>
          <w:b/>
          <w:szCs w:val="24"/>
        </w:rPr>
        <w:t xml:space="preserve">Copyright © </w:t>
      </w:r>
      <w:r w:rsidR="008C369F" w:rsidRPr="00433204">
        <w:rPr>
          <w:rFonts w:ascii="Cambria" w:hAnsi="Cambria"/>
          <w:b/>
          <w:szCs w:val="24"/>
        </w:rPr>
        <w:fldChar w:fldCharType="begin"/>
      </w:r>
      <w:r w:rsidRPr="00433204">
        <w:rPr>
          <w:rFonts w:ascii="Cambria" w:hAnsi="Cambria"/>
          <w:b/>
          <w:szCs w:val="24"/>
        </w:rPr>
        <w:instrText xml:space="preserve"> DATE \@ "yyyy" \* MERGEFORMAT </w:instrText>
      </w:r>
      <w:r w:rsidR="008C369F" w:rsidRPr="00433204">
        <w:rPr>
          <w:rFonts w:ascii="Cambria" w:hAnsi="Cambria"/>
          <w:b/>
          <w:szCs w:val="24"/>
        </w:rPr>
        <w:fldChar w:fldCharType="separate"/>
      </w:r>
      <w:r w:rsidR="00E12726">
        <w:rPr>
          <w:rFonts w:ascii="Cambria" w:hAnsi="Cambria"/>
          <w:b/>
          <w:noProof/>
          <w:szCs w:val="24"/>
        </w:rPr>
        <w:t>2015</w:t>
      </w:r>
      <w:r w:rsidR="008C369F" w:rsidRPr="00433204">
        <w:rPr>
          <w:rFonts w:ascii="Cambria" w:hAnsi="Cambria"/>
          <w:b/>
          <w:szCs w:val="24"/>
        </w:rPr>
        <w:fldChar w:fldCharType="end"/>
      </w:r>
      <w:r w:rsidRPr="00433204">
        <w:rPr>
          <w:rFonts w:ascii="Cambria" w:hAnsi="Cambria"/>
          <w:b/>
          <w:szCs w:val="24"/>
        </w:rPr>
        <w:t xml:space="preserve"> Unisys Corporation</w:t>
      </w:r>
    </w:p>
    <w:p w14:paraId="5990A231" w14:textId="77777777" w:rsidR="00433204" w:rsidRPr="00433204" w:rsidRDefault="00433204" w:rsidP="00433204">
      <w:pPr>
        <w:jc w:val="center"/>
        <w:rPr>
          <w:rFonts w:ascii="Cambria" w:hAnsi="Cambria"/>
          <w:b/>
          <w:szCs w:val="24"/>
        </w:rPr>
      </w:pPr>
      <w:r w:rsidRPr="00433204">
        <w:rPr>
          <w:rFonts w:ascii="Cambria" w:hAnsi="Cambria"/>
          <w:b/>
          <w:szCs w:val="24"/>
        </w:rPr>
        <w:t>All rights reserved</w:t>
      </w:r>
    </w:p>
    <w:p w14:paraId="5990A232" w14:textId="77777777" w:rsidR="00433204" w:rsidRPr="008143AA" w:rsidRDefault="00433204" w:rsidP="00433204">
      <w:pPr>
        <w:jc w:val="center"/>
        <w:rPr>
          <w:b/>
          <w:sz w:val="20"/>
          <w:szCs w:val="16"/>
        </w:rPr>
      </w:pPr>
      <w:r w:rsidRPr="00433204">
        <w:rPr>
          <w:rFonts w:ascii="Cambria" w:hAnsi="Cambria"/>
          <w:b/>
          <w:szCs w:val="24"/>
        </w:rPr>
        <w:t>Unisys Corporation Confidential</w:t>
      </w:r>
    </w:p>
    <w:p w14:paraId="5990A233" w14:textId="77777777" w:rsidR="00433204" w:rsidRPr="008B33E9" w:rsidRDefault="00433204" w:rsidP="00433204">
      <w:pPr>
        <w:pStyle w:val="Version"/>
        <w:spacing w:after="0"/>
        <w:sectPr w:rsidR="00433204" w:rsidRPr="008B33E9" w:rsidSect="009A5DA1">
          <w:headerReference w:type="default" r:id="rId12"/>
          <w:headerReference w:type="first" r:id="rId13"/>
          <w:footerReference w:type="first" r:id="rId14"/>
          <w:pgSz w:w="12240" w:h="15840" w:code="1"/>
          <w:pgMar w:top="1440" w:right="1440" w:bottom="480" w:left="1440" w:header="720" w:footer="720" w:gutter="0"/>
          <w:paperSrc w:first="15" w:other="15"/>
          <w:cols w:space="720"/>
          <w:titlePg/>
          <w:docGrid w:linePitch="299"/>
        </w:sectPr>
      </w:pPr>
    </w:p>
    <w:p w14:paraId="5990A234" w14:textId="77777777" w:rsidR="00433204" w:rsidRPr="00B357B9" w:rsidRDefault="00433204" w:rsidP="00B357B9">
      <w:pPr>
        <w:rPr>
          <w:b/>
          <w:sz w:val="32"/>
          <w:szCs w:val="32"/>
        </w:rPr>
      </w:pPr>
      <w:bookmarkStart w:id="0" w:name="_Toc176763914"/>
      <w:bookmarkStart w:id="1" w:name="_Toc184692655"/>
      <w:bookmarkStart w:id="2" w:name="_Toc184699662"/>
      <w:bookmarkStart w:id="3" w:name="_Toc185224832"/>
      <w:bookmarkStart w:id="4" w:name="_Toc199195606"/>
      <w:bookmarkStart w:id="5" w:name="_Toc200964471"/>
      <w:bookmarkStart w:id="6" w:name="_Toc332025654"/>
      <w:bookmarkStart w:id="7" w:name="_Toc340051503"/>
      <w:r w:rsidRPr="00B357B9">
        <w:rPr>
          <w:b/>
          <w:sz w:val="32"/>
          <w:szCs w:val="32"/>
        </w:rPr>
        <w:lastRenderedPageBreak/>
        <w:t>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410"/>
        <w:gridCol w:w="1740"/>
        <w:gridCol w:w="4680"/>
      </w:tblGrid>
      <w:tr w:rsidR="00433204" w:rsidRPr="008B33E9" w14:paraId="5990A239" w14:textId="77777777" w:rsidTr="00AF02B1">
        <w:trPr>
          <w:cantSplit/>
          <w:jc w:val="center"/>
        </w:trPr>
        <w:tc>
          <w:tcPr>
            <w:tcW w:w="1170" w:type="dxa"/>
            <w:shd w:val="clear" w:color="auto" w:fill="4F81BD"/>
          </w:tcPr>
          <w:p w14:paraId="5990A235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1410" w:type="dxa"/>
            <w:shd w:val="clear" w:color="auto" w:fill="4F81BD"/>
          </w:tcPr>
          <w:p w14:paraId="5990A236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740" w:type="dxa"/>
            <w:shd w:val="clear" w:color="auto" w:fill="4F81BD"/>
          </w:tcPr>
          <w:p w14:paraId="5990A237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Author</w:t>
            </w:r>
          </w:p>
        </w:tc>
        <w:tc>
          <w:tcPr>
            <w:tcW w:w="4680" w:type="dxa"/>
            <w:shd w:val="clear" w:color="auto" w:fill="4F81BD"/>
          </w:tcPr>
          <w:p w14:paraId="5990A238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Summary of Changes</w:t>
            </w:r>
          </w:p>
        </w:tc>
      </w:tr>
      <w:tr w:rsidR="00433204" w:rsidRPr="008B33E9" w14:paraId="5990A23E" w14:textId="77777777" w:rsidTr="00AF02B1">
        <w:trPr>
          <w:cantSplit/>
          <w:jc w:val="center"/>
        </w:trPr>
        <w:tc>
          <w:tcPr>
            <w:tcW w:w="1170" w:type="dxa"/>
          </w:tcPr>
          <w:p w14:paraId="5990A23A" w14:textId="77777777" w:rsidR="00433204" w:rsidRPr="00AF02B1" w:rsidRDefault="00433204" w:rsidP="00AF02B1">
            <w:pPr>
              <w:pStyle w:val="TableText"/>
            </w:pPr>
            <w:r w:rsidRPr="00AF02B1">
              <w:t>1.0</w:t>
            </w:r>
          </w:p>
        </w:tc>
        <w:tc>
          <w:tcPr>
            <w:tcW w:w="1410" w:type="dxa"/>
          </w:tcPr>
          <w:p w14:paraId="5990A23B" w14:textId="51F517B9" w:rsidR="00433204" w:rsidRPr="00AF02B1" w:rsidRDefault="009C05C1" w:rsidP="00AF02B1">
            <w:pPr>
              <w:pStyle w:val="TableText"/>
            </w:pPr>
            <w:r w:rsidRPr="00AF02B1">
              <w:t>1/22/2014</w:t>
            </w:r>
          </w:p>
        </w:tc>
        <w:tc>
          <w:tcPr>
            <w:tcW w:w="1740" w:type="dxa"/>
          </w:tcPr>
          <w:p w14:paraId="5990A23C" w14:textId="2BCAD075" w:rsidR="00433204" w:rsidRPr="00AF02B1" w:rsidRDefault="00ED0D80" w:rsidP="00B357B9">
            <w:pPr>
              <w:pStyle w:val="TableText"/>
            </w:pPr>
            <w:r w:rsidRPr="00AF02B1">
              <w:t>Sreelatha SK</w:t>
            </w:r>
          </w:p>
        </w:tc>
        <w:tc>
          <w:tcPr>
            <w:tcW w:w="4680" w:type="dxa"/>
          </w:tcPr>
          <w:p w14:paraId="5990A23D" w14:textId="38EE97A2" w:rsidR="00433204" w:rsidRPr="00AF02B1" w:rsidRDefault="000C6C50" w:rsidP="009A5DA1">
            <w:pPr>
              <w:pStyle w:val="TableText"/>
            </w:pPr>
            <w:r w:rsidRPr="00AF02B1">
              <w:t>Initial  draft</w:t>
            </w:r>
          </w:p>
        </w:tc>
      </w:tr>
      <w:tr w:rsidR="00433204" w:rsidRPr="008B33E9" w14:paraId="5990A243" w14:textId="77777777" w:rsidTr="00AF02B1">
        <w:trPr>
          <w:cantSplit/>
          <w:jc w:val="center"/>
        </w:trPr>
        <w:tc>
          <w:tcPr>
            <w:tcW w:w="1170" w:type="dxa"/>
          </w:tcPr>
          <w:p w14:paraId="5990A23F" w14:textId="7F60B3EC" w:rsidR="00433204" w:rsidRPr="00AF02B1" w:rsidRDefault="005A065A" w:rsidP="00AF02B1">
            <w:pPr>
              <w:pStyle w:val="TableText"/>
            </w:pPr>
            <w:r w:rsidRPr="00AF02B1">
              <w:t>1.1</w:t>
            </w:r>
          </w:p>
        </w:tc>
        <w:tc>
          <w:tcPr>
            <w:tcW w:w="1410" w:type="dxa"/>
          </w:tcPr>
          <w:p w14:paraId="5990A240" w14:textId="7479C37E" w:rsidR="00433204" w:rsidRPr="00AF02B1" w:rsidRDefault="00C7151A" w:rsidP="00AF02B1">
            <w:pPr>
              <w:pStyle w:val="TableText"/>
            </w:pPr>
            <w:r w:rsidRPr="00AF02B1">
              <w:t>2/05/2014</w:t>
            </w:r>
          </w:p>
        </w:tc>
        <w:tc>
          <w:tcPr>
            <w:tcW w:w="1740" w:type="dxa"/>
          </w:tcPr>
          <w:p w14:paraId="7E4DA544" w14:textId="42103316" w:rsidR="00433204" w:rsidRPr="00AF02B1" w:rsidRDefault="00C7151A" w:rsidP="009A5DA1">
            <w:pPr>
              <w:pStyle w:val="TableText"/>
            </w:pPr>
            <w:r w:rsidRPr="00AF02B1">
              <w:t>Sreelatha</w:t>
            </w:r>
            <w:r w:rsidR="00ED0D80" w:rsidRPr="00AF02B1">
              <w:t xml:space="preserve"> SK</w:t>
            </w:r>
          </w:p>
          <w:p w14:paraId="5990A241" w14:textId="7C9A91FD" w:rsidR="00C7151A" w:rsidRPr="00AF02B1" w:rsidRDefault="00C7151A" w:rsidP="009A5DA1">
            <w:pPr>
              <w:pStyle w:val="TableText"/>
            </w:pPr>
            <w:r w:rsidRPr="00AF02B1">
              <w:t>M. Schmidt</w:t>
            </w:r>
          </w:p>
        </w:tc>
        <w:tc>
          <w:tcPr>
            <w:tcW w:w="4680" w:type="dxa"/>
          </w:tcPr>
          <w:p w14:paraId="5990A242" w14:textId="50DFA306" w:rsidR="00433204" w:rsidRPr="00AF02B1" w:rsidRDefault="00C7151A" w:rsidP="000B2061">
            <w:pPr>
              <w:pStyle w:val="TableText"/>
            </w:pPr>
            <w:r w:rsidRPr="00AF02B1">
              <w:t>Updated document</w:t>
            </w:r>
          </w:p>
        </w:tc>
      </w:tr>
      <w:tr w:rsidR="00433204" w:rsidRPr="008B33E9" w14:paraId="5990A248" w14:textId="77777777" w:rsidTr="00AF02B1">
        <w:trPr>
          <w:cantSplit/>
          <w:jc w:val="center"/>
        </w:trPr>
        <w:tc>
          <w:tcPr>
            <w:tcW w:w="1170" w:type="dxa"/>
          </w:tcPr>
          <w:p w14:paraId="5990A244" w14:textId="03CA2282" w:rsidR="00433204" w:rsidRPr="00AF02B1" w:rsidRDefault="009233D5" w:rsidP="00AF02B1">
            <w:pPr>
              <w:pStyle w:val="TableText"/>
            </w:pPr>
            <w:r w:rsidRPr="00AF02B1">
              <w:t>1.2</w:t>
            </w:r>
          </w:p>
        </w:tc>
        <w:tc>
          <w:tcPr>
            <w:tcW w:w="1410" w:type="dxa"/>
          </w:tcPr>
          <w:p w14:paraId="5990A245" w14:textId="23EC1DB7" w:rsidR="00433204" w:rsidRPr="00AF02B1" w:rsidRDefault="009C4F59" w:rsidP="00AF02B1">
            <w:pPr>
              <w:pStyle w:val="TableText"/>
            </w:pPr>
            <w:r w:rsidRPr="00AF02B1">
              <w:t>2/11/2014</w:t>
            </w:r>
          </w:p>
        </w:tc>
        <w:tc>
          <w:tcPr>
            <w:tcW w:w="1740" w:type="dxa"/>
          </w:tcPr>
          <w:p w14:paraId="5090FC00" w14:textId="77777777" w:rsidR="00433204" w:rsidRPr="00AF02B1" w:rsidRDefault="009C4F59" w:rsidP="009A5DA1">
            <w:pPr>
              <w:pStyle w:val="TableText"/>
            </w:pPr>
            <w:r w:rsidRPr="00AF02B1">
              <w:t>M. Schmidt</w:t>
            </w:r>
          </w:p>
          <w:p w14:paraId="5990A246" w14:textId="65205DE5" w:rsidR="00572128" w:rsidRPr="00AF02B1" w:rsidRDefault="00572128" w:rsidP="009A5DA1">
            <w:pPr>
              <w:pStyle w:val="TableText"/>
            </w:pPr>
            <w:r w:rsidRPr="00AF02B1">
              <w:t>Sreelatha SK</w:t>
            </w:r>
          </w:p>
        </w:tc>
        <w:tc>
          <w:tcPr>
            <w:tcW w:w="4680" w:type="dxa"/>
          </w:tcPr>
          <w:p w14:paraId="5990A247" w14:textId="1AAE1CB0" w:rsidR="00433204" w:rsidRPr="00AF02B1" w:rsidRDefault="009C4F59" w:rsidP="009233D5">
            <w:pPr>
              <w:pStyle w:val="TableText"/>
            </w:pPr>
            <w:r w:rsidRPr="00AF02B1">
              <w:t>Updated fields</w:t>
            </w:r>
          </w:p>
        </w:tc>
      </w:tr>
      <w:tr w:rsidR="00433204" w:rsidRPr="008B33E9" w14:paraId="5990A24D" w14:textId="77777777" w:rsidTr="00AF02B1">
        <w:trPr>
          <w:cantSplit/>
          <w:jc w:val="center"/>
        </w:trPr>
        <w:tc>
          <w:tcPr>
            <w:tcW w:w="1170" w:type="dxa"/>
          </w:tcPr>
          <w:p w14:paraId="5990A249" w14:textId="063D5D4B" w:rsidR="00433204" w:rsidRPr="00AF02B1" w:rsidRDefault="00AE47C3" w:rsidP="00AF02B1">
            <w:pPr>
              <w:pStyle w:val="TableText"/>
            </w:pPr>
            <w:r w:rsidRPr="00AF02B1">
              <w:t>1.3</w:t>
            </w:r>
          </w:p>
        </w:tc>
        <w:tc>
          <w:tcPr>
            <w:tcW w:w="1410" w:type="dxa"/>
          </w:tcPr>
          <w:p w14:paraId="5990A24A" w14:textId="6724CF04" w:rsidR="00433204" w:rsidRPr="00AF02B1" w:rsidRDefault="008E5F99" w:rsidP="00AF02B1">
            <w:pPr>
              <w:pStyle w:val="TableText"/>
            </w:pPr>
            <w:r w:rsidRPr="00AF02B1">
              <w:t>2/27/2014</w:t>
            </w:r>
          </w:p>
        </w:tc>
        <w:tc>
          <w:tcPr>
            <w:tcW w:w="1740" w:type="dxa"/>
          </w:tcPr>
          <w:p w14:paraId="5990A24B" w14:textId="0A26A8C5" w:rsidR="00433204" w:rsidRPr="00AF02B1" w:rsidRDefault="008E5F99" w:rsidP="009A5DA1">
            <w:pPr>
              <w:pStyle w:val="TableText"/>
            </w:pPr>
            <w:r w:rsidRPr="00AF02B1">
              <w:t>Sreelatha SK</w:t>
            </w:r>
          </w:p>
        </w:tc>
        <w:tc>
          <w:tcPr>
            <w:tcW w:w="4680" w:type="dxa"/>
          </w:tcPr>
          <w:p w14:paraId="5990A24C" w14:textId="10F18B2F" w:rsidR="00433204" w:rsidRPr="00AF02B1" w:rsidRDefault="008E5F99" w:rsidP="004E3325">
            <w:pPr>
              <w:pStyle w:val="TableText"/>
            </w:pPr>
            <w:r w:rsidRPr="00AF02B1">
              <w:t>Added fields based on requirements from Graham</w:t>
            </w:r>
          </w:p>
        </w:tc>
      </w:tr>
      <w:tr w:rsidR="004E2DA3" w:rsidRPr="008B33E9" w14:paraId="5990A252" w14:textId="77777777" w:rsidTr="00AF02B1">
        <w:trPr>
          <w:cantSplit/>
          <w:jc w:val="center"/>
        </w:trPr>
        <w:tc>
          <w:tcPr>
            <w:tcW w:w="1170" w:type="dxa"/>
          </w:tcPr>
          <w:p w14:paraId="5990A24E" w14:textId="44CC8CD2" w:rsidR="004E2DA3" w:rsidRPr="00AF02B1" w:rsidRDefault="004E2DA3" w:rsidP="00AF02B1">
            <w:pPr>
              <w:pStyle w:val="TableText"/>
            </w:pPr>
            <w:r w:rsidRPr="00AF02B1">
              <w:t>1.</w:t>
            </w:r>
            <w:r w:rsidR="00AF02B1" w:rsidRPr="00AF02B1">
              <w:t>4</w:t>
            </w:r>
          </w:p>
        </w:tc>
        <w:tc>
          <w:tcPr>
            <w:tcW w:w="1410" w:type="dxa"/>
          </w:tcPr>
          <w:p w14:paraId="5990A24F" w14:textId="4402EBD4" w:rsidR="004E2DA3" w:rsidRPr="00AF02B1" w:rsidRDefault="00AF02B1" w:rsidP="00AF02B1">
            <w:pPr>
              <w:pStyle w:val="TableText"/>
            </w:pPr>
            <w:r w:rsidRPr="00AF02B1">
              <w:t>4</w:t>
            </w:r>
            <w:r w:rsidR="004E2DA3" w:rsidRPr="00AF02B1">
              <w:t>/2</w:t>
            </w:r>
            <w:r w:rsidRPr="00AF02B1">
              <w:t>9</w:t>
            </w:r>
            <w:r w:rsidR="004E2DA3" w:rsidRPr="00AF02B1">
              <w:t>/2014</w:t>
            </w:r>
          </w:p>
        </w:tc>
        <w:tc>
          <w:tcPr>
            <w:tcW w:w="1740" w:type="dxa"/>
          </w:tcPr>
          <w:p w14:paraId="5990A250" w14:textId="47C2A1F5" w:rsidR="004E2DA3" w:rsidRPr="00AF02B1" w:rsidRDefault="004E2DA3" w:rsidP="009A5DA1">
            <w:pPr>
              <w:pStyle w:val="TableText"/>
            </w:pPr>
            <w:r w:rsidRPr="00AF02B1">
              <w:t>Sreelatha SK</w:t>
            </w:r>
          </w:p>
        </w:tc>
        <w:tc>
          <w:tcPr>
            <w:tcW w:w="4680" w:type="dxa"/>
          </w:tcPr>
          <w:p w14:paraId="5990A251" w14:textId="4FE36513" w:rsidR="004E2DA3" w:rsidRPr="00AF02B1" w:rsidRDefault="0072379A" w:rsidP="0072379A">
            <w:pPr>
              <w:pStyle w:val="TableText"/>
            </w:pPr>
            <w:r>
              <w:t xml:space="preserve">Modified </w:t>
            </w:r>
            <w:r w:rsidR="00AF02B1" w:rsidRPr="00AF02B1">
              <w:t xml:space="preserve">data type for Author, Modified Date, Available Date and </w:t>
            </w:r>
            <w:r w:rsidR="00AF02B1">
              <w:t>Related Articles</w:t>
            </w:r>
          </w:p>
        </w:tc>
      </w:tr>
      <w:tr w:rsidR="005D109D" w:rsidRPr="008B33E9" w14:paraId="5990A257" w14:textId="77777777" w:rsidTr="00AF02B1">
        <w:trPr>
          <w:cantSplit/>
          <w:jc w:val="center"/>
        </w:trPr>
        <w:tc>
          <w:tcPr>
            <w:tcW w:w="1170" w:type="dxa"/>
          </w:tcPr>
          <w:p w14:paraId="5990A253" w14:textId="21EBA723" w:rsidR="005D109D" w:rsidRDefault="005D109D" w:rsidP="005D109D">
            <w:pPr>
              <w:pStyle w:val="TableText"/>
              <w:rPr>
                <w:sz w:val="24"/>
                <w:szCs w:val="24"/>
              </w:rPr>
            </w:pPr>
            <w:r w:rsidRPr="00AF02B1">
              <w:t>1.</w:t>
            </w:r>
            <w:r w:rsidR="00F43424">
              <w:t>5</w:t>
            </w:r>
          </w:p>
        </w:tc>
        <w:tc>
          <w:tcPr>
            <w:tcW w:w="1410" w:type="dxa"/>
          </w:tcPr>
          <w:p w14:paraId="5990A254" w14:textId="6123A133" w:rsidR="005D109D" w:rsidRDefault="005D109D" w:rsidP="005D109D">
            <w:pPr>
              <w:pStyle w:val="TableText"/>
              <w:rPr>
                <w:sz w:val="24"/>
                <w:szCs w:val="24"/>
              </w:rPr>
            </w:pPr>
            <w:r>
              <w:t>5</w:t>
            </w:r>
            <w:r w:rsidRPr="00AF02B1">
              <w:t>/</w:t>
            </w:r>
            <w:r>
              <w:t>1</w:t>
            </w:r>
            <w:r w:rsidRPr="00AF02B1">
              <w:t>9/2014</w:t>
            </w:r>
          </w:p>
        </w:tc>
        <w:tc>
          <w:tcPr>
            <w:tcW w:w="1740" w:type="dxa"/>
          </w:tcPr>
          <w:p w14:paraId="5990A255" w14:textId="0F04FAA6" w:rsidR="005D109D" w:rsidRDefault="005D109D" w:rsidP="009A5DA1">
            <w:pPr>
              <w:pStyle w:val="TableText"/>
              <w:rPr>
                <w:sz w:val="24"/>
                <w:szCs w:val="24"/>
              </w:rPr>
            </w:pPr>
            <w:r>
              <w:t>M Schmidt</w:t>
            </w:r>
          </w:p>
        </w:tc>
        <w:tc>
          <w:tcPr>
            <w:tcW w:w="4680" w:type="dxa"/>
          </w:tcPr>
          <w:p w14:paraId="5990A256" w14:textId="48EC00A1" w:rsidR="005D109D" w:rsidRDefault="005D109D" w:rsidP="009A5DA1">
            <w:pPr>
              <w:pStyle w:val="TableText"/>
              <w:rPr>
                <w:sz w:val="24"/>
                <w:szCs w:val="24"/>
              </w:rPr>
            </w:pPr>
            <w:r>
              <w:t>Updated fields for display and business rules.</w:t>
            </w:r>
          </w:p>
        </w:tc>
      </w:tr>
      <w:tr w:rsidR="00FF30D1" w:rsidRPr="008B33E9" w14:paraId="5990A25C" w14:textId="77777777" w:rsidTr="00AF02B1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8" w14:textId="212FEA61" w:rsidR="00FF30D1" w:rsidRDefault="00FF30D1" w:rsidP="00FF30D1">
            <w:pPr>
              <w:pStyle w:val="TableText"/>
              <w:rPr>
                <w:sz w:val="24"/>
                <w:szCs w:val="24"/>
              </w:rPr>
            </w:pPr>
            <w:r w:rsidRPr="00AF02B1">
              <w:t>1.</w:t>
            </w:r>
            <w:r>
              <w:t>6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9" w14:textId="06B6FD3B" w:rsidR="00FF30D1" w:rsidRDefault="00FF30D1" w:rsidP="00FF30D1">
            <w:pPr>
              <w:pStyle w:val="TableText"/>
              <w:rPr>
                <w:sz w:val="24"/>
                <w:szCs w:val="24"/>
              </w:rPr>
            </w:pPr>
            <w:r>
              <w:t>9/9/2014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A" w14:textId="33185D04" w:rsidR="00FF30D1" w:rsidRDefault="00FF30D1" w:rsidP="009A5DA1">
            <w:pPr>
              <w:pStyle w:val="TableText"/>
              <w:rPr>
                <w:sz w:val="24"/>
                <w:szCs w:val="24"/>
              </w:rPr>
            </w:pPr>
            <w:r>
              <w:t>M Schmidt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B" w14:textId="11AF5D2C" w:rsidR="00FF30D1" w:rsidRDefault="00FF30D1" w:rsidP="00FF30D1">
            <w:pPr>
              <w:pStyle w:val="TableText"/>
              <w:rPr>
                <w:sz w:val="24"/>
                <w:szCs w:val="24"/>
              </w:rPr>
            </w:pPr>
            <w:r>
              <w:t>Updated fields and aliases.</w:t>
            </w:r>
          </w:p>
        </w:tc>
      </w:tr>
      <w:tr w:rsidR="00E12726" w:rsidRPr="008B33E9" w14:paraId="33C2BB6D" w14:textId="77777777" w:rsidTr="00AF02B1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E506" w14:textId="509D190B" w:rsidR="00E12726" w:rsidRPr="00E12726" w:rsidRDefault="00E12726" w:rsidP="00FF30D1">
            <w:pPr>
              <w:pStyle w:val="TableText"/>
              <w:rPr>
                <w:highlight w:val="yellow"/>
              </w:rPr>
            </w:pPr>
            <w:r w:rsidRPr="00E12726">
              <w:rPr>
                <w:highlight w:val="yellow"/>
              </w:rPr>
              <w:t>1.7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CE8D" w14:textId="35D689AC" w:rsidR="00E12726" w:rsidRPr="00E12726" w:rsidRDefault="00E12726" w:rsidP="00FF30D1">
            <w:pPr>
              <w:pStyle w:val="TableText"/>
              <w:rPr>
                <w:highlight w:val="yellow"/>
              </w:rPr>
            </w:pPr>
            <w:r w:rsidRPr="00E12726">
              <w:rPr>
                <w:highlight w:val="yellow"/>
              </w:rPr>
              <w:t>6/7/2015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D9FB" w14:textId="2488A86F" w:rsidR="00E12726" w:rsidRPr="00E12726" w:rsidRDefault="00E12726" w:rsidP="009A5DA1">
            <w:pPr>
              <w:pStyle w:val="TableText"/>
              <w:rPr>
                <w:highlight w:val="yellow"/>
              </w:rPr>
            </w:pPr>
            <w:r w:rsidRPr="00E12726">
              <w:rPr>
                <w:highlight w:val="yellow"/>
              </w:rPr>
              <w:t xml:space="preserve">Sreelatha SK/ </w:t>
            </w:r>
            <w:proofErr w:type="spellStart"/>
            <w:r w:rsidRPr="00E12726">
              <w:rPr>
                <w:highlight w:val="yellow"/>
              </w:rPr>
              <w:t>Hari</w:t>
            </w:r>
            <w:proofErr w:type="spellEnd"/>
            <w:r w:rsidRPr="00E12726">
              <w:rPr>
                <w:highlight w:val="yellow"/>
              </w:rPr>
              <w:t xml:space="preserve"> Krishna </w:t>
            </w:r>
            <w:proofErr w:type="spellStart"/>
            <w:r w:rsidRPr="00E12726">
              <w:rPr>
                <w:highlight w:val="yellow"/>
              </w:rPr>
              <w:t>Kousik</w:t>
            </w:r>
            <w:proofErr w:type="spellEnd"/>
            <w:r w:rsidRPr="00E12726">
              <w:rPr>
                <w:highlight w:val="yellow"/>
              </w:rPr>
              <w:t xml:space="preserve"> </w:t>
            </w:r>
            <w:proofErr w:type="spellStart"/>
            <w:r w:rsidRPr="00E12726">
              <w:rPr>
                <w:highlight w:val="yellow"/>
              </w:rPr>
              <w:t>Ogirala</w:t>
            </w:r>
            <w:proofErr w:type="spell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3519" w14:textId="6B78E09B" w:rsidR="00E12726" w:rsidRPr="00E12726" w:rsidRDefault="00E12726" w:rsidP="00E12726">
            <w:pPr>
              <w:pStyle w:val="TableText"/>
              <w:rPr>
                <w:highlight w:val="yellow"/>
              </w:rPr>
            </w:pPr>
            <w:r w:rsidRPr="00E12726">
              <w:rPr>
                <w:highlight w:val="yellow"/>
              </w:rPr>
              <w:t>Updated the Article Rating by replacing Like/Unlike with Stars Rating for PKB</w:t>
            </w:r>
          </w:p>
        </w:tc>
      </w:tr>
    </w:tbl>
    <w:p w14:paraId="5990A25D" w14:textId="77777777" w:rsidR="00433204" w:rsidRPr="008B33E9" w:rsidRDefault="00433204" w:rsidP="00433204">
      <w:pPr>
        <w:rPr>
          <w:szCs w:val="24"/>
        </w:rPr>
      </w:pPr>
    </w:p>
    <w:p w14:paraId="5990A25E" w14:textId="77777777" w:rsidR="00433204" w:rsidRPr="00B357B9" w:rsidRDefault="00433204" w:rsidP="00B357B9">
      <w:pPr>
        <w:rPr>
          <w:b/>
          <w:sz w:val="32"/>
          <w:szCs w:val="32"/>
        </w:rPr>
      </w:pPr>
      <w:bookmarkStart w:id="8" w:name="_Toc176763915"/>
      <w:bookmarkStart w:id="9" w:name="_Toc184692656"/>
      <w:bookmarkStart w:id="10" w:name="_Toc184699663"/>
      <w:bookmarkStart w:id="11" w:name="_Toc185224833"/>
      <w:bookmarkStart w:id="12" w:name="_Toc199195607"/>
      <w:bookmarkStart w:id="13" w:name="_Toc200964472"/>
      <w:bookmarkStart w:id="14" w:name="_Toc332025655"/>
      <w:bookmarkStart w:id="15" w:name="_Toc340051504"/>
      <w:r w:rsidRPr="00B357B9">
        <w:rPr>
          <w:b/>
          <w:sz w:val="32"/>
          <w:szCs w:val="32"/>
        </w:rPr>
        <w:t>Reviewers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W w:w="882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5040"/>
      </w:tblGrid>
      <w:tr w:rsidR="00433204" w:rsidRPr="008B33E9" w14:paraId="5990A261" w14:textId="77777777" w:rsidTr="00433204">
        <w:trPr>
          <w:cantSplit/>
          <w:tblHeader/>
        </w:trPr>
        <w:tc>
          <w:tcPr>
            <w:tcW w:w="378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clear" w:color="auto" w:fill="4F81BD"/>
          </w:tcPr>
          <w:p w14:paraId="5990A25F" w14:textId="77777777" w:rsidR="00433204" w:rsidRPr="008B33E9" w:rsidRDefault="00433204" w:rsidP="009A5DA1">
            <w:pPr>
              <w:pStyle w:val="TableTitle"/>
              <w:ind w:left="222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5040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clear" w:color="auto" w:fill="4F81BD"/>
          </w:tcPr>
          <w:p w14:paraId="5990A260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Position</w:t>
            </w:r>
          </w:p>
        </w:tc>
      </w:tr>
      <w:tr w:rsidR="00433204" w:rsidRPr="008B33E9" w14:paraId="5990A264" w14:textId="77777777" w:rsidTr="009A5DA1">
        <w:trPr>
          <w:cantSplit/>
          <w:trHeight w:hRule="exact" w:val="60"/>
          <w:tblHeader/>
        </w:trPr>
        <w:tc>
          <w:tcPr>
            <w:tcW w:w="378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5990A262" w14:textId="77777777" w:rsidR="00433204" w:rsidRPr="008B33E9" w:rsidRDefault="00433204" w:rsidP="009A5DA1">
            <w:pPr>
              <w:pStyle w:val="TableTitle"/>
              <w:ind w:left="2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5990A263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5B29" w:rsidRPr="008B33E9" w14:paraId="73EAA50A" w14:textId="77777777" w:rsidTr="009A5DA1">
        <w:trPr>
          <w:cantSplit/>
        </w:trPr>
        <w:tc>
          <w:tcPr>
            <w:tcW w:w="3780" w:type="dxa"/>
          </w:tcPr>
          <w:p w14:paraId="05885F4D" w14:textId="0DE6A769" w:rsidR="00AB5B29" w:rsidRDefault="00C7151A" w:rsidP="0076418D">
            <w:pPr>
              <w:pStyle w:val="TableText"/>
              <w:ind w:left="2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Kimberly Adams</w:t>
            </w:r>
          </w:p>
        </w:tc>
        <w:tc>
          <w:tcPr>
            <w:tcW w:w="5040" w:type="dxa"/>
          </w:tcPr>
          <w:p w14:paraId="5BBCC551" w14:textId="6E04E702" w:rsidR="00AB5B29" w:rsidRPr="008B33E9" w:rsidRDefault="00AB5B29" w:rsidP="0005465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City – </w:t>
            </w:r>
            <w:r w:rsidR="0005465B">
              <w:rPr>
                <w:sz w:val="24"/>
                <w:szCs w:val="24"/>
              </w:rPr>
              <w:t>Knowledge Base SME</w:t>
            </w:r>
          </w:p>
        </w:tc>
      </w:tr>
      <w:tr w:rsidR="0005465B" w:rsidRPr="008B33E9" w14:paraId="5990A270" w14:textId="77777777" w:rsidTr="009A5DA1">
        <w:trPr>
          <w:cantSplit/>
        </w:trPr>
        <w:tc>
          <w:tcPr>
            <w:tcW w:w="3780" w:type="dxa"/>
          </w:tcPr>
          <w:p w14:paraId="5990A26E" w14:textId="777AA5C6" w:rsidR="0005465B" w:rsidRPr="008B33E9" w:rsidRDefault="007E3A83" w:rsidP="0076418D">
            <w:pPr>
              <w:pStyle w:val="TableText"/>
              <w:ind w:left="222"/>
              <w:rPr>
                <w:sz w:val="24"/>
                <w:szCs w:val="24"/>
              </w:rPr>
            </w:pPr>
            <w:r w:rsidRPr="007E3A83">
              <w:rPr>
                <w:sz w:val="24"/>
                <w:szCs w:val="24"/>
              </w:rPr>
              <w:t>Edward Garcia</w:t>
            </w:r>
          </w:p>
        </w:tc>
        <w:tc>
          <w:tcPr>
            <w:tcW w:w="5040" w:type="dxa"/>
          </w:tcPr>
          <w:p w14:paraId="5990A26F" w14:textId="58A3A576" w:rsidR="0005465B" w:rsidRPr="008B33E9" w:rsidRDefault="0005465B" w:rsidP="000F49D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– Project Manager</w:t>
            </w:r>
          </w:p>
        </w:tc>
      </w:tr>
      <w:tr w:rsidR="0005465B" w:rsidRPr="008B33E9" w14:paraId="5990A273" w14:textId="77777777" w:rsidTr="009A5DA1">
        <w:trPr>
          <w:cantSplit/>
        </w:trPr>
        <w:tc>
          <w:tcPr>
            <w:tcW w:w="3780" w:type="dxa"/>
          </w:tcPr>
          <w:p w14:paraId="5990A271" w14:textId="35516043" w:rsidR="0005465B" w:rsidRPr="008B33E9" w:rsidRDefault="00C7151A" w:rsidP="009A5DA1">
            <w:pPr>
              <w:pStyle w:val="TableText"/>
              <w:ind w:left="2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Sheryl Johnson</w:t>
            </w:r>
          </w:p>
        </w:tc>
        <w:tc>
          <w:tcPr>
            <w:tcW w:w="5040" w:type="dxa"/>
          </w:tcPr>
          <w:p w14:paraId="5990A272" w14:textId="190F8699" w:rsidR="0005465B" w:rsidRPr="008B33E9" w:rsidRDefault="0005465B" w:rsidP="009A5DA1">
            <w:pPr>
              <w:pStyle w:val="TableText"/>
              <w:rPr>
                <w:sz w:val="24"/>
                <w:szCs w:val="24"/>
              </w:rPr>
            </w:pPr>
            <w:r w:rsidRPr="008B33E9">
              <w:rPr>
                <w:sz w:val="24"/>
                <w:szCs w:val="24"/>
              </w:rPr>
              <w:t xml:space="preserve">City </w:t>
            </w:r>
            <w:r>
              <w:rPr>
                <w:sz w:val="24"/>
                <w:szCs w:val="24"/>
              </w:rPr>
              <w:t>– 311 Director</w:t>
            </w:r>
          </w:p>
        </w:tc>
      </w:tr>
      <w:tr w:rsidR="0005465B" w:rsidRPr="008B33E9" w14:paraId="5990A276" w14:textId="77777777" w:rsidTr="009A5DA1">
        <w:trPr>
          <w:cantSplit/>
        </w:trPr>
        <w:tc>
          <w:tcPr>
            <w:tcW w:w="3780" w:type="dxa"/>
          </w:tcPr>
          <w:p w14:paraId="5990A274" w14:textId="77777777" w:rsidR="0005465B" w:rsidRPr="008B33E9" w:rsidRDefault="0005465B" w:rsidP="009A5DA1">
            <w:pPr>
              <w:pStyle w:val="TableText"/>
              <w:ind w:left="222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14:paraId="5990A275" w14:textId="77777777" w:rsidR="0005465B" w:rsidRPr="008B33E9" w:rsidRDefault="0005465B" w:rsidP="009A5DA1">
            <w:pPr>
              <w:pStyle w:val="TableText"/>
              <w:rPr>
                <w:sz w:val="24"/>
                <w:szCs w:val="24"/>
              </w:rPr>
            </w:pPr>
          </w:p>
        </w:tc>
      </w:tr>
      <w:tr w:rsidR="0005465B" w:rsidRPr="008B33E9" w14:paraId="5990A279" w14:textId="77777777" w:rsidTr="009A5DA1">
        <w:trPr>
          <w:cantSplit/>
        </w:trPr>
        <w:tc>
          <w:tcPr>
            <w:tcW w:w="3780" w:type="dxa"/>
          </w:tcPr>
          <w:p w14:paraId="5990A277" w14:textId="77777777" w:rsidR="0005465B" w:rsidRPr="008B33E9" w:rsidRDefault="0005465B" w:rsidP="009A5DA1">
            <w:pPr>
              <w:pStyle w:val="TableText"/>
              <w:ind w:left="222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14:paraId="5990A278" w14:textId="77777777" w:rsidR="0005465B" w:rsidRPr="008B33E9" w:rsidRDefault="0005465B" w:rsidP="009A5DA1">
            <w:pPr>
              <w:pStyle w:val="TableText"/>
              <w:rPr>
                <w:sz w:val="24"/>
                <w:szCs w:val="24"/>
              </w:rPr>
            </w:pPr>
          </w:p>
        </w:tc>
      </w:tr>
      <w:tr w:rsidR="0005465B" w:rsidRPr="008B33E9" w14:paraId="5990A27C" w14:textId="77777777" w:rsidTr="009A5DA1">
        <w:trPr>
          <w:cantSplit/>
        </w:trPr>
        <w:tc>
          <w:tcPr>
            <w:tcW w:w="3780" w:type="dxa"/>
          </w:tcPr>
          <w:p w14:paraId="5990A27A" w14:textId="77777777" w:rsidR="0005465B" w:rsidRPr="008B33E9" w:rsidRDefault="0005465B" w:rsidP="009A5DA1">
            <w:pPr>
              <w:pStyle w:val="TableText"/>
              <w:ind w:left="222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14:paraId="5990A27B" w14:textId="77777777" w:rsidR="0005465B" w:rsidRPr="008B33E9" w:rsidRDefault="0005465B" w:rsidP="009A5DA1">
            <w:pPr>
              <w:pStyle w:val="TableText"/>
              <w:rPr>
                <w:sz w:val="24"/>
                <w:szCs w:val="24"/>
              </w:rPr>
            </w:pPr>
          </w:p>
        </w:tc>
      </w:tr>
      <w:tr w:rsidR="0005465B" w:rsidRPr="008B33E9" w14:paraId="5990A27F" w14:textId="77777777" w:rsidTr="009A5DA1">
        <w:trPr>
          <w:cantSplit/>
        </w:trPr>
        <w:tc>
          <w:tcPr>
            <w:tcW w:w="3780" w:type="dxa"/>
          </w:tcPr>
          <w:p w14:paraId="5990A27D" w14:textId="77777777" w:rsidR="0005465B" w:rsidRPr="008B33E9" w:rsidRDefault="0005465B" w:rsidP="009A5DA1">
            <w:pPr>
              <w:pStyle w:val="TableText"/>
              <w:ind w:left="222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14:paraId="5990A27E" w14:textId="77777777" w:rsidR="0005465B" w:rsidRPr="008B33E9" w:rsidRDefault="0005465B" w:rsidP="009A5DA1">
            <w:pPr>
              <w:pStyle w:val="TableText"/>
              <w:rPr>
                <w:sz w:val="24"/>
                <w:szCs w:val="24"/>
              </w:rPr>
            </w:pPr>
          </w:p>
        </w:tc>
      </w:tr>
      <w:tr w:rsidR="0005465B" w:rsidRPr="008B33E9" w14:paraId="5990A282" w14:textId="77777777" w:rsidTr="009A5DA1">
        <w:trPr>
          <w:cantSplit/>
        </w:trPr>
        <w:tc>
          <w:tcPr>
            <w:tcW w:w="3780" w:type="dxa"/>
          </w:tcPr>
          <w:p w14:paraId="5990A280" w14:textId="77777777" w:rsidR="0005465B" w:rsidRPr="008B33E9" w:rsidRDefault="0005465B" w:rsidP="009A5DA1">
            <w:pPr>
              <w:pStyle w:val="TableText"/>
              <w:ind w:left="222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14:paraId="5990A281" w14:textId="77777777" w:rsidR="0005465B" w:rsidRPr="008B33E9" w:rsidRDefault="0005465B" w:rsidP="009A5DA1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5990A283" w14:textId="77777777" w:rsidR="00433204" w:rsidRPr="008B33E9" w:rsidRDefault="00433204" w:rsidP="00433204"/>
    <w:p w14:paraId="5990A284" w14:textId="77777777" w:rsidR="00433204" w:rsidRPr="008B33E9" w:rsidRDefault="00433204" w:rsidP="00433204">
      <w:pPr>
        <w:rPr>
          <w:sz w:val="28"/>
        </w:rPr>
      </w:pPr>
      <w:r w:rsidRPr="008B33E9">
        <w:br w:type="page"/>
      </w:r>
    </w:p>
    <w:p w14:paraId="5990A285" w14:textId="77777777" w:rsidR="00433204" w:rsidRDefault="00433204" w:rsidP="005656FD">
      <w:pPr>
        <w:pStyle w:val="Introduction"/>
        <w:numPr>
          <w:ilvl w:val="0"/>
          <w:numId w:val="0"/>
        </w:numPr>
        <w:jc w:val="center"/>
      </w:pPr>
      <w:bookmarkStart w:id="16" w:name="_Toc423979800"/>
      <w:r>
        <w:lastRenderedPageBreak/>
        <w:t>Table of Contents</w:t>
      </w:r>
      <w:bookmarkEnd w:id="16"/>
    </w:p>
    <w:p w14:paraId="2CE9FA07" w14:textId="77777777" w:rsidR="00DA0562" w:rsidRDefault="00DA0562" w:rsidP="00DA0562"/>
    <w:p w14:paraId="4CFD8C5D" w14:textId="77777777" w:rsidR="001465A1" w:rsidRDefault="008C369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sz w:val="18"/>
        </w:rPr>
        <w:fldChar w:fldCharType="begin"/>
      </w:r>
      <w:r w:rsidR="00433204">
        <w:instrText xml:space="preserve"> TOC \o "1-3" \h \z \u </w:instrText>
      </w:r>
      <w:r>
        <w:rPr>
          <w:b w:val="0"/>
          <w:sz w:val="18"/>
        </w:rPr>
        <w:fldChar w:fldCharType="separate"/>
      </w:r>
      <w:hyperlink w:anchor="_Toc423979800" w:history="1">
        <w:r w:rsidR="001465A1" w:rsidRPr="000A7B01">
          <w:rPr>
            <w:rStyle w:val="Hyperlink"/>
            <w:noProof/>
          </w:rPr>
          <w:t>Table of Contents</w:t>
        </w:r>
        <w:r w:rsidR="001465A1">
          <w:rPr>
            <w:noProof/>
            <w:webHidden/>
          </w:rPr>
          <w:tab/>
        </w:r>
        <w:r w:rsidR="001465A1">
          <w:rPr>
            <w:noProof/>
            <w:webHidden/>
          </w:rPr>
          <w:fldChar w:fldCharType="begin"/>
        </w:r>
        <w:r w:rsidR="001465A1">
          <w:rPr>
            <w:noProof/>
            <w:webHidden/>
          </w:rPr>
          <w:instrText xml:space="preserve"> PAGEREF _Toc423979800 \h </w:instrText>
        </w:r>
        <w:r w:rsidR="001465A1">
          <w:rPr>
            <w:noProof/>
            <w:webHidden/>
          </w:rPr>
        </w:r>
        <w:r w:rsidR="001465A1">
          <w:rPr>
            <w:noProof/>
            <w:webHidden/>
          </w:rPr>
          <w:fldChar w:fldCharType="separate"/>
        </w:r>
        <w:r w:rsidR="001465A1">
          <w:rPr>
            <w:noProof/>
            <w:webHidden/>
          </w:rPr>
          <w:t>3</w:t>
        </w:r>
        <w:r w:rsidR="001465A1">
          <w:rPr>
            <w:noProof/>
            <w:webHidden/>
          </w:rPr>
          <w:fldChar w:fldCharType="end"/>
        </w:r>
      </w:hyperlink>
    </w:p>
    <w:p w14:paraId="35FEB955" w14:textId="77777777" w:rsidR="001465A1" w:rsidRDefault="001465A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979801" w:history="1">
        <w:r w:rsidRPr="000A7B0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A7B01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_Toc423979801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18BACA" w14:textId="77777777" w:rsidR="001465A1" w:rsidRDefault="001465A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979802" w:history="1">
        <w:r w:rsidRPr="000A7B0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A7B01">
          <w:rPr>
            <w:rStyle w:val="Hyperlink"/>
            <w:noProof/>
          </w:rPr>
          <w:t>Article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_Toc423979802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C280BE" w14:textId="77777777" w:rsidR="001465A1" w:rsidRDefault="001465A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979803" w:history="1">
        <w:r w:rsidRPr="000A7B0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A7B01">
          <w:rPr>
            <w:rStyle w:val="Hyperlink"/>
            <w:noProof/>
          </w:rPr>
          <w:t>Data Category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_Toc423979803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D1DD0E" w14:textId="77777777" w:rsidR="001465A1" w:rsidRDefault="001465A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979804" w:history="1">
        <w:r w:rsidRPr="000A7B0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A7B01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_Toc423979804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1A285E" w14:textId="77777777" w:rsidR="001465A1" w:rsidRDefault="001465A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979805" w:history="1">
        <w:r w:rsidRPr="000A7B0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A7B01">
          <w:rPr>
            <w:rStyle w:val="Hyperlink"/>
            <w:noProof/>
          </w:rPr>
          <w:t>Supporting 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_Toc423979805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8B8685" w14:textId="77777777" w:rsidR="001465A1" w:rsidRDefault="001465A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979806" w:history="1">
        <w:r w:rsidRPr="000A7B01">
          <w:rPr>
            <w:rStyle w:val="Hyperlink"/>
            <w:noProof/>
            <w:highlight w:val="yellow"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A7B01">
          <w:rPr>
            <w:rStyle w:val="Hyperlink"/>
            <w:noProof/>
            <w:highlight w:val="yellow"/>
          </w:rPr>
          <w:t>Article Rating for Public Knowledgebase (PKB)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_Toc423979806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B49D91" w14:textId="77777777" w:rsidR="001465A1" w:rsidRDefault="001465A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979807" w:history="1">
        <w:r w:rsidRPr="000A7B01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A7B01">
          <w:rPr>
            <w:rStyle w:val="Hyperlink"/>
            <w:noProof/>
          </w:rPr>
          <w:t>Article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_Toc423979807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0DAA40" w14:textId="77777777" w:rsidR="001465A1" w:rsidRDefault="001465A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979808" w:history="1">
        <w:r w:rsidRPr="000A7B01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A7B01">
          <w:rPr>
            <w:rStyle w:val="Hyperlink"/>
            <w:noProof/>
          </w:rPr>
          <w:t>Article Import CSV (Comma Separated Value)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_Toc423979808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90A29D" w14:textId="77777777" w:rsidR="00433204" w:rsidRDefault="008C369F" w:rsidP="00433204">
      <w:r>
        <w:rPr>
          <w:b/>
          <w:bCs/>
          <w:noProof/>
        </w:rPr>
        <w:fldChar w:fldCharType="end"/>
      </w:r>
    </w:p>
    <w:p w14:paraId="5990A29E" w14:textId="77777777" w:rsidR="00433204" w:rsidRPr="008B33E9" w:rsidRDefault="00433204" w:rsidP="00433204">
      <w:pPr>
        <w:pStyle w:val="Title"/>
        <w:rPr>
          <w:sz w:val="24"/>
          <w:szCs w:val="24"/>
        </w:rPr>
      </w:pPr>
      <w:bookmarkStart w:id="17" w:name="_GoBack"/>
      <w:bookmarkEnd w:id="17"/>
    </w:p>
    <w:p w14:paraId="5990A29F" w14:textId="77777777" w:rsidR="00433204" w:rsidRPr="008B33E9" w:rsidRDefault="00433204" w:rsidP="00433204">
      <w:pPr>
        <w:rPr>
          <w:szCs w:val="24"/>
        </w:rPr>
        <w:sectPr w:rsidR="00433204" w:rsidRPr="008B33E9" w:rsidSect="00EB055D">
          <w:headerReference w:type="default" r:id="rId15"/>
          <w:footerReference w:type="default" r:id="rId16"/>
          <w:pgSz w:w="12240" w:h="15840" w:code="1"/>
          <w:pgMar w:top="720" w:right="1440" w:bottom="1080" w:left="1440" w:header="432" w:footer="432" w:gutter="360"/>
          <w:cols w:space="720"/>
          <w:docGrid w:linePitch="326"/>
        </w:sectPr>
      </w:pPr>
    </w:p>
    <w:p w14:paraId="532D5053" w14:textId="7808832E" w:rsidR="00EB706F" w:rsidRDefault="00283DED" w:rsidP="00EB706F">
      <w:pPr>
        <w:pStyle w:val="Heading1"/>
      </w:pPr>
      <w:bookmarkStart w:id="18" w:name="_Toc423979801"/>
      <w:r>
        <w:lastRenderedPageBreak/>
        <w:t>Overview</w:t>
      </w:r>
      <w:bookmarkEnd w:id="18"/>
    </w:p>
    <w:p w14:paraId="4939ECF0" w14:textId="77777777" w:rsidR="00EB706F" w:rsidRPr="00EB706F" w:rsidRDefault="00EB706F" w:rsidP="00EB706F"/>
    <w:p w14:paraId="2C12B020" w14:textId="72D052AF" w:rsidR="004B1FC0" w:rsidRDefault="00CC426C" w:rsidP="00CC426C">
      <w:pPr>
        <w:pStyle w:val="NormalWeb"/>
        <w:spacing w:before="0" w:beforeAutospacing="0" w:after="0" w:afterAutospacing="0"/>
        <w:ind w:left="-1" w:right="-1" w:hanging="1"/>
        <w:rPr>
          <w:color w:val="000000"/>
        </w:rPr>
      </w:pPr>
      <w:r>
        <w:rPr>
          <w:color w:val="000000"/>
        </w:rPr>
        <w:t xml:space="preserve">This document </w:t>
      </w:r>
      <w:r w:rsidR="004B1FC0">
        <w:rPr>
          <w:color w:val="000000"/>
        </w:rPr>
        <w:t xml:space="preserve">defines the functionality needed to create </w:t>
      </w:r>
      <w:r w:rsidR="005A23AB">
        <w:rPr>
          <w:color w:val="000000"/>
        </w:rPr>
        <w:t xml:space="preserve">the standard </w:t>
      </w:r>
      <w:r w:rsidR="004B1FC0">
        <w:rPr>
          <w:color w:val="000000"/>
        </w:rPr>
        <w:t xml:space="preserve">Knowledge Base Article Type for Call Center application on SalesForce.com. </w:t>
      </w:r>
      <w:r w:rsidR="005A23AB">
        <w:rPr>
          <w:color w:val="000000"/>
        </w:rPr>
        <w:t xml:space="preserve">  The Standard Article Type will contain multiple fields containing information with differing intended audiences and permission types.  The articles may contain attachments.</w:t>
      </w:r>
    </w:p>
    <w:p w14:paraId="0A7DEF40" w14:textId="77777777" w:rsidR="001D3434" w:rsidRDefault="001D3434" w:rsidP="001D3434">
      <w:pPr>
        <w:pStyle w:val="NormalWeb"/>
        <w:spacing w:before="0" w:beforeAutospacing="0" w:after="0" w:afterAutospacing="0"/>
        <w:ind w:left="780" w:right="-1"/>
        <w:rPr>
          <w:color w:val="000000"/>
        </w:rPr>
      </w:pPr>
    </w:p>
    <w:p w14:paraId="5CF5B394" w14:textId="6EB3146D" w:rsidR="001D3434" w:rsidRDefault="001D3434" w:rsidP="001D3434">
      <w:pPr>
        <w:pStyle w:val="Heading1"/>
      </w:pPr>
      <w:bookmarkStart w:id="19" w:name="_Toc423979802"/>
      <w:r>
        <w:t>Article Type</w:t>
      </w:r>
      <w:bookmarkEnd w:id="19"/>
    </w:p>
    <w:p w14:paraId="4D352D90" w14:textId="77777777" w:rsidR="001108CA" w:rsidRPr="001108CA" w:rsidRDefault="001108CA" w:rsidP="001108CA"/>
    <w:p w14:paraId="58F709A8" w14:textId="3D00FA7C" w:rsidR="001D3434" w:rsidRDefault="001D3434" w:rsidP="001D3434">
      <w:pPr>
        <w:spacing w:after="120"/>
      </w:pPr>
      <w:r>
        <w:t xml:space="preserve">This section defines the requirements needed to create the </w:t>
      </w:r>
      <w:r w:rsidR="005A23AB">
        <w:t>Standard</w:t>
      </w:r>
      <w:r w:rsidR="004B1FC0">
        <w:t xml:space="preserve"> Article Type, </w:t>
      </w:r>
      <w:r>
        <w:t xml:space="preserve">which </w:t>
      </w:r>
      <w:r w:rsidRPr="001A4DCE">
        <w:t>provides the format and structure that controls how these articles are displayed within the Salesforce application (channel = Internal App</w:t>
      </w:r>
      <w:r w:rsidR="004B1FC0">
        <w:t>, Partner, Custom, Public Knowledge Base</w:t>
      </w:r>
      <w:r w:rsidRPr="001A4DCE">
        <w:t>).</w:t>
      </w:r>
      <w:r>
        <w:t xml:space="preserve">  </w:t>
      </w:r>
    </w:p>
    <w:p w14:paraId="74967051" w14:textId="0D2383F0" w:rsidR="00DC0026" w:rsidRDefault="00DC0026" w:rsidP="001D3434">
      <w:pPr>
        <w:spacing w:after="120"/>
        <w:rPr>
          <w:b/>
        </w:rPr>
      </w:pPr>
      <w:r w:rsidRPr="00646F92">
        <w:rPr>
          <w:b/>
        </w:rPr>
        <w:t xml:space="preserve">Fields for Article Type = </w:t>
      </w:r>
      <w:r w:rsidR="004B1FC0">
        <w:rPr>
          <w:b/>
        </w:rPr>
        <w:t>FAQ</w:t>
      </w:r>
      <w:r w:rsidRPr="00646F92">
        <w:rPr>
          <w:b/>
        </w:rPr>
        <w:t xml:space="preserve"> Article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2160"/>
        <w:gridCol w:w="1170"/>
        <w:gridCol w:w="900"/>
        <w:gridCol w:w="1710"/>
        <w:gridCol w:w="2700"/>
      </w:tblGrid>
      <w:tr w:rsidR="004B1FC0" w:rsidRPr="008D0A72" w14:paraId="1D1B9EE0" w14:textId="77777777" w:rsidTr="00B01A42">
        <w:tc>
          <w:tcPr>
            <w:tcW w:w="1530" w:type="dxa"/>
            <w:shd w:val="clear" w:color="auto" w:fill="D9D9D9" w:themeFill="background1" w:themeFillShade="D9"/>
          </w:tcPr>
          <w:p w14:paraId="21119F3C" w14:textId="77777777" w:rsidR="004B1FC0" w:rsidRPr="008D0A72" w:rsidRDefault="004B1FC0" w:rsidP="00B01A42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 xml:space="preserve">Field </w:t>
            </w:r>
            <w:r>
              <w:rPr>
                <w:b/>
                <w:sz w:val="20"/>
              </w:rPr>
              <w:t>Label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C167506" w14:textId="77777777" w:rsidR="004B1FC0" w:rsidRPr="008D0A72" w:rsidRDefault="004B1FC0" w:rsidP="00B01A42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>Field 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9431CF" w14:textId="77777777" w:rsidR="004B1FC0" w:rsidRPr="008D0A72" w:rsidRDefault="004B1FC0" w:rsidP="00B01A4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Standard</w:t>
            </w:r>
            <w:r>
              <w:rPr>
                <w:b/>
                <w:sz w:val="20"/>
              </w:rPr>
              <w:br/>
              <w:t>or Custom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447A8BF" w14:textId="77777777" w:rsidR="004B1FC0" w:rsidRPr="008D0A72" w:rsidRDefault="004B1FC0" w:rsidP="00B01A42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>History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C2152FF" w14:textId="77777777" w:rsidR="004B1FC0" w:rsidRPr="008D0A72" w:rsidRDefault="004B1FC0" w:rsidP="00B01A42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>Field Help Text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579CF8A" w14:textId="77777777" w:rsidR="004B1FC0" w:rsidRPr="008D0A72" w:rsidRDefault="004B1FC0" w:rsidP="00B01A4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6266F2" w:rsidRPr="008D0A72" w14:paraId="765D1374" w14:textId="77777777" w:rsidTr="00E12726">
        <w:tc>
          <w:tcPr>
            <w:tcW w:w="10170" w:type="dxa"/>
            <w:gridSpan w:val="6"/>
            <w:shd w:val="clear" w:color="auto" w:fill="auto"/>
          </w:tcPr>
          <w:p w14:paraId="38FDA985" w14:textId="22ECE0B6" w:rsidR="006266F2" w:rsidRPr="008D0A72" w:rsidRDefault="006266F2" w:rsidP="00B01A4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Section 1</w:t>
            </w:r>
            <w:r w:rsidR="00195218">
              <w:rPr>
                <w:b/>
                <w:sz w:val="20"/>
              </w:rPr>
              <w:t xml:space="preserve">  - Standard Information</w:t>
            </w:r>
          </w:p>
        </w:tc>
      </w:tr>
      <w:tr w:rsidR="006266F2" w:rsidRPr="008D0A72" w14:paraId="4158EFDF" w14:textId="77777777" w:rsidTr="002E11C7">
        <w:tc>
          <w:tcPr>
            <w:tcW w:w="10170" w:type="dxa"/>
            <w:gridSpan w:val="6"/>
            <w:shd w:val="clear" w:color="auto" w:fill="D9D9D9" w:themeFill="background1" w:themeFillShade="D9"/>
          </w:tcPr>
          <w:p w14:paraId="7DABC2B1" w14:textId="77777777" w:rsidR="006266F2" w:rsidRDefault="006266F2" w:rsidP="00B01A42">
            <w:pPr>
              <w:rPr>
                <w:b/>
                <w:sz w:val="20"/>
              </w:rPr>
            </w:pPr>
          </w:p>
        </w:tc>
      </w:tr>
      <w:tr w:rsidR="004B1FC0" w:rsidRPr="008D0A72" w14:paraId="19AA90E2" w14:textId="77777777" w:rsidTr="00B01A42">
        <w:tc>
          <w:tcPr>
            <w:tcW w:w="1530" w:type="dxa"/>
          </w:tcPr>
          <w:p w14:paraId="205D8C14" w14:textId="5A235FBE" w:rsidR="004B1FC0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Question</w:t>
            </w:r>
          </w:p>
        </w:tc>
        <w:tc>
          <w:tcPr>
            <w:tcW w:w="2160" w:type="dxa"/>
          </w:tcPr>
          <w:p w14:paraId="3FD39EC7" w14:textId="77777777" w:rsidR="004B1FC0" w:rsidRPr="00085605" w:rsidRDefault="004B1FC0" w:rsidP="00B01A42">
            <w:pPr>
              <w:rPr>
                <w:sz w:val="20"/>
              </w:rPr>
            </w:pPr>
            <w:r>
              <w:rPr>
                <w:sz w:val="20"/>
              </w:rPr>
              <w:t>Text(255)</w:t>
            </w:r>
          </w:p>
        </w:tc>
        <w:tc>
          <w:tcPr>
            <w:tcW w:w="1170" w:type="dxa"/>
          </w:tcPr>
          <w:p w14:paraId="347F0505" w14:textId="77777777" w:rsidR="004B1FC0" w:rsidRDefault="004B1FC0" w:rsidP="00B01A42">
            <w:pPr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900" w:type="dxa"/>
          </w:tcPr>
          <w:p w14:paraId="07F06AA9" w14:textId="77777777" w:rsidR="004B1FC0" w:rsidRDefault="004B1FC0" w:rsidP="00B01A42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10" w:type="dxa"/>
          </w:tcPr>
          <w:p w14:paraId="2D3880B4" w14:textId="77777777" w:rsidR="004B1FC0" w:rsidRDefault="004B1FC0" w:rsidP="00B01A42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700" w:type="dxa"/>
          </w:tcPr>
          <w:p w14:paraId="6BAE52C7" w14:textId="77777777" w:rsidR="004B1FC0" w:rsidRDefault="004B1FC0" w:rsidP="00B01A42">
            <w:pPr>
              <w:rPr>
                <w:sz w:val="20"/>
              </w:rPr>
            </w:pPr>
            <w:r>
              <w:rPr>
                <w:sz w:val="20"/>
              </w:rPr>
              <w:t>Title of the Article</w:t>
            </w:r>
          </w:p>
        </w:tc>
      </w:tr>
      <w:tr w:rsidR="004B1FC0" w:rsidRPr="008D0A72" w14:paraId="4288D1F2" w14:textId="77777777" w:rsidTr="00B01A42">
        <w:tc>
          <w:tcPr>
            <w:tcW w:w="1530" w:type="dxa"/>
          </w:tcPr>
          <w:p w14:paraId="3F84F9DB" w14:textId="77777777" w:rsidR="004B1FC0" w:rsidRDefault="004B1FC0" w:rsidP="00B01A42">
            <w:pPr>
              <w:rPr>
                <w:sz w:val="20"/>
              </w:rPr>
            </w:pPr>
            <w:r>
              <w:rPr>
                <w:sz w:val="20"/>
              </w:rPr>
              <w:t>Summary</w:t>
            </w:r>
          </w:p>
        </w:tc>
        <w:tc>
          <w:tcPr>
            <w:tcW w:w="2160" w:type="dxa"/>
          </w:tcPr>
          <w:p w14:paraId="6B721289" w14:textId="77777777" w:rsidR="004B1FC0" w:rsidRDefault="004B1FC0" w:rsidP="00B01A42">
            <w:pPr>
              <w:rPr>
                <w:sz w:val="20"/>
              </w:rPr>
            </w:pPr>
            <w:r w:rsidRPr="00460399">
              <w:rPr>
                <w:sz w:val="20"/>
              </w:rPr>
              <w:t>Text Area(1000)</w:t>
            </w:r>
          </w:p>
        </w:tc>
        <w:tc>
          <w:tcPr>
            <w:tcW w:w="1170" w:type="dxa"/>
          </w:tcPr>
          <w:p w14:paraId="123DF2A8" w14:textId="77777777" w:rsidR="004B1FC0" w:rsidRDefault="004B1FC0" w:rsidP="00B01A42">
            <w:pPr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900" w:type="dxa"/>
          </w:tcPr>
          <w:p w14:paraId="6D92C542" w14:textId="77777777" w:rsidR="004B1FC0" w:rsidRDefault="004B1FC0" w:rsidP="00B01A42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10" w:type="dxa"/>
          </w:tcPr>
          <w:p w14:paraId="32A677F4" w14:textId="77777777" w:rsidR="004B1FC0" w:rsidRDefault="004B1FC0" w:rsidP="00B01A42">
            <w:pPr>
              <w:rPr>
                <w:sz w:val="20"/>
              </w:rPr>
            </w:pPr>
            <w:r w:rsidRPr="003069B9">
              <w:rPr>
                <w:sz w:val="20"/>
              </w:rPr>
              <w:t>None</w:t>
            </w:r>
          </w:p>
        </w:tc>
        <w:tc>
          <w:tcPr>
            <w:tcW w:w="2700" w:type="dxa"/>
          </w:tcPr>
          <w:p w14:paraId="37549299" w14:textId="77777777" w:rsidR="004B1FC0" w:rsidRDefault="004B1FC0" w:rsidP="00B01A42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</w:tbl>
    <w:p w14:paraId="63397B08" w14:textId="77777777" w:rsidR="004B1FC0" w:rsidRDefault="004B1FC0" w:rsidP="001D3434">
      <w:pPr>
        <w:spacing w:after="120"/>
        <w:rPr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2160"/>
        <w:gridCol w:w="1170"/>
        <w:gridCol w:w="900"/>
        <w:gridCol w:w="1710"/>
        <w:gridCol w:w="2700"/>
      </w:tblGrid>
      <w:tr w:rsidR="003C374C" w:rsidRPr="008D0A72" w14:paraId="231AC6C9" w14:textId="77777777" w:rsidTr="005D57C2">
        <w:trPr>
          <w:cantSplit/>
        </w:trPr>
        <w:tc>
          <w:tcPr>
            <w:tcW w:w="1530" w:type="dxa"/>
            <w:shd w:val="clear" w:color="auto" w:fill="D9D9D9" w:themeFill="background1" w:themeFillShade="D9"/>
          </w:tcPr>
          <w:p w14:paraId="1CD386FD" w14:textId="77777777" w:rsidR="003C374C" w:rsidRPr="008D0A72" w:rsidRDefault="003C374C" w:rsidP="00B01A42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 xml:space="preserve">Field </w:t>
            </w:r>
            <w:r>
              <w:rPr>
                <w:b/>
                <w:sz w:val="20"/>
              </w:rPr>
              <w:t>Label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9EE4D1B" w14:textId="77777777" w:rsidR="003C374C" w:rsidRPr="008D0A72" w:rsidRDefault="003C374C" w:rsidP="00B01A42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>Field 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61103AA" w14:textId="77777777" w:rsidR="003C374C" w:rsidRPr="008D0A72" w:rsidRDefault="003C374C" w:rsidP="00B01A4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Standard</w:t>
            </w:r>
            <w:r>
              <w:rPr>
                <w:b/>
                <w:sz w:val="20"/>
              </w:rPr>
              <w:br/>
              <w:t>or Custom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5C6582B" w14:textId="77777777" w:rsidR="003C374C" w:rsidRPr="008D0A72" w:rsidRDefault="003C374C" w:rsidP="00B01A42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>History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5312111" w14:textId="77777777" w:rsidR="003C374C" w:rsidRPr="008D0A72" w:rsidRDefault="003C374C" w:rsidP="00B01A42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>Field Help Text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8CE72E5" w14:textId="77777777" w:rsidR="003C374C" w:rsidRPr="008D0A72" w:rsidRDefault="003C374C" w:rsidP="00B01A4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6266F2" w:rsidRPr="008D0A72" w14:paraId="3EFFE55A" w14:textId="77777777" w:rsidTr="00E12726">
        <w:trPr>
          <w:cantSplit/>
        </w:trPr>
        <w:tc>
          <w:tcPr>
            <w:tcW w:w="10170" w:type="dxa"/>
            <w:gridSpan w:val="6"/>
            <w:shd w:val="clear" w:color="auto" w:fill="auto"/>
          </w:tcPr>
          <w:p w14:paraId="081594F3" w14:textId="592ED1EC" w:rsidR="006266F2" w:rsidRPr="008D0A72" w:rsidRDefault="006266F2" w:rsidP="00C01BE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Section 2</w:t>
            </w:r>
            <w:r w:rsidR="00195218">
              <w:rPr>
                <w:b/>
                <w:sz w:val="20"/>
              </w:rPr>
              <w:t xml:space="preserve"> </w:t>
            </w:r>
            <w:r w:rsidR="00D439C9">
              <w:rPr>
                <w:b/>
                <w:sz w:val="20"/>
              </w:rPr>
              <w:t>–</w:t>
            </w:r>
            <w:r w:rsidR="00195218">
              <w:rPr>
                <w:b/>
                <w:sz w:val="20"/>
              </w:rPr>
              <w:t xml:space="preserve"> </w:t>
            </w:r>
            <w:r w:rsidR="00C01BEB">
              <w:rPr>
                <w:b/>
                <w:sz w:val="20"/>
              </w:rPr>
              <w:t>Article</w:t>
            </w:r>
            <w:r w:rsidR="00D439C9">
              <w:rPr>
                <w:b/>
                <w:sz w:val="20"/>
              </w:rPr>
              <w:t xml:space="preserve"> Information</w:t>
            </w:r>
          </w:p>
        </w:tc>
      </w:tr>
      <w:tr w:rsidR="006266F2" w:rsidRPr="008D0A72" w14:paraId="703A1F97" w14:textId="77777777" w:rsidTr="00E12726">
        <w:trPr>
          <w:cantSplit/>
        </w:trPr>
        <w:tc>
          <w:tcPr>
            <w:tcW w:w="1530" w:type="dxa"/>
            <w:shd w:val="clear" w:color="auto" w:fill="auto"/>
          </w:tcPr>
          <w:p w14:paraId="334CF523" w14:textId="04C0DAB8" w:rsidR="006266F2" w:rsidRDefault="00A05D01" w:rsidP="00B01A42">
            <w:pPr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2160" w:type="dxa"/>
            <w:shd w:val="clear" w:color="auto" w:fill="auto"/>
          </w:tcPr>
          <w:p w14:paraId="79B6FEF5" w14:textId="77777777" w:rsidR="006266F2" w:rsidRDefault="003B7547" w:rsidP="00A05D01">
            <w:pPr>
              <w:rPr>
                <w:sz w:val="20"/>
              </w:rPr>
            </w:pPr>
            <w:r>
              <w:rPr>
                <w:sz w:val="20"/>
              </w:rPr>
              <w:t>Picklist</w:t>
            </w:r>
          </w:p>
          <w:p w14:paraId="2A651B0E" w14:textId="7588FEFD" w:rsidR="00513B1F" w:rsidRPr="00513B1F" w:rsidRDefault="00513B1F" w:rsidP="00A05D01">
            <w:pPr>
              <w:rPr>
                <w:i/>
                <w:sz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3CBABAD" w14:textId="61C20344" w:rsidR="006266F2" w:rsidRDefault="006266F2" w:rsidP="00B01A42">
            <w:pPr>
              <w:rPr>
                <w:sz w:val="20"/>
              </w:rPr>
            </w:pPr>
            <w:r>
              <w:rPr>
                <w:sz w:val="20"/>
              </w:rPr>
              <w:t>Custom</w:t>
            </w:r>
          </w:p>
        </w:tc>
        <w:tc>
          <w:tcPr>
            <w:tcW w:w="900" w:type="dxa"/>
            <w:shd w:val="clear" w:color="auto" w:fill="auto"/>
          </w:tcPr>
          <w:p w14:paraId="3785B92E" w14:textId="1A452F20" w:rsidR="006266F2" w:rsidRDefault="006266F2" w:rsidP="00B01A42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10" w:type="dxa"/>
            <w:shd w:val="clear" w:color="auto" w:fill="auto"/>
          </w:tcPr>
          <w:p w14:paraId="201DEF6E" w14:textId="1C061816" w:rsidR="006266F2" w:rsidRDefault="006266F2" w:rsidP="00B01A42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700" w:type="dxa"/>
            <w:shd w:val="clear" w:color="auto" w:fill="auto"/>
          </w:tcPr>
          <w:p w14:paraId="37772102" w14:textId="702C9553" w:rsidR="006266F2" w:rsidRDefault="00303565" w:rsidP="00B01A42">
            <w:pPr>
              <w:rPr>
                <w:sz w:val="20"/>
              </w:rPr>
            </w:pPr>
            <w:r>
              <w:rPr>
                <w:sz w:val="20"/>
              </w:rPr>
              <w:t>City Departments name</w:t>
            </w:r>
            <w:r w:rsidR="00A05D01">
              <w:rPr>
                <w:sz w:val="20"/>
              </w:rPr>
              <w:t xml:space="preserve"> should be listed in dropdown</w:t>
            </w:r>
            <w:r w:rsidR="006266F2">
              <w:rPr>
                <w:sz w:val="20"/>
              </w:rPr>
              <w:t xml:space="preserve"> </w:t>
            </w:r>
          </w:p>
        </w:tc>
      </w:tr>
      <w:tr w:rsidR="00D46B54" w:rsidRPr="008D0A72" w14:paraId="76E101E0" w14:textId="77777777" w:rsidTr="00E12726">
        <w:trPr>
          <w:cantSplit/>
        </w:trPr>
        <w:tc>
          <w:tcPr>
            <w:tcW w:w="1530" w:type="dxa"/>
            <w:shd w:val="clear" w:color="auto" w:fill="auto"/>
          </w:tcPr>
          <w:p w14:paraId="35067231" w14:textId="18DDF9EA" w:rsidR="00D46B54" w:rsidRDefault="00D46B54" w:rsidP="00B01A42">
            <w:pPr>
              <w:rPr>
                <w:sz w:val="20"/>
              </w:rPr>
            </w:pPr>
            <w:r>
              <w:rPr>
                <w:sz w:val="20"/>
              </w:rPr>
              <w:t>Special Info</w:t>
            </w:r>
            <w:r w:rsidR="003574F7">
              <w:rPr>
                <w:sz w:val="20"/>
              </w:rPr>
              <w:t xml:space="preserve"> </w:t>
            </w:r>
            <w:r w:rsidR="0003600C">
              <w:rPr>
                <w:sz w:val="20"/>
              </w:rPr>
              <w:t>–</w:t>
            </w:r>
            <w:r w:rsidR="003574F7">
              <w:rPr>
                <w:sz w:val="20"/>
              </w:rPr>
              <w:t xml:space="preserve"> 311</w:t>
            </w:r>
          </w:p>
        </w:tc>
        <w:tc>
          <w:tcPr>
            <w:tcW w:w="2160" w:type="dxa"/>
            <w:shd w:val="clear" w:color="auto" w:fill="auto"/>
          </w:tcPr>
          <w:p w14:paraId="53579532" w14:textId="2C6EBEC0" w:rsidR="00D46B54" w:rsidRDefault="00D46B54" w:rsidP="005D109D">
            <w:pPr>
              <w:rPr>
                <w:sz w:val="20"/>
              </w:rPr>
            </w:pPr>
            <w:r w:rsidRPr="00085605">
              <w:rPr>
                <w:sz w:val="20"/>
              </w:rPr>
              <w:t>Text Area(</w:t>
            </w:r>
            <w:r w:rsidR="005D109D">
              <w:rPr>
                <w:sz w:val="20"/>
              </w:rPr>
              <w:t>255</w:t>
            </w:r>
            <w:r w:rsidRPr="00085605">
              <w:rPr>
                <w:sz w:val="20"/>
              </w:rPr>
              <w:t>)</w:t>
            </w:r>
          </w:p>
        </w:tc>
        <w:tc>
          <w:tcPr>
            <w:tcW w:w="1170" w:type="dxa"/>
            <w:shd w:val="clear" w:color="auto" w:fill="auto"/>
          </w:tcPr>
          <w:p w14:paraId="62037F5F" w14:textId="649EEAD5" w:rsidR="00D46B54" w:rsidRDefault="00D46B54" w:rsidP="00B01A42">
            <w:pPr>
              <w:rPr>
                <w:sz w:val="20"/>
              </w:rPr>
            </w:pPr>
            <w:r>
              <w:rPr>
                <w:sz w:val="20"/>
              </w:rPr>
              <w:t>Custom</w:t>
            </w:r>
          </w:p>
        </w:tc>
        <w:tc>
          <w:tcPr>
            <w:tcW w:w="900" w:type="dxa"/>
            <w:shd w:val="clear" w:color="auto" w:fill="auto"/>
          </w:tcPr>
          <w:p w14:paraId="3B3A420B" w14:textId="3FA3C7AB" w:rsidR="00D46B54" w:rsidRDefault="00D46B54" w:rsidP="00B01A42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10" w:type="dxa"/>
            <w:shd w:val="clear" w:color="auto" w:fill="auto"/>
          </w:tcPr>
          <w:p w14:paraId="4504745E" w14:textId="092FC03E" w:rsidR="00D46B54" w:rsidRDefault="00D46B54" w:rsidP="00B01A42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700" w:type="dxa"/>
            <w:shd w:val="clear" w:color="auto" w:fill="auto"/>
          </w:tcPr>
          <w:p w14:paraId="56F101DB" w14:textId="2871739D" w:rsidR="00D46B54" w:rsidRDefault="00D46B54">
            <w:pPr>
              <w:rPr>
                <w:sz w:val="20"/>
              </w:rPr>
            </w:pPr>
            <w:r>
              <w:rPr>
                <w:sz w:val="20"/>
              </w:rPr>
              <w:t xml:space="preserve">Contains temporary </w:t>
            </w:r>
            <w:r w:rsidR="005A23AB">
              <w:rPr>
                <w:sz w:val="20"/>
              </w:rPr>
              <w:t>info</w:t>
            </w:r>
            <w:r>
              <w:rPr>
                <w:sz w:val="20"/>
              </w:rPr>
              <w:t xml:space="preserve"> </w:t>
            </w:r>
            <w:r w:rsidR="005A23AB">
              <w:rPr>
                <w:sz w:val="20"/>
              </w:rPr>
              <w:t xml:space="preserve">available </w:t>
            </w:r>
            <w:r>
              <w:rPr>
                <w:sz w:val="20"/>
              </w:rPr>
              <w:t xml:space="preserve">311 Call Center </w:t>
            </w:r>
            <w:r w:rsidR="005A23AB">
              <w:rPr>
                <w:sz w:val="20"/>
              </w:rPr>
              <w:t>agents and supervisors</w:t>
            </w:r>
          </w:p>
        </w:tc>
      </w:tr>
      <w:tr w:rsidR="003574F7" w:rsidRPr="008D0A72" w14:paraId="7B2C323E" w14:textId="77777777" w:rsidTr="00E12726">
        <w:trPr>
          <w:cantSplit/>
        </w:trPr>
        <w:tc>
          <w:tcPr>
            <w:tcW w:w="1530" w:type="dxa"/>
            <w:shd w:val="clear" w:color="auto" w:fill="auto"/>
          </w:tcPr>
          <w:p w14:paraId="02B31780" w14:textId="0D691D46" w:rsidR="003574F7" w:rsidRDefault="00FF30D1" w:rsidP="003574F7">
            <w:pPr>
              <w:rPr>
                <w:sz w:val="20"/>
              </w:rPr>
            </w:pPr>
            <w:r w:rsidRPr="00E12726">
              <w:rPr>
                <w:sz w:val="20"/>
              </w:rPr>
              <w:t>Alert</w:t>
            </w:r>
          </w:p>
        </w:tc>
        <w:tc>
          <w:tcPr>
            <w:tcW w:w="2160" w:type="dxa"/>
            <w:shd w:val="clear" w:color="auto" w:fill="auto"/>
          </w:tcPr>
          <w:p w14:paraId="2B992AEB" w14:textId="2EBDB944" w:rsidR="003574F7" w:rsidRDefault="003574F7" w:rsidP="005D109D">
            <w:pPr>
              <w:rPr>
                <w:sz w:val="20"/>
              </w:rPr>
            </w:pPr>
            <w:r w:rsidRPr="00085605">
              <w:rPr>
                <w:sz w:val="20"/>
              </w:rPr>
              <w:t>Text Area(</w:t>
            </w:r>
            <w:r w:rsidR="005D109D">
              <w:rPr>
                <w:sz w:val="20"/>
              </w:rPr>
              <w:t>255</w:t>
            </w:r>
            <w:r w:rsidRPr="00085605">
              <w:rPr>
                <w:sz w:val="20"/>
              </w:rPr>
              <w:t>)</w:t>
            </w:r>
          </w:p>
        </w:tc>
        <w:tc>
          <w:tcPr>
            <w:tcW w:w="1170" w:type="dxa"/>
            <w:shd w:val="clear" w:color="auto" w:fill="auto"/>
          </w:tcPr>
          <w:p w14:paraId="2E1053AA" w14:textId="3087E3ED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Custom</w:t>
            </w:r>
          </w:p>
        </w:tc>
        <w:tc>
          <w:tcPr>
            <w:tcW w:w="900" w:type="dxa"/>
            <w:shd w:val="clear" w:color="auto" w:fill="auto"/>
          </w:tcPr>
          <w:p w14:paraId="43666684" w14:textId="683FD576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10" w:type="dxa"/>
            <w:shd w:val="clear" w:color="auto" w:fill="auto"/>
          </w:tcPr>
          <w:p w14:paraId="4A77B3EA" w14:textId="73ECEBF4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700" w:type="dxa"/>
            <w:shd w:val="clear" w:color="auto" w:fill="auto"/>
          </w:tcPr>
          <w:p w14:paraId="6D3DE94D" w14:textId="755314C3" w:rsidR="003574F7" w:rsidRDefault="003574F7" w:rsidP="003574F7">
            <w:pPr>
              <w:rPr>
                <w:sz w:val="20"/>
              </w:rPr>
            </w:pPr>
            <w:r>
              <w:rPr>
                <w:sz w:val="20"/>
              </w:rPr>
              <w:t>Contains temporary info available all users</w:t>
            </w:r>
          </w:p>
        </w:tc>
      </w:tr>
      <w:tr w:rsidR="003574F7" w14:paraId="2F5A39D4" w14:textId="77777777" w:rsidTr="00E12726">
        <w:trPr>
          <w:cantSplit/>
        </w:trPr>
        <w:tc>
          <w:tcPr>
            <w:tcW w:w="1530" w:type="dxa"/>
            <w:shd w:val="clear" w:color="auto" w:fill="auto"/>
          </w:tcPr>
          <w:p w14:paraId="0FB2055D" w14:textId="3DE8D5DF" w:rsidR="003574F7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Answer</w:t>
            </w:r>
          </w:p>
        </w:tc>
        <w:tc>
          <w:tcPr>
            <w:tcW w:w="2160" w:type="dxa"/>
            <w:shd w:val="clear" w:color="auto" w:fill="auto"/>
          </w:tcPr>
          <w:p w14:paraId="3B846D38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Rich</w:t>
            </w:r>
            <w:r w:rsidRPr="00085605">
              <w:rPr>
                <w:sz w:val="20"/>
              </w:rPr>
              <w:t xml:space="preserve"> Text Area(32768)</w:t>
            </w:r>
          </w:p>
        </w:tc>
        <w:tc>
          <w:tcPr>
            <w:tcW w:w="1170" w:type="dxa"/>
            <w:shd w:val="clear" w:color="auto" w:fill="auto"/>
          </w:tcPr>
          <w:p w14:paraId="625ECC2B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Custom</w:t>
            </w:r>
          </w:p>
        </w:tc>
        <w:tc>
          <w:tcPr>
            <w:tcW w:w="900" w:type="dxa"/>
            <w:shd w:val="clear" w:color="auto" w:fill="auto"/>
          </w:tcPr>
          <w:p w14:paraId="69CB6AC1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10" w:type="dxa"/>
            <w:shd w:val="clear" w:color="auto" w:fill="auto"/>
          </w:tcPr>
          <w:p w14:paraId="3BCB65D9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700" w:type="dxa"/>
            <w:shd w:val="clear" w:color="auto" w:fill="auto"/>
          </w:tcPr>
          <w:p w14:paraId="050F19B7" w14:textId="236D0735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 xml:space="preserve">Contains general info with no viewing restrictions. </w:t>
            </w:r>
          </w:p>
        </w:tc>
      </w:tr>
      <w:tr w:rsidR="003574F7" w14:paraId="471925D1" w14:textId="77777777" w:rsidTr="00E12726">
        <w:trPr>
          <w:cantSplit/>
        </w:trPr>
        <w:tc>
          <w:tcPr>
            <w:tcW w:w="1530" w:type="dxa"/>
            <w:shd w:val="clear" w:color="auto" w:fill="auto"/>
          </w:tcPr>
          <w:p w14:paraId="00FE458A" w14:textId="4A16FF72" w:rsidR="003574F7" w:rsidRDefault="003574F7" w:rsidP="00627A1A">
            <w:pPr>
              <w:rPr>
                <w:sz w:val="20"/>
              </w:rPr>
            </w:pPr>
            <w:r>
              <w:rPr>
                <w:sz w:val="20"/>
              </w:rPr>
              <w:t>Agent Info</w:t>
            </w:r>
          </w:p>
        </w:tc>
        <w:tc>
          <w:tcPr>
            <w:tcW w:w="2160" w:type="dxa"/>
            <w:shd w:val="clear" w:color="auto" w:fill="auto"/>
          </w:tcPr>
          <w:p w14:paraId="35BE6FE9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Rich</w:t>
            </w:r>
            <w:r w:rsidRPr="00085605">
              <w:rPr>
                <w:sz w:val="20"/>
              </w:rPr>
              <w:t xml:space="preserve"> Text Area(32768)</w:t>
            </w:r>
          </w:p>
        </w:tc>
        <w:tc>
          <w:tcPr>
            <w:tcW w:w="1170" w:type="dxa"/>
            <w:shd w:val="clear" w:color="auto" w:fill="auto"/>
          </w:tcPr>
          <w:p w14:paraId="65D82100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Custom</w:t>
            </w:r>
          </w:p>
        </w:tc>
        <w:tc>
          <w:tcPr>
            <w:tcW w:w="900" w:type="dxa"/>
            <w:shd w:val="clear" w:color="auto" w:fill="auto"/>
          </w:tcPr>
          <w:p w14:paraId="2F76DCC2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10" w:type="dxa"/>
            <w:shd w:val="clear" w:color="auto" w:fill="auto"/>
          </w:tcPr>
          <w:p w14:paraId="7DFFDD8F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700" w:type="dxa"/>
            <w:shd w:val="clear" w:color="auto" w:fill="auto"/>
          </w:tcPr>
          <w:p w14:paraId="5BE3A40B" w14:textId="0D2CE36C" w:rsidR="003574F7" w:rsidRDefault="003574F7">
            <w:pPr>
              <w:rPr>
                <w:sz w:val="20"/>
              </w:rPr>
            </w:pPr>
            <w:r>
              <w:rPr>
                <w:sz w:val="20"/>
              </w:rPr>
              <w:t>Contains agent specific info viewable by agents and supervisors</w:t>
            </w:r>
          </w:p>
        </w:tc>
      </w:tr>
      <w:tr w:rsidR="003574F7" w14:paraId="0AF82008" w14:textId="77777777" w:rsidTr="00E12726">
        <w:trPr>
          <w:cantSplit/>
        </w:trPr>
        <w:tc>
          <w:tcPr>
            <w:tcW w:w="1530" w:type="dxa"/>
            <w:shd w:val="clear" w:color="auto" w:fill="auto"/>
          </w:tcPr>
          <w:p w14:paraId="0DC795DE" w14:textId="2D1BDF7F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Supervisor Info</w:t>
            </w:r>
          </w:p>
        </w:tc>
        <w:tc>
          <w:tcPr>
            <w:tcW w:w="2160" w:type="dxa"/>
            <w:shd w:val="clear" w:color="auto" w:fill="auto"/>
          </w:tcPr>
          <w:p w14:paraId="3CCD226A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Rich</w:t>
            </w:r>
            <w:r w:rsidRPr="00085605">
              <w:rPr>
                <w:sz w:val="20"/>
              </w:rPr>
              <w:t xml:space="preserve"> Text Area(32768)</w:t>
            </w:r>
          </w:p>
        </w:tc>
        <w:tc>
          <w:tcPr>
            <w:tcW w:w="1170" w:type="dxa"/>
            <w:shd w:val="clear" w:color="auto" w:fill="auto"/>
          </w:tcPr>
          <w:p w14:paraId="24AE2243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Custom</w:t>
            </w:r>
          </w:p>
        </w:tc>
        <w:tc>
          <w:tcPr>
            <w:tcW w:w="900" w:type="dxa"/>
            <w:shd w:val="clear" w:color="auto" w:fill="auto"/>
          </w:tcPr>
          <w:p w14:paraId="47653171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10" w:type="dxa"/>
            <w:shd w:val="clear" w:color="auto" w:fill="auto"/>
          </w:tcPr>
          <w:p w14:paraId="1026925F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700" w:type="dxa"/>
            <w:shd w:val="clear" w:color="auto" w:fill="auto"/>
          </w:tcPr>
          <w:p w14:paraId="32CA0394" w14:textId="0E1D6A93" w:rsidR="003574F7" w:rsidRDefault="003574F7" w:rsidP="001D68D3">
            <w:pPr>
              <w:rPr>
                <w:sz w:val="20"/>
              </w:rPr>
            </w:pPr>
            <w:r>
              <w:rPr>
                <w:sz w:val="20"/>
              </w:rPr>
              <w:t xml:space="preserve">Contains supervisor specific info viewable by supervisors only. </w:t>
            </w:r>
          </w:p>
        </w:tc>
      </w:tr>
      <w:tr w:rsidR="003574F7" w14:paraId="5B0F66F8" w14:textId="77777777" w:rsidTr="005D57C2">
        <w:trPr>
          <w:cantSplit/>
        </w:trPr>
        <w:tc>
          <w:tcPr>
            <w:tcW w:w="1530" w:type="dxa"/>
          </w:tcPr>
          <w:p w14:paraId="2887E503" w14:textId="7843DC8B" w:rsidR="003574F7" w:rsidRDefault="003574F7" w:rsidP="001D68D3">
            <w:pPr>
              <w:rPr>
                <w:sz w:val="20"/>
              </w:rPr>
            </w:pPr>
            <w:r>
              <w:rPr>
                <w:sz w:val="20"/>
              </w:rPr>
              <w:t>City Employees Info</w:t>
            </w:r>
          </w:p>
        </w:tc>
        <w:tc>
          <w:tcPr>
            <w:tcW w:w="2160" w:type="dxa"/>
          </w:tcPr>
          <w:p w14:paraId="0069649B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Rich</w:t>
            </w:r>
            <w:r w:rsidRPr="00085605">
              <w:rPr>
                <w:sz w:val="20"/>
              </w:rPr>
              <w:t xml:space="preserve"> Text Area(32768)</w:t>
            </w:r>
          </w:p>
        </w:tc>
        <w:tc>
          <w:tcPr>
            <w:tcW w:w="1170" w:type="dxa"/>
          </w:tcPr>
          <w:p w14:paraId="664550D8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0C3B53B4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10" w:type="dxa"/>
          </w:tcPr>
          <w:p w14:paraId="5B06CB19" w14:textId="77777777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700" w:type="dxa"/>
          </w:tcPr>
          <w:p w14:paraId="2EAA6C74" w14:textId="198E2FB2" w:rsidR="003574F7" w:rsidRDefault="003574F7" w:rsidP="00B01A42">
            <w:pPr>
              <w:rPr>
                <w:sz w:val="20"/>
              </w:rPr>
            </w:pPr>
            <w:r>
              <w:rPr>
                <w:sz w:val="20"/>
              </w:rPr>
              <w:t xml:space="preserve">Contains information intended for departmental users viewable by the departments, agents, and supervisors. </w:t>
            </w:r>
          </w:p>
        </w:tc>
      </w:tr>
    </w:tbl>
    <w:p w14:paraId="2F31BE38" w14:textId="77777777" w:rsidR="004B1FC0" w:rsidRDefault="004B1FC0" w:rsidP="001D3434">
      <w:pPr>
        <w:spacing w:after="120"/>
        <w:rPr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2160"/>
        <w:gridCol w:w="1170"/>
        <w:gridCol w:w="900"/>
        <w:gridCol w:w="1710"/>
        <w:gridCol w:w="2700"/>
      </w:tblGrid>
      <w:tr w:rsidR="00DC0026" w:rsidRPr="008D0A72" w14:paraId="5774D355" w14:textId="77777777" w:rsidTr="005D57C2">
        <w:trPr>
          <w:cantSplit/>
        </w:trPr>
        <w:tc>
          <w:tcPr>
            <w:tcW w:w="1530" w:type="dxa"/>
            <w:shd w:val="clear" w:color="auto" w:fill="D9D9D9" w:themeFill="background1" w:themeFillShade="D9"/>
          </w:tcPr>
          <w:p w14:paraId="053EA402" w14:textId="77777777" w:rsidR="00DC0026" w:rsidRPr="008D0A72" w:rsidRDefault="00DC0026" w:rsidP="00B01A42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 xml:space="preserve">Field </w:t>
            </w:r>
            <w:r>
              <w:rPr>
                <w:b/>
                <w:sz w:val="20"/>
              </w:rPr>
              <w:t>Label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F26940D" w14:textId="77777777" w:rsidR="00DC0026" w:rsidRPr="008D0A72" w:rsidRDefault="00DC0026" w:rsidP="00B01A42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>Field 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0AA0D3" w14:textId="77777777" w:rsidR="00DC0026" w:rsidRPr="008D0A72" w:rsidRDefault="00DC0026" w:rsidP="00B01A4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Standard</w:t>
            </w:r>
            <w:r>
              <w:rPr>
                <w:b/>
                <w:sz w:val="20"/>
              </w:rPr>
              <w:br/>
              <w:t>or Custom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C879EC" w14:textId="77777777" w:rsidR="00DC0026" w:rsidRPr="008D0A72" w:rsidRDefault="00DC0026" w:rsidP="00B01A42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>History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5FA2037" w14:textId="77777777" w:rsidR="00DC0026" w:rsidRPr="008D0A72" w:rsidRDefault="00DC0026" w:rsidP="00B01A42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>Field Help Text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7B28A6A" w14:textId="77777777" w:rsidR="00DC0026" w:rsidRPr="008D0A72" w:rsidRDefault="00DC0026" w:rsidP="00B01A4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6266F2" w:rsidRPr="00E12726" w14:paraId="3513A5F7" w14:textId="77777777" w:rsidTr="00E12726">
        <w:trPr>
          <w:cantSplit/>
        </w:trPr>
        <w:tc>
          <w:tcPr>
            <w:tcW w:w="10170" w:type="dxa"/>
            <w:gridSpan w:val="6"/>
            <w:shd w:val="clear" w:color="auto" w:fill="auto"/>
          </w:tcPr>
          <w:p w14:paraId="1B520843" w14:textId="4B8A8817" w:rsidR="006266F2" w:rsidRPr="00E12726" w:rsidRDefault="006266F2" w:rsidP="00B01A42">
            <w:pPr>
              <w:rPr>
                <w:b/>
                <w:sz w:val="20"/>
              </w:rPr>
            </w:pPr>
            <w:r w:rsidRPr="00E12726">
              <w:rPr>
                <w:b/>
                <w:sz w:val="20"/>
              </w:rPr>
              <w:t>Section 3</w:t>
            </w:r>
            <w:r w:rsidR="005A23AB" w:rsidRPr="00E12726">
              <w:rPr>
                <w:b/>
                <w:sz w:val="20"/>
              </w:rPr>
              <w:t xml:space="preserve"> – Additional Information</w:t>
            </w:r>
          </w:p>
        </w:tc>
      </w:tr>
      <w:tr w:rsidR="006266F2" w:rsidRPr="008D0A72" w14:paraId="6AA39602" w14:textId="77777777" w:rsidTr="005D57C2">
        <w:trPr>
          <w:cantSplit/>
        </w:trPr>
        <w:tc>
          <w:tcPr>
            <w:tcW w:w="1530" w:type="dxa"/>
          </w:tcPr>
          <w:p w14:paraId="37DC4104" w14:textId="278AC563" w:rsidR="006266F2" w:rsidRPr="00E12726" w:rsidRDefault="006266F2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Keywords</w:t>
            </w:r>
          </w:p>
        </w:tc>
        <w:tc>
          <w:tcPr>
            <w:tcW w:w="2160" w:type="dxa"/>
          </w:tcPr>
          <w:p w14:paraId="17B707D4" w14:textId="063BC2D2" w:rsidR="006266F2" w:rsidRPr="00E12726" w:rsidRDefault="006266F2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Text Area(255)</w:t>
            </w:r>
          </w:p>
        </w:tc>
        <w:tc>
          <w:tcPr>
            <w:tcW w:w="1170" w:type="dxa"/>
          </w:tcPr>
          <w:p w14:paraId="63B40D88" w14:textId="487290BF" w:rsidR="006266F2" w:rsidRPr="00E12726" w:rsidRDefault="006266F2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0D77F91E" w14:textId="0956911D" w:rsidR="006266F2" w:rsidRPr="00E12726" w:rsidRDefault="006266F2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Yes</w:t>
            </w:r>
          </w:p>
        </w:tc>
        <w:tc>
          <w:tcPr>
            <w:tcW w:w="1710" w:type="dxa"/>
          </w:tcPr>
          <w:p w14:paraId="4E9CBE27" w14:textId="66252D16" w:rsidR="006266F2" w:rsidRPr="00E12726" w:rsidRDefault="006266F2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None</w:t>
            </w:r>
          </w:p>
        </w:tc>
        <w:tc>
          <w:tcPr>
            <w:tcW w:w="2700" w:type="dxa"/>
          </w:tcPr>
          <w:p w14:paraId="6E37B83B" w14:textId="4E04F747" w:rsidR="006266F2" w:rsidRPr="00E12726" w:rsidRDefault="006266F2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Supportive keywords to search Articles</w:t>
            </w:r>
          </w:p>
        </w:tc>
      </w:tr>
      <w:tr w:rsidR="00FF30D1" w:rsidRPr="008D0A72" w14:paraId="7B7D170F" w14:textId="77777777" w:rsidTr="005D57C2">
        <w:trPr>
          <w:cantSplit/>
        </w:trPr>
        <w:tc>
          <w:tcPr>
            <w:tcW w:w="1530" w:type="dxa"/>
          </w:tcPr>
          <w:p w14:paraId="2191ED6A" w14:textId="07E5CF86" w:rsidR="00FF30D1" w:rsidRPr="00E12726" w:rsidRDefault="00FF30D1" w:rsidP="00FF30D1">
            <w:pPr>
              <w:rPr>
                <w:sz w:val="20"/>
              </w:rPr>
            </w:pPr>
            <w:r w:rsidRPr="00E12726">
              <w:rPr>
                <w:sz w:val="20"/>
              </w:rPr>
              <w:t>Related Case</w:t>
            </w:r>
          </w:p>
        </w:tc>
        <w:tc>
          <w:tcPr>
            <w:tcW w:w="2160" w:type="dxa"/>
          </w:tcPr>
          <w:p w14:paraId="764DB8F2" w14:textId="463DCE08" w:rsidR="00FF30D1" w:rsidRPr="00E12726" w:rsidRDefault="001524CE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URL(255)</w:t>
            </w:r>
          </w:p>
        </w:tc>
        <w:tc>
          <w:tcPr>
            <w:tcW w:w="1170" w:type="dxa"/>
          </w:tcPr>
          <w:p w14:paraId="1EBD1A05" w14:textId="7FAEAFBE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579C0044" w14:textId="6B98FA8A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Yes</w:t>
            </w:r>
          </w:p>
        </w:tc>
        <w:tc>
          <w:tcPr>
            <w:tcW w:w="1710" w:type="dxa"/>
          </w:tcPr>
          <w:p w14:paraId="16C3115D" w14:textId="66D07D56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None</w:t>
            </w:r>
          </w:p>
        </w:tc>
        <w:tc>
          <w:tcPr>
            <w:tcW w:w="2700" w:type="dxa"/>
          </w:tcPr>
          <w:p w14:paraId="547DDC66" w14:textId="71BC4FBB" w:rsidR="00FF30D1" w:rsidRPr="00E12726" w:rsidRDefault="00FF30D1" w:rsidP="00FF30D1">
            <w:pPr>
              <w:rPr>
                <w:sz w:val="20"/>
              </w:rPr>
            </w:pPr>
            <w:r w:rsidRPr="00E12726">
              <w:rPr>
                <w:sz w:val="20"/>
              </w:rPr>
              <w:t>Contains case that may be related to an article</w:t>
            </w:r>
          </w:p>
        </w:tc>
      </w:tr>
      <w:tr w:rsidR="00FF30D1" w:rsidRPr="008D0A72" w14:paraId="300F30B1" w14:textId="77777777" w:rsidTr="005D57C2">
        <w:trPr>
          <w:cantSplit/>
        </w:trPr>
        <w:tc>
          <w:tcPr>
            <w:tcW w:w="1530" w:type="dxa"/>
          </w:tcPr>
          <w:p w14:paraId="1845B182" w14:textId="51CBCF8A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lastRenderedPageBreak/>
              <w:t>Related Articles</w:t>
            </w:r>
          </w:p>
        </w:tc>
        <w:tc>
          <w:tcPr>
            <w:tcW w:w="2160" w:type="dxa"/>
          </w:tcPr>
          <w:p w14:paraId="44B77542" w14:textId="450D890E" w:rsidR="00FF30D1" w:rsidRPr="00E12726" w:rsidRDefault="001524CE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Rich Text Area(32768)</w:t>
            </w:r>
          </w:p>
        </w:tc>
        <w:tc>
          <w:tcPr>
            <w:tcW w:w="1170" w:type="dxa"/>
          </w:tcPr>
          <w:p w14:paraId="4D1A452F" w14:textId="47775826" w:rsidR="00FF30D1" w:rsidRPr="00E12726" w:rsidRDefault="00FF30D1" w:rsidP="00476476">
            <w:pPr>
              <w:rPr>
                <w:sz w:val="20"/>
              </w:rPr>
            </w:pPr>
            <w:r w:rsidRPr="00E12726"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03DCFE9C" w14:textId="3BE59A87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Yes</w:t>
            </w:r>
          </w:p>
        </w:tc>
        <w:tc>
          <w:tcPr>
            <w:tcW w:w="1710" w:type="dxa"/>
          </w:tcPr>
          <w:p w14:paraId="502054AD" w14:textId="7265F4F9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None</w:t>
            </w:r>
          </w:p>
        </w:tc>
        <w:tc>
          <w:tcPr>
            <w:tcW w:w="2700" w:type="dxa"/>
          </w:tcPr>
          <w:p w14:paraId="035D5EEC" w14:textId="13E5F287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Contains articles that may be affected if this article is updated</w:t>
            </w:r>
          </w:p>
        </w:tc>
      </w:tr>
      <w:tr w:rsidR="00FF30D1" w:rsidRPr="008D0A72" w14:paraId="19D2562B" w14:textId="77777777" w:rsidTr="005D57C2">
        <w:trPr>
          <w:cantSplit/>
        </w:trPr>
        <w:tc>
          <w:tcPr>
            <w:tcW w:w="1530" w:type="dxa"/>
          </w:tcPr>
          <w:p w14:paraId="64AFF233" w14:textId="37002072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Links</w:t>
            </w:r>
          </w:p>
        </w:tc>
        <w:tc>
          <w:tcPr>
            <w:tcW w:w="2160" w:type="dxa"/>
          </w:tcPr>
          <w:p w14:paraId="4CEB8A3C" w14:textId="1208D451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Rich Text Area(32768)</w:t>
            </w:r>
          </w:p>
        </w:tc>
        <w:tc>
          <w:tcPr>
            <w:tcW w:w="1170" w:type="dxa"/>
          </w:tcPr>
          <w:p w14:paraId="0322F55E" w14:textId="77C5E41D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6F2BDB41" w14:textId="7DCD31AE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Yes</w:t>
            </w:r>
          </w:p>
        </w:tc>
        <w:tc>
          <w:tcPr>
            <w:tcW w:w="1710" w:type="dxa"/>
          </w:tcPr>
          <w:p w14:paraId="00875118" w14:textId="43F7D7DF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None</w:t>
            </w:r>
          </w:p>
        </w:tc>
        <w:tc>
          <w:tcPr>
            <w:tcW w:w="2700" w:type="dxa"/>
          </w:tcPr>
          <w:p w14:paraId="623EAF27" w14:textId="77777777" w:rsidR="00FF30D1" w:rsidRPr="00E12726" w:rsidRDefault="00FF30D1" w:rsidP="00B52F43">
            <w:pPr>
              <w:rPr>
                <w:sz w:val="20"/>
              </w:rPr>
            </w:pPr>
          </w:p>
        </w:tc>
      </w:tr>
      <w:tr w:rsidR="00FF30D1" w:rsidRPr="008D0A72" w14:paraId="2360D404" w14:textId="77777777" w:rsidTr="005D57C2">
        <w:trPr>
          <w:cantSplit/>
        </w:trPr>
        <w:tc>
          <w:tcPr>
            <w:tcW w:w="1530" w:type="dxa"/>
          </w:tcPr>
          <w:p w14:paraId="35CF2C56" w14:textId="400FAB2E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Attachments</w:t>
            </w:r>
          </w:p>
        </w:tc>
        <w:tc>
          <w:tcPr>
            <w:tcW w:w="2160" w:type="dxa"/>
          </w:tcPr>
          <w:p w14:paraId="67E4AE37" w14:textId="07C2B4CF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Rich Text Area(32768)</w:t>
            </w:r>
          </w:p>
        </w:tc>
        <w:tc>
          <w:tcPr>
            <w:tcW w:w="1170" w:type="dxa"/>
          </w:tcPr>
          <w:p w14:paraId="4AFC5F0D" w14:textId="0FC41CDD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4ED76537" w14:textId="66CCB095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Yes</w:t>
            </w:r>
          </w:p>
        </w:tc>
        <w:tc>
          <w:tcPr>
            <w:tcW w:w="1710" w:type="dxa"/>
          </w:tcPr>
          <w:p w14:paraId="3852D39C" w14:textId="55A0B581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None</w:t>
            </w:r>
          </w:p>
        </w:tc>
        <w:tc>
          <w:tcPr>
            <w:tcW w:w="2700" w:type="dxa"/>
          </w:tcPr>
          <w:p w14:paraId="5C8CDF56" w14:textId="45EC16ED" w:rsidR="00FF30D1" w:rsidRPr="00E12726" w:rsidRDefault="00FF30D1" w:rsidP="00B52F43">
            <w:pPr>
              <w:rPr>
                <w:sz w:val="20"/>
              </w:rPr>
            </w:pPr>
          </w:p>
        </w:tc>
      </w:tr>
      <w:tr w:rsidR="00FF30D1" w:rsidRPr="008D0A72" w14:paraId="388B2248" w14:textId="77777777" w:rsidTr="005D57C2">
        <w:trPr>
          <w:cantSplit/>
        </w:trPr>
        <w:tc>
          <w:tcPr>
            <w:tcW w:w="1530" w:type="dxa"/>
          </w:tcPr>
          <w:p w14:paraId="3A4E75D7" w14:textId="0377291E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Modified Date</w:t>
            </w:r>
          </w:p>
        </w:tc>
        <w:tc>
          <w:tcPr>
            <w:tcW w:w="2160" w:type="dxa"/>
          </w:tcPr>
          <w:p w14:paraId="6F0B7AE4" w14:textId="1E11483F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Formula(Date/Time)</w:t>
            </w:r>
          </w:p>
        </w:tc>
        <w:tc>
          <w:tcPr>
            <w:tcW w:w="1170" w:type="dxa"/>
          </w:tcPr>
          <w:p w14:paraId="2676691A" w14:textId="57EAB772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27AAD00E" w14:textId="404242AB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Yes</w:t>
            </w:r>
          </w:p>
        </w:tc>
        <w:tc>
          <w:tcPr>
            <w:tcW w:w="1710" w:type="dxa"/>
          </w:tcPr>
          <w:p w14:paraId="5EFC791C" w14:textId="4D067D56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None</w:t>
            </w:r>
          </w:p>
        </w:tc>
        <w:tc>
          <w:tcPr>
            <w:tcW w:w="2700" w:type="dxa"/>
          </w:tcPr>
          <w:p w14:paraId="16BF00B7" w14:textId="7FB2AD12" w:rsidR="00FF30D1" w:rsidRPr="00E12726" w:rsidRDefault="00FF30D1" w:rsidP="001131DA">
            <w:pPr>
              <w:rPr>
                <w:sz w:val="20"/>
              </w:rPr>
            </w:pPr>
            <w:r w:rsidRPr="00E12726">
              <w:rPr>
                <w:sz w:val="20"/>
              </w:rPr>
              <w:t>Formula field of the System date and time when the Article was Modified</w:t>
            </w:r>
          </w:p>
        </w:tc>
      </w:tr>
      <w:tr w:rsidR="00FF30D1" w:rsidRPr="008D0A72" w14:paraId="441E26E0" w14:textId="77777777" w:rsidTr="005D57C2">
        <w:trPr>
          <w:cantSplit/>
        </w:trPr>
        <w:tc>
          <w:tcPr>
            <w:tcW w:w="1530" w:type="dxa"/>
          </w:tcPr>
          <w:p w14:paraId="7A74D5A3" w14:textId="0D711847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Available Date</w:t>
            </w:r>
          </w:p>
        </w:tc>
        <w:tc>
          <w:tcPr>
            <w:tcW w:w="2160" w:type="dxa"/>
          </w:tcPr>
          <w:p w14:paraId="6F34CA38" w14:textId="1CFEE03B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Formula(Date/Time)</w:t>
            </w:r>
          </w:p>
        </w:tc>
        <w:tc>
          <w:tcPr>
            <w:tcW w:w="1170" w:type="dxa"/>
          </w:tcPr>
          <w:p w14:paraId="573EB7DC" w14:textId="43BD6448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1C2053F5" w14:textId="49048245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Yes</w:t>
            </w:r>
          </w:p>
        </w:tc>
        <w:tc>
          <w:tcPr>
            <w:tcW w:w="1710" w:type="dxa"/>
          </w:tcPr>
          <w:p w14:paraId="1F419A19" w14:textId="0D033824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None</w:t>
            </w:r>
          </w:p>
        </w:tc>
        <w:tc>
          <w:tcPr>
            <w:tcW w:w="2700" w:type="dxa"/>
          </w:tcPr>
          <w:p w14:paraId="32C17E7C" w14:textId="2F4F378E" w:rsidR="00FF30D1" w:rsidRPr="00E12726" w:rsidRDefault="00FF30D1" w:rsidP="00AF37C2">
            <w:pPr>
              <w:rPr>
                <w:sz w:val="20"/>
              </w:rPr>
            </w:pPr>
            <w:r w:rsidRPr="00E12726">
              <w:rPr>
                <w:sz w:val="20"/>
              </w:rPr>
              <w:t>Formula field of the date and time when the Article was Last Published</w:t>
            </w:r>
          </w:p>
        </w:tc>
      </w:tr>
      <w:tr w:rsidR="00FF30D1" w:rsidRPr="008D0A72" w14:paraId="5CE85160" w14:textId="77777777" w:rsidTr="005D57C2">
        <w:trPr>
          <w:cantSplit/>
        </w:trPr>
        <w:tc>
          <w:tcPr>
            <w:tcW w:w="1530" w:type="dxa"/>
          </w:tcPr>
          <w:p w14:paraId="565F8C7D" w14:textId="55DBB569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Author</w:t>
            </w:r>
          </w:p>
        </w:tc>
        <w:tc>
          <w:tcPr>
            <w:tcW w:w="2160" w:type="dxa"/>
          </w:tcPr>
          <w:p w14:paraId="2A9D6C28" w14:textId="474BB4B4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Formula(Text Area)</w:t>
            </w:r>
          </w:p>
        </w:tc>
        <w:tc>
          <w:tcPr>
            <w:tcW w:w="1170" w:type="dxa"/>
          </w:tcPr>
          <w:p w14:paraId="744AFEB7" w14:textId="5601AD67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7C1A978E" w14:textId="00FD4FF8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Yes</w:t>
            </w:r>
          </w:p>
        </w:tc>
        <w:tc>
          <w:tcPr>
            <w:tcW w:w="1710" w:type="dxa"/>
          </w:tcPr>
          <w:p w14:paraId="23352424" w14:textId="1C5E3892" w:rsidR="00FF30D1" w:rsidRPr="00E12726" w:rsidRDefault="00FF30D1" w:rsidP="00B01A42">
            <w:pPr>
              <w:rPr>
                <w:sz w:val="20"/>
              </w:rPr>
            </w:pPr>
            <w:r w:rsidRPr="00E12726">
              <w:rPr>
                <w:sz w:val="20"/>
              </w:rPr>
              <w:t>None</w:t>
            </w:r>
          </w:p>
        </w:tc>
        <w:tc>
          <w:tcPr>
            <w:tcW w:w="2700" w:type="dxa"/>
          </w:tcPr>
          <w:p w14:paraId="48B82ECD" w14:textId="5FECD990" w:rsidR="00FF30D1" w:rsidRPr="00E12726" w:rsidRDefault="00FF30D1" w:rsidP="001131DA">
            <w:pPr>
              <w:rPr>
                <w:sz w:val="20"/>
              </w:rPr>
            </w:pPr>
            <w:r w:rsidRPr="00E12726">
              <w:rPr>
                <w:sz w:val="20"/>
              </w:rPr>
              <w:t>Formula field updated based on Created By user</w:t>
            </w:r>
          </w:p>
        </w:tc>
      </w:tr>
    </w:tbl>
    <w:p w14:paraId="4C2FE854" w14:textId="6CD7FFED" w:rsidR="00A77364" w:rsidRDefault="00A77364">
      <w:pPr>
        <w:rPr>
          <w:b/>
          <w:color w:val="4F81BD" w:themeColor="accent1"/>
          <w:sz w:val="32"/>
        </w:rPr>
      </w:pPr>
      <w:bookmarkStart w:id="20" w:name="_Toc374689198"/>
    </w:p>
    <w:p w14:paraId="510BD5BB" w14:textId="581B18EF" w:rsidR="00C01BEB" w:rsidRDefault="00C01BEB" w:rsidP="00C01BEB">
      <w:pPr>
        <w:pStyle w:val="Heading1"/>
      </w:pPr>
      <w:bookmarkStart w:id="21" w:name="_Toc423979803"/>
      <w:r>
        <w:t>Data Category Group</w:t>
      </w:r>
      <w:bookmarkEnd w:id="20"/>
      <w:r w:rsidR="00EE4576">
        <w:t>s</w:t>
      </w:r>
      <w:bookmarkEnd w:id="21"/>
    </w:p>
    <w:p w14:paraId="541EA4B9" w14:textId="77777777" w:rsidR="00C01BEB" w:rsidRDefault="00C01BEB" w:rsidP="00C01BEB">
      <w:pPr>
        <w:spacing w:after="60"/>
      </w:pPr>
    </w:p>
    <w:p w14:paraId="32320FE5" w14:textId="56944BD0" w:rsidR="00B6731F" w:rsidRDefault="00C01BEB" w:rsidP="00C01BEB">
      <w:pPr>
        <w:spacing w:after="60"/>
        <w:rPr>
          <w:color w:val="000000"/>
        </w:rPr>
      </w:pPr>
      <w:r>
        <w:t>This section defines the requirements for the Data Group Category called “</w:t>
      </w:r>
      <w:r w:rsidR="001B03BF">
        <w:t>City of Philadelphia</w:t>
      </w:r>
      <w:r>
        <w:t xml:space="preserve">”.  </w:t>
      </w:r>
      <w:r>
        <w:rPr>
          <w:color w:val="000000"/>
        </w:rPr>
        <w:t xml:space="preserve">The hierarchy for this Category Group will contain child </w:t>
      </w:r>
      <w:r w:rsidR="001B03BF">
        <w:rPr>
          <w:color w:val="000000"/>
        </w:rPr>
        <w:t>categories representing each of the city departments</w:t>
      </w:r>
      <w:r>
        <w:rPr>
          <w:color w:val="000000"/>
        </w:rPr>
        <w:t xml:space="preserve">, which </w:t>
      </w:r>
      <w:r w:rsidR="001B03BF">
        <w:rPr>
          <w:color w:val="000000"/>
        </w:rPr>
        <w:t>in turn may contain their own child categories</w:t>
      </w:r>
      <w:r>
        <w:rPr>
          <w:color w:val="000000"/>
        </w:rPr>
        <w:t xml:space="preserve">.  </w:t>
      </w:r>
      <w:r>
        <w:t xml:space="preserve">An article can be associated to none, one, or </w:t>
      </w:r>
      <w:r w:rsidR="001B03BF">
        <w:t>multiple</w:t>
      </w:r>
      <w:r>
        <w:t xml:space="preserve"> </w:t>
      </w:r>
      <w:r w:rsidR="001B03BF">
        <w:t>categories</w:t>
      </w:r>
      <w:r>
        <w:t xml:space="preserve"> within the </w:t>
      </w:r>
      <w:r>
        <w:rPr>
          <w:color w:val="000000"/>
        </w:rPr>
        <w:t>Category Group.</w:t>
      </w:r>
      <w:r w:rsidR="001B03BF">
        <w:rPr>
          <w:color w:val="000000"/>
        </w:rPr>
        <w:t xml:space="preserve">  As a general practice, an article will be </w:t>
      </w:r>
      <w:r w:rsidR="00B6731F" w:rsidRPr="00B6731F">
        <w:rPr>
          <w:color w:val="000000"/>
        </w:rPr>
        <w:t>associated with at least one departmental category.</w:t>
      </w:r>
    </w:p>
    <w:p w14:paraId="16FBF92D" w14:textId="67687C27" w:rsidR="00513B1F" w:rsidRDefault="00513B1F" w:rsidP="00C01BEB">
      <w:pPr>
        <w:spacing w:after="60"/>
        <w:rPr>
          <w:color w:val="000000"/>
        </w:rPr>
      </w:pPr>
      <w:r w:rsidRPr="00513B1F">
        <w:rPr>
          <w:i/>
          <w:color w:val="C00000"/>
          <w:sz w:val="20"/>
        </w:rPr>
        <w:t xml:space="preserve">&lt;City to provide the </w:t>
      </w:r>
      <w:r>
        <w:rPr>
          <w:i/>
          <w:color w:val="C00000"/>
          <w:sz w:val="20"/>
        </w:rPr>
        <w:t>child category details</w:t>
      </w:r>
      <w:r w:rsidRPr="00513B1F">
        <w:rPr>
          <w:i/>
          <w:color w:val="C00000"/>
          <w:sz w:val="20"/>
        </w:rPr>
        <w:t>&gt;</w:t>
      </w:r>
    </w:p>
    <w:p w14:paraId="53BC4A6B" w14:textId="7C2C8B08" w:rsidR="00C01BEB" w:rsidRDefault="00C01BEB" w:rsidP="00C01BEB">
      <w:pPr>
        <w:spacing w:after="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1917C4" wp14:editId="4BA0616A">
            <wp:extent cx="4922247" cy="2618841"/>
            <wp:effectExtent l="19050" t="1905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593" cy="2617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76286F" w14:textId="77777777" w:rsidR="00B1715E" w:rsidRDefault="00B1715E" w:rsidP="00C01BEB">
      <w:pPr>
        <w:spacing w:after="60"/>
        <w:rPr>
          <w:color w:val="000000"/>
        </w:rPr>
      </w:pPr>
    </w:p>
    <w:p w14:paraId="11F6188E" w14:textId="53E0AE84" w:rsidR="005A23AB" w:rsidRDefault="005A23AB" w:rsidP="00C01BEB">
      <w:pPr>
        <w:spacing w:after="60"/>
        <w:rPr>
          <w:color w:val="000000"/>
        </w:rPr>
      </w:pPr>
      <w:r>
        <w:rPr>
          <w:color w:val="000000"/>
        </w:rPr>
        <w:t xml:space="preserve">An additional hierarchy may be created to accommodate subject based inquiries.  These will be organized based on the subject matter of the article, regardless of the </w:t>
      </w:r>
      <w:r w:rsidR="001B03BF">
        <w:rPr>
          <w:color w:val="000000"/>
        </w:rPr>
        <w:t>department owning the article.  An article may be assigned to one or more subject categories in addition to the departmental categories.</w:t>
      </w:r>
    </w:p>
    <w:p w14:paraId="68975DCB" w14:textId="77777777" w:rsidR="005A23AB" w:rsidRDefault="005A23AB" w:rsidP="00C01BEB">
      <w:pPr>
        <w:spacing w:after="60"/>
        <w:rPr>
          <w:color w:val="000000"/>
        </w:rPr>
      </w:pPr>
    </w:p>
    <w:p w14:paraId="4B2D5C8D" w14:textId="77777777" w:rsidR="00B24184" w:rsidRDefault="00B24184" w:rsidP="00B24184">
      <w:pPr>
        <w:pStyle w:val="Heading1"/>
      </w:pPr>
      <w:bookmarkStart w:id="22" w:name="_Toc423979804"/>
      <w:r>
        <w:t>Assumptions</w:t>
      </w:r>
      <w:bookmarkEnd w:id="22"/>
    </w:p>
    <w:p w14:paraId="3658B836" w14:textId="77777777" w:rsidR="00B24184" w:rsidRPr="00B24184" w:rsidRDefault="00B24184" w:rsidP="00B24184"/>
    <w:p w14:paraId="26445D06" w14:textId="77777777" w:rsidR="00B24184" w:rsidRDefault="00B24184" w:rsidP="00B24184">
      <w:pPr>
        <w:spacing w:after="120"/>
      </w:pPr>
      <w:r w:rsidRPr="003A1F5D">
        <w:t xml:space="preserve">The </w:t>
      </w:r>
      <w:r>
        <w:t xml:space="preserve">following table defines the </w:t>
      </w:r>
      <w:r w:rsidRPr="003A1F5D">
        <w:t xml:space="preserve">assumptions </w:t>
      </w:r>
      <w:r>
        <w:t xml:space="preserve">of </w:t>
      </w:r>
      <w:r w:rsidRPr="003A1F5D">
        <w:t>conditions that must be true for</w:t>
      </w:r>
      <w:r>
        <w:t xml:space="preserve"> a successful implementation: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5670"/>
        <w:gridCol w:w="3150"/>
      </w:tblGrid>
      <w:tr w:rsidR="00B24184" w:rsidRPr="001C1459" w14:paraId="55732750" w14:textId="77777777" w:rsidTr="00B01A42">
        <w:trPr>
          <w:trHeight w:val="359"/>
          <w:tblHeader/>
        </w:trPr>
        <w:tc>
          <w:tcPr>
            <w:tcW w:w="1350" w:type="dxa"/>
            <w:shd w:val="clear" w:color="auto" w:fill="E6E6E6"/>
          </w:tcPr>
          <w:p w14:paraId="27B173D1" w14:textId="77777777" w:rsidR="00B24184" w:rsidRPr="001C1459" w:rsidRDefault="00B24184" w:rsidP="00B01A42">
            <w:pPr>
              <w:pStyle w:val="Tabletext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Assumption #</w:t>
            </w:r>
          </w:p>
        </w:tc>
        <w:tc>
          <w:tcPr>
            <w:tcW w:w="5670" w:type="dxa"/>
            <w:shd w:val="clear" w:color="auto" w:fill="E6E6E6"/>
          </w:tcPr>
          <w:p w14:paraId="5DB4DB16" w14:textId="77777777" w:rsidR="00B24184" w:rsidRPr="001C1459" w:rsidRDefault="00B24184" w:rsidP="00B01A42">
            <w:pPr>
              <w:pStyle w:val="Tabletext0"/>
              <w:rPr>
                <w:b/>
                <w:sz w:val="18"/>
              </w:rPr>
            </w:pPr>
            <w:r>
              <w:rPr>
                <w:b/>
                <w:sz w:val="18"/>
              </w:rPr>
              <w:t>Assumption Description</w:t>
            </w:r>
          </w:p>
        </w:tc>
        <w:tc>
          <w:tcPr>
            <w:tcW w:w="3150" w:type="dxa"/>
            <w:shd w:val="clear" w:color="auto" w:fill="E6E6E6"/>
          </w:tcPr>
          <w:p w14:paraId="7E45C3BD" w14:textId="77777777" w:rsidR="00B24184" w:rsidRPr="001C1459" w:rsidRDefault="00B24184" w:rsidP="00B01A42">
            <w:pPr>
              <w:pStyle w:val="Tabletext0"/>
              <w:rPr>
                <w:b/>
                <w:sz w:val="18"/>
              </w:rPr>
            </w:pPr>
            <w:r>
              <w:rPr>
                <w:b/>
                <w:sz w:val="18"/>
              </w:rPr>
              <w:t>Comments</w:t>
            </w:r>
          </w:p>
        </w:tc>
      </w:tr>
      <w:tr w:rsidR="00B24184" w:rsidRPr="00004E60" w14:paraId="3D411CC8" w14:textId="77777777" w:rsidTr="00B01A42">
        <w:trPr>
          <w:trHeight w:val="359"/>
        </w:trPr>
        <w:tc>
          <w:tcPr>
            <w:tcW w:w="1350" w:type="dxa"/>
          </w:tcPr>
          <w:p w14:paraId="3DB8196E" w14:textId="77777777" w:rsidR="00B24184" w:rsidRPr="00004E60" w:rsidRDefault="00B24184" w:rsidP="00B01A42">
            <w:pPr>
              <w:pStyle w:val="TableText"/>
              <w:widowControl w:val="0"/>
              <w:spacing w:line="240" w:lineRule="atLeast"/>
            </w:pPr>
            <w:r>
              <w:lastRenderedPageBreak/>
              <w:t>ASSUMP1</w:t>
            </w:r>
          </w:p>
        </w:tc>
        <w:tc>
          <w:tcPr>
            <w:tcW w:w="5670" w:type="dxa"/>
          </w:tcPr>
          <w:p w14:paraId="5AB463FB" w14:textId="252CF010" w:rsidR="00B24184" w:rsidRPr="00004E60" w:rsidRDefault="00B24184" w:rsidP="00B01A42">
            <w:pPr>
              <w:pStyle w:val="TableText"/>
              <w:widowControl w:val="0"/>
              <w:spacing w:line="240" w:lineRule="atLeast"/>
            </w:pPr>
            <w:r>
              <w:rPr>
                <w:color w:val="000000"/>
              </w:rPr>
              <w:t>Special Info</w:t>
            </w:r>
            <w:r w:rsidR="00EB0580">
              <w:rPr>
                <w:color w:val="000000"/>
              </w:rPr>
              <w:t xml:space="preserve"> contains temporary information</w:t>
            </w:r>
            <w:r w:rsidR="002B6848">
              <w:rPr>
                <w:color w:val="000000"/>
              </w:rPr>
              <w:t xml:space="preserve"> present</w:t>
            </w:r>
            <w:r w:rsidR="00EB0580">
              <w:rPr>
                <w:color w:val="000000"/>
              </w:rPr>
              <w:t xml:space="preserve"> for &lt;</w:t>
            </w:r>
            <w:r w:rsidR="00EB0580" w:rsidRPr="00FB043E">
              <w:rPr>
                <w:i/>
                <w:color w:val="000000"/>
              </w:rPr>
              <w:t>certain</w:t>
            </w:r>
            <w:r w:rsidR="00EB0580">
              <w:rPr>
                <w:color w:val="000000"/>
              </w:rPr>
              <w:t>&gt; period</w:t>
            </w:r>
          </w:p>
        </w:tc>
        <w:tc>
          <w:tcPr>
            <w:tcW w:w="3150" w:type="dxa"/>
          </w:tcPr>
          <w:p w14:paraId="556C77EA" w14:textId="77777777" w:rsidR="00B24184" w:rsidRPr="00004E60" w:rsidRDefault="00B24184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0779E0" w:rsidRPr="00004E60" w14:paraId="0F17B02C" w14:textId="77777777" w:rsidTr="000779E0">
        <w:trPr>
          <w:trHeight w:val="3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D316" w14:textId="77725104" w:rsidR="000779E0" w:rsidRPr="00004E60" w:rsidRDefault="000779E0" w:rsidP="00B01A42">
            <w:pPr>
              <w:pStyle w:val="TableText"/>
              <w:widowControl w:val="0"/>
              <w:spacing w:line="240" w:lineRule="atLeast"/>
            </w:pPr>
            <w:r>
              <w:t>ASSUMP2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E20A" w14:textId="4FB0F500" w:rsidR="000779E0" w:rsidRPr="000779E0" w:rsidRDefault="000779E0">
            <w:pPr>
              <w:pStyle w:val="TableText"/>
              <w:widowControl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 xml:space="preserve">Data Category </w:t>
            </w:r>
            <w:r w:rsidR="00333F3F">
              <w:rPr>
                <w:color w:val="000000"/>
              </w:rPr>
              <w:t xml:space="preserve">will be setup during configuration, </w:t>
            </w:r>
            <w:r w:rsidR="001B03BF">
              <w:rPr>
                <w:color w:val="000000"/>
              </w:rPr>
              <w:t xml:space="preserve">to </w:t>
            </w:r>
            <w:r w:rsidR="00333F3F">
              <w:rPr>
                <w:color w:val="000000"/>
              </w:rPr>
              <w:t xml:space="preserve">which </w:t>
            </w:r>
            <w:r w:rsidR="001B03BF">
              <w:rPr>
                <w:color w:val="000000"/>
              </w:rPr>
              <w:t>new articles may be associated.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5473" w14:textId="77777777" w:rsidR="000779E0" w:rsidRPr="00004E60" w:rsidRDefault="000779E0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1B03BF" w:rsidRPr="00004E60" w14:paraId="59D412B5" w14:textId="77777777" w:rsidTr="000779E0">
        <w:trPr>
          <w:trHeight w:val="3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A5C3" w14:textId="37DE9D98" w:rsidR="001B03BF" w:rsidRDefault="001B03BF" w:rsidP="00B01A42">
            <w:pPr>
              <w:pStyle w:val="TableText"/>
              <w:widowControl w:val="0"/>
              <w:spacing w:line="240" w:lineRule="atLeast"/>
            </w:pPr>
            <w:r>
              <w:t>ASSUMP3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0387" w14:textId="7250A303" w:rsidR="001B03BF" w:rsidRDefault="001B03BF" w:rsidP="001B03BF">
            <w:pPr>
              <w:pStyle w:val="TableText"/>
              <w:widowControl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The initial categorization of articles will need to be completed manually.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3C25" w14:textId="77777777" w:rsidR="001B03BF" w:rsidRPr="00004E60" w:rsidRDefault="001B03BF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36492E" w:rsidRPr="00004E60" w14:paraId="0943D420" w14:textId="77777777" w:rsidTr="000779E0">
        <w:trPr>
          <w:trHeight w:val="3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C5F" w14:textId="0A2D7AF0" w:rsidR="0036492E" w:rsidRDefault="0036492E" w:rsidP="00B01A42">
            <w:pPr>
              <w:pStyle w:val="TableText"/>
              <w:widowControl w:val="0"/>
              <w:spacing w:line="240" w:lineRule="atLeast"/>
            </w:pPr>
            <w:r>
              <w:t>ASSUMP4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2C05" w14:textId="382FDBEF" w:rsidR="0036492E" w:rsidRDefault="0036492E" w:rsidP="00AE48B3">
            <w:pPr>
              <w:pStyle w:val="TableText"/>
              <w:widowControl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The two articles</w:t>
            </w:r>
            <w:r w:rsidR="00AE48B3">
              <w:rPr>
                <w:color w:val="000000"/>
              </w:rPr>
              <w:t xml:space="preserve"> can be linked by using hyperlink to the other Article.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AEE8" w14:textId="77777777" w:rsidR="0036492E" w:rsidRPr="00004E60" w:rsidRDefault="0036492E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5D33EF" w:rsidRPr="00004E60" w14:paraId="4646A6D2" w14:textId="77777777" w:rsidTr="000779E0">
        <w:trPr>
          <w:trHeight w:val="3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8127" w14:textId="1F7A927E" w:rsidR="005D33EF" w:rsidRDefault="005D33EF" w:rsidP="00B01A42">
            <w:pPr>
              <w:pStyle w:val="TableText"/>
              <w:widowControl w:val="0"/>
              <w:spacing w:line="240" w:lineRule="atLeast"/>
            </w:pPr>
            <w:r>
              <w:t>ASSUMP5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6FEA" w14:textId="453DAB02" w:rsidR="005D33EF" w:rsidRDefault="005D33EF" w:rsidP="00AE48B3">
            <w:pPr>
              <w:pStyle w:val="TableText"/>
              <w:widowControl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Department name should be auto-populated for Information Request type base on the value present in “</w:t>
            </w:r>
            <w:r w:rsidRPr="005D33EF">
              <w:rPr>
                <w:b/>
                <w:color w:val="000000"/>
              </w:rPr>
              <w:t>Department</w:t>
            </w:r>
            <w:r>
              <w:rPr>
                <w:color w:val="000000"/>
              </w:rPr>
              <w:t>” field.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2712" w14:textId="77777777" w:rsidR="005D33EF" w:rsidRPr="00004E60" w:rsidRDefault="005D33EF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</w:tbl>
    <w:p w14:paraId="620654A3" w14:textId="77777777" w:rsidR="001D3434" w:rsidRDefault="001D3434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305B0B98" w14:textId="77777777" w:rsidR="00F00678" w:rsidRDefault="00F00678" w:rsidP="00F00678">
      <w:pPr>
        <w:pStyle w:val="Heading1"/>
        <w:spacing w:before="60"/>
      </w:pPr>
      <w:bookmarkStart w:id="23" w:name="_Toc423979805"/>
      <w:r>
        <w:t>Supporting Business Rules</w:t>
      </w:r>
      <w:bookmarkEnd w:id="23"/>
    </w:p>
    <w:p w14:paraId="0C21C3B5" w14:textId="77777777" w:rsidR="001108CA" w:rsidRPr="001108CA" w:rsidRDefault="001108CA" w:rsidP="001108CA"/>
    <w:p w14:paraId="2FD89160" w14:textId="4FAB9EAE" w:rsidR="00F00678" w:rsidRDefault="00F00678" w:rsidP="00F00678">
      <w:pPr>
        <w:spacing w:after="60"/>
      </w:pPr>
      <w:r w:rsidRPr="003A1F5D">
        <w:t xml:space="preserve">The </w:t>
      </w:r>
      <w:r>
        <w:t xml:space="preserve">following defines the additional business rules needed to support the import of FAQs from the Novo CRM application </w:t>
      </w:r>
      <w:r w:rsidRPr="00751F5A">
        <w:t>into corresponding Knowledgebase “Articles” within Salesforce</w:t>
      </w:r>
      <w:r>
        <w:t>:</w:t>
      </w:r>
    </w:p>
    <w:p w14:paraId="355CD64B" w14:textId="77777777" w:rsidR="00273202" w:rsidRPr="00EB706F" w:rsidRDefault="00273202" w:rsidP="00F00678">
      <w:pPr>
        <w:spacing w:after="60"/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5569"/>
        <w:gridCol w:w="3330"/>
      </w:tblGrid>
      <w:tr w:rsidR="00F00678" w:rsidRPr="001417A0" w14:paraId="36D01F9F" w14:textId="77777777" w:rsidTr="00273202">
        <w:trPr>
          <w:trHeight w:val="359"/>
          <w:tblHeader/>
        </w:trPr>
        <w:tc>
          <w:tcPr>
            <w:tcW w:w="1271" w:type="dxa"/>
            <w:shd w:val="clear" w:color="auto" w:fill="E6E6E6"/>
          </w:tcPr>
          <w:p w14:paraId="224DCA79" w14:textId="77777777" w:rsidR="00F00678" w:rsidRPr="001417A0" w:rsidRDefault="00F00678" w:rsidP="00B01A42">
            <w:pPr>
              <w:pStyle w:val="Tabletext0"/>
              <w:jc w:val="center"/>
              <w:rPr>
                <w:b/>
              </w:rPr>
            </w:pPr>
            <w:r w:rsidRPr="001417A0">
              <w:rPr>
                <w:b/>
              </w:rPr>
              <w:t>Rule #</w:t>
            </w:r>
          </w:p>
        </w:tc>
        <w:tc>
          <w:tcPr>
            <w:tcW w:w="5569" w:type="dxa"/>
            <w:shd w:val="clear" w:color="auto" w:fill="E6E6E6"/>
          </w:tcPr>
          <w:p w14:paraId="1D5D3915" w14:textId="77777777" w:rsidR="00F00678" w:rsidRPr="001417A0" w:rsidRDefault="00F00678" w:rsidP="00B01A42">
            <w:pPr>
              <w:pStyle w:val="Tabletext0"/>
              <w:rPr>
                <w:b/>
              </w:rPr>
            </w:pPr>
            <w:r w:rsidRPr="001417A0">
              <w:rPr>
                <w:b/>
              </w:rPr>
              <w:t>Business Rule Description</w:t>
            </w:r>
          </w:p>
        </w:tc>
        <w:tc>
          <w:tcPr>
            <w:tcW w:w="3330" w:type="dxa"/>
            <w:shd w:val="clear" w:color="auto" w:fill="E6E6E6"/>
          </w:tcPr>
          <w:p w14:paraId="1C63AC27" w14:textId="77777777" w:rsidR="00F00678" w:rsidRPr="001417A0" w:rsidRDefault="00F00678" w:rsidP="00B01A42">
            <w:pPr>
              <w:pStyle w:val="Tabletext0"/>
              <w:rPr>
                <w:b/>
              </w:rPr>
            </w:pPr>
            <w:r w:rsidRPr="001417A0">
              <w:rPr>
                <w:b/>
              </w:rPr>
              <w:t>Comments</w:t>
            </w:r>
          </w:p>
        </w:tc>
      </w:tr>
      <w:tr w:rsidR="005D109D" w:rsidRPr="001417A0" w14:paraId="2C1A6BB3" w14:textId="77777777" w:rsidTr="00273202">
        <w:tc>
          <w:tcPr>
            <w:tcW w:w="1271" w:type="dxa"/>
          </w:tcPr>
          <w:p w14:paraId="135CD718" w14:textId="0595E06B" w:rsidR="005D109D" w:rsidRPr="001417A0" w:rsidRDefault="005D109D" w:rsidP="00B01A42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001</w:t>
            </w:r>
          </w:p>
        </w:tc>
        <w:tc>
          <w:tcPr>
            <w:tcW w:w="5569" w:type="dxa"/>
          </w:tcPr>
          <w:p w14:paraId="6BB4774D" w14:textId="61CF0D22" w:rsidR="005D109D" w:rsidRPr="005D109D" w:rsidRDefault="005D109D" w:rsidP="00303565">
            <w:pPr>
              <w:pStyle w:val="TableText"/>
              <w:widowControl w:val="0"/>
              <w:spacing w:before="0" w:after="0" w:line="240" w:lineRule="atLeast"/>
            </w:pPr>
            <w:r>
              <w:t>Field labels should only be visible to users that have permission to view the field data.</w:t>
            </w:r>
          </w:p>
        </w:tc>
        <w:tc>
          <w:tcPr>
            <w:tcW w:w="3330" w:type="dxa"/>
          </w:tcPr>
          <w:p w14:paraId="0551BF09" w14:textId="77777777" w:rsidR="005D109D" w:rsidRPr="001417A0" w:rsidRDefault="005D109D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5D109D" w:rsidRPr="001417A0" w14:paraId="04D1EA60" w14:textId="77777777" w:rsidTr="00273202">
        <w:tc>
          <w:tcPr>
            <w:tcW w:w="1271" w:type="dxa"/>
          </w:tcPr>
          <w:p w14:paraId="6959ED3A" w14:textId="50BFF878" w:rsidR="005D109D" w:rsidRPr="001417A0" w:rsidRDefault="005D109D" w:rsidP="00B01A42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</w:t>
            </w:r>
            <w:r>
              <w:t>2</w:t>
            </w:r>
          </w:p>
        </w:tc>
        <w:tc>
          <w:tcPr>
            <w:tcW w:w="5569" w:type="dxa"/>
          </w:tcPr>
          <w:p w14:paraId="5B0308C9" w14:textId="7B5559C7" w:rsidR="005D109D" w:rsidRPr="001417A0" w:rsidRDefault="005D109D" w:rsidP="00303565">
            <w:pPr>
              <w:pStyle w:val="TableText"/>
              <w:widowControl w:val="0"/>
              <w:spacing w:before="0" w:after="0" w:line="240" w:lineRule="atLeast"/>
            </w:pPr>
            <w:r>
              <w:rPr>
                <w:b/>
              </w:rPr>
              <w:t xml:space="preserve">Department </w:t>
            </w:r>
            <w:r w:rsidRPr="003C374C">
              <w:t xml:space="preserve">field </w:t>
            </w:r>
            <w:r>
              <w:t xml:space="preserve">contains </w:t>
            </w:r>
            <w:proofErr w:type="spellStart"/>
            <w:r>
              <w:t>picklist</w:t>
            </w:r>
            <w:proofErr w:type="spellEnd"/>
            <w:r>
              <w:t xml:space="preserve"> of City Departments</w:t>
            </w:r>
          </w:p>
        </w:tc>
        <w:tc>
          <w:tcPr>
            <w:tcW w:w="3330" w:type="dxa"/>
          </w:tcPr>
          <w:p w14:paraId="1E74E069" w14:textId="77546156" w:rsidR="005D109D" w:rsidRPr="001417A0" w:rsidRDefault="005D109D" w:rsidP="005D109D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  <w:r w:rsidRPr="005D109D">
              <w:t>Th</w:t>
            </w:r>
            <w:r>
              <w:t xml:space="preserve">is includes Neighborhood Services, Police, and Streets for the Pilot. </w:t>
            </w:r>
          </w:p>
        </w:tc>
      </w:tr>
      <w:tr w:rsidR="005D109D" w:rsidRPr="001417A0" w14:paraId="3C045721" w14:textId="77777777" w:rsidTr="00273202">
        <w:tc>
          <w:tcPr>
            <w:tcW w:w="1271" w:type="dxa"/>
          </w:tcPr>
          <w:p w14:paraId="5EC65898" w14:textId="38EE51C2" w:rsidR="005D109D" w:rsidRPr="001417A0" w:rsidRDefault="005D109D" w:rsidP="00B01A42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</w:t>
            </w:r>
            <w:r>
              <w:t>3</w:t>
            </w:r>
          </w:p>
        </w:tc>
        <w:tc>
          <w:tcPr>
            <w:tcW w:w="5569" w:type="dxa"/>
          </w:tcPr>
          <w:p w14:paraId="2B04C8CC" w14:textId="6788BBC9" w:rsidR="005D109D" w:rsidRDefault="005D109D" w:rsidP="00B01A42">
            <w:pPr>
              <w:pStyle w:val="TableText"/>
              <w:widowControl w:val="0"/>
              <w:spacing w:after="0" w:line="240" w:lineRule="atLeast"/>
            </w:pPr>
            <w:r w:rsidRPr="00AB33B0">
              <w:rPr>
                <w:b/>
              </w:rPr>
              <w:t>Special Info</w:t>
            </w:r>
            <w:r>
              <w:t xml:space="preserve"> data should only be visible to </w:t>
            </w:r>
          </w:p>
          <w:p w14:paraId="0C6450AA" w14:textId="77777777" w:rsidR="005D109D" w:rsidRPr="00B24184" w:rsidRDefault="005D109D" w:rsidP="00B24184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  <w:rPr>
                <w:b/>
              </w:rPr>
            </w:pPr>
            <w:r>
              <w:t>311 Agents</w:t>
            </w:r>
          </w:p>
          <w:p w14:paraId="7A41AEB5" w14:textId="1D524E83" w:rsidR="005D109D" w:rsidRPr="00C03D4F" w:rsidRDefault="005D109D" w:rsidP="00B24184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  <w:rPr>
                <w:b/>
              </w:rPr>
            </w:pPr>
            <w:r>
              <w:t>Supervisors</w:t>
            </w:r>
          </w:p>
        </w:tc>
        <w:tc>
          <w:tcPr>
            <w:tcW w:w="3330" w:type="dxa"/>
          </w:tcPr>
          <w:p w14:paraId="44D860BF" w14:textId="77777777" w:rsidR="005D109D" w:rsidRPr="001417A0" w:rsidRDefault="005D109D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5D109D" w:rsidRPr="001417A0" w14:paraId="3DBADADD" w14:textId="77777777" w:rsidTr="00273202">
        <w:tc>
          <w:tcPr>
            <w:tcW w:w="1271" w:type="dxa"/>
          </w:tcPr>
          <w:p w14:paraId="49A81D7F" w14:textId="475D1D8E" w:rsidR="005D109D" w:rsidRPr="001417A0" w:rsidRDefault="005D109D" w:rsidP="00B01A42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</w:t>
            </w:r>
            <w:r>
              <w:t>4</w:t>
            </w:r>
          </w:p>
        </w:tc>
        <w:tc>
          <w:tcPr>
            <w:tcW w:w="5569" w:type="dxa"/>
          </w:tcPr>
          <w:p w14:paraId="518062F5" w14:textId="728B1803" w:rsidR="005D109D" w:rsidRPr="00AB33B0" w:rsidRDefault="005D109D" w:rsidP="0083008F">
            <w:pPr>
              <w:pStyle w:val="TableText"/>
              <w:widowControl w:val="0"/>
              <w:spacing w:after="0" w:line="240" w:lineRule="atLeast"/>
              <w:rPr>
                <w:b/>
              </w:rPr>
            </w:pPr>
            <w:r>
              <w:rPr>
                <w:b/>
              </w:rPr>
              <w:t xml:space="preserve">Special Info - 311 </w:t>
            </w:r>
            <w:r w:rsidRPr="00476476">
              <w:t>field</w:t>
            </w:r>
            <w:r>
              <w:t xml:space="preserve"> should have the Expiration duration. Based on expiration set, the temporary data stored to be deleted from database.</w:t>
            </w:r>
          </w:p>
        </w:tc>
        <w:tc>
          <w:tcPr>
            <w:tcW w:w="3330" w:type="dxa"/>
          </w:tcPr>
          <w:p w14:paraId="45613854" w14:textId="77777777" w:rsidR="005D109D" w:rsidRPr="001417A0" w:rsidRDefault="005D109D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5D109D" w:rsidRPr="001417A0" w14:paraId="584BCB8B" w14:textId="77777777" w:rsidTr="00273202">
        <w:tc>
          <w:tcPr>
            <w:tcW w:w="1271" w:type="dxa"/>
          </w:tcPr>
          <w:p w14:paraId="38B0F3A1" w14:textId="0CA1A214" w:rsidR="005D109D" w:rsidRPr="001417A0" w:rsidRDefault="005D109D" w:rsidP="00B01A42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</w:t>
            </w:r>
            <w:r>
              <w:t>4</w:t>
            </w:r>
          </w:p>
        </w:tc>
        <w:tc>
          <w:tcPr>
            <w:tcW w:w="5569" w:type="dxa"/>
          </w:tcPr>
          <w:p w14:paraId="777F3EC7" w14:textId="05EF0F81" w:rsidR="005D109D" w:rsidRDefault="005D109D" w:rsidP="0083008F">
            <w:pPr>
              <w:pStyle w:val="TableText"/>
              <w:widowControl w:val="0"/>
              <w:spacing w:after="0" w:line="240" w:lineRule="atLeast"/>
              <w:rPr>
                <w:b/>
              </w:rPr>
            </w:pPr>
            <w:r>
              <w:rPr>
                <w:b/>
              </w:rPr>
              <w:t xml:space="preserve">Special Info - Public </w:t>
            </w:r>
            <w:r w:rsidRPr="00476476">
              <w:t>field</w:t>
            </w:r>
            <w:r>
              <w:t xml:space="preserve"> should have the Expiration duration. Based on expiration set, the temporary data stored to be deleted from database.</w:t>
            </w:r>
          </w:p>
        </w:tc>
        <w:tc>
          <w:tcPr>
            <w:tcW w:w="3330" w:type="dxa"/>
          </w:tcPr>
          <w:p w14:paraId="67984995" w14:textId="77777777" w:rsidR="005D109D" w:rsidRPr="001417A0" w:rsidRDefault="005D109D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5D109D" w:rsidRPr="001417A0" w14:paraId="26B53702" w14:textId="77777777" w:rsidTr="00273202">
        <w:tc>
          <w:tcPr>
            <w:tcW w:w="1271" w:type="dxa"/>
          </w:tcPr>
          <w:p w14:paraId="1465D9C6" w14:textId="25DB4D43" w:rsidR="005D109D" w:rsidRPr="001417A0" w:rsidRDefault="005D109D" w:rsidP="00B01A42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</w:t>
            </w:r>
            <w:r>
              <w:t>5</w:t>
            </w:r>
          </w:p>
        </w:tc>
        <w:tc>
          <w:tcPr>
            <w:tcW w:w="5569" w:type="dxa"/>
          </w:tcPr>
          <w:p w14:paraId="22603F0C" w14:textId="5AB27D04" w:rsidR="005D109D" w:rsidRPr="005D109D" w:rsidRDefault="005D109D" w:rsidP="0083008F">
            <w:pPr>
              <w:pStyle w:val="TableText"/>
              <w:widowControl w:val="0"/>
              <w:spacing w:after="0" w:line="240" w:lineRule="atLeast"/>
            </w:pPr>
            <w:r>
              <w:rPr>
                <w:b/>
              </w:rPr>
              <w:t>Special Info – Public</w:t>
            </w:r>
            <w:r>
              <w:t xml:space="preserve"> should be visible to all users.</w:t>
            </w:r>
          </w:p>
        </w:tc>
        <w:tc>
          <w:tcPr>
            <w:tcW w:w="3330" w:type="dxa"/>
          </w:tcPr>
          <w:p w14:paraId="615F7916" w14:textId="77777777" w:rsidR="005D109D" w:rsidRPr="001417A0" w:rsidRDefault="005D109D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5D109D" w:rsidRPr="001417A0" w14:paraId="79E106E8" w14:textId="77777777" w:rsidTr="002732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92E1" w14:textId="67C7331C" w:rsidR="005D109D" w:rsidRPr="001417A0" w:rsidRDefault="005D109D" w:rsidP="00B01A42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</w:t>
            </w:r>
            <w:r>
              <w:t>6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7F13" w14:textId="0C72F120" w:rsidR="005D109D" w:rsidRPr="005D109D" w:rsidRDefault="005D109D" w:rsidP="005D109D">
            <w:pPr>
              <w:pStyle w:val="TableText"/>
              <w:widowControl w:val="0"/>
              <w:spacing w:after="0" w:line="240" w:lineRule="atLeast"/>
            </w:pPr>
            <w:r>
              <w:rPr>
                <w:b/>
              </w:rPr>
              <w:t>Public</w:t>
            </w:r>
            <w:r w:rsidRPr="00AB33B0">
              <w:rPr>
                <w:b/>
              </w:rPr>
              <w:t xml:space="preserve"> Info</w:t>
            </w:r>
            <w:r w:rsidRPr="006C3606">
              <w:rPr>
                <w:b/>
              </w:rPr>
              <w:t xml:space="preserve"> </w:t>
            </w:r>
            <w:r w:rsidRPr="006C3606">
              <w:t xml:space="preserve">data should only be </w:t>
            </w:r>
            <w:r>
              <w:t>v</w:t>
            </w:r>
            <w:r w:rsidRPr="006C3606">
              <w:t xml:space="preserve">isible to </w:t>
            </w:r>
            <w:r>
              <w:t>all users.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D883" w14:textId="5C37D53D" w:rsidR="005D109D" w:rsidRPr="001417A0" w:rsidRDefault="005D109D" w:rsidP="00E67BF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  <w:r w:rsidRPr="006C3606">
              <w:t xml:space="preserve">This data should be visible to </w:t>
            </w:r>
            <w:r>
              <w:t>all Knowledge Base users.</w:t>
            </w:r>
          </w:p>
        </w:tc>
      </w:tr>
      <w:tr w:rsidR="005D109D" w:rsidRPr="001417A0" w14:paraId="0107368C" w14:textId="77777777" w:rsidTr="002732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3069" w14:textId="16952C65" w:rsidR="005D109D" w:rsidRPr="001417A0" w:rsidRDefault="005D109D" w:rsidP="001D68D3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</w:t>
            </w:r>
            <w:r>
              <w:t>7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DDC0" w14:textId="7C73220B" w:rsidR="005D109D" w:rsidRPr="001D68D3" w:rsidRDefault="005D109D" w:rsidP="00B01A42">
            <w:pPr>
              <w:pStyle w:val="TableText"/>
              <w:widowControl w:val="0"/>
              <w:spacing w:after="0" w:line="240" w:lineRule="atLeast"/>
            </w:pPr>
            <w:r>
              <w:rPr>
                <w:b/>
              </w:rPr>
              <w:t>Agent</w:t>
            </w:r>
            <w:r w:rsidRPr="00AB33B0">
              <w:rPr>
                <w:b/>
              </w:rPr>
              <w:t xml:space="preserve"> Info</w:t>
            </w:r>
            <w:r w:rsidRPr="006C3606">
              <w:rPr>
                <w:b/>
              </w:rPr>
              <w:t xml:space="preserve"> </w:t>
            </w:r>
            <w:r w:rsidRPr="001D68D3">
              <w:t xml:space="preserve">data should only be </w:t>
            </w:r>
            <w:r>
              <w:t>v</w:t>
            </w:r>
            <w:r w:rsidRPr="001D68D3">
              <w:t xml:space="preserve">isible to </w:t>
            </w:r>
          </w:p>
          <w:p w14:paraId="0875CBAC" w14:textId="77777777" w:rsidR="005D109D" w:rsidRPr="001D68D3" w:rsidRDefault="005D109D" w:rsidP="00B01A42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</w:pPr>
            <w:r w:rsidRPr="001D68D3">
              <w:t>311 Agents</w:t>
            </w:r>
          </w:p>
          <w:p w14:paraId="3C9CFCA3" w14:textId="5CC56652" w:rsidR="005D109D" w:rsidRPr="001D68D3" w:rsidRDefault="005D109D" w:rsidP="001D68D3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</w:pPr>
            <w:r w:rsidRPr="001D68D3">
              <w:t>Supervisors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047" w14:textId="1BF33839" w:rsidR="005D109D" w:rsidRPr="001D68D3" w:rsidRDefault="005D109D" w:rsidP="00B01A42">
            <w:pPr>
              <w:pStyle w:val="TableText"/>
              <w:widowControl w:val="0"/>
              <w:spacing w:line="240" w:lineRule="atLeast"/>
            </w:pPr>
          </w:p>
        </w:tc>
      </w:tr>
      <w:tr w:rsidR="005D109D" w:rsidRPr="001D68D3" w14:paraId="4E286BF0" w14:textId="77777777" w:rsidTr="002732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2117" w14:textId="4894F604" w:rsidR="005D109D" w:rsidRPr="001417A0" w:rsidRDefault="005D109D" w:rsidP="00B01A42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</w:t>
            </w:r>
            <w:r>
              <w:t>8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497E" w14:textId="64FC5E19" w:rsidR="005D109D" w:rsidRPr="001D68D3" w:rsidRDefault="005D109D" w:rsidP="00B01A42">
            <w:pPr>
              <w:pStyle w:val="TableText"/>
              <w:widowControl w:val="0"/>
              <w:spacing w:after="0" w:line="240" w:lineRule="atLeast"/>
            </w:pPr>
            <w:r>
              <w:rPr>
                <w:b/>
              </w:rPr>
              <w:t>Supervisor</w:t>
            </w:r>
            <w:r w:rsidRPr="00AB33B0">
              <w:rPr>
                <w:b/>
              </w:rPr>
              <w:t xml:space="preserve"> Info</w:t>
            </w:r>
            <w:r w:rsidRPr="006C3606">
              <w:rPr>
                <w:b/>
              </w:rPr>
              <w:t xml:space="preserve"> </w:t>
            </w:r>
            <w:r w:rsidRPr="001D68D3">
              <w:t xml:space="preserve">data should only be </w:t>
            </w:r>
            <w:r>
              <w:t>v</w:t>
            </w:r>
            <w:r w:rsidRPr="001D68D3">
              <w:t xml:space="preserve">isible to </w:t>
            </w:r>
          </w:p>
          <w:p w14:paraId="726696B1" w14:textId="77777777" w:rsidR="005D109D" w:rsidRPr="001D68D3" w:rsidRDefault="005D109D" w:rsidP="00B01A42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  <w:rPr>
                <w:b/>
              </w:rPr>
            </w:pPr>
            <w:r w:rsidRPr="001D68D3">
              <w:t>Supervisors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FA76" w14:textId="77777777" w:rsidR="005D109D" w:rsidRPr="001D68D3" w:rsidRDefault="005D109D" w:rsidP="00B01A42">
            <w:pPr>
              <w:pStyle w:val="TableText"/>
              <w:widowControl w:val="0"/>
              <w:spacing w:line="240" w:lineRule="atLeast"/>
            </w:pPr>
          </w:p>
        </w:tc>
      </w:tr>
      <w:tr w:rsidR="005D109D" w:rsidRPr="001D68D3" w14:paraId="7275B307" w14:textId="77777777" w:rsidTr="002732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E4B7" w14:textId="6CA052EF" w:rsidR="005D109D" w:rsidRPr="001417A0" w:rsidRDefault="005D109D" w:rsidP="001D68D3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</w:t>
            </w:r>
            <w:r>
              <w:t>9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2FBF" w14:textId="40B2D639" w:rsidR="005D109D" w:rsidRPr="001D68D3" w:rsidRDefault="005D109D" w:rsidP="00B01A42">
            <w:pPr>
              <w:pStyle w:val="TableText"/>
              <w:widowControl w:val="0"/>
              <w:spacing w:after="0" w:line="240" w:lineRule="atLeast"/>
            </w:pPr>
            <w:r>
              <w:rPr>
                <w:b/>
              </w:rPr>
              <w:t>City Employees</w:t>
            </w:r>
            <w:r w:rsidRPr="00AB33B0">
              <w:rPr>
                <w:b/>
              </w:rPr>
              <w:t xml:space="preserve"> Info</w:t>
            </w:r>
            <w:r w:rsidRPr="006C3606">
              <w:rPr>
                <w:b/>
              </w:rPr>
              <w:t xml:space="preserve"> </w:t>
            </w:r>
            <w:r w:rsidRPr="001D68D3">
              <w:t xml:space="preserve">data should only be </w:t>
            </w:r>
            <w:r>
              <w:t>v</w:t>
            </w:r>
            <w:r w:rsidRPr="001D68D3">
              <w:t xml:space="preserve">isible to </w:t>
            </w:r>
          </w:p>
          <w:p w14:paraId="18D57135" w14:textId="508649F8" w:rsidR="005D109D" w:rsidRPr="006266F2" w:rsidRDefault="005D109D" w:rsidP="00B01A42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  <w:rPr>
                <w:b/>
              </w:rPr>
            </w:pPr>
            <w:r>
              <w:t>Salesforce internal  users</w:t>
            </w:r>
          </w:p>
          <w:p w14:paraId="46401DB7" w14:textId="6B239712" w:rsidR="005D109D" w:rsidRPr="006266F2" w:rsidRDefault="005D109D" w:rsidP="00B01A42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  <w:rPr>
                <w:b/>
              </w:rPr>
            </w:pPr>
            <w:r>
              <w:t>Partner Portal Users</w:t>
            </w:r>
          </w:p>
          <w:p w14:paraId="4F5B7688" w14:textId="77777777" w:rsidR="005D109D" w:rsidRDefault="005D109D" w:rsidP="006266F2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</w:pPr>
            <w:r>
              <w:t>311 Agents</w:t>
            </w:r>
          </w:p>
          <w:p w14:paraId="7D93A88C" w14:textId="17496CFA" w:rsidR="005D109D" w:rsidRPr="006266F2" w:rsidRDefault="005D109D" w:rsidP="006266F2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</w:pPr>
            <w:r>
              <w:t>311 Supervisors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EDEF" w14:textId="77777777" w:rsidR="005D109D" w:rsidRPr="001D68D3" w:rsidRDefault="005D109D" w:rsidP="00B01A42">
            <w:pPr>
              <w:pStyle w:val="TableText"/>
              <w:widowControl w:val="0"/>
              <w:spacing w:line="240" w:lineRule="atLeast"/>
            </w:pPr>
          </w:p>
        </w:tc>
      </w:tr>
      <w:tr w:rsidR="005D109D" w:rsidRPr="001D68D3" w14:paraId="1CAE18AC" w14:textId="77777777" w:rsidTr="002732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7A1D" w14:textId="654F7A1E" w:rsidR="005D109D" w:rsidRPr="001417A0" w:rsidRDefault="005D109D" w:rsidP="005D109D">
            <w:pPr>
              <w:pStyle w:val="TableText"/>
              <w:widowControl w:val="0"/>
              <w:spacing w:line="240" w:lineRule="atLeast"/>
            </w:pPr>
            <w:r w:rsidRPr="001417A0">
              <w:lastRenderedPageBreak/>
              <w:t>BR</w:t>
            </w:r>
            <w:r>
              <w:t>ULE</w:t>
            </w:r>
            <w:r w:rsidRPr="001417A0">
              <w:t>0</w:t>
            </w:r>
            <w:r>
              <w:t>10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4CAD" w14:textId="3E18E483" w:rsidR="005D109D" w:rsidRPr="001D68D3" w:rsidRDefault="005D109D" w:rsidP="006266F2">
            <w:pPr>
              <w:pStyle w:val="TableText"/>
              <w:widowControl w:val="0"/>
              <w:spacing w:after="0" w:line="240" w:lineRule="atLeast"/>
            </w:pPr>
            <w:r>
              <w:rPr>
                <w:b/>
              </w:rPr>
              <w:t>Keywords</w:t>
            </w:r>
            <w:r w:rsidRPr="006C3606">
              <w:rPr>
                <w:b/>
              </w:rPr>
              <w:t xml:space="preserve"> </w:t>
            </w:r>
            <w:r w:rsidRPr="001D68D3">
              <w:t xml:space="preserve">data should only be Visible to </w:t>
            </w:r>
          </w:p>
          <w:p w14:paraId="695DC188" w14:textId="77777777" w:rsidR="005D109D" w:rsidRPr="006266F2" w:rsidRDefault="005D109D" w:rsidP="006266F2">
            <w:pPr>
              <w:pStyle w:val="TableText"/>
              <w:widowControl w:val="0"/>
              <w:numPr>
                <w:ilvl w:val="0"/>
                <w:numId w:val="26"/>
              </w:numPr>
              <w:spacing w:after="0" w:line="240" w:lineRule="atLeast"/>
              <w:rPr>
                <w:b/>
              </w:rPr>
            </w:pPr>
            <w:r w:rsidRPr="001D68D3">
              <w:t>Supervisors</w:t>
            </w:r>
          </w:p>
          <w:p w14:paraId="23DD9F80" w14:textId="4CD6776A" w:rsidR="005D109D" w:rsidRDefault="005D109D" w:rsidP="006266F2">
            <w:pPr>
              <w:pStyle w:val="TableText"/>
              <w:widowControl w:val="0"/>
              <w:numPr>
                <w:ilvl w:val="0"/>
                <w:numId w:val="26"/>
              </w:numPr>
              <w:spacing w:after="0" w:line="240" w:lineRule="atLeast"/>
              <w:rPr>
                <w:b/>
              </w:rPr>
            </w:pPr>
            <w:r>
              <w:t>311 Agents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B9BC" w14:textId="77777777" w:rsidR="005D109D" w:rsidRPr="001D68D3" w:rsidRDefault="005D109D" w:rsidP="00B01A42">
            <w:pPr>
              <w:pStyle w:val="TableText"/>
              <w:widowControl w:val="0"/>
              <w:spacing w:line="240" w:lineRule="atLeast"/>
            </w:pPr>
          </w:p>
        </w:tc>
      </w:tr>
      <w:tr w:rsidR="005D109D" w:rsidRPr="001D68D3" w14:paraId="46B82858" w14:textId="77777777" w:rsidTr="002732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1468" w14:textId="0E4730A0" w:rsidR="005D109D" w:rsidRPr="001417A0" w:rsidRDefault="005D109D" w:rsidP="00ED3B48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</w:t>
            </w:r>
            <w:r>
              <w:t>11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9E44" w14:textId="5ADF983C" w:rsidR="005D109D" w:rsidRPr="00ED3B48" w:rsidRDefault="005D109D" w:rsidP="00B01A42">
            <w:pPr>
              <w:pStyle w:val="TableText"/>
              <w:widowControl w:val="0"/>
              <w:spacing w:after="0" w:line="240" w:lineRule="atLeast"/>
            </w:pPr>
            <w:r>
              <w:rPr>
                <w:b/>
              </w:rPr>
              <w:t>Attachments, Modified Date, Available Date</w:t>
            </w:r>
            <w:r w:rsidRPr="00E63BD6">
              <w:rPr>
                <w:b/>
                <w:color w:val="002060"/>
              </w:rPr>
              <w:t>, Service Request, Topic#1, Topic#2, Topic#3, Topic#4, Topic#5, Topic#6, Topic#7,  OIT High Level Hierarchy</w:t>
            </w:r>
            <w:r>
              <w:rPr>
                <w:b/>
              </w:rPr>
              <w:t xml:space="preserve"> </w:t>
            </w:r>
            <w:r w:rsidRPr="006C3606">
              <w:rPr>
                <w:b/>
              </w:rPr>
              <w:t xml:space="preserve"> </w:t>
            </w:r>
            <w:r w:rsidRPr="00ED3B48">
              <w:t xml:space="preserve">data should be Visible to </w:t>
            </w:r>
          </w:p>
          <w:p w14:paraId="5EF63A44" w14:textId="77777777" w:rsidR="005D109D" w:rsidRPr="006C3606" w:rsidRDefault="005D109D" w:rsidP="004328E0">
            <w:pPr>
              <w:pStyle w:val="TableText"/>
              <w:widowControl w:val="0"/>
              <w:numPr>
                <w:ilvl w:val="0"/>
                <w:numId w:val="26"/>
              </w:numPr>
              <w:spacing w:after="0" w:line="240" w:lineRule="atLeast"/>
            </w:pPr>
            <w:r w:rsidRPr="006C3606">
              <w:t>311 Agents</w:t>
            </w:r>
          </w:p>
          <w:p w14:paraId="27262024" w14:textId="77777777" w:rsidR="005D109D" w:rsidRPr="006C3606" w:rsidRDefault="005D109D" w:rsidP="004328E0">
            <w:pPr>
              <w:pStyle w:val="TableText"/>
              <w:widowControl w:val="0"/>
              <w:numPr>
                <w:ilvl w:val="0"/>
                <w:numId w:val="26"/>
              </w:numPr>
              <w:spacing w:after="0" w:line="240" w:lineRule="atLeast"/>
              <w:rPr>
                <w:b/>
              </w:rPr>
            </w:pPr>
            <w:r w:rsidRPr="006C3606">
              <w:t>Supervisors</w:t>
            </w:r>
          </w:p>
          <w:p w14:paraId="1C9714E1" w14:textId="7CABCBF5" w:rsidR="005D109D" w:rsidRDefault="005D109D" w:rsidP="004328E0">
            <w:pPr>
              <w:pStyle w:val="TableText"/>
              <w:widowControl w:val="0"/>
              <w:numPr>
                <w:ilvl w:val="0"/>
                <w:numId w:val="26"/>
              </w:numPr>
              <w:spacing w:after="0" w:line="240" w:lineRule="atLeast"/>
              <w:rPr>
                <w:b/>
              </w:rPr>
            </w:pPr>
            <w:r>
              <w:t>Public users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ABEA" w14:textId="013296C3" w:rsidR="005D109D" w:rsidRPr="001D68D3" w:rsidRDefault="005D109D" w:rsidP="00B01A42">
            <w:pPr>
              <w:pStyle w:val="TableText"/>
              <w:widowControl w:val="0"/>
              <w:spacing w:line="240" w:lineRule="atLeast"/>
            </w:pPr>
            <w:r w:rsidRPr="006C3606">
              <w:t xml:space="preserve">This data should be visible to </w:t>
            </w:r>
            <w:r>
              <w:rPr>
                <w:u w:val="single"/>
              </w:rPr>
              <w:t>A</w:t>
            </w:r>
            <w:r w:rsidRPr="006C3606">
              <w:rPr>
                <w:u w:val="single"/>
              </w:rPr>
              <w:t>ll</w:t>
            </w:r>
          </w:p>
        </w:tc>
      </w:tr>
      <w:tr w:rsidR="005D109D" w:rsidRPr="001D68D3" w14:paraId="78F6EA1A" w14:textId="77777777" w:rsidTr="002732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A730" w14:textId="0033EF32" w:rsidR="005D109D" w:rsidRPr="001417A0" w:rsidRDefault="005D109D" w:rsidP="00B01A42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</w:t>
            </w:r>
            <w:r>
              <w:t>12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A8CB" w14:textId="10D956AB" w:rsidR="005D109D" w:rsidRPr="00781AEC" w:rsidRDefault="005D109D" w:rsidP="00B01A42">
            <w:pPr>
              <w:pStyle w:val="TableText"/>
              <w:widowControl w:val="0"/>
              <w:spacing w:after="0" w:line="240" w:lineRule="atLeast"/>
            </w:pPr>
            <w:r>
              <w:rPr>
                <w:b/>
              </w:rPr>
              <w:t xml:space="preserve">Author </w:t>
            </w:r>
            <w:r w:rsidRPr="00781AEC">
              <w:t xml:space="preserve">data should only be Visible to </w:t>
            </w:r>
          </w:p>
          <w:p w14:paraId="76CA2ABE" w14:textId="2787040E" w:rsidR="005D109D" w:rsidRDefault="005D109D" w:rsidP="00B01A42">
            <w:pPr>
              <w:pStyle w:val="TableText"/>
              <w:widowControl w:val="0"/>
              <w:numPr>
                <w:ilvl w:val="0"/>
                <w:numId w:val="26"/>
              </w:numPr>
              <w:spacing w:after="0" w:line="240" w:lineRule="atLeast"/>
              <w:rPr>
                <w:b/>
              </w:rPr>
            </w:pPr>
            <w:r>
              <w:t>Knowledgebase Administrator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A14D" w14:textId="5375BDB4" w:rsidR="005D109D" w:rsidRPr="001D68D3" w:rsidRDefault="005D109D" w:rsidP="00781AEC">
            <w:pPr>
              <w:pStyle w:val="TableText"/>
              <w:widowControl w:val="0"/>
              <w:spacing w:line="240" w:lineRule="atLeast"/>
            </w:pPr>
          </w:p>
        </w:tc>
      </w:tr>
      <w:tr w:rsidR="005D109D" w:rsidRPr="001D68D3" w14:paraId="1D873B71" w14:textId="77777777" w:rsidTr="002732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DDD2" w14:textId="415140E2" w:rsidR="005D109D" w:rsidRPr="001417A0" w:rsidRDefault="005D109D" w:rsidP="00A557E9">
            <w:pPr>
              <w:pStyle w:val="TableText"/>
              <w:widowControl w:val="0"/>
              <w:spacing w:line="240" w:lineRule="atLeast"/>
            </w:pPr>
            <w:r>
              <w:t>BRULE013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9AAE" w14:textId="7655C152" w:rsidR="005D109D" w:rsidRDefault="005D109D" w:rsidP="00B01A42">
            <w:pPr>
              <w:pStyle w:val="TableText"/>
              <w:widowControl w:val="0"/>
              <w:spacing w:after="0" w:line="240" w:lineRule="atLeast"/>
              <w:rPr>
                <w:b/>
              </w:rPr>
            </w:pPr>
            <w:r>
              <w:rPr>
                <w:color w:val="000000"/>
              </w:rPr>
              <w:t>Email communication should only contain “Public Info” data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D370" w14:textId="77777777" w:rsidR="005D109D" w:rsidRPr="001D68D3" w:rsidRDefault="005D109D" w:rsidP="00781AEC">
            <w:pPr>
              <w:pStyle w:val="TableText"/>
              <w:widowControl w:val="0"/>
              <w:spacing w:line="240" w:lineRule="atLeast"/>
            </w:pPr>
          </w:p>
        </w:tc>
      </w:tr>
      <w:tr w:rsidR="005D109D" w:rsidRPr="001D68D3" w14:paraId="77462527" w14:textId="77777777" w:rsidTr="002732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1185" w14:textId="6DA6DE02" w:rsidR="005D109D" w:rsidRPr="001417A0" w:rsidRDefault="005D109D" w:rsidP="00B01A42">
            <w:pPr>
              <w:pStyle w:val="TableText"/>
              <w:widowControl w:val="0"/>
              <w:spacing w:line="240" w:lineRule="atLeast"/>
            </w:pPr>
            <w:r>
              <w:t>BRULE014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D876" w14:textId="76E67C06" w:rsidR="005D109D" w:rsidRPr="00A557E9" w:rsidRDefault="005D109D">
            <w:pPr>
              <w:pStyle w:val="TableText"/>
              <w:widowControl w:val="0"/>
              <w:spacing w:after="0" w:line="240" w:lineRule="atLeast"/>
              <w:rPr>
                <w:color w:val="000000"/>
              </w:rPr>
            </w:pPr>
            <w:r>
              <w:rPr>
                <w:color w:val="000000"/>
              </w:rPr>
              <w:t>User can subscribe to articles to be notified of any changes or updates.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E2BD" w14:textId="04B8EED8" w:rsidR="005D109D" w:rsidRPr="001D68D3" w:rsidRDefault="005D109D" w:rsidP="002172C7">
            <w:pPr>
              <w:pStyle w:val="TableText"/>
              <w:widowControl w:val="0"/>
              <w:spacing w:line="240" w:lineRule="atLeast"/>
            </w:pPr>
          </w:p>
        </w:tc>
      </w:tr>
      <w:tr w:rsidR="005D109D" w:rsidRPr="001D68D3" w14:paraId="1A3CD872" w14:textId="77777777" w:rsidTr="002732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9E4C" w14:textId="50E76C48" w:rsidR="005D109D" w:rsidRPr="001417A0" w:rsidRDefault="005D109D" w:rsidP="00DE39DB">
            <w:pPr>
              <w:pStyle w:val="TableText"/>
              <w:widowControl w:val="0"/>
              <w:spacing w:line="240" w:lineRule="atLeast"/>
            </w:pPr>
            <w:r>
              <w:t>BRULE015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76B8" w14:textId="329ABAE9" w:rsidR="005D109D" w:rsidRPr="00A557E9" w:rsidRDefault="005D109D" w:rsidP="002A0FCB">
            <w:pPr>
              <w:pStyle w:val="TableText"/>
              <w:widowControl w:val="0"/>
              <w:spacing w:after="0" w:line="240" w:lineRule="atLeast"/>
              <w:rPr>
                <w:color w:val="000000"/>
              </w:rPr>
            </w:pPr>
            <w:r>
              <w:rPr>
                <w:b/>
              </w:rPr>
              <w:t xml:space="preserve">Data Category </w:t>
            </w:r>
            <w:r w:rsidRPr="003C374C">
              <w:t xml:space="preserve">field should </w:t>
            </w:r>
            <w:r>
              <w:t>be associated with every Article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31A7" w14:textId="774A76BE" w:rsidR="005D109D" w:rsidRPr="001D68D3" w:rsidRDefault="005D109D" w:rsidP="002A0FCB">
            <w:pPr>
              <w:pStyle w:val="TableText"/>
              <w:widowControl w:val="0"/>
              <w:spacing w:line="240" w:lineRule="atLeast"/>
            </w:pPr>
          </w:p>
        </w:tc>
      </w:tr>
      <w:tr w:rsidR="005D109D" w:rsidRPr="001D68D3" w14:paraId="78F93FBA" w14:textId="77777777" w:rsidTr="002732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BEF8" w14:textId="6D507E6E" w:rsidR="005D109D" w:rsidRPr="001417A0" w:rsidRDefault="005D109D" w:rsidP="00DE39DB">
            <w:pPr>
              <w:pStyle w:val="TableText"/>
              <w:widowControl w:val="0"/>
              <w:spacing w:line="240" w:lineRule="atLeast"/>
            </w:pPr>
            <w:r>
              <w:t>BRULE016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091C" w14:textId="3631AB2B" w:rsidR="005D109D" w:rsidRPr="005D57C2" w:rsidRDefault="005D109D" w:rsidP="002A0FCB">
            <w:pPr>
              <w:pStyle w:val="TableText"/>
              <w:widowControl w:val="0"/>
              <w:spacing w:after="0" w:line="240" w:lineRule="atLeast"/>
            </w:pPr>
            <w:r>
              <w:rPr>
                <w:b/>
              </w:rPr>
              <w:t>Modified Date</w:t>
            </w:r>
            <w:r>
              <w:t xml:space="preserve"> is visible to all users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48EC" w14:textId="77777777" w:rsidR="005D109D" w:rsidRDefault="005D109D" w:rsidP="002A0FCB">
            <w:pPr>
              <w:pStyle w:val="TableText"/>
              <w:widowControl w:val="0"/>
              <w:spacing w:line="240" w:lineRule="atLeast"/>
            </w:pPr>
          </w:p>
        </w:tc>
      </w:tr>
      <w:tr w:rsidR="005D109D" w:rsidRPr="001D68D3" w14:paraId="5A037059" w14:textId="77777777" w:rsidTr="002732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7E54" w14:textId="16C389F2" w:rsidR="005D109D" w:rsidRDefault="005D109D" w:rsidP="00DE39DB">
            <w:pPr>
              <w:pStyle w:val="TableText"/>
              <w:widowControl w:val="0"/>
              <w:spacing w:line="240" w:lineRule="atLeast"/>
            </w:pPr>
            <w:r>
              <w:t>BRULE017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2952" w14:textId="4B0B7020" w:rsidR="005D109D" w:rsidRPr="005D57C2" w:rsidRDefault="005D109D" w:rsidP="002A0FCB">
            <w:pPr>
              <w:pStyle w:val="TableText"/>
              <w:widowControl w:val="0"/>
              <w:spacing w:after="0" w:line="240" w:lineRule="atLeast"/>
            </w:pPr>
            <w:r>
              <w:rPr>
                <w:b/>
              </w:rPr>
              <w:t xml:space="preserve">Related Articles </w:t>
            </w:r>
            <w:r>
              <w:t>should only be visible to Knowledge Base administrators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E93B" w14:textId="77777777" w:rsidR="005D109D" w:rsidRDefault="005D109D" w:rsidP="002A0FCB">
            <w:pPr>
              <w:pStyle w:val="TableText"/>
              <w:widowControl w:val="0"/>
              <w:spacing w:line="240" w:lineRule="atLeast"/>
            </w:pPr>
          </w:p>
        </w:tc>
      </w:tr>
    </w:tbl>
    <w:p w14:paraId="74C478CB" w14:textId="7F774300" w:rsidR="00F00678" w:rsidRDefault="00F00678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61B8AF16" w14:textId="7ECCE5E5" w:rsidR="00915C65" w:rsidRPr="00A928AF" w:rsidRDefault="00915C65" w:rsidP="00915C65">
      <w:pPr>
        <w:pStyle w:val="Heading1"/>
        <w:rPr>
          <w:highlight w:val="yellow"/>
        </w:rPr>
      </w:pPr>
      <w:bookmarkStart w:id="24" w:name="_Toc423979806"/>
      <w:r w:rsidRPr="00A928AF">
        <w:rPr>
          <w:highlight w:val="yellow"/>
        </w:rPr>
        <w:t>Article Rating for Public Knowledgebase (PKB)</w:t>
      </w:r>
      <w:bookmarkEnd w:id="24"/>
    </w:p>
    <w:p w14:paraId="145A9B8F" w14:textId="77777777" w:rsidR="00915C65" w:rsidRPr="00A928AF" w:rsidRDefault="00915C65" w:rsidP="00915C65">
      <w:pPr>
        <w:rPr>
          <w:highlight w:val="yellow"/>
        </w:rPr>
      </w:pPr>
    </w:p>
    <w:p w14:paraId="0BA59B27" w14:textId="2D800E41" w:rsidR="00915C65" w:rsidRPr="00A928AF" w:rsidRDefault="00915C65" w:rsidP="00915C65">
      <w:pPr>
        <w:rPr>
          <w:highlight w:val="yellow"/>
        </w:rPr>
      </w:pPr>
      <w:r w:rsidRPr="00A928AF">
        <w:rPr>
          <w:highlight w:val="yellow"/>
        </w:rPr>
        <w:t>Article Rating for PKB – Replace the rating style of PKB in sync to internal KB.</w:t>
      </w:r>
    </w:p>
    <w:p w14:paraId="159C6FF7" w14:textId="77777777" w:rsidR="00915C65" w:rsidRPr="00A928AF" w:rsidRDefault="00915C65" w:rsidP="00915C65">
      <w:pPr>
        <w:rPr>
          <w:highlight w:val="yellow"/>
        </w:rPr>
      </w:pPr>
    </w:p>
    <w:p w14:paraId="73AE59DB" w14:textId="36492862" w:rsidR="00915C65" w:rsidRPr="00915C65" w:rsidRDefault="00915C65" w:rsidP="00915C65">
      <w:pPr>
        <w:pStyle w:val="Title"/>
      </w:pPr>
      <w:r w:rsidRPr="00A928AF">
        <w:rPr>
          <w:highlight w:val="yellow"/>
        </w:rPr>
        <w:t>PKB Rating</w:t>
      </w:r>
    </w:p>
    <w:p w14:paraId="02BA0B1E" w14:textId="591F0E5E" w:rsidR="00915C65" w:rsidRDefault="00915C65" w:rsidP="00915C65">
      <w:r>
        <w:rPr>
          <w:noProof/>
        </w:rPr>
        <w:drawing>
          <wp:inline distT="0" distB="0" distL="0" distR="0" wp14:anchorId="177707CA" wp14:editId="4C72897A">
            <wp:extent cx="59436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F6E5" w14:textId="77777777" w:rsidR="00915C65" w:rsidRDefault="00915C65" w:rsidP="00915C65"/>
    <w:p w14:paraId="6DB331A8" w14:textId="1D9D8BB0" w:rsidR="00915C65" w:rsidRPr="00915C65" w:rsidRDefault="00915C65" w:rsidP="00915C65">
      <w:pPr>
        <w:pStyle w:val="Title"/>
      </w:pPr>
      <w:r w:rsidRPr="00A928AF">
        <w:rPr>
          <w:highlight w:val="yellow"/>
        </w:rPr>
        <w:t>Internal KB Rating</w:t>
      </w:r>
    </w:p>
    <w:p w14:paraId="0E84F451" w14:textId="13037B29" w:rsidR="00915C65" w:rsidRDefault="00915C65" w:rsidP="00915C65">
      <w:r>
        <w:rPr>
          <w:noProof/>
        </w:rPr>
        <w:drawing>
          <wp:inline distT="0" distB="0" distL="0" distR="0" wp14:anchorId="07988C2B" wp14:editId="024610E9">
            <wp:extent cx="5943600" cy="2524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2313" w14:textId="77777777" w:rsidR="00915C65" w:rsidRDefault="00915C65" w:rsidP="00915C65"/>
    <w:p w14:paraId="24AF9DF2" w14:textId="5D13B030" w:rsidR="00915C65" w:rsidRPr="00A928AF" w:rsidRDefault="00A928AF" w:rsidP="00915C65">
      <w:pPr>
        <w:pStyle w:val="ListParagraph"/>
        <w:numPr>
          <w:ilvl w:val="0"/>
          <w:numId w:val="27"/>
        </w:numPr>
        <w:rPr>
          <w:highlight w:val="yellow"/>
        </w:rPr>
      </w:pPr>
      <w:r w:rsidRPr="00A928AF">
        <w:rPr>
          <w:i/>
          <w:color w:val="17365D" w:themeColor="text2" w:themeShade="BF"/>
          <w:highlight w:val="yellow"/>
        </w:rPr>
        <w:lastRenderedPageBreak/>
        <w:t>Feature:</w:t>
      </w:r>
      <w:r w:rsidR="00915C65" w:rsidRPr="00A928AF">
        <w:rPr>
          <w:color w:val="17365D" w:themeColor="text2" w:themeShade="BF"/>
          <w:highlight w:val="yellow"/>
        </w:rPr>
        <w:t xml:space="preserve"> </w:t>
      </w:r>
      <w:r w:rsidR="00915C65" w:rsidRPr="00A928AF">
        <w:rPr>
          <w:i/>
          <w:color w:val="17365D" w:themeColor="text2" w:themeShade="BF"/>
          <w:highlight w:val="yellow"/>
        </w:rPr>
        <w:t>Rating features in PKB from Like/Unlike to Star Rating</w:t>
      </w:r>
      <w:r w:rsidR="00915C65" w:rsidRPr="00A928AF">
        <w:rPr>
          <w:highlight w:val="yellow"/>
        </w:rPr>
        <w:t xml:space="preserve"> </w:t>
      </w:r>
    </w:p>
    <w:p w14:paraId="5D0F9E5D" w14:textId="69A19328" w:rsidR="00A928AF" w:rsidRPr="00A928AF" w:rsidRDefault="00A928AF" w:rsidP="00A928AF">
      <w:pPr>
        <w:pStyle w:val="ListParagraph"/>
        <w:rPr>
          <w:highlight w:val="yellow"/>
        </w:rPr>
      </w:pPr>
      <w:r w:rsidRPr="00A928AF">
        <w:rPr>
          <w:highlight w:val="yellow"/>
        </w:rPr>
        <w:t>The PKB article rating style has to be changed according to the internal rating style</w:t>
      </w:r>
    </w:p>
    <w:p w14:paraId="3B3B365E" w14:textId="77777777" w:rsidR="00A928AF" w:rsidRPr="00A928AF" w:rsidRDefault="00A928AF" w:rsidP="00A928AF">
      <w:pPr>
        <w:pStyle w:val="ListParagraph"/>
        <w:rPr>
          <w:highlight w:val="yellow"/>
        </w:rPr>
      </w:pPr>
    </w:p>
    <w:p w14:paraId="3789E4B4" w14:textId="39A8AEA0" w:rsidR="00915C65" w:rsidRPr="00A928AF" w:rsidRDefault="00A928AF" w:rsidP="00915C65">
      <w:pPr>
        <w:pStyle w:val="ListParagraph"/>
        <w:numPr>
          <w:ilvl w:val="0"/>
          <w:numId w:val="27"/>
        </w:numPr>
        <w:rPr>
          <w:i/>
          <w:color w:val="17365D" w:themeColor="text2" w:themeShade="BF"/>
          <w:highlight w:val="yellow"/>
        </w:rPr>
      </w:pPr>
      <w:r w:rsidRPr="00A928AF">
        <w:rPr>
          <w:i/>
          <w:color w:val="17365D" w:themeColor="text2" w:themeShade="BF"/>
          <w:highlight w:val="yellow"/>
        </w:rPr>
        <w:t>Feature</w:t>
      </w:r>
      <w:r w:rsidR="00915C65" w:rsidRPr="00A928AF">
        <w:rPr>
          <w:i/>
          <w:color w:val="17365D" w:themeColor="text2" w:themeShade="BF"/>
          <w:highlight w:val="yellow"/>
        </w:rPr>
        <w:t xml:space="preserve">: </w:t>
      </w:r>
      <w:r w:rsidR="00915C65" w:rsidRPr="00A928AF">
        <w:rPr>
          <w:i/>
          <w:color w:val="17365D" w:themeColor="text2" w:themeShade="BF"/>
          <w:highlight w:val="yellow"/>
        </w:rPr>
        <w:t>Link all the articles to custom object to add ratings</w:t>
      </w:r>
    </w:p>
    <w:p w14:paraId="04960AEA" w14:textId="77777777" w:rsidR="00915C65" w:rsidRPr="00A928AF" w:rsidRDefault="00915C65" w:rsidP="00915C65">
      <w:pPr>
        <w:pStyle w:val="ListParagraph"/>
        <w:rPr>
          <w:highlight w:val="yellow"/>
        </w:rPr>
      </w:pPr>
    </w:p>
    <w:p w14:paraId="2102AB51" w14:textId="77777777" w:rsidR="00915C65" w:rsidRPr="00A928AF" w:rsidRDefault="00915C65" w:rsidP="00915C65">
      <w:pPr>
        <w:ind w:left="720"/>
        <w:rPr>
          <w:highlight w:val="yellow"/>
        </w:rPr>
      </w:pPr>
      <w:r w:rsidRPr="00A928AF">
        <w:rPr>
          <w:highlight w:val="yellow"/>
        </w:rPr>
        <w:t xml:space="preserve">The articles present in salesforce have to be linked to a custom object so that the ratings given by </w:t>
      </w:r>
      <w:proofErr w:type="spellStart"/>
      <w:r w:rsidRPr="00A928AF">
        <w:rPr>
          <w:highlight w:val="yellow"/>
        </w:rPr>
        <w:t>non Salesforce</w:t>
      </w:r>
      <w:proofErr w:type="spellEnd"/>
      <w:r w:rsidRPr="00A928AF">
        <w:rPr>
          <w:highlight w:val="yellow"/>
        </w:rPr>
        <w:t xml:space="preserve"> users (PKB users) are captured and stored in the custom object.</w:t>
      </w:r>
    </w:p>
    <w:p w14:paraId="65C78B7A" w14:textId="77777777" w:rsidR="00915C65" w:rsidRPr="00A928AF" w:rsidRDefault="00915C65" w:rsidP="00915C65">
      <w:pPr>
        <w:ind w:left="720"/>
        <w:rPr>
          <w:highlight w:val="yellow"/>
        </w:rPr>
      </w:pPr>
    </w:p>
    <w:p w14:paraId="333EC37A" w14:textId="7F84A345" w:rsidR="00915C65" w:rsidRPr="00A928AF" w:rsidRDefault="00A928AF" w:rsidP="00A928AF">
      <w:pPr>
        <w:pStyle w:val="ListParagraph"/>
        <w:numPr>
          <w:ilvl w:val="0"/>
          <w:numId w:val="27"/>
        </w:numPr>
        <w:rPr>
          <w:i/>
          <w:color w:val="17365D" w:themeColor="text2" w:themeShade="BF"/>
          <w:highlight w:val="yellow"/>
        </w:rPr>
      </w:pPr>
      <w:r w:rsidRPr="00A928AF">
        <w:rPr>
          <w:i/>
          <w:color w:val="17365D" w:themeColor="text2" w:themeShade="BF"/>
          <w:highlight w:val="yellow"/>
        </w:rPr>
        <w:t>Feature</w:t>
      </w:r>
      <w:r w:rsidR="00915C65" w:rsidRPr="00A928AF">
        <w:rPr>
          <w:i/>
          <w:color w:val="17365D" w:themeColor="text2" w:themeShade="BF"/>
          <w:highlight w:val="yellow"/>
        </w:rPr>
        <w:t xml:space="preserve">: </w:t>
      </w:r>
      <w:r w:rsidR="00915C65" w:rsidRPr="00A928AF">
        <w:rPr>
          <w:i/>
          <w:color w:val="17365D" w:themeColor="text2" w:themeShade="BF"/>
          <w:highlight w:val="yellow"/>
        </w:rPr>
        <w:t>Create a report type for reporting on the ratings</w:t>
      </w:r>
    </w:p>
    <w:p w14:paraId="23C6E9C3" w14:textId="77777777" w:rsidR="00915C65" w:rsidRPr="00A928AF" w:rsidRDefault="00915C65" w:rsidP="00915C65">
      <w:pPr>
        <w:rPr>
          <w:highlight w:val="yellow"/>
        </w:rPr>
      </w:pPr>
    </w:p>
    <w:p w14:paraId="12AA18E5" w14:textId="2289BE2B" w:rsidR="00A928AF" w:rsidRPr="00915C65" w:rsidRDefault="00A928AF" w:rsidP="00A928AF">
      <w:pPr>
        <w:ind w:left="720"/>
      </w:pPr>
      <w:r w:rsidRPr="00A928AF">
        <w:rPr>
          <w:highlight w:val="yellow"/>
        </w:rPr>
        <w:t>A custom report type has to be created for reporting on the ratings on each article</w:t>
      </w:r>
    </w:p>
    <w:p w14:paraId="41F527DE" w14:textId="73DD260F" w:rsidR="002C3199" w:rsidRDefault="00D30163" w:rsidP="00D30163">
      <w:pPr>
        <w:pStyle w:val="NormalWeb"/>
        <w:tabs>
          <w:tab w:val="left" w:pos="3084"/>
        </w:tabs>
        <w:spacing w:before="0" w:beforeAutospacing="0" w:after="0" w:afterAutospacing="0"/>
        <w:ind w:right="-1"/>
        <w:rPr>
          <w:color w:val="000000"/>
        </w:rPr>
      </w:pPr>
      <w:r>
        <w:rPr>
          <w:color w:val="000000"/>
        </w:rPr>
        <w:tab/>
      </w:r>
    </w:p>
    <w:p w14:paraId="6092E647" w14:textId="77777777" w:rsidR="002C3199" w:rsidRDefault="002C3199" w:rsidP="002C3199">
      <w:pPr>
        <w:pStyle w:val="Heading1"/>
      </w:pPr>
      <w:bookmarkStart w:id="25" w:name="_Toc423979807"/>
      <w:r>
        <w:t>Article Example</w:t>
      </w:r>
      <w:bookmarkEnd w:id="25"/>
    </w:p>
    <w:p w14:paraId="7F1E216C" w14:textId="77777777" w:rsidR="002C3199" w:rsidRPr="002C3199" w:rsidRDefault="002C3199" w:rsidP="002C3199"/>
    <w:p w14:paraId="7E99240E" w14:textId="77777777" w:rsidR="002C3199" w:rsidRDefault="002C3199" w:rsidP="002C3199">
      <w:r>
        <w:t>This section provides an example of the Salesforce Article page.</w:t>
      </w:r>
    </w:p>
    <w:p w14:paraId="54092D5D" w14:textId="77777777" w:rsidR="002C3199" w:rsidRDefault="002C3199" w:rsidP="002C3199"/>
    <w:p w14:paraId="40BAFD44" w14:textId="65D163F8" w:rsidR="002C3199" w:rsidRDefault="001E19E2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19CB0FF" wp14:editId="4E27A27F">
            <wp:extent cx="5815965" cy="2255520"/>
            <wp:effectExtent l="19050" t="19050" r="1333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255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6C8117" w14:textId="77777777" w:rsidR="0071589B" w:rsidRDefault="0071589B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497E66CC" w14:textId="77777777" w:rsidR="0071589B" w:rsidRDefault="0071589B" w:rsidP="0071589B">
      <w:pPr>
        <w:spacing w:after="60"/>
      </w:pPr>
      <w:r>
        <w:t>Version history is viewed by selecting the Version X tab, where X is the most current version number.</w:t>
      </w:r>
    </w:p>
    <w:p w14:paraId="6DB2841F" w14:textId="77777777" w:rsidR="005515E5" w:rsidRDefault="005515E5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74839291" w14:textId="208AFF87" w:rsidR="005515E5" w:rsidRDefault="001E19E2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  <w:r>
        <w:rPr>
          <w:noProof/>
        </w:rPr>
        <w:drawing>
          <wp:inline distT="0" distB="0" distL="0" distR="0" wp14:anchorId="0F79A1B5" wp14:editId="40F7E910">
            <wp:extent cx="4416724" cy="1837427"/>
            <wp:effectExtent l="19050" t="19050" r="2222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2908" cy="1835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9AC7DF" w14:textId="77777777" w:rsidR="005515E5" w:rsidRDefault="005515E5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1E8B7F71" w14:textId="79DB48CE" w:rsidR="009131AF" w:rsidRDefault="009131AF" w:rsidP="009131AF">
      <w:pPr>
        <w:pStyle w:val="Heading1"/>
      </w:pPr>
      <w:bookmarkStart w:id="26" w:name="_Toc423979808"/>
      <w:r>
        <w:t xml:space="preserve">Article Import </w:t>
      </w:r>
      <w:r w:rsidR="00E769F4">
        <w:t>CSV (Comma Separated Value) File</w:t>
      </w:r>
      <w:bookmarkEnd w:id="26"/>
    </w:p>
    <w:p w14:paraId="68A4CA18" w14:textId="77777777" w:rsidR="009131AF" w:rsidRPr="002C3199" w:rsidRDefault="009131AF" w:rsidP="009131AF"/>
    <w:p w14:paraId="14E9F5D4" w14:textId="590ECBCC" w:rsidR="009131AF" w:rsidRDefault="009131AF" w:rsidP="009131AF">
      <w:r>
        <w:lastRenderedPageBreak/>
        <w:t xml:space="preserve">This section is required </w:t>
      </w:r>
      <w:r w:rsidR="00DD16FA">
        <w:t>for</w:t>
      </w:r>
      <w:r>
        <w:t xml:space="preserve"> import</w:t>
      </w:r>
      <w:r w:rsidR="00DD16FA">
        <w:t>ing</w:t>
      </w:r>
      <w:r>
        <w:t xml:space="preserve"> </w:t>
      </w:r>
      <w:r w:rsidR="00DD16FA">
        <w:t>Knowledge Base Articles from Novo database into SFDC</w:t>
      </w:r>
      <w:r>
        <w:t>.</w:t>
      </w:r>
      <w:r w:rsidR="00653E37">
        <w:t xml:space="preserve"> The dump will be taken in csv (comma separated value) format from Novo database. </w:t>
      </w:r>
      <w:r w:rsidR="0089330A">
        <w:t>Novo d</w:t>
      </w:r>
      <w:r w:rsidR="00653E37">
        <w:t xml:space="preserve">ata </w:t>
      </w:r>
      <w:r w:rsidR="0089330A">
        <w:t>dump cleanup</w:t>
      </w:r>
      <w:r w:rsidR="00653E37">
        <w:t xml:space="preserve"> is not in scope with Unisys.</w:t>
      </w:r>
    </w:p>
    <w:p w14:paraId="0CBE2C24" w14:textId="77777777" w:rsidR="00E052F3" w:rsidRDefault="00E052F3" w:rsidP="009131AF"/>
    <w:p w14:paraId="12CD8A88" w14:textId="3CF37873" w:rsidR="00E052F3" w:rsidRDefault="00E052F3" w:rsidP="009131AF">
      <w:r>
        <w:t xml:space="preserve">Unisys will send the “Novo”.csv template for importing data dump from current Novo CRM application, which </w:t>
      </w:r>
      <w:r w:rsidR="000D1DE3">
        <w:t>will be</w:t>
      </w:r>
      <w:r>
        <w:t xml:space="preserve"> </w:t>
      </w:r>
      <w:r w:rsidR="000D1DE3">
        <w:t xml:space="preserve">verified </w:t>
      </w:r>
      <w:r>
        <w:t xml:space="preserve">for </w:t>
      </w:r>
      <w:r w:rsidR="000D1DE3">
        <w:t>test</w:t>
      </w:r>
      <w:r>
        <w:t xml:space="preserve"> record</w:t>
      </w:r>
      <w:r w:rsidR="000D1DE3">
        <w:t>s</w:t>
      </w:r>
      <w:r>
        <w:t>.</w:t>
      </w:r>
      <w:r w:rsidR="000D1DE3">
        <w:t xml:space="preserve"> </w:t>
      </w:r>
      <w:r>
        <w:t>Unisys will delete all test articles from Philadelphia Sandbox before actual import is done.</w:t>
      </w:r>
    </w:p>
    <w:p w14:paraId="2AF2B850" w14:textId="77777777" w:rsidR="005515E5" w:rsidRDefault="005515E5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4757A32E" w14:textId="336D31FE" w:rsidR="000D1DE3" w:rsidRDefault="000D1DE3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  <w:r>
        <w:rPr>
          <w:color w:val="000000"/>
        </w:rPr>
        <w:t xml:space="preserve">The knowledge articles imports will be done for FAQ article type. </w:t>
      </w:r>
      <w:r w:rsidR="00DC5C1A">
        <w:rPr>
          <w:color w:val="000000"/>
        </w:rPr>
        <w:t>If the city requires any other fields to be imported, this layout will need to be revised</w:t>
      </w:r>
      <w:r>
        <w:rPr>
          <w:color w:val="000000"/>
        </w:rPr>
        <w:t xml:space="preserve">. The city provides the “Novo_KB”.csv file for importing the Novo dump for knowledgebase records. The import template should be </w:t>
      </w:r>
      <w:r w:rsidR="000B671F">
        <w:rPr>
          <w:color w:val="000000"/>
        </w:rPr>
        <w:t>provided in</w:t>
      </w:r>
      <w:r>
        <w:rPr>
          <w:color w:val="000000"/>
        </w:rPr>
        <w:t xml:space="preserve"> </w:t>
      </w:r>
      <w:r w:rsidR="000B671F">
        <w:rPr>
          <w:color w:val="000000"/>
        </w:rPr>
        <w:t xml:space="preserve">format as specified </w:t>
      </w:r>
      <w:r>
        <w:rPr>
          <w:color w:val="000000"/>
        </w:rPr>
        <w:t>below:</w:t>
      </w:r>
    </w:p>
    <w:p w14:paraId="416973D8" w14:textId="77777777" w:rsidR="00273202" w:rsidRDefault="00273202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bookmarkStart w:id="27" w:name="_MON_1455011658"/>
    <w:bookmarkEnd w:id="27"/>
    <w:p w14:paraId="5BEE1608" w14:textId="170BD163" w:rsidR="000D1DE3" w:rsidRDefault="003C7569" w:rsidP="000D1DE3">
      <w:pPr>
        <w:pStyle w:val="NormalWeb"/>
        <w:spacing w:before="0" w:beforeAutospacing="0" w:after="0" w:afterAutospacing="0"/>
        <w:ind w:right="-1"/>
        <w:rPr>
          <w:color w:val="000000"/>
        </w:rPr>
      </w:pPr>
      <w:r w:rsidRPr="001475C7">
        <w:rPr>
          <w:color w:val="002060"/>
        </w:rPr>
        <w:object w:dxaOrig="1531" w:dyaOrig="1002" w14:anchorId="4CBAAB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0.4pt" o:ole="">
            <v:imagedata r:id="rId22" o:title=""/>
          </v:shape>
          <o:OLEObject Type="Embed" ProgID="Excel.Sheet.12" ShapeID="_x0000_i1025" DrawAspect="Icon" ObjectID="_1497721643" r:id="rId23"/>
        </w:object>
      </w:r>
    </w:p>
    <w:sectPr w:rsidR="000D1DE3" w:rsidSect="00EB055D">
      <w:headerReference w:type="default" r:id="rId24"/>
      <w:footerReference w:type="default" r:id="rId25"/>
      <w:pgSz w:w="12240" w:h="15840" w:code="1"/>
      <w:pgMar w:top="720" w:right="1008" w:bottom="720" w:left="1170" w:header="45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4FD36" w14:textId="77777777" w:rsidR="0049350A" w:rsidRDefault="0049350A">
      <w:r>
        <w:separator/>
      </w:r>
    </w:p>
  </w:endnote>
  <w:endnote w:type="continuationSeparator" w:id="0">
    <w:p w14:paraId="44909159" w14:textId="77777777" w:rsidR="0049350A" w:rsidRDefault="0049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0A3C2" w14:textId="77777777" w:rsidR="00D40A22" w:rsidRDefault="00D40A22">
    <w:pPr>
      <w:pStyle w:val="Footer"/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0A3CA" w14:textId="222AAAB7" w:rsidR="00D40A22" w:rsidRPr="000633E3" w:rsidRDefault="00D40A22" w:rsidP="000633E3">
    <w:pPr>
      <w:pStyle w:val="Footer"/>
      <w:tabs>
        <w:tab w:val="clear" w:pos="8640"/>
      </w:tabs>
    </w:pPr>
    <w:r w:rsidRPr="000633E3">
      <w:t>Version 1.</w:t>
    </w:r>
    <w:r w:rsidR="00AF02B1">
      <w:t>4</w:t>
    </w:r>
    <w:r w:rsidRPr="000633E3">
      <w:tab/>
    </w:r>
    <w:r w:rsidRPr="000633E3">
      <w:tab/>
    </w:r>
    <w:r>
      <w:tab/>
    </w:r>
    <w:r>
      <w:tab/>
    </w:r>
    <w:r>
      <w:tab/>
    </w:r>
    <w:r w:rsidRPr="000633E3">
      <w:t xml:space="preserve">Page </w:t>
    </w:r>
    <w:r w:rsidRPr="000633E3">
      <w:fldChar w:fldCharType="begin"/>
    </w:r>
    <w:r w:rsidRPr="000633E3">
      <w:instrText xml:space="preserve"> PAGE </w:instrText>
    </w:r>
    <w:r w:rsidRPr="000633E3">
      <w:fldChar w:fldCharType="separate"/>
    </w:r>
    <w:r w:rsidR="001465A1">
      <w:rPr>
        <w:noProof/>
      </w:rPr>
      <w:t>2</w:t>
    </w:r>
    <w:r w:rsidRPr="000633E3">
      <w:fldChar w:fldCharType="end"/>
    </w:r>
    <w:r w:rsidRPr="000633E3">
      <w:t xml:space="preserve"> of </w:t>
    </w:r>
    <w:r w:rsidR="0049350A">
      <w:fldChar w:fldCharType="begin"/>
    </w:r>
    <w:r w:rsidR="0049350A">
      <w:instrText xml:space="preserve"> NUMPAGES </w:instrText>
    </w:r>
    <w:r w:rsidR="0049350A">
      <w:fldChar w:fldCharType="separate"/>
    </w:r>
    <w:r w:rsidR="001465A1">
      <w:rPr>
        <w:noProof/>
      </w:rPr>
      <w:t>9</w:t>
    </w:r>
    <w:r w:rsidR="0049350A">
      <w:rPr>
        <w:noProof/>
      </w:rPr>
      <w:fldChar w:fldCharType="end"/>
    </w:r>
  </w:p>
  <w:p w14:paraId="5990A3CB" w14:textId="77777777" w:rsidR="00D40A22" w:rsidRPr="000633E3" w:rsidRDefault="00D40A22" w:rsidP="000633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0A3D3" w14:textId="663B7838" w:rsidR="00D40A22" w:rsidRPr="000633E3" w:rsidRDefault="00D40A22" w:rsidP="00EB055D">
    <w:pPr>
      <w:pStyle w:val="Footer"/>
      <w:tabs>
        <w:tab w:val="clear" w:pos="8640"/>
        <w:tab w:val="right" w:pos="10080"/>
      </w:tabs>
    </w:pPr>
    <w:r w:rsidRPr="000633E3">
      <w:t xml:space="preserve">Version </w:t>
    </w:r>
    <w:r w:rsidRPr="00E12726">
      <w:rPr>
        <w:highlight w:val="yellow"/>
      </w:rPr>
      <w:t>1.</w:t>
    </w:r>
    <w:r w:rsidR="00E12726" w:rsidRPr="00E12726">
      <w:rPr>
        <w:highlight w:val="yellow"/>
      </w:rPr>
      <w:t>7</w:t>
    </w:r>
    <w:r w:rsidRPr="000633E3">
      <w:tab/>
    </w:r>
    <w:r w:rsidRPr="000633E3">
      <w:tab/>
      <w:t xml:space="preserve">Page </w:t>
    </w:r>
    <w:r w:rsidRPr="000633E3">
      <w:fldChar w:fldCharType="begin"/>
    </w:r>
    <w:r w:rsidRPr="000633E3">
      <w:instrText xml:space="preserve"> PAGE </w:instrText>
    </w:r>
    <w:r w:rsidRPr="000633E3">
      <w:fldChar w:fldCharType="separate"/>
    </w:r>
    <w:r w:rsidR="001465A1">
      <w:rPr>
        <w:noProof/>
      </w:rPr>
      <w:t>9</w:t>
    </w:r>
    <w:r w:rsidRPr="000633E3">
      <w:fldChar w:fldCharType="end"/>
    </w:r>
    <w:r w:rsidRPr="000633E3">
      <w:t xml:space="preserve"> of </w:t>
    </w:r>
    <w:r w:rsidR="0049350A">
      <w:fldChar w:fldCharType="begin"/>
    </w:r>
    <w:r w:rsidR="0049350A">
      <w:instrText xml:space="preserve"> NUMPAGES </w:instrText>
    </w:r>
    <w:r w:rsidR="0049350A">
      <w:fldChar w:fldCharType="separate"/>
    </w:r>
    <w:r w:rsidR="001465A1">
      <w:rPr>
        <w:noProof/>
      </w:rPr>
      <w:t>9</w:t>
    </w:r>
    <w:r w:rsidR="0049350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B4A92" w14:textId="77777777" w:rsidR="0049350A" w:rsidRDefault="0049350A">
      <w:r>
        <w:separator/>
      </w:r>
    </w:p>
  </w:footnote>
  <w:footnote w:type="continuationSeparator" w:id="0">
    <w:p w14:paraId="38B8ECC3" w14:textId="77777777" w:rsidR="0049350A" w:rsidRDefault="00493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2088"/>
      <w:gridCol w:w="6300"/>
      <w:gridCol w:w="1830"/>
    </w:tblGrid>
    <w:tr w:rsidR="00D40A22" w14:paraId="5990A3BF" w14:textId="77777777" w:rsidTr="009A5DA1">
      <w:tc>
        <w:tcPr>
          <w:tcW w:w="2088" w:type="dxa"/>
          <w:shd w:val="clear" w:color="auto" w:fill="auto"/>
          <w:vAlign w:val="center"/>
        </w:tcPr>
        <w:p w14:paraId="5990A3BA" w14:textId="77777777" w:rsidR="00D40A22" w:rsidRDefault="00D40A22" w:rsidP="009A5DA1">
          <w:pPr>
            <w:pStyle w:val="Title"/>
            <w:jc w:val="left"/>
          </w:pPr>
          <w:r>
            <w:rPr>
              <w:noProof/>
            </w:rPr>
            <w:drawing>
              <wp:inline distT="0" distB="0" distL="0" distR="0" wp14:anchorId="5990A3D4" wp14:editId="5990A3D5">
                <wp:extent cx="1042035" cy="647065"/>
                <wp:effectExtent l="0" t="0" r="5715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6470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0" w:type="dxa"/>
          <w:shd w:val="clear" w:color="auto" w:fill="auto"/>
          <w:vAlign w:val="center"/>
        </w:tcPr>
        <w:p w14:paraId="5990A3BB" w14:textId="77777777" w:rsidR="00D40A22" w:rsidRDefault="00D40A22" w:rsidP="009A5DA1">
          <w:pPr>
            <w:pStyle w:val="Title"/>
            <w:rPr>
              <w:sz w:val="24"/>
            </w:rPr>
          </w:pPr>
          <w:r>
            <w:rPr>
              <w:sz w:val="24"/>
            </w:rPr>
            <w:t>City of Elgin</w:t>
          </w:r>
        </w:p>
        <w:p w14:paraId="5990A3BC" w14:textId="77777777" w:rsidR="00D40A22" w:rsidRDefault="00D40A22" w:rsidP="009A5DA1">
          <w:pPr>
            <w:pStyle w:val="Title"/>
            <w:rPr>
              <w:sz w:val="24"/>
            </w:rPr>
          </w:pPr>
          <w:r>
            <w:rPr>
              <w:sz w:val="24"/>
            </w:rPr>
            <w:t>Constituent Relationship Management Project</w:t>
          </w:r>
        </w:p>
        <w:p w14:paraId="5990A3BD" w14:textId="77777777" w:rsidR="00D40A22" w:rsidRDefault="00D40A22" w:rsidP="009A5DA1">
          <w:pPr>
            <w:pStyle w:val="Title"/>
          </w:pPr>
          <w:r>
            <w:rPr>
              <w:sz w:val="24"/>
            </w:rPr>
            <w:t>&lt;Document Name&gt;</w:t>
          </w:r>
        </w:p>
      </w:tc>
      <w:tc>
        <w:tcPr>
          <w:tcW w:w="1830" w:type="dxa"/>
          <w:shd w:val="clear" w:color="auto" w:fill="auto"/>
          <w:vAlign w:val="center"/>
        </w:tcPr>
        <w:p w14:paraId="5990A3BE" w14:textId="77777777" w:rsidR="00D40A22" w:rsidRDefault="00D40A22" w:rsidP="009A5DA1">
          <w:pPr>
            <w:pStyle w:val="Title"/>
            <w:jc w:val="right"/>
          </w:pPr>
          <w:r>
            <w:rPr>
              <w:rFonts w:ascii="Arial" w:hAnsi="Arial"/>
              <w:noProof/>
            </w:rPr>
            <w:drawing>
              <wp:inline distT="0" distB="0" distL="0" distR="0" wp14:anchorId="5990A3D6" wp14:editId="5990A3D7">
                <wp:extent cx="1133475" cy="533400"/>
                <wp:effectExtent l="0" t="0" r="9525" b="0"/>
                <wp:docPr id="4" name="Picture 4" descr="u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90A3C0" w14:textId="77777777" w:rsidR="00D40A22" w:rsidRPr="00EB055D" w:rsidRDefault="00D40A22" w:rsidP="00EB05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0A3C1" w14:textId="77777777" w:rsidR="00D40A22" w:rsidRDefault="00D40A22">
    <w:pPr>
      <w:pStyle w:val="Header"/>
      <w:tabs>
        <w:tab w:val="right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18" w:type="dxa"/>
      <w:tblLayout w:type="fixed"/>
      <w:tblLook w:val="01E0" w:firstRow="1" w:lastRow="1" w:firstColumn="1" w:lastColumn="1" w:noHBand="0" w:noVBand="0"/>
    </w:tblPr>
    <w:tblGrid>
      <w:gridCol w:w="1638"/>
      <w:gridCol w:w="6750"/>
      <w:gridCol w:w="1830"/>
    </w:tblGrid>
    <w:tr w:rsidR="00D40A22" w14:paraId="5990A3C8" w14:textId="77777777" w:rsidTr="00A923AF">
      <w:tc>
        <w:tcPr>
          <w:tcW w:w="1638" w:type="dxa"/>
          <w:shd w:val="clear" w:color="auto" w:fill="auto"/>
          <w:vAlign w:val="center"/>
        </w:tcPr>
        <w:p w14:paraId="5990A3C3" w14:textId="7AA1ECEA" w:rsidR="00D40A22" w:rsidRDefault="00D12F5C" w:rsidP="009A5DA1">
          <w:pPr>
            <w:pStyle w:val="Title"/>
            <w:jc w:val="left"/>
          </w:pPr>
          <w:r>
            <w:object w:dxaOrig="4620" w:dyaOrig="2340" w14:anchorId="4C6F83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0.2pt;height:36pt" o:ole="">
                <v:imagedata r:id="rId1" o:title=""/>
              </v:shape>
              <o:OLEObject Type="Embed" ProgID="PBrush" ShapeID="_x0000_i1026" DrawAspect="Content" ObjectID="_1497721644" r:id="rId2"/>
            </w:object>
          </w:r>
        </w:p>
      </w:tc>
      <w:tc>
        <w:tcPr>
          <w:tcW w:w="6750" w:type="dxa"/>
          <w:shd w:val="clear" w:color="auto" w:fill="auto"/>
          <w:vAlign w:val="center"/>
        </w:tcPr>
        <w:p w14:paraId="645EB8A2" w14:textId="460DF72E" w:rsidR="00D40A22" w:rsidRDefault="00D40A22" w:rsidP="001C2F00">
          <w:pPr>
            <w:pStyle w:val="Title"/>
            <w:rPr>
              <w:sz w:val="24"/>
            </w:rPr>
          </w:pPr>
          <w:r w:rsidRPr="001C2F00">
            <w:rPr>
              <w:sz w:val="24"/>
            </w:rPr>
            <w:t xml:space="preserve">Salesforce.com Knowledgebase </w:t>
          </w:r>
        </w:p>
        <w:p w14:paraId="5990A3C6" w14:textId="20DE1E28" w:rsidR="00D40A22" w:rsidRDefault="00D40A22" w:rsidP="001C2F00">
          <w:pPr>
            <w:pStyle w:val="Title"/>
          </w:pPr>
          <w:r w:rsidRPr="001C2F00">
            <w:rPr>
              <w:sz w:val="24"/>
            </w:rPr>
            <w:t xml:space="preserve">Integration Functional Design </w:t>
          </w:r>
        </w:p>
      </w:tc>
      <w:tc>
        <w:tcPr>
          <w:tcW w:w="1830" w:type="dxa"/>
          <w:shd w:val="clear" w:color="auto" w:fill="auto"/>
          <w:vAlign w:val="center"/>
        </w:tcPr>
        <w:p w14:paraId="5990A3C7" w14:textId="24524F65" w:rsidR="00D40A22" w:rsidRDefault="00D40A22" w:rsidP="009A5DA1">
          <w:pPr>
            <w:pStyle w:val="Title"/>
            <w:jc w:val="right"/>
          </w:pPr>
          <w:r>
            <w:rPr>
              <w:noProof/>
            </w:rPr>
            <w:drawing>
              <wp:inline distT="0" distB="0" distL="0" distR="0" wp14:anchorId="04BCAC3D" wp14:editId="3A5A507E">
                <wp:extent cx="914400" cy="268514"/>
                <wp:effectExtent l="0" t="0" r="0" b="0"/>
                <wp:docPr id="7" name="Picture 7" descr="New-unisys-Logo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New-unisys-Logo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6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1506" cy="26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90A3C9" w14:textId="77777777" w:rsidR="00D40A22" w:rsidRPr="00EB055D" w:rsidRDefault="00D40A22" w:rsidP="00EB055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2088"/>
      <w:gridCol w:w="6300"/>
      <w:gridCol w:w="1830"/>
    </w:tblGrid>
    <w:tr w:rsidR="00D40A22" w14:paraId="5990A3D1" w14:textId="77777777" w:rsidTr="00E92901">
      <w:tc>
        <w:tcPr>
          <w:tcW w:w="2088" w:type="dxa"/>
          <w:shd w:val="clear" w:color="auto" w:fill="auto"/>
          <w:vAlign w:val="center"/>
        </w:tcPr>
        <w:p w14:paraId="5990A3CC" w14:textId="7D94F2DE" w:rsidR="00D40A22" w:rsidRDefault="002D3917" w:rsidP="00E92901">
          <w:pPr>
            <w:pStyle w:val="Title"/>
            <w:jc w:val="left"/>
          </w:pPr>
          <w:r>
            <w:t xml:space="preserve">  </w:t>
          </w:r>
          <w:r>
            <w:object w:dxaOrig="4620" w:dyaOrig="2340" w14:anchorId="10FA30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0.2pt;height:36pt" o:ole="">
                <v:imagedata r:id="rId1" o:title=""/>
              </v:shape>
              <o:OLEObject Type="Embed" ProgID="PBrush" ShapeID="_x0000_i1027" DrawAspect="Content" ObjectID="_1497721645" r:id="rId2"/>
            </w:object>
          </w:r>
        </w:p>
      </w:tc>
      <w:tc>
        <w:tcPr>
          <w:tcW w:w="6300" w:type="dxa"/>
          <w:shd w:val="clear" w:color="auto" w:fill="auto"/>
          <w:vAlign w:val="center"/>
        </w:tcPr>
        <w:p w14:paraId="51093B16" w14:textId="169176FC" w:rsidR="00D40A22" w:rsidRDefault="00D40A22" w:rsidP="004270AB">
          <w:pPr>
            <w:pStyle w:val="Title"/>
            <w:rPr>
              <w:sz w:val="24"/>
            </w:rPr>
          </w:pPr>
          <w:r w:rsidRPr="001C2F00">
            <w:rPr>
              <w:sz w:val="24"/>
            </w:rPr>
            <w:t xml:space="preserve">Salesforce.com Knowledgebase </w:t>
          </w:r>
        </w:p>
        <w:p w14:paraId="5990A3CF" w14:textId="6A2C9D39" w:rsidR="00D40A22" w:rsidRDefault="00D40A22" w:rsidP="004270AB">
          <w:pPr>
            <w:pStyle w:val="Title"/>
          </w:pPr>
          <w:r w:rsidRPr="001C2F00">
            <w:rPr>
              <w:sz w:val="24"/>
            </w:rPr>
            <w:t>Integration Functional Design</w:t>
          </w:r>
        </w:p>
      </w:tc>
      <w:tc>
        <w:tcPr>
          <w:tcW w:w="1830" w:type="dxa"/>
          <w:shd w:val="clear" w:color="auto" w:fill="auto"/>
          <w:vAlign w:val="center"/>
        </w:tcPr>
        <w:p w14:paraId="5990A3D0" w14:textId="5426580A" w:rsidR="00D40A22" w:rsidRDefault="00D40A22" w:rsidP="00E92901">
          <w:pPr>
            <w:pStyle w:val="Title"/>
            <w:jc w:val="right"/>
          </w:pPr>
          <w:r>
            <w:rPr>
              <w:noProof/>
            </w:rPr>
            <w:drawing>
              <wp:inline distT="0" distB="0" distL="0" distR="0" wp14:anchorId="5E0C4808" wp14:editId="183430ED">
                <wp:extent cx="914400" cy="268514"/>
                <wp:effectExtent l="0" t="0" r="0" b="0"/>
                <wp:docPr id="9" name="Picture 9" descr="New-unisys-Logo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New-unisys-Logo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6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1506" cy="26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90A3D2" w14:textId="0AD3E50A" w:rsidR="00D40A22" w:rsidRDefault="002D3917" w:rsidP="002D3917">
    <w:pPr>
      <w:pStyle w:val="Header"/>
      <w:tabs>
        <w:tab w:val="clear" w:pos="4320"/>
        <w:tab w:val="clear" w:pos="8640"/>
        <w:tab w:val="left" w:pos="1056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F96D4C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385D2D"/>
    <w:multiLevelType w:val="hybridMultilevel"/>
    <w:tmpl w:val="8F5C3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1D4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797E13"/>
    <w:multiLevelType w:val="hybridMultilevel"/>
    <w:tmpl w:val="32925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003E"/>
    <w:multiLevelType w:val="hybridMultilevel"/>
    <w:tmpl w:val="9044E81A"/>
    <w:lvl w:ilvl="0" w:tplc="04090001">
      <w:start w:val="1"/>
      <w:numFmt w:val="bullet"/>
      <w:lvlText w:val=""/>
      <w:lvlJc w:val="left"/>
      <w:pPr>
        <w:ind w:left="-12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5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3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913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</w:abstractNum>
  <w:abstractNum w:abstractNumId="5" w15:restartNumberingAfterBreak="0">
    <w:nsid w:val="334C336C"/>
    <w:multiLevelType w:val="hybridMultilevel"/>
    <w:tmpl w:val="FC167C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F6805"/>
    <w:multiLevelType w:val="hybridMultilevel"/>
    <w:tmpl w:val="932EED26"/>
    <w:lvl w:ilvl="0" w:tplc="852EC6EA">
      <w:start w:val="1"/>
      <w:numFmt w:val="decimal"/>
      <w:pStyle w:val="rule"/>
      <w:lvlText w:val="%1."/>
      <w:lvlJc w:val="center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9285536"/>
    <w:multiLevelType w:val="hybridMultilevel"/>
    <w:tmpl w:val="9C70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07E0D"/>
    <w:multiLevelType w:val="hybridMultilevel"/>
    <w:tmpl w:val="E8E89F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B8C725A"/>
    <w:multiLevelType w:val="multilevel"/>
    <w:tmpl w:val="3D4AA8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mallCaps w:val="0"/>
        <w:strike w:val="0"/>
        <w:color w:val="auto"/>
        <w:spacing w:val="0"/>
        <w:u w:val="none"/>
        <w:em w:val="none"/>
      </w:rPr>
    </w:lvl>
    <w:lvl w:ilvl="2">
      <w:start w:val="1"/>
      <w:numFmt w:val="decimal"/>
      <w:pStyle w:val="StyleHeading3Before6ptAfter6pt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BBD33BC"/>
    <w:multiLevelType w:val="multilevel"/>
    <w:tmpl w:val="D91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B6D6C"/>
    <w:multiLevelType w:val="hybridMultilevel"/>
    <w:tmpl w:val="2B4C8F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F532BA8"/>
    <w:multiLevelType w:val="hybridMultilevel"/>
    <w:tmpl w:val="1F02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63CF0"/>
    <w:multiLevelType w:val="multilevel"/>
    <w:tmpl w:val="01AA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72AB4"/>
    <w:multiLevelType w:val="hybridMultilevel"/>
    <w:tmpl w:val="0F2A109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6E796304"/>
    <w:multiLevelType w:val="hybridMultilevel"/>
    <w:tmpl w:val="8C2CEC8C"/>
    <w:lvl w:ilvl="0" w:tplc="04090015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0694927"/>
    <w:multiLevelType w:val="hybridMultilevel"/>
    <w:tmpl w:val="2C4C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C7755"/>
    <w:multiLevelType w:val="hybridMultilevel"/>
    <w:tmpl w:val="0AA00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0648D"/>
    <w:multiLevelType w:val="hybridMultilevel"/>
    <w:tmpl w:val="71A6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A7C69"/>
    <w:multiLevelType w:val="hybridMultilevel"/>
    <w:tmpl w:val="532294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3"/>
  </w:num>
  <w:num w:numId="10">
    <w:abstractNumId w:val="1"/>
  </w:num>
  <w:num w:numId="11">
    <w:abstractNumId w:val="1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8"/>
  </w:num>
  <w:num w:numId="15">
    <w:abstractNumId w:val="6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5"/>
  </w:num>
  <w:num w:numId="19">
    <w:abstractNumId w:val="19"/>
  </w:num>
  <w:num w:numId="20">
    <w:abstractNumId w:val="4"/>
  </w:num>
  <w:num w:numId="21">
    <w:abstractNumId w:val="8"/>
  </w:num>
  <w:num w:numId="22">
    <w:abstractNumId w:val="11"/>
  </w:num>
  <w:num w:numId="23">
    <w:abstractNumId w:val="17"/>
  </w:num>
  <w:num w:numId="24">
    <w:abstractNumId w:val="5"/>
  </w:num>
  <w:num w:numId="25">
    <w:abstractNumId w:val="16"/>
  </w:num>
  <w:num w:numId="26">
    <w:abstractNumId w:val="12"/>
  </w:num>
  <w:num w:numId="2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55"/>
    <w:rsid w:val="000042B0"/>
    <w:rsid w:val="00004470"/>
    <w:rsid w:val="00005B42"/>
    <w:rsid w:val="00006A51"/>
    <w:rsid w:val="00007DC1"/>
    <w:rsid w:val="00010215"/>
    <w:rsid w:val="00011ED9"/>
    <w:rsid w:val="00012C11"/>
    <w:rsid w:val="00013013"/>
    <w:rsid w:val="000138EB"/>
    <w:rsid w:val="00020A57"/>
    <w:rsid w:val="0002370F"/>
    <w:rsid w:val="00030388"/>
    <w:rsid w:val="0003317C"/>
    <w:rsid w:val="000334F4"/>
    <w:rsid w:val="000337F2"/>
    <w:rsid w:val="0003600C"/>
    <w:rsid w:val="000372C3"/>
    <w:rsid w:val="0004053B"/>
    <w:rsid w:val="000406A6"/>
    <w:rsid w:val="00045DD2"/>
    <w:rsid w:val="000514CB"/>
    <w:rsid w:val="0005465B"/>
    <w:rsid w:val="00056E38"/>
    <w:rsid w:val="0005792A"/>
    <w:rsid w:val="00062678"/>
    <w:rsid w:val="000633E3"/>
    <w:rsid w:val="0006446F"/>
    <w:rsid w:val="00065FAD"/>
    <w:rsid w:val="00066D91"/>
    <w:rsid w:val="00066F2C"/>
    <w:rsid w:val="00071DCE"/>
    <w:rsid w:val="00072889"/>
    <w:rsid w:val="00076BEF"/>
    <w:rsid w:val="000779E0"/>
    <w:rsid w:val="000803D8"/>
    <w:rsid w:val="000814C7"/>
    <w:rsid w:val="00085605"/>
    <w:rsid w:val="00087165"/>
    <w:rsid w:val="00091A60"/>
    <w:rsid w:val="00092463"/>
    <w:rsid w:val="00092E0C"/>
    <w:rsid w:val="00093C3C"/>
    <w:rsid w:val="000962D0"/>
    <w:rsid w:val="000A4094"/>
    <w:rsid w:val="000A6E95"/>
    <w:rsid w:val="000B1989"/>
    <w:rsid w:val="000B2061"/>
    <w:rsid w:val="000B277F"/>
    <w:rsid w:val="000B5CAB"/>
    <w:rsid w:val="000B6265"/>
    <w:rsid w:val="000B671F"/>
    <w:rsid w:val="000C0ABE"/>
    <w:rsid w:val="000C2148"/>
    <w:rsid w:val="000C39A5"/>
    <w:rsid w:val="000C6C50"/>
    <w:rsid w:val="000C724A"/>
    <w:rsid w:val="000C792D"/>
    <w:rsid w:val="000D1DE3"/>
    <w:rsid w:val="000D28C5"/>
    <w:rsid w:val="000D2B11"/>
    <w:rsid w:val="000D2E85"/>
    <w:rsid w:val="000D2FF3"/>
    <w:rsid w:val="000D3851"/>
    <w:rsid w:val="000D3C2A"/>
    <w:rsid w:val="000D4BAF"/>
    <w:rsid w:val="000D70A1"/>
    <w:rsid w:val="000E4621"/>
    <w:rsid w:val="000E6432"/>
    <w:rsid w:val="000E6E42"/>
    <w:rsid w:val="000E7E95"/>
    <w:rsid w:val="000F1212"/>
    <w:rsid w:val="000F1237"/>
    <w:rsid w:val="000F49DC"/>
    <w:rsid w:val="000F6184"/>
    <w:rsid w:val="000F7E71"/>
    <w:rsid w:val="00101148"/>
    <w:rsid w:val="00101337"/>
    <w:rsid w:val="0010394E"/>
    <w:rsid w:val="00104AE4"/>
    <w:rsid w:val="001108CA"/>
    <w:rsid w:val="001114E6"/>
    <w:rsid w:val="001131DA"/>
    <w:rsid w:val="0011321B"/>
    <w:rsid w:val="00114E49"/>
    <w:rsid w:val="00115671"/>
    <w:rsid w:val="00116F11"/>
    <w:rsid w:val="00124004"/>
    <w:rsid w:val="00124212"/>
    <w:rsid w:val="00124ACD"/>
    <w:rsid w:val="00125099"/>
    <w:rsid w:val="001272F1"/>
    <w:rsid w:val="001274B1"/>
    <w:rsid w:val="00127A6D"/>
    <w:rsid w:val="00127CAA"/>
    <w:rsid w:val="001335C6"/>
    <w:rsid w:val="001335EC"/>
    <w:rsid w:val="001359A7"/>
    <w:rsid w:val="0014122C"/>
    <w:rsid w:val="001417A0"/>
    <w:rsid w:val="001417BE"/>
    <w:rsid w:val="00141FC6"/>
    <w:rsid w:val="001429D4"/>
    <w:rsid w:val="0014531B"/>
    <w:rsid w:val="001465A1"/>
    <w:rsid w:val="00146E9C"/>
    <w:rsid w:val="001475C7"/>
    <w:rsid w:val="00150862"/>
    <w:rsid w:val="001513AF"/>
    <w:rsid w:val="001524CE"/>
    <w:rsid w:val="00155945"/>
    <w:rsid w:val="00161C21"/>
    <w:rsid w:val="00167075"/>
    <w:rsid w:val="0016728D"/>
    <w:rsid w:val="001704AB"/>
    <w:rsid w:val="00172475"/>
    <w:rsid w:val="00172BEC"/>
    <w:rsid w:val="00174081"/>
    <w:rsid w:val="001758A8"/>
    <w:rsid w:val="00176F85"/>
    <w:rsid w:val="001774EB"/>
    <w:rsid w:val="00180A11"/>
    <w:rsid w:val="00180EDA"/>
    <w:rsid w:val="00182D61"/>
    <w:rsid w:val="001846C5"/>
    <w:rsid w:val="00185D4E"/>
    <w:rsid w:val="00191F76"/>
    <w:rsid w:val="00194388"/>
    <w:rsid w:val="0019470E"/>
    <w:rsid w:val="00195218"/>
    <w:rsid w:val="001A2194"/>
    <w:rsid w:val="001A22B4"/>
    <w:rsid w:val="001A4DCE"/>
    <w:rsid w:val="001A520D"/>
    <w:rsid w:val="001B03BF"/>
    <w:rsid w:val="001B0AE6"/>
    <w:rsid w:val="001B1ADB"/>
    <w:rsid w:val="001B26D1"/>
    <w:rsid w:val="001B2CFD"/>
    <w:rsid w:val="001B45BC"/>
    <w:rsid w:val="001B4836"/>
    <w:rsid w:val="001B7AF9"/>
    <w:rsid w:val="001C122F"/>
    <w:rsid w:val="001C2F00"/>
    <w:rsid w:val="001C510B"/>
    <w:rsid w:val="001C5D34"/>
    <w:rsid w:val="001D1089"/>
    <w:rsid w:val="001D13B3"/>
    <w:rsid w:val="001D3434"/>
    <w:rsid w:val="001D3AF0"/>
    <w:rsid w:val="001D3E75"/>
    <w:rsid w:val="001D68D3"/>
    <w:rsid w:val="001D68D6"/>
    <w:rsid w:val="001D76C7"/>
    <w:rsid w:val="001D7E8C"/>
    <w:rsid w:val="001E191A"/>
    <w:rsid w:val="001E19E2"/>
    <w:rsid w:val="001E1BE4"/>
    <w:rsid w:val="001E299E"/>
    <w:rsid w:val="001E35F5"/>
    <w:rsid w:val="001E534F"/>
    <w:rsid w:val="001F088B"/>
    <w:rsid w:val="001F2A95"/>
    <w:rsid w:val="001F4500"/>
    <w:rsid w:val="001F4EE1"/>
    <w:rsid w:val="001F68CA"/>
    <w:rsid w:val="001F7608"/>
    <w:rsid w:val="00202B92"/>
    <w:rsid w:val="002052F2"/>
    <w:rsid w:val="00210043"/>
    <w:rsid w:val="002149E2"/>
    <w:rsid w:val="00216B58"/>
    <w:rsid w:val="002172C7"/>
    <w:rsid w:val="002220CD"/>
    <w:rsid w:val="00222CAF"/>
    <w:rsid w:val="00227CE4"/>
    <w:rsid w:val="00230FDF"/>
    <w:rsid w:val="00233422"/>
    <w:rsid w:val="00233706"/>
    <w:rsid w:val="00233824"/>
    <w:rsid w:val="00233EBE"/>
    <w:rsid w:val="002411A2"/>
    <w:rsid w:val="00241B33"/>
    <w:rsid w:val="00247152"/>
    <w:rsid w:val="002475F4"/>
    <w:rsid w:val="0025490D"/>
    <w:rsid w:val="00256D85"/>
    <w:rsid w:val="00261089"/>
    <w:rsid w:val="00261BCF"/>
    <w:rsid w:val="00266B98"/>
    <w:rsid w:val="002715AF"/>
    <w:rsid w:val="00271780"/>
    <w:rsid w:val="00273202"/>
    <w:rsid w:val="002741CB"/>
    <w:rsid w:val="00274535"/>
    <w:rsid w:val="002750A1"/>
    <w:rsid w:val="00276C0A"/>
    <w:rsid w:val="00281159"/>
    <w:rsid w:val="00283DED"/>
    <w:rsid w:val="00284392"/>
    <w:rsid w:val="00284FA7"/>
    <w:rsid w:val="00285D54"/>
    <w:rsid w:val="00286527"/>
    <w:rsid w:val="002914EF"/>
    <w:rsid w:val="0029235D"/>
    <w:rsid w:val="00293055"/>
    <w:rsid w:val="00296B3A"/>
    <w:rsid w:val="00296EDD"/>
    <w:rsid w:val="002A064F"/>
    <w:rsid w:val="002A1E55"/>
    <w:rsid w:val="002A317E"/>
    <w:rsid w:val="002A3D41"/>
    <w:rsid w:val="002A5310"/>
    <w:rsid w:val="002A5B9B"/>
    <w:rsid w:val="002A5D30"/>
    <w:rsid w:val="002A6ADE"/>
    <w:rsid w:val="002B01EC"/>
    <w:rsid w:val="002B0259"/>
    <w:rsid w:val="002B035F"/>
    <w:rsid w:val="002B29A4"/>
    <w:rsid w:val="002B597A"/>
    <w:rsid w:val="002B6848"/>
    <w:rsid w:val="002C07E6"/>
    <w:rsid w:val="002C3199"/>
    <w:rsid w:val="002C4429"/>
    <w:rsid w:val="002C4B79"/>
    <w:rsid w:val="002C5B93"/>
    <w:rsid w:val="002C6B20"/>
    <w:rsid w:val="002D013A"/>
    <w:rsid w:val="002D02AF"/>
    <w:rsid w:val="002D12BE"/>
    <w:rsid w:val="002D31CF"/>
    <w:rsid w:val="002D3917"/>
    <w:rsid w:val="002D3A6D"/>
    <w:rsid w:val="002D3EB4"/>
    <w:rsid w:val="002D6532"/>
    <w:rsid w:val="002E79E9"/>
    <w:rsid w:val="002F2C75"/>
    <w:rsid w:val="003007CC"/>
    <w:rsid w:val="00300F2C"/>
    <w:rsid w:val="00301763"/>
    <w:rsid w:val="00303565"/>
    <w:rsid w:val="003038A7"/>
    <w:rsid w:val="00304C61"/>
    <w:rsid w:val="003050C5"/>
    <w:rsid w:val="00310572"/>
    <w:rsid w:val="00311171"/>
    <w:rsid w:val="00311261"/>
    <w:rsid w:val="00312508"/>
    <w:rsid w:val="00312A36"/>
    <w:rsid w:val="00312FFC"/>
    <w:rsid w:val="003140D8"/>
    <w:rsid w:val="00317835"/>
    <w:rsid w:val="00320AB0"/>
    <w:rsid w:val="00320B40"/>
    <w:rsid w:val="00320F89"/>
    <w:rsid w:val="00323749"/>
    <w:rsid w:val="00330DBB"/>
    <w:rsid w:val="003335A1"/>
    <w:rsid w:val="00333F3F"/>
    <w:rsid w:val="00335D6E"/>
    <w:rsid w:val="00336B45"/>
    <w:rsid w:val="00340918"/>
    <w:rsid w:val="00340EBA"/>
    <w:rsid w:val="00342DFD"/>
    <w:rsid w:val="003458AA"/>
    <w:rsid w:val="003519CD"/>
    <w:rsid w:val="003574F7"/>
    <w:rsid w:val="0035794B"/>
    <w:rsid w:val="00362936"/>
    <w:rsid w:val="00364925"/>
    <w:rsid w:val="0036492E"/>
    <w:rsid w:val="0036535B"/>
    <w:rsid w:val="00365A4A"/>
    <w:rsid w:val="00366F62"/>
    <w:rsid w:val="0036705A"/>
    <w:rsid w:val="00367700"/>
    <w:rsid w:val="00367E92"/>
    <w:rsid w:val="0037129E"/>
    <w:rsid w:val="003716BA"/>
    <w:rsid w:val="00371A0B"/>
    <w:rsid w:val="00382B08"/>
    <w:rsid w:val="00382EFD"/>
    <w:rsid w:val="0038535A"/>
    <w:rsid w:val="00387515"/>
    <w:rsid w:val="0039142E"/>
    <w:rsid w:val="00391EBE"/>
    <w:rsid w:val="0039555A"/>
    <w:rsid w:val="00396BD5"/>
    <w:rsid w:val="003979C4"/>
    <w:rsid w:val="003A13EA"/>
    <w:rsid w:val="003A1B2B"/>
    <w:rsid w:val="003A1F5D"/>
    <w:rsid w:val="003A43F7"/>
    <w:rsid w:val="003A4A16"/>
    <w:rsid w:val="003A7E36"/>
    <w:rsid w:val="003B14D3"/>
    <w:rsid w:val="003B1FF7"/>
    <w:rsid w:val="003B3D03"/>
    <w:rsid w:val="003B6356"/>
    <w:rsid w:val="003B6A38"/>
    <w:rsid w:val="003B7547"/>
    <w:rsid w:val="003C374C"/>
    <w:rsid w:val="003C420D"/>
    <w:rsid w:val="003C5C00"/>
    <w:rsid w:val="003C6564"/>
    <w:rsid w:val="003C7085"/>
    <w:rsid w:val="003C7569"/>
    <w:rsid w:val="003C7729"/>
    <w:rsid w:val="003D4C86"/>
    <w:rsid w:val="003D6BE6"/>
    <w:rsid w:val="003D6EDD"/>
    <w:rsid w:val="003D76F1"/>
    <w:rsid w:val="003E463C"/>
    <w:rsid w:val="003E64DB"/>
    <w:rsid w:val="003F0B0A"/>
    <w:rsid w:val="003F3FA4"/>
    <w:rsid w:val="003F414B"/>
    <w:rsid w:val="00404029"/>
    <w:rsid w:val="00404B98"/>
    <w:rsid w:val="00405112"/>
    <w:rsid w:val="0040667F"/>
    <w:rsid w:val="004117D6"/>
    <w:rsid w:val="00414578"/>
    <w:rsid w:val="00416873"/>
    <w:rsid w:val="00416F00"/>
    <w:rsid w:val="00420BE0"/>
    <w:rsid w:val="00421A67"/>
    <w:rsid w:val="004245DF"/>
    <w:rsid w:val="00424644"/>
    <w:rsid w:val="00426D54"/>
    <w:rsid w:val="004270AB"/>
    <w:rsid w:val="004271FB"/>
    <w:rsid w:val="00430628"/>
    <w:rsid w:val="004308A2"/>
    <w:rsid w:val="00430FA2"/>
    <w:rsid w:val="00431101"/>
    <w:rsid w:val="004324A2"/>
    <w:rsid w:val="004325E9"/>
    <w:rsid w:val="004328E0"/>
    <w:rsid w:val="00432FBB"/>
    <w:rsid w:val="00433204"/>
    <w:rsid w:val="004363EF"/>
    <w:rsid w:val="004417CE"/>
    <w:rsid w:val="0044486C"/>
    <w:rsid w:val="00447754"/>
    <w:rsid w:val="004526A0"/>
    <w:rsid w:val="00460399"/>
    <w:rsid w:val="00461184"/>
    <w:rsid w:val="00461DF5"/>
    <w:rsid w:val="00463438"/>
    <w:rsid w:val="00467BD7"/>
    <w:rsid w:val="00470AEE"/>
    <w:rsid w:val="004719E7"/>
    <w:rsid w:val="004729DC"/>
    <w:rsid w:val="00473309"/>
    <w:rsid w:val="00474402"/>
    <w:rsid w:val="00476476"/>
    <w:rsid w:val="004815FB"/>
    <w:rsid w:val="00483C2E"/>
    <w:rsid w:val="00483CA2"/>
    <w:rsid w:val="00486FAA"/>
    <w:rsid w:val="004912BA"/>
    <w:rsid w:val="0049350A"/>
    <w:rsid w:val="004A4785"/>
    <w:rsid w:val="004A4B89"/>
    <w:rsid w:val="004A6363"/>
    <w:rsid w:val="004A6FDE"/>
    <w:rsid w:val="004B1FC0"/>
    <w:rsid w:val="004B27F9"/>
    <w:rsid w:val="004B3882"/>
    <w:rsid w:val="004C03C6"/>
    <w:rsid w:val="004C07CF"/>
    <w:rsid w:val="004C171F"/>
    <w:rsid w:val="004C1ED4"/>
    <w:rsid w:val="004C38EA"/>
    <w:rsid w:val="004C5B2F"/>
    <w:rsid w:val="004D0474"/>
    <w:rsid w:val="004D466C"/>
    <w:rsid w:val="004D4F1F"/>
    <w:rsid w:val="004E2DA3"/>
    <w:rsid w:val="004E2DE0"/>
    <w:rsid w:val="004E3325"/>
    <w:rsid w:val="004E3B43"/>
    <w:rsid w:val="004F0694"/>
    <w:rsid w:val="004F36C5"/>
    <w:rsid w:val="004F5592"/>
    <w:rsid w:val="0050253A"/>
    <w:rsid w:val="00502B66"/>
    <w:rsid w:val="00502C74"/>
    <w:rsid w:val="00506F00"/>
    <w:rsid w:val="00512AB6"/>
    <w:rsid w:val="00513128"/>
    <w:rsid w:val="00513B1F"/>
    <w:rsid w:val="00513C66"/>
    <w:rsid w:val="005162D2"/>
    <w:rsid w:val="00516437"/>
    <w:rsid w:val="00516466"/>
    <w:rsid w:val="00530871"/>
    <w:rsid w:val="005354F1"/>
    <w:rsid w:val="005401CF"/>
    <w:rsid w:val="00544B48"/>
    <w:rsid w:val="005500EC"/>
    <w:rsid w:val="005515E5"/>
    <w:rsid w:val="00551FBC"/>
    <w:rsid w:val="00552BEA"/>
    <w:rsid w:val="00557838"/>
    <w:rsid w:val="00562E1D"/>
    <w:rsid w:val="00562E97"/>
    <w:rsid w:val="005633D4"/>
    <w:rsid w:val="005656FD"/>
    <w:rsid w:val="00566551"/>
    <w:rsid w:val="005708AF"/>
    <w:rsid w:val="00572128"/>
    <w:rsid w:val="005756F5"/>
    <w:rsid w:val="005757D1"/>
    <w:rsid w:val="00575B6C"/>
    <w:rsid w:val="005763DE"/>
    <w:rsid w:val="005764C1"/>
    <w:rsid w:val="005765C0"/>
    <w:rsid w:val="00576B93"/>
    <w:rsid w:val="00577910"/>
    <w:rsid w:val="00580944"/>
    <w:rsid w:val="0058263B"/>
    <w:rsid w:val="005837D4"/>
    <w:rsid w:val="00585CBA"/>
    <w:rsid w:val="005A065A"/>
    <w:rsid w:val="005A23AB"/>
    <w:rsid w:val="005A308F"/>
    <w:rsid w:val="005A4E5D"/>
    <w:rsid w:val="005A5E70"/>
    <w:rsid w:val="005B0868"/>
    <w:rsid w:val="005B252D"/>
    <w:rsid w:val="005B34B4"/>
    <w:rsid w:val="005B4122"/>
    <w:rsid w:val="005B4565"/>
    <w:rsid w:val="005B577E"/>
    <w:rsid w:val="005B60FE"/>
    <w:rsid w:val="005B79EC"/>
    <w:rsid w:val="005C007C"/>
    <w:rsid w:val="005C2D7A"/>
    <w:rsid w:val="005C3A63"/>
    <w:rsid w:val="005C43C9"/>
    <w:rsid w:val="005D0071"/>
    <w:rsid w:val="005D0409"/>
    <w:rsid w:val="005D0D72"/>
    <w:rsid w:val="005D109D"/>
    <w:rsid w:val="005D31B4"/>
    <w:rsid w:val="005D33EF"/>
    <w:rsid w:val="005D3BA3"/>
    <w:rsid w:val="005D57C2"/>
    <w:rsid w:val="005D719D"/>
    <w:rsid w:val="005D75FB"/>
    <w:rsid w:val="005D7E7C"/>
    <w:rsid w:val="005E3E47"/>
    <w:rsid w:val="005E6FF4"/>
    <w:rsid w:val="005E7A80"/>
    <w:rsid w:val="005E7CD6"/>
    <w:rsid w:val="005F0AAA"/>
    <w:rsid w:val="005F31C5"/>
    <w:rsid w:val="005F42F4"/>
    <w:rsid w:val="005F4F8D"/>
    <w:rsid w:val="005F5375"/>
    <w:rsid w:val="005F5C32"/>
    <w:rsid w:val="005F657F"/>
    <w:rsid w:val="006020A9"/>
    <w:rsid w:val="0060223B"/>
    <w:rsid w:val="00602AF0"/>
    <w:rsid w:val="006039C4"/>
    <w:rsid w:val="0060535A"/>
    <w:rsid w:val="0061027C"/>
    <w:rsid w:val="00617B86"/>
    <w:rsid w:val="00617C52"/>
    <w:rsid w:val="00621BCE"/>
    <w:rsid w:val="006224FB"/>
    <w:rsid w:val="0062296C"/>
    <w:rsid w:val="0062501B"/>
    <w:rsid w:val="00626581"/>
    <w:rsid w:val="006266F2"/>
    <w:rsid w:val="00626C52"/>
    <w:rsid w:val="00627A1A"/>
    <w:rsid w:val="00627D53"/>
    <w:rsid w:val="006353E6"/>
    <w:rsid w:val="006400ED"/>
    <w:rsid w:val="00640992"/>
    <w:rsid w:val="00642A70"/>
    <w:rsid w:val="00642B75"/>
    <w:rsid w:val="00643743"/>
    <w:rsid w:val="006461B2"/>
    <w:rsid w:val="00646201"/>
    <w:rsid w:val="00646F92"/>
    <w:rsid w:val="00651784"/>
    <w:rsid w:val="00653E37"/>
    <w:rsid w:val="006542E9"/>
    <w:rsid w:val="006545F2"/>
    <w:rsid w:val="00660A53"/>
    <w:rsid w:val="00664D8D"/>
    <w:rsid w:val="00664FF9"/>
    <w:rsid w:val="006654FA"/>
    <w:rsid w:val="00666AB7"/>
    <w:rsid w:val="006803C3"/>
    <w:rsid w:val="00684775"/>
    <w:rsid w:val="006857D7"/>
    <w:rsid w:val="00686583"/>
    <w:rsid w:val="00686AC5"/>
    <w:rsid w:val="00690338"/>
    <w:rsid w:val="00690A28"/>
    <w:rsid w:val="00691952"/>
    <w:rsid w:val="006933FD"/>
    <w:rsid w:val="00694508"/>
    <w:rsid w:val="006960B1"/>
    <w:rsid w:val="0069756D"/>
    <w:rsid w:val="006A14AF"/>
    <w:rsid w:val="006A2257"/>
    <w:rsid w:val="006A4B5D"/>
    <w:rsid w:val="006A4FA4"/>
    <w:rsid w:val="006A5D0A"/>
    <w:rsid w:val="006A7DBD"/>
    <w:rsid w:val="006B01FD"/>
    <w:rsid w:val="006B1436"/>
    <w:rsid w:val="006B2BEB"/>
    <w:rsid w:val="006B32AB"/>
    <w:rsid w:val="006B3DD9"/>
    <w:rsid w:val="006B7110"/>
    <w:rsid w:val="006C0430"/>
    <w:rsid w:val="006C31D6"/>
    <w:rsid w:val="006C3606"/>
    <w:rsid w:val="006C4B21"/>
    <w:rsid w:val="006C7B9B"/>
    <w:rsid w:val="006D0D59"/>
    <w:rsid w:val="006D3E30"/>
    <w:rsid w:val="006D7501"/>
    <w:rsid w:val="006E1450"/>
    <w:rsid w:val="006E25DA"/>
    <w:rsid w:val="006E3E23"/>
    <w:rsid w:val="006E4A71"/>
    <w:rsid w:val="006E5BD5"/>
    <w:rsid w:val="006E7068"/>
    <w:rsid w:val="006F0534"/>
    <w:rsid w:val="006F0D1C"/>
    <w:rsid w:val="006F28A1"/>
    <w:rsid w:val="006F2A4A"/>
    <w:rsid w:val="006F2CCA"/>
    <w:rsid w:val="006F2F98"/>
    <w:rsid w:val="006F35D1"/>
    <w:rsid w:val="006F4B42"/>
    <w:rsid w:val="006F5740"/>
    <w:rsid w:val="007031EE"/>
    <w:rsid w:val="00704792"/>
    <w:rsid w:val="00707E6C"/>
    <w:rsid w:val="00711D45"/>
    <w:rsid w:val="00712DD9"/>
    <w:rsid w:val="007138A5"/>
    <w:rsid w:val="0071589B"/>
    <w:rsid w:val="00721C8B"/>
    <w:rsid w:val="00722723"/>
    <w:rsid w:val="0072313A"/>
    <w:rsid w:val="007234C6"/>
    <w:rsid w:val="0072379A"/>
    <w:rsid w:val="0072404E"/>
    <w:rsid w:val="00730B78"/>
    <w:rsid w:val="00731896"/>
    <w:rsid w:val="00731DF9"/>
    <w:rsid w:val="007326AA"/>
    <w:rsid w:val="00732A2E"/>
    <w:rsid w:val="00732EA5"/>
    <w:rsid w:val="007335BD"/>
    <w:rsid w:val="00733B70"/>
    <w:rsid w:val="007349E4"/>
    <w:rsid w:val="00735022"/>
    <w:rsid w:val="0073707C"/>
    <w:rsid w:val="007424E4"/>
    <w:rsid w:val="00743347"/>
    <w:rsid w:val="00744E7B"/>
    <w:rsid w:val="007453C2"/>
    <w:rsid w:val="00751F5A"/>
    <w:rsid w:val="00756840"/>
    <w:rsid w:val="00760856"/>
    <w:rsid w:val="00760F25"/>
    <w:rsid w:val="0076418D"/>
    <w:rsid w:val="00770097"/>
    <w:rsid w:val="007743DC"/>
    <w:rsid w:val="00775213"/>
    <w:rsid w:val="007757E3"/>
    <w:rsid w:val="007768E5"/>
    <w:rsid w:val="007806D9"/>
    <w:rsid w:val="00781AEC"/>
    <w:rsid w:val="00781EF7"/>
    <w:rsid w:val="007835C2"/>
    <w:rsid w:val="00791F79"/>
    <w:rsid w:val="00793DCA"/>
    <w:rsid w:val="00797ACD"/>
    <w:rsid w:val="007A0A47"/>
    <w:rsid w:val="007A2EC5"/>
    <w:rsid w:val="007A7CDB"/>
    <w:rsid w:val="007B1887"/>
    <w:rsid w:val="007B5F07"/>
    <w:rsid w:val="007C0AC2"/>
    <w:rsid w:val="007C24DB"/>
    <w:rsid w:val="007C6254"/>
    <w:rsid w:val="007D3D29"/>
    <w:rsid w:val="007D59F5"/>
    <w:rsid w:val="007D61CC"/>
    <w:rsid w:val="007D7B10"/>
    <w:rsid w:val="007E0273"/>
    <w:rsid w:val="007E3255"/>
    <w:rsid w:val="007E3A83"/>
    <w:rsid w:val="007E61A9"/>
    <w:rsid w:val="007E73A0"/>
    <w:rsid w:val="007F20CD"/>
    <w:rsid w:val="00800A83"/>
    <w:rsid w:val="00805021"/>
    <w:rsid w:val="00810631"/>
    <w:rsid w:val="00812183"/>
    <w:rsid w:val="008168BE"/>
    <w:rsid w:val="00816991"/>
    <w:rsid w:val="0082298A"/>
    <w:rsid w:val="00825EA0"/>
    <w:rsid w:val="008269FA"/>
    <w:rsid w:val="0082779F"/>
    <w:rsid w:val="0083008F"/>
    <w:rsid w:val="00836C53"/>
    <w:rsid w:val="00840F8A"/>
    <w:rsid w:val="00850518"/>
    <w:rsid w:val="00851DA1"/>
    <w:rsid w:val="00852039"/>
    <w:rsid w:val="0085340F"/>
    <w:rsid w:val="0085627D"/>
    <w:rsid w:val="00860465"/>
    <w:rsid w:val="00860F69"/>
    <w:rsid w:val="0086127E"/>
    <w:rsid w:val="00861526"/>
    <w:rsid w:val="00861920"/>
    <w:rsid w:val="0086284B"/>
    <w:rsid w:val="00863233"/>
    <w:rsid w:val="008638BA"/>
    <w:rsid w:val="00865449"/>
    <w:rsid w:val="0087346D"/>
    <w:rsid w:val="00875DF2"/>
    <w:rsid w:val="0087722F"/>
    <w:rsid w:val="00880E95"/>
    <w:rsid w:val="00881524"/>
    <w:rsid w:val="00882484"/>
    <w:rsid w:val="00883238"/>
    <w:rsid w:val="008833AE"/>
    <w:rsid w:val="00885C88"/>
    <w:rsid w:val="0089330A"/>
    <w:rsid w:val="00893E54"/>
    <w:rsid w:val="00894D6A"/>
    <w:rsid w:val="008959B0"/>
    <w:rsid w:val="00895FE8"/>
    <w:rsid w:val="00896535"/>
    <w:rsid w:val="008A03B1"/>
    <w:rsid w:val="008A0D44"/>
    <w:rsid w:val="008A24DC"/>
    <w:rsid w:val="008A26CB"/>
    <w:rsid w:val="008A4BD7"/>
    <w:rsid w:val="008A4E33"/>
    <w:rsid w:val="008A5F39"/>
    <w:rsid w:val="008A6640"/>
    <w:rsid w:val="008A69D7"/>
    <w:rsid w:val="008B2205"/>
    <w:rsid w:val="008B42DC"/>
    <w:rsid w:val="008B5824"/>
    <w:rsid w:val="008B5E01"/>
    <w:rsid w:val="008B7025"/>
    <w:rsid w:val="008C0D92"/>
    <w:rsid w:val="008C369F"/>
    <w:rsid w:val="008D012D"/>
    <w:rsid w:val="008D015F"/>
    <w:rsid w:val="008D5B26"/>
    <w:rsid w:val="008D5B88"/>
    <w:rsid w:val="008D6E0D"/>
    <w:rsid w:val="008E0663"/>
    <w:rsid w:val="008E26D0"/>
    <w:rsid w:val="008E5425"/>
    <w:rsid w:val="008E5F99"/>
    <w:rsid w:val="008E7617"/>
    <w:rsid w:val="008F07B6"/>
    <w:rsid w:val="008F33BA"/>
    <w:rsid w:val="008F5866"/>
    <w:rsid w:val="00901C30"/>
    <w:rsid w:val="00903C19"/>
    <w:rsid w:val="0090507B"/>
    <w:rsid w:val="00910288"/>
    <w:rsid w:val="009131AF"/>
    <w:rsid w:val="00913871"/>
    <w:rsid w:val="00914CE0"/>
    <w:rsid w:val="00915B00"/>
    <w:rsid w:val="00915C65"/>
    <w:rsid w:val="009233D5"/>
    <w:rsid w:val="00930096"/>
    <w:rsid w:val="00930317"/>
    <w:rsid w:val="009308BB"/>
    <w:rsid w:val="00937648"/>
    <w:rsid w:val="00942274"/>
    <w:rsid w:val="00943DA3"/>
    <w:rsid w:val="00952284"/>
    <w:rsid w:val="0095646E"/>
    <w:rsid w:val="00956C6B"/>
    <w:rsid w:val="00963998"/>
    <w:rsid w:val="00965C1C"/>
    <w:rsid w:val="00966D60"/>
    <w:rsid w:val="00967555"/>
    <w:rsid w:val="00967672"/>
    <w:rsid w:val="009718B1"/>
    <w:rsid w:val="00971AE6"/>
    <w:rsid w:val="00973183"/>
    <w:rsid w:val="00973476"/>
    <w:rsid w:val="009753EE"/>
    <w:rsid w:val="009754B6"/>
    <w:rsid w:val="00976413"/>
    <w:rsid w:val="00976AFD"/>
    <w:rsid w:val="00980884"/>
    <w:rsid w:val="0098211D"/>
    <w:rsid w:val="00985E16"/>
    <w:rsid w:val="00986C54"/>
    <w:rsid w:val="009946A4"/>
    <w:rsid w:val="009947F4"/>
    <w:rsid w:val="009A062F"/>
    <w:rsid w:val="009A1028"/>
    <w:rsid w:val="009A55FA"/>
    <w:rsid w:val="009A5DA1"/>
    <w:rsid w:val="009A722D"/>
    <w:rsid w:val="009A728D"/>
    <w:rsid w:val="009B0DA0"/>
    <w:rsid w:val="009B23BD"/>
    <w:rsid w:val="009B30C6"/>
    <w:rsid w:val="009B4B0C"/>
    <w:rsid w:val="009B6B46"/>
    <w:rsid w:val="009B7763"/>
    <w:rsid w:val="009C05C1"/>
    <w:rsid w:val="009C171D"/>
    <w:rsid w:val="009C4126"/>
    <w:rsid w:val="009C4C74"/>
    <w:rsid w:val="009C4F59"/>
    <w:rsid w:val="009C5833"/>
    <w:rsid w:val="009C5FDC"/>
    <w:rsid w:val="009C6009"/>
    <w:rsid w:val="009C6BAD"/>
    <w:rsid w:val="009D2A8A"/>
    <w:rsid w:val="009D59FE"/>
    <w:rsid w:val="009E5A19"/>
    <w:rsid w:val="009E6840"/>
    <w:rsid w:val="009E6A86"/>
    <w:rsid w:val="009F0D36"/>
    <w:rsid w:val="009F166A"/>
    <w:rsid w:val="009F5240"/>
    <w:rsid w:val="009F635A"/>
    <w:rsid w:val="00A0033B"/>
    <w:rsid w:val="00A03128"/>
    <w:rsid w:val="00A05D01"/>
    <w:rsid w:val="00A126D0"/>
    <w:rsid w:val="00A12DE6"/>
    <w:rsid w:val="00A150BE"/>
    <w:rsid w:val="00A16EE3"/>
    <w:rsid w:val="00A20652"/>
    <w:rsid w:val="00A219FB"/>
    <w:rsid w:val="00A21D15"/>
    <w:rsid w:val="00A24263"/>
    <w:rsid w:val="00A24A50"/>
    <w:rsid w:val="00A26FF3"/>
    <w:rsid w:val="00A36FF7"/>
    <w:rsid w:val="00A426E7"/>
    <w:rsid w:val="00A4296E"/>
    <w:rsid w:val="00A450D1"/>
    <w:rsid w:val="00A46442"/>
    <w:rsid w:val="00A51491"/>
    <w:rsid w:val="00A557E9"/>
    <w:rsid w:val="00A57D0B"/>
    <w:rsid w:val="00A63E97"/>
    <w:rsid w:val="00A6728A"/>
    <w:rsid w:val="00A67FAE"/>
    <w:rsid w:val="00A70665"/>
    <w:rsid w:val="00A711B8"/>
    <w:rsid w:val="00A717AB"/>
    <w:rsid w:val="00A7583B"/>
    <w:rsid w:val="00A77364"/>
    <w:rsid w:val="00A913F0"/>
    <w:rsid w:val="00A923AF"/>
    <w:rsid w:val="00A92604"/>
    <w:rsid w:val="00A928AF"/>
    <w:rsid w:val="00A949C3"/>
    <w:rsid w:val="00AA358F"/>
    <w:rsid w:val="00AA3DEC"/>
    <w:rsid w:val="00AA479A"/>
    <w:rsid w:val="00AA5B9B"/>
    <w:rsid w:val="00AA669E"/>
    <w:rsid w:val="00AA6969"/>
    <w:rsid w:val="00AA7657"/>
    <w:rsid w:val="00AB05BB"/>
    <w:rsid w:val="00AB20AB"/>
    <w:rsid w:val="00AB2826"/>
    <w:rsid w:val="00AB33B0"/>
    <w:rsid w:val="00AB3E7B"/>
    <w:rsid w:val="00AB5B29"/>
    <w:rsid w:val="00AB7B50"/>
    <w:rsid w:val="00AC1600"/>
    <w:rsid w:val="00AC25F6"/>
    <w:rsid w:val="00AC2BD3"/>
    <w:rsid w:val="00AC4C55"/>
    <w:rsid w:val="00AC64F8"/>
    <w:rsid w:val="00AC6A7E"/>
    <w:rsid w:val="00AD028B"/>
    <w:rsid w:val="00AD171B"/>
    <w:rsid w:val="00AD262B"/>
    <w:rsid w:val="00AD2862"/>
    <w:rsid w:val="00AD3F72"/>
    <w:rsid w:val="00AD42AA"/>
    <w:rsid w:val="00AD495E"/>
    <w:rsid w:val="00AE3210"/>
    <w:rsid w:val="00AE3CE1"/>
    <w:rsid w:val="00AE47C3"/>
    <w:rsid w:val="00AE48B3"/>
    <w:rsid w:val="00AE6944"/>
    <w:rsid w:val="00AF02B1"/>
    <w:rsid w:val="00AF0B9F"/>
    <w:rsid w:val="00AF37C2"/>
    <w:rsid w:val="00AF3FCB"/>
    <w:rsid w:val="00AF63AE"/>
    <w:rsid w:val="00AF6791"/>
    <w:rsid w:val="00B00B52"/>
    <w:rsid w:val="00B0274A"/>
    <w:rsid w:val="00B02DC0"/>
    <w:rsid w:val="00B04D8D"/>
    <w:rsid w:val="00B10F19"/>
    <w:rsid w:val="00B10F67"/>
    <w:rsid w:val="00B11D8B"/>
    <w:rsid w:val="00B122F2"/>
    <w:rsid w:val="00B13340"/>
    <w:rsid w:val="00B14190"/>
    <w:rsid w:val="00B16C9D"/>
    <w:rsid w:val="00B1715E"/>
    <w:rsid w:val="00B213D8"/>
    <w:rsid w:val="00B21BE1"/>
    <w:rsid w:val="00B21ECA"/>
    <w:rsid w:val="00B22D0B"/>
    <w:rsid w:val="00B232CA"/>
    <w:rsid w:val="00B24184"/>
    <w:rsid w:val="00B251B9"/>
    <w:rsid w:val="00B27ADF"/>
    <w:rsid w:val="00B32852"/>
    <w:rsid w:val="00B33536"/>
    <w:rsid w:val="00B33678"/>
    <w:rsid w:val="00B357B9"/>
    <w:rsid w:val="00B36562"/>
    <w:rsid w:val="00B3737B"/>
    <w:rsid w:val="00B40352"/>
    <w:rsid w:val="00B41FF7"/>
    <w:rsid w:val="00B45DC9"/>
    <w:rsid w:val="00B47475"/>
    <w:rsid w:val="00B478F5"/>
    <w:rsid w:val="00B51AE5"/>
    <w:rsid w:val="00B52F43"/>
    <w:rsid w:val="00B53D6A"/>
    <w:rsid w:val="00B53DB7"/>
    <w:rsid w:val="00B577C0"/>
    <w:rsid w:val="00B666E7"/>
    <w:rsid w:val="00B6731F"/>
    <w:rsid w:val="00B71678"/>
    <w:rsid w:val="00B7664F"/>
    <w:rsid w:val="00B81D87"/>
    <w:rsid w:val="00B828E0"/>
    <w:rsid w:val="00B86962"/>
    <w:rsid w:val="00B86A7D"/>
    <w:rsid w:val="00B87B61"/>
    <w:rsid w:val="00B9364E"/>
    <w:rsid w:val="00B93958"/>
    <w:rsid w:val="00B978F7"/>
    <w:rsid w:val="00BA0249"/>
    <w:rsid w:val="00BA0454"/>
    <w:rsid w:val="00BA60A2"/>
    <w:rsid w:val="00BA624E"/>
    <w:rsid w:val="00BB210D"/>
    <w:rsid w:val="00BC1858"/>
    <w:rsid w:val="00BC1DF7"/>
    <w:rsid w:val="00BC46E4"/>
    <w:rsid w:val="00BC4B1F"/>
    <w:rsid w:val="00BD0CB6"/>
    <w:rsid w:val="00BD1729"/>
    <w:rsid w:val="00BD2830"/>
    <w:rsid w:val="00BD7806"/>
    <w:rsid w:val="00BE0EB7"/>
    <w:rsid w:val="00BE41CB"/>
    <w:rsid w:val="00BE5E08"/>
    <w:rsid w:val="00BF19B9"/>
    <w:rsid w:val="00BF2876"/>
    <w:rsid w:val="00BF2C34"/>
    <w:rsid w:val="00C01BEB"/>
    <w:rsid w:val="00C0209C"/>
    <w:rsid w:val="00C03D4F"/>
    <w:rsid w:val="00C07A9C"/>
    <w:rsid w:val="00C10F1A"/>
    <w:rsid w:val="00C123D6"/>
    <w:rsid w:val="00C12485"/>
    <w:rsid w:val="00C142F6"/>
    <w:rsid w:val="00C15DD8"/>
    <w:rsid w:val="00C163DF"/>
    <w:rsid w:val="00C22BD2"/>
    <w:rsid w:val="00C3348E"/>
    <w:rsid w:val="00C33CDE"/>
    <w:rsid w:val="00C3542F"/>
    <w:rsid w:val="00C355A2"/>
    <w:rsid w:val="00C37AF2"/>
    <w:rsid w:val="00C37FD1"/>
    <w:rsid w:val="00C40FCF"/>
    <w:rsid w:val="00C452A5"/>
    <w:rsid w:val="00C466AB"/>
    <w:rsid w:val="00C47B3C"/>
    <w:rsid w:val="00C54F5A"/>
    <w:rsid w:val="00C557FE"/>
    <w:rsid w:val="00C63540"/>
    <w:rsid w:val="00C6546F"/>
    <w:rsid w:val="00C677DD"/>
    <w:rsid w:val="00C7151A"/>
    <w:rsid w:val="00C724DC"/>
    <w:rsid w:val="00C72DAC"/>
    <w:rsid w:val="00C74653"/>
    <w:rsid w:val="00C74EB2"/>
    <w:rsid w:val="00C76277"/>
    <w:rsid w:val="00C77006"/>
    <w:rsid w:val="00C8044C"/>
    <w:rsid w:val="00C80D5B"/>
    <w:rsid w:val="00C838C4"/>
    <w:rsid w:val="00C843E6"/>
    <w:rsid w:val="00C9065E"/>
    <w:rsid w:val="00C929E1"/>
    <w:rsid w:val="00C946A8"/>
    <w:rsid w:val="00C9705E"/>
    <w:rsid w:val="00C97142"/>
    <w:rsid w:val="00CA2B6D"/>
    <w:rsid w:val="00CA68F8"/>
    <w:rsid w:val="00CB0BCE"/>
    <w:rsid w:val="00CB2119"/>
    <w:rsid w:val="00CB2BF8"/>
    <w:rsid w:val="00CB6F7F"/>
    <w:rsid w:val="00CB79CA"/>
    <w:rsid w:val="00CC426C"/>
    <w:rsid w:val="00CC4532"/>
    <w:rsid w:val="00CC7B93"/>
    <w:rsid w:val="00CD0906"/>
    <w:rsid w:val="00CD30C3"/>
    <w:rsid w:val="00CD30F9"/>
    <w:rsid w:val="00CD3CB8"/>
    <w:rsid w:val="00CD4109"/>
    <w:rsid w:val="00CD55B8"/>
    <w:rsid w:val="00CD7613"/>
    <w:rsid w:val="00CE0085"/>
    <w:rsid w:val="00CE39A7"/>
    <w:rsid w:val="00CF1F98"/>
    <w:rsid w:val="00CF5E37"/>
    <w:rsid w:val="00CF6183"/>
    <w:rsid w:val="00CF7809"/>
    <w:rsid w:val="00D05487"/>
    <w:rsid w:val="00D12F5C"/>
    <w:rsid w:val="00D13671"/>
    <w:rsid w:val="00D17C7E"/>
    <w:rsid w:val="00D20A91"/>
    <w:rsid w:val="00D30163"/>
    <w:rsid w:val="00D311E5"/>
    <w:rsid w:val="00D33001"/>
    <w:rsid w:val="00D35155"/>
    <w:rsid w:val="00D36DAB"/>
    <w:rsid w:val="00D4097D"/>
    <w:rsid w:val="00D40A22"/>
    <w:rsid w:val="00D41744"/>
    <w:rsid w:val="00D439C9"/>
    <w:rsid w:val="00D44AF8"/>
    <w:rsid w:val="00D46B54"/>
    <w:rsid w:val="00D475A0"/>
    <w:rsid w:val="00D475AC"/>
    <w:rsid w:val="00D47E4E"/>
    <w:rsid w:val="00D513C0"/>
    <w:rsid w:val="00D570BD"/>
    <w:rsid w:val="00D57709"/>
    <w:rsid w:val="00D60AA0"/>
    <w:rsid w:val="00D60CE4"/>
    <w:rsid w:val="00D618C5"/>
    <w:rsid w:val="00D61C39"/>
    <w:rsid w:val="00D631C8"/>
    <w:rsid w:val="00D635D9"/>
    <w:rsid w:val="00D6483E"/>
    <w:rsid w:val="00D7358E"/>
    <w:rsid w:val="00D909A5"/>
    <w:rsid w:val="00D9389C"/>
    <w:rsid w:val="00D9392E"/>
    <w:rsid w:val="00D9454D"/>
    <w:rsid w:val="00D94951"/>
    <w:rsid w:val="00D95EF3"/>
    <w:rsid w:val="00DA0562"/>
    <w:rsid w:val="00DA0823"/>
    <w:rsid w:val="00DA2AA6"/>
    <w:rsid w:val="00DA3399"/>
    <w:rsid w:val="00DA34D3"/>
    <w:rsid w:val="00DA7569"/>
    <w:rsid w:val="00DB11A4"/>
    <w:rsid w:val="00DB341E"/>
    <w:rsid w:val="00DB453A"/>
    <w:rsid w:val="00DB4896"/>
    <w:rsid w:val="00DC0026"/>
    <w:rsid w:val="00DC05FC"/>
    <w:rsid w:val="00DC0A61"/>
    <w:rsid w:val="00DC10C5"/>
    <w:rsid w:val="00DC59E7"/>
    <w:rsid w:val="00DC5C1A"/>
    <w:rsid w:val="00DC6F77"/>
    <w:rsid w:val="00DD00B4"/>
    <w:rsid w:val="00DD16FA"/>
    <w:rsid w:val="00DD2AF1"/>
    <w:rsid w:val="00DE1C18"/>
    <w:rsid w:val="00DE379D"/>
    <w:rsid w:val="00DE39DB"/>
    <w:rsid w:val="00DE5FCB"/>
    <w:rsid w:val="00DE6932"/>
    <w:rsid w:val="00DE74AC"/>
    <w:rsid w:val="00DE7786"/>
    <w:rsid w:val="00DF0105"/>
    <w:rsid w:val="00DF222F"/>
    <w:rsid w:val="00DF4364"/>
    <w:rsid w:val="00DF569D"/>
    <w:rsid w:val="00E004C6"/>
    <w:rsid w:val="00E01912"/>
    <w:rsid w:val="00E022B7"/>
    <w:rsid w:val="00E03939"/>
    <w:rsid w:val="00E03BB0"/>
    <w:rsid w:val="00E048DC"/>
    <w:rsid w:val="00E04F3C"/>
    <w:rsid w:val="00E052F3"/>
    <w:rsid w:val="00E06959"/>
    <w:rsid w:val="00E11B89"/>
    <w:rsid w:val="00E12726"/>
    <w:rsid w:val="00E12865"/>
    <w:rsid w:val="00E13575"/>
    <w:rsid w:val="00E13740"/>
    <w:rsid w:val="00E13D07"/>
    <w:rsid w:val="00E157CF"/>
    <w:rsid w:val="00E1778D"/>
    <w:rsid w:val="00E208A4"/>
    <w:rsid w:val="00E20D3F"/>
    <w:rsid w:val="00E27AF8"/>
    <w:rsid w:val="00E27BB5"/>
    <w:rsid w:val="00E30110"/>
    <w:rsid w:val="00E306A2"/>
    <w:rsid w:val="00E30A15"/>
    <w:rsid w:val="00E459EC"/>
    <w:rsid w:val="00E51DBC"/>
    <w:rsid w:val="00E535C0"/>
    <w:rsid w:val="00E56AE6"/>
    <w:rsid w:val="00E56B96"/>
    <w:rsid w:val="00E6126B"/>
    <w:rsid w:val="00E61B1F"/>
    <w:rsid w:val="00E62F07"/>
    <w:rsid w:val="00E63BD6"/>
    <w:rsid w:val="00E640C2"/>
    <w:rsid w:val="00E66C2A"/>
    <w:rsid w:val="00E6723E"/>
    <w:rsid w:val="00E67BF2"/>
    <w:rsid w:val="00E761C8"/>
    <w:rsid w:val="00E769F4"/>
    <w:rsid w:val="00E77140"/>
    <w:rsid w:val="00E807E6"/>
    <w:rsid w:val="00E82F74"/>
    <w:rsid w:val="00E84DE1"/>
    <w:rsid w:val="00E850E5"/>
    <w:rsid w:val="00E913CA"/>
    <w:rsid w:val="00E92901"/>
    <w:rsid w:val="00E93203"/>
    <w:rsid w:val="00E95288"/>
    <w:rsid w:val="00E97DB2"/>
    <w:rsid w:val="00EA3C07"/>
    <w:rsid w:val="00EA511C"/>
    <w:rsid w:val="00EA67ED"/>
    <w:rsid w:val="00EA7DD7"/>
    <w:rsid w:val="00EB055D"/>
    <w:rsid w:val="00EB0580"/>
    <w:rsid w:val="00EB130F"/>
    <w:rsid w:val="00EB4876"/>
    <w:rsid w:val="00EB5221"/>
    <w:rsid w:val="00EB706F"/>
    <w:rsid w:val="00EC0987"/>
    <w:rsid w:val="00EC134D"/>
    <w:rsid w:val="00EC6781"/>
    <w:rsid w:val="00EC6EEB"/>
    <w:rsid w:val="00ED0D80"/>
    <w:rsid w:val="00ED2B2A"/>
    <w:rsid w:val="00ED3B48"/>
    <w:rsid w:val="00ED5836"/>
    <w:rsid w:val="00ED7B75"/>
    <w:rsid w:val="00EE0336"/>
    <w:rsid w:val="00EE4576"/>
    <w:rsid w:val="00EE4CB8"/>
    <w:rsid w:val="00EF1A8A"/>
    <w:rsid w:val="00EF3FDF"/>
    <w:rsid w:val="00F00678"/>
    <w:rsid w:val="00F0379C"/>
    <w:rsid w:val="00F066B4"/>
    <w:rsid w:val="00F06B3E"/>
    <w:rsid w:val="00F06ED5"/>
    <w:rsid w:val="00F10F33"/>
    <w:rsid w:val="00F115C7"/>
    <w:rsid w:val="00F1719D"/>
    <w:rsid w:val="00F230BF"/>
    <w:rsid w:val="00F24B9E"/>
    <w:rsid w:val="00F254E8"/>
    <w:rsid w:val="00F26C9C"/>
    <w:rsid w:val="00F26E3C"/>
    <w:rsid w:val="00F30DF9"/>
    <w:rsid w:val="00F31776"/>
    <w:rsid w:val="00F322F2"/>
    <w:rsid w:val="00F32F24"/>
    <w:rsid w:val="00F35DE0"/>
    <w:rsid w:val="00F40619"/>
    <w:rsid w:val="00F40F39"/>
    <w:rsid w:val="00F41E04"/>
    <w:rsid w:val="00F429BF"/>
    <w:rsid w:val="00F43424"/>
    <w:rsid w:val="00F435A2"/>
    <w:rsid w:val="00F45114"/>
    <w:rsid w:val="00F457D6"/>
    <w:rsid w:val="00F47F48"/>
    <w:rsid w:val="00F51C4B"/>
    <w:rsid w:val="00F52B03"/>
    <w:rsid w:val="00F57CAC"/>
    <w:rsid w:val="00F60BCB"/>
    <w:rsid w:val="00F61A30"/>
    <w:rsid w:val="00F62762"/>
    <w:rsid w:val="00F62FFF"/>
    <w:rsid w:val="00F642EA"/>
    <w:rsid w:val="00F6646C"/>
    <w:rsid w:val="00F717DC"/>
    <w:rsid w:val="00F74B9E"/>
    <w:rsid w:val="00F775FD"/>
    <w:rsid w:val="00F8132E"/>
    <w:rsid w:val="00F83703"/>
    <w:rsid w:val="00F84B6F"/>
    <w:rsid w:val="00F85E36"/>
    <w:rsid w:val="00F85FBD"/>
    <w:rsid w:val="00F8734B"/>
    <w:rsid w:val="00F87D2C"/>
    <w:rsid w:val="00F91C6B"/>
    <w:rsid w:val="00F934A1"/>
    <w:rsid w:val="00F93C71"/>
    <w:rsid w:val="00F9471F"/>
    <w:rsid w:val="00F9538A"/>
    <w:rsid w:val="00F97BEC"/>
    <w:rsid w:val="00F97D27"/>
    <w:rsid w:val="00FA6FD8"/>
    <w:rsid w:val="00FB043E"/>
    <w:rsid w:val="00FB2EC2"/>
    <w:rsid w:val="00FB35B5"/>
    <w:rsid w:val="00FB5304"/>
    <w:rsid w:val="00FB631E"/>
    <w:rsid w:val="00FB69A7"/>
    <w:rsid w:val="00FB761C"/>
    <w:rsid w:val="00FC08EB"/>
    <w:rsid w:val="00FC14AC"/>
    <w:rsid w:val="00FC1AD9"/>
    <w:rsid w:val="00FC3212"/>
    <w:rsid w:val="00FC37B5"/>
    <w:rsid w:val="00FC49E2"/>
    <w:rsid w:val="00FD13FE"/>
    <w:rsid w:val="00FD163F"/>
    <w:rsid w:val="00FD328A"/>
    <w:rsid w:val="00FD3972"/>
    <w:rsid w:val="00FD3AEA"/>
    <w:rsid w:val="00FD504E"/>
    <w:rsid w:val="00FE0E8D"/>
    <w:rsid w:val="00FE51C1"/>
    <w:rsid w:val="00FE5FD6"/>
    <w:rsid w:val="00FE7D4B"/>
    <w:rsid w:val="00FF011C"/>
    <w:rsid w:val="00FF120A"/>
    <w:rsid w:val="00FF1A64"/>
    <w:rsid w:val="00FF30D1"/>
    <w:rsid w:val="00FF4E32"/>
    <w:rsid w:val="00FF5C65"/>
    <w:rsid w:val="00FF5D0B"/>
    <w:rsid w:val="00FF692F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90A21B"/>
  <w15:docId w15:val="{1AB18F9A-4EEE-48CA-ADF7-5C7FF4F6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97D"/>
    <w:rPr>
      <w:sz w:val="24"/>
    </w:rPr>
  </w:style>
  <w:style w:type="paragraph" w:styleId="Heading1">
    <w:name w:val="heading 1"/>
    <w:aliases w:val="Heading 1a"/>
    <w:basedOn w:val="Normal"/>
    <w:next w:val="Normal"/>
    <w:qFormat/>
    <w:rsid w:val="005656FD"/>
    <w:pPr>
      <w:keepNext/>
      <w:numPr>
        <w:numId w:val="5"/>
      </w:numPr>
      <w:outlineLvl w:val="0"/>
    </w:pPr>
    <w:rPr>
      <w:b/>
      <w:color w:val="4F81BD" w:themeColor="accent1"/>
      <w:sz w:val="32"/>
    </w:rPr>
  </w:style>
  <w:style w:type="paragraph" w:styleId="Heading2">
    <w:name w:val="heading 2"/>
    <w:aliases w:val="headline,h2"/>
    <w:basedOn w:val="Normal"/>
    <w:next w:val="Normal"/>
    <w:qFormat/>
    <w:rsid w:val="005656FD"/>
    <w:pPr>
      <w:numPr>
        <w:ilvl w:val="1"/>
        <w:numId w:val="5"/>
      </w:numPr>
      <w:outlineLvl w:val="1"/>
    </w:pPr>
    <w:rPr>
      <w:b/>
      <w:smallCaps/>
      <w:color w:val="4F81BD" w:themeColor="accent1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4C03C6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BodyText"/>
    <w:link w:val="Heading5Char"/>
    <w:qFormat/>
    <w:rsid w:val="00433204"/>
    <w:pPr>
      <w:numPr>
        <w:ilvl w:val="4"/>
      </w:numPr>
      <w:overflowPunct w:val="0"/>
      <w:autoSpaceDE w:val="0"/>
      <w:autoSpaceDN w:val="0"/>
      <w:adjustRightInd w:val="0"/>
      <w:spacing w:before="0" w:after="240"/>
      <w:textAlignment w:val="baseline"/>
      <w:outlineLvl w:val="4"/>
    </w:pPr>
    <w:rPr>
      <w:rFonts w:ascii="Helvetica" w:hAnsi="Helvetica"/>
      <w:bCs w:val="0"/>
      <w:color w:val="003366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33204"/>
    <w:pPr>
      <w:numPr>
        <w:ilvl w:val="5"/>
        <w:numId w:val="5"/>
      </w:numPr>
      <w:overflowPunct w:val="0"/>
      <w:autoSpaceDE w:val="0"/>
      <w:autoSpaceDN w:val="0"/>
      <w:adjustRightInd w:val="0"/>
      <w:spacing w:after="120"/>
      <w:jc w:val="center"/>
      <w:textAlignment w:val="baseline"/>
      <w:outlineLvl w:val="5"/>
    </w:pPr>
    <w:rPr>
      <w:rFonts w:ascii="Arial" w:hAnsi="Arial"/>
      <w:b/>
      <w:color w:val="800080"/>
    </w:rPr>
  </w:style>
  <w:style w:type="paragraph" w:styleId="Heading7">
    <w:name w:val="heading 7"/>
    <w:basedOn w:val="Normal"/>
    <w:next w:val="Normal"/>
    <w:link w:val="Heading7Char"/>
    <w:qFormat/>
    <w:rsid w:val="00433204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3204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3204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aliases w:val="Header A,h,do not use,Header1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evel2Arrow">
    <w:name w:val="Level 2 Arrow"/>
    <w:basedOn w:val="Normal"/>
    <w:pPr>
      <w:widowControl w:val="0"/>
      <w:ind w:left="1080" w:hanging="360"/>
    </w:pPr>
  </w:style>
  <w:style w:type="paragraph" w:styleId="BodyTextIndent">
    <w:name w:val="Body Text Indent"/>
    <w:basedOn w:val="Normal"/>
    <w:pPr>
      <w:ind w:firstLine="426"/>
    </w:pPr>
    <w:rPr>
      <w:b/>
      <w:smallCaps/>
      <w:color w:val="000000"/>
      <w:sz w:val="20"/>
    </w:rPr>
  </w:style>
  <w:style w:type="table" w:styleId="TableGrid">
    <w:name w:val="Table Grid"/>
    <w:basedOn w:val="TableNormal"/>
    <w:uiPriority w:val="59"/>
    <w:rsid w:val="00B9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semiHidden/>
    <w:rsid w:val="00F87D2C"/>
    <w:pPr>
      <w:spacing w:after="160" w:line="240" w:lineRule="exact"/>
      <w:ind w:left="2880"/>
    </w:pPr>
    <w:rPr>
      <w:rFonts w:ascii="Verdana" w:hAnsi="Verdana"/>
      <w:color w:val="000000"/>
      <w:sz w:val="20"/>
    </w:rPr>
  </w:style>
  <w:style w:type="paragraph" w:styleId="DocumentMap">
    <w:name w:val="Document Map"/>
    <w:basedOn w:val="Normal"/>
    <w:semiHidden/>
    <w:rsid w:val="00AF0B9F"/>
    <w:pPr>
      <w:shd w:val="clear" w:color="auto" w:fill="000080"/>
    </w:pPr>
    <w:rPr>
      <w:rFonts w:ascii="Tahoma" w:hAnsi="Tahoma" w:cs="Tahoma"/>
      <w:sz w:val="20"/>
    </w:rPr>
  </w:style>
  <w:style w:type="paragraph" w:styleId="BodyText">
    <w:name w:val="Body Text"/>
    <w:basedOn w:val="Normal"/>
    <w:rsid w:val="005C007C"/>
    <w:pPr>
      <w:spacing w:after="120"/>
    </w:pPr>
  </w:style>
  <w:style w:type="character" w:customStyle="1" w:styleId="Heading5Char">
    <w:name w:val="Heading 5 Char"/>
    <w:link w:val="Heading5"/>
    <w:rsid w:val="00433204"/>
    <w:rPr>
      <w:rFonts w:ascii="Helvetica" w:hAnsi="Helvetica"/>
      <w:b/>
      <w:color w:val="003366"/>
    </w:rPr>
  </w:style>
  <w:style w:type="character" w:customStyle="1" w:styleId="Heading6Char">
    <w:name w:val="Heading 6 Char"/>
    <w:link w:val="Heading6"/>
    <w:rsid w:val="00433204"/>
    <w:rPr>
      <w:rFonts w:ascii="Arial" w:hAnsi="Arial"/>
      <w:b/>
      <w:color w:val="800080"/>
      <w:sz w:val="24"/>
    </w:rPr>
  </w:style>
  <w:style w:type="character" w:customStyle="1" w:styleId="Heading7Char">
    <w:name w:val="Heading 7 Char"/>
    <w:link w:val="Heading7"/>
    <w:rsid w:val="00433204"/>
    <w:rPr>
      <w:rFonts w:ascii="Arial" w:hAnsi="Arial"/>
      <w:sz w:val="24"/>
    </w:rPr>
  </w:style>
  <w:style w:type="character" w:customStyle="1" w:styleId="Heading8Char">
    <w:name w:val="Heading 8 Char"/>
    <w:link w:val="Heading8"/>
    <w:rsid w:val="00433204"/>
    <w:rPr>
      <w:rFonts w:ascii="Arial" w:hAnsi="Arial"/>
      <w:i/>
      <w:sz w:val="24"/>
    </w:rPr>
  </w:style>
  <w:style w:type="character" w:customStyle="1" w:styleId="Heading9Char">
    <w:name w:val="Heading 9 Char"/>
    <w:link w:val="Heading9"/>
    <w:rsid w:val="00433204"/>
    <w:rPr>
      <w:rFonts w:ascii="Arial" w:hAnsi="Arial"/>
      <w:b/>
      <w:i/>
      <w:sz w:val="18"/>
    </w:rPr>
  </w:style>
  <w:style w:type="paragraph" w:styleId="TOC1">
    <w:name w:val="toc 1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rFonts w:ascii="Arial" w:hAnsi="Arial"/>
      <w:b/>
    </w:rPr>
  </w:style>
  <w:style w:type="paragraph" w:styleId="TOC2">
    <w:name w:val="toc 2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720"/>
      <w:textAlignment w:val="baseline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1440"/>
      <w:textAlignment w:val="baseline"/>
    </w:pPr>
    <w:rPr>
      <w:rFonts w:ascii="Arial" w:hAnsi="Arial"/>
      <w:sz w:val="18"/>
    </w:rPr>
  </w:style>
  <w:style w:type="paragraph" w:customStyle="1" w:styleId="Version">
    <w:name w:val="Version"/>
    <w:basedOn w:val="Normal"/>
    <w:rsid w:val="00433204"/>
    <w:pPr>
      <w:overflowPunct w:val="0"/>
      <w:autoSpaceDE w:val="0"/>
      <w:autoSpaceDN w:val="0"/>
      <w:adjustRightInd w:val="0"/>
      <w:spacing w:after="240"/>
      <w:jc w:val="center"/>
      <w:textAlignment w:val="baseline"/>
    </w:pPr>
    <w:rPr>
      <w:b/>
    </w:rPr>
  </w:style>
  <w:style w:type="paragraph" w:customStyle="1" w:styleId="TableTitle">
    <w:name w:val="Table Title"/>
    <w:basedOn w:val="Normal"/>
    <w:rsid w:val="00433204"/>
    <w:pPr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Arial" w:hAnsi="Arial"/>
      <w:b/>
      <w:sz w:val="20"/>
    </w:rPr>
  </w:style>
  <w:style w:type="character" w:styleId="Hyperlink">
    <w:name w:val="Hyperlink"/>
    <w:uiPriority w:val="99"/>
    <w:rsid w:val="00433204"/>
    <w:rPr>
      <w:color w:val="0000FF"/>
      <w:u w:val="single"/>
    </w:rPr>
  </w:style>
  <w:style w:type="paragraph" w:customStyle="1" w:styleId="TableText">
    <w:name w:val="Table Text"/>
    <w:basedOn w:val="Normal"/>
    <w:uiPriority w:val="99"/>
    <w:rsid w:val="00433204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</w:rPr>
  </w:style>
  <w:style w:type="paragraph" w:customStyle="1" w:styleId="PWText">
    <w:name w:val="PW Text"/>
    <w:link w:val="PWTextChar"/>
    <w:rsid w:val="00433204"/>
    <w:pPr>
      <w:ind w:left="2880"/>
    </w:pPr>
    <w:rPr>
      <w:color w:val="000000"/>
      <w:sz w:val="24"/>
    </w:rPr>
  </w:style>
  <w:style w:type="paragraph" w:customStyle="1" w:styleId="StyleHeading3Before6ptAfter6pt">
    <w:name w:val="Style Heading 3 + Before:  6 pt After:  6 pt"/>
    <w:basedOn w:val="Heading3"/>
    <w:link w:val="StyleHeading3Before6ptAfter6ptChar"/>
    <w:rsid w:val="00433204"/>
    <w:pPr>
      <w:numPr>
        <w:numId w:val="1"/>
      </w:num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bCs/>
      <w:u w:val="none"/>
    </w:rPr>
  </w:style>
  <w:style w:type="character" w:customStyle="1" w:styleId="StyleHeading3Before6ptAfter6ptChar">
    <w:name w:val="Style Heading 3 + Before:  6 pt After:  6 pt Char"/>
    <w:link w:val="StyleHeading3Before6ptAfter6pt"/>
    <w:rsid w:val="00433204"/>
    <w:rPr>
      <w:rFonts w:ascii="Arial" w:hAnsi="Arial"/>
      <w:b/>
      <w:bCs/>
      <w:sz w:val="24"/>
    </w:rPr>
  </w:style>
  <w:style w:type="character" w:customStyle="1" w:styleId="PWTextChar">
    <w:name w:val="PW Text Char"/>
    <w:link w:val="PWText"/>
    <w:rsid w:val="00433204"/>
    <w:rPr>
      <w:color w:val="000000"/>
      <w:sz w:val="24"/>
    </w:rPr>
  </w:style>
  <w:style w:type="paragraph" w:customStyle="1" w:styleId="StyleHeading1Heading1aComplex11pt">
    <w:name w:val="Style Heading 1Heading 1a + (Complex) 11 pt"/>
    <w:basedOn w:val="Heading1"/>
    <w:autoRedefine/>
    <w:rsid w:val="00433204"/>
    <w:pPr>
      <w:tabs>
        <w:tab w:val="num" w:pos="630"/>
      </w:tabs>
      <w:overflowPunct w:val="0"/>
      <w:autoSpaceDE w:val="0"/>
      <w:autoSpaceDN w:val="0"/>
      <w:adjustRightInd w:val="0"/>
      <w:spacing w:before="240" w:after="240"/>
      <w:ind w:left="4752" w:hanging="4752"/>
      <w:jc w:val="both"/>
      <w:textAlignment w:val="baseline"/>
    </w:pPr>
    <w:rPr>
      <w:rFonts w:ascii="Arial" w:hAnsi="Arial"/>
      <w:b w:val="0"/>
      <w:sz w:val="36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33204"/>
    <w:pPr>
      <w:keepLines/>
      <w:spacing w:before="480" w:line="276" w:lineRule="auto"/>
      <w:jc w:val="both"/>
      <w:outlineLvl w:val="9"/>
    </w:pPr>
    <w:rPr>
      <w:rFonts w:ascii="Cambria" w:eastAsia="Malgun Gothic" w:hAnsi="Cambria"/>
      <w:b w:val="0"/>
      <w:bCs/>
      <w:color w:val="365F91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433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32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4F3C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1D13B3"/>
    <w:pPr>
      <w:ind w:left="720"/>
      <w:contextualSpacing/>
    </w:pPr>
  </w:style>
  <w:style w:type="paragraph" w:customStyle="1" w:styleId="Introduction">
    <w:name w:val="Introduction"/>
    <w:basedOn w:val="Heading1"/>
    <w:rsid w:val="003C6564"/>
    <w:pPr>
      <w:widowControl w:val="0"/>
      <w:spacing w:before="120" w:after="60" w:line="240" w:lineRule="atLeast"/>
    </w:pPr>
    <w:rPr>
      <w:rFonts w:ascii="Arial" w:hAnsi="Arial"/>
      <w:b w:val="0"/>
    </w:rPr>
  </w:style>
  <w:style w:type="character" w:styleId="CommentReference">
    <w:name w:val="annotation reference"/>
    <w:basedOn w:val="DefaultParagraphFont"/>
    <w:rsid w:val="001D76C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6C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D76C7"/>
  </w:style>
  <w:style w:type="paragraph" w:styleId="CommentSubject">
    <w:name w:val="annotation subject"/>
    <w:basedOn w:val="CommentText"/>
    <w:next w:val="CommentText"/>
    <w:link w:val="CommentSubjectChar"/>
    <w:rsid w:val="001D7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6C7"/>
    <w:rPr>
      <w:b/>
      <w:bCs/>
    </w:rPr>
  </w:style>
  <w:style w:type="character" w:styleId="FollowedHyperlink">
    <w:name w:val="FollowedHyperlink"/>
    <w:basedOn w:val="DefaultParagraphFont"/>
    <w:rsid w:val="00DF436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2C442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abletext0">
    <w:name w:val="Tabletext"/>
    <w:basedOn w:val="Normal"/>
    <w:uiPriority w:val="99"/>
    <w:rsid w:val="003A1F5D"/>
    <w:pPr>
      <w:keepLines/>
      <w:widowControl w:val="0"/>
      <w:spacing w:after="120" w:line="240" w:lineRule="atLeast"/>
    </w:pPr>
    <w:rPr>
      <w:sz w:val="20"/>
    </w:rPr>
  </w:style>
  <w:style w:type="paragraph" w:customStyle="1" w:styleId="rule">
    <w:name w:val="rule#"/>
    <w:uiPriority w:val="99"/>
    <w:rsid w:val="003A1F5D"/>
    <w:pPr>
      <w:numPr>
        <w:numId w:val="15"/>
      </w:numPr>
      <w:spacing w:before="60"/>
    </w:pPr>
    <w:rPr>
      <w:b/>
      <w:bCs/>
      <w:sz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27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429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27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8" w:space="0" w:color="222222"/>
                            <w:left w:val="none" w:sz="0" w:space="0" w:color="E0E3E5"/>
                            <w:bottom w:val="none" w:sz="0" w:space="0" w:color="E0E3E5"/>
                            <w:right w:val="none" w:sz="0" w:space="0" w:color="E0E3E5"/>
                          </w:divBdr>
                          <w:divsChild>
                            <w:div w:id="112500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133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044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61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8" w:space="0" w:color="222222"/>
                            <w:left w:val="none" w:sz="0" w:space="0" w:color="E0E3E5"/>
                            <w:bottom w:val="none" w:sz="0" w:space="0" w:color="E0E3E5"/>
                            <w:right w:val="none" w:sz="0" w:space="0" w:color="E0E3E5"/>
                          </w:divBdr>
                          <w:divsChild>
                            <w:div w:id="20735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3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203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package" Target="embeddings/Microsoft_Excel_Worksheet1.xlsx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EA80AEA6ED4E9F5A32193A46957A" ma:contentTypeVersion="0" ma:contentTypeDescription="Create a new document." ma:contentTypeScope="" ma:versionID="45e4a20dafad2b1a52751d8edc3bdf5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CD2EA-976F-40B4-A57C-7F86FDB70D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DBF797-799D-4159-8F78-DF74C7D0C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94B9F0D-D4B5-458F-AAE7-4E18761330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C9B8A6-F2E6-4032-99C0-CF302CAA9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Philly 311 CRM Design Document</vt:lpstr>
    </vt:vector>
  </TitlesOfParts>
  <Company>Unisys Corporation</Company>
  <LinksUpToDate>false</LinksUpToDate>
  <CharactersWithSpaces>9878</CharactersWithSpaces>
  <SharedDoc>false</SharedDoc>
  <HLinks>
    <vt:vector size="12" baseType="variant"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_Toc340051506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_Toc340051505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Philly 311 CRM Design Document</dc:title>
  <dc:creator>Sambit Banerjee</dc:creator>
  <cp:lastModifiedBy>Susheela Kenchappa, Sreelatha</cp:lastModifiedBy>
  <cp:revision>12</cp:revision>
  <cp:lastPrinted>2008-01-15T13:56:00Z</cp:lastPrinted>
  <dcterms:created xsi:type="dcterms:W3CDTF">2014-04-29T09:39:00Z</dcterms:created>
  <dcterms:modified xsi:type="dcterms:W3CDTF">2015-07-06T15:31:00Z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0x0101006219EA80AEA6ED4E9F5A32193A46957A</vt:lpwstr>
  </property>
  <property fmtid="{D5CDD505-2E9C-101B-9397-08002B2CF9AE}" pid="3" name="Workstreams">
    <vt:lpwstr>Does not apply</vt:lpwstr>
  </property>
  <property fmtid="{D5CDD505-2E9C-101B-9397-08002B2CF9AE}" pid="4" name="Document Status">
    <vt:lpwstr>Draft (Work in Progress)</vt:lpwstr>
  </property>
  <property fmtid="{D5CDD505-2E9C-101B-9397-08002B2CF9AE}" pid="5" name="Library Section">
    <vt:lpwstr>X - NOT ASSIGNED TO A LIBRARY</vt:lpwstr>
  </property>
</Properties>
</file>