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856E9" w14:textId="77777777" w:rsidR="0029507A" w:rsidRDefault="0029507A" w:rsidP="0029507A">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29507A" w14:paraId="42DBA781" w14:textId="77777777" w:rsidTr="00C805D3">
        <w:tc>
          <w:tcPr>
            <w:tcW w:w="10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AB2207" w14:textId="77777777" w:rsidR="0029507A" w:rsidRDefault="0029507A" w:rsidP="00C805D3">
            <w:pPr>
              <w:rPr>
                <w:b/>
              </w:rPr>
            </w:pPr>
            <w:r>
              <w:rPr>
                <w:b/>
              </w:rPr>
              <w:t>Version</w:t>
            </w:r>
          </w:p>
        </w:tc>
        <w:tc>
          <w:tcPr>
            <w:tcW w:w="15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54555CF" w14:textId="77777777" w:rsidR="0029507A" w:rsidRDefault="0029507A" w:rsidP="00C805D3">
            <w:pPr>
              <w:rPr>
                <w:b/>
              </w:rPr>
            </w:pPr>
            <w:r>
              <w:rPr>
                <w:b/>
              </w:rPr>
              <w:t>Date</w:t>
            </w:r>
          </w:p>
        </w:tc>
        <w:tc>
          <w:tcPr>
            <w:tcW w:w="58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F9DC4A" w14:textId="77777777" w:rsidR="0029507A" w:rsidRDefault="0029507A" w:rsidP="00C805D3">
            <w:pPr>
              <w:rPr>
                <w:b/>
              </w:rPr>
            </w:pPr>
            <w:r>
              <w:rPr>
                <w:b/>
              </w:rPr>
              <w:t>Description</w:t>
            </w:r>
          </w:p>
        </w:tc>
        <w:tc>
          <w:tcPr>
            <w:tcW w:w="318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84C08D" w14:textId="77777777" w:rsidR="0029507A" w:rsidRDefault="0029507A" w:rsidP="00C805D3">
            <w:pPr>
              <w:rPr>
                <w:b/>
              </w:rPr>
            </w:pPr>
            <w:r>
              <w:rPr>
                <w:b/>
              </w:rPr>
              <w:t>Author</w:t>
            </w:r>
          </w:p>
        </w:tc>
      </w:tr>
      <w:tr w:rsidR="0029507A" w14:paraId="04C5B7B4" w14:textId="77777777" w:rsidTr="00C805D3">
        <w:tc>
          <w:tcPr>
            <w:tcW w:w="1098" w:type="dxa"/>
            <w:tcBorders>
              <w:top w:val="single" w:sz="4" w:space="0" w:color="auto"/>
              <w:left w:val="single" w:sz="4" w:space="0" w:color="auto"/>
              <w:bottom w:val="single" w:sz="4" w:space="0" w:color="auto"/>
              <w:right w:val="single" w:sz="4" w:space="0" w:color="auto"/>
            </w:tcBorders>
            <w:hideMark/>
          </w:tcPr>
          <w:p w14:paraId="7FB5E83C" w14:textId="77777777" w:rsidR="0029507A" w:rsidRDefault="0029507A" w:rsidP="00C805D3">
            <w:r>
              <w:t>1.0</w:t>
            </w:r>
          </w:p>
        </w:tc>
        <w:tc>
          <w:tcPr>
            <w:tcW w:w="1530" w:type="dxa"/>
            <w:tcBorders>
              <w:top w:val="single" w:sz="4" w:space="0" w:color="auto"/>
              <w:left w:val="single" w:sz="4" w:space="0" w:color="auto"/>
              <w:bottom w:val="single" w:sz="4" w:space="0" w:color="auto"/>
              <w:right w:val="single" w:sz="4" w:space="0" w:color="auto"/>
            </w:tcBorders>
            <w:hideMark/>
          </w:tcPr>
          <w:p w14:paraId="009B46FA" w14:textId="77777777" w:rsidR="0029507A" w:rsidRDefault="0029507A" w:rsidP="00C805D3">
            <w:r>
              <w:t>01/22/2014</w:t>
            </w:r>
          </w:p>
        </w:tc>
        <w:tc>
          <w:tcPr>
            <w:tcW w:w="5850" w:type="dxa"/>
            <w:tcBorders>
              <w:top w:val="single" w:sz="4" w:space="0" w:color="auto"/>
              <w:left w:val="single" w:sz="4" w:space="0" w:color="auto"/>
              <w:bottom w:val="single" w:sz="4" w:space="0" w:color="auto"/>
              <w:right w:val="single" w:sz="4" w:space="0" w:color="auto"/>
            </w:tcBorders>
            <w:hideMark/>
          </w:tcPr>
          <w:p w14:paraId="5FFE9DFD" w14:textId="77777777" w:rsidR="0029507A" w:rsidRDefault="0029507A" w:rsidP="00C805D3">
            <w:r>
              <w:t>Initial Draft Before Workshop</w:t>
            </w:r>
          </w:p>
        </w:tc>
        <w:tc>
          <w:tcPr>
            <w:tcW w:w="3186" w:type="dxa"/>
            <w:tcBorders>
              <w:top w:val="single" w:sz="4" w:space="0" w:color="auto"/>
              <w:left w:val="single" w:sz="4" w:space="0" w:color="auto"/>
              <w:bottom w:val="single" w:sz="4" w:space="0" w:color="auto"/>
              <w:right w:val="single" w:sz="4" w:space="0" w:color="auto"/>
            </w:tcBorders>
            <w:hideMark/>
          </w:tcPr>
          <w:p w14:paraId="45FFE374" w14:textId="77777777" w:rsidR="0029507A" w:rsidRDefault="0029507A" w:rsidP="00C805D3">
            <w:r>
              <w:t>M. Schmidt</w:t>
            </w:r>
          </w:p>
        </w:tc>
      </w:tr>
      <w:tr w:rsidR="0029507A" w14:paraId="2A97727C" w14:textId="77777777" w:rsidTr="00C805D3">
        <w:tc>
          <w:tcPr>
            <w:tcW w:w="1098" w:type="dxa"/>
            <w:tcBorders>
              <w:top w:val="single" w:sz="4" w:space="0" w:color="auto"/>
              <w:left w:val="single" w:sz="4" w:space="0" w:color="auto"/>
              <w:bottom w:val="single" w:sz="4" w:space="0" w:color="auto"/>
              <w:right w:val="single" w:sz="4" w:space="0" w:color="auto"/>
            </w:tcBorders>
          </w:tcPr>
          <w:p w14:paraId="302530B6" w14:textId="77777777" w:rsidR="0029507A" w:rsidRDefault="0029507A" w:rsidP="00C805D3">
            <w:r>
              <w:t>1.1</w:t>
            </w:r>
          </w:p>
        </w:tc>
        <w:tc>
          <w:tcPr>
            <w:tcW w:w="1530" w:type="dxa"/>
            <w:tcBorders>
              <w:top w:val="single" w:sz="4" w:space="0" w:color="auto"/>
              <w:left w:val="single" w:sz="4" w:space="0" w:color="auto"/>
              <w:bottom w:val="single" w:sz="4" w:space="0" w:color="auto"/>
              <w:right w:val="single" w:sz="4" w:space="0" w:color="auto"/>
            </w:tcBorders>
          </w:tcPr>
          <w:p w14:paraId="1DCA7210" w14:textId="77777777" w:rsidR="0029507A" w:rsidRDefault="0029507A" w:rsidP="00C805D3">
            <w:r>
              <w:t>01/27/2014</w:t>
            </w:r>
          </w:p>
        </w:tc>
        <w:tc>
          <w:tcPr>
            <w:tcW w:w="5850" w:type="dxa"/>
            <w:tcBorders>
              <w:top w:val="single" w:sz="4" w:space="0" w:color="auto"/>
              <w:left w:val="single" w:sz="4" w:space="0" w:color="auto"/>
              <w:bottom w:val="single" w:sz="4" w:space="0" w:color="auto"/>
              <w:right w:val="single" w:sz="4" w:space="0" w:color="auto"/>
            </w:tcBorders>
          </w:tcPr>
          <w:p w14:paraId="7A868F46" w14:textId="77777777" w:rsidR="0029507A" w:rsidRDefault="0029507A" w:rsidP="00C805D3">
            <w:r>
              <w:t>Draft after Initial Workshop</w:t>
            </w:r>
          </w:p>
        </w:tc>
        <w:tc>
          <w:tcPr>
            <w:tcW w:w="3186" w:type="dxa"/>
            <w:tcBorders>
              <w:top w:val="single" w:sz="4" w:space="0" w:color="auto"/>
              <w:left w:val="single" w:sz="4" w:space="0" w:color="auto"/>
              <w:bottom w:val="single" w:sz="4" w:space="0" w:color="auto"/>
              <w:right w:val="single" w:sz="4" w:space="0" w:color="auto"/>
            </w:tcBorders>
          </w:tcPr>
          <w:p w14:paraId="17336ADE" w14:textId="77777777" w:rsidR="0029507A" w:rsidRDefault="0029507A" w:rsidP="00C805D3">
            <w:r>
              <w:t>J. Kelly</w:t>
            </w:r>
          </w:p>
        </w:tc>
      </w:tr>
      <w:tr w:rsidR="0029507A" w14:paraId="5248DC2C" w14:textId="77777777" w:rsidTr="00C805D3">
        <w:tc>
          <w:tcPr>
            <w:tcW w:w="1098" w:type="dxa"/>
            <w:tcBorders>
              <w:top w:val="single" w:sz="4" w:space="0" w:color="auto"/>
              <w:left w:val="single" w:sz="4" w:space="0" w:color="auto"/>
              <w:bottom w:val="single" w:sz="4" w:space="0" w:color="auto"/>
              <w:right w:val="single" w:sz="4" w:space="0" w:color="auto"/>
            </w:tcBorders>
          </w:tcPr>
          <w:p w14:paraId="0F0FBC7E" w14:textId="77777777" w:rsidR="0029507A" w:rsidRDefault="0029507A" w:rsidP="00C805D3">
            <w:r>
              <w:t>1.2</w:t>
            </w:r>
          </w:p>
        </w:tc>
        <w:tc>
          <w:tcPr>
            <w:tcW w:w="1530" w:type="dxa"/>
            <w:tcBorders>
              <w:top w:val="single" w:sz="4" w:space="0" w:color="auto"/>
              <w:left w:val="single" w:sz="4" w:space="0" w:color="auto"/>
              <w:bottom w:val="single" w:sz="4" w:space="0" w:color="auto"/>
              <w:right w:val="single" w:sz="4" w:space="0" w:color="auto"/>
            </w:tcBorders>
          </w:tcPr>
          <w:p w14:paraId="69BEDF26" w14:textId="77777777" w:rsidR="0029507A" w:rsidRDefault="0029507A" w:rsidP="00C805D3">
            <w:r>
              <w:t>01/30/2014</w:t>
            </w:r>
          </w:p>
        </w:tc>
        <w:tc>
          <w:tcPr>
            <w:tcW w:w="5850" w:type="dxa"/>
            <w:tcBorders>
              <w:top w:val="single" w:sz="4" w:space="0" w:color="auto"/>
              <w:left w:val="single" w:sz="4" w:space="0" w:color="auto"/>
              <w:bottom w:val="single" w:sz="4" w:space="0" w:color="auto"/>
              <w:right w:val="single" w:sz="4" w:space="0" w:color="auto"/>
            </w:tcBorders>
          </w:tcPr>
          <w:p w14:paraId="5A83A98B" w14:textId="77777777" w:rsidR="0029507A" w:rsidRDefault="0029507A" w:rsidP="00C805D3">
            <w:r>
              <w:t>Updates to Workflow Rules</w:t>
            </w:r>
          </w:p>
        </w:tc>
        <w:tc>
          <w:tcPr>
            <w:tcW w:w="3186" w:type="dxa"/>
            <w:tcBorders>
              <w:top w:val="single" w:sz="4" w:space="0" w:color="auto"/>
              <w:left w:val="single" w:sz="4" w:space="0" w:color="auto"/>
              <w:bottom w:val="single" w:sz="4" w:space="0" w:color="auto"/>
              <w:right w:val="single" w:sz="4" w:space="0" w:color="auto"/>
            </w:tcBorders>
          </w:tcPr>
          <w:p w14:paraId="080C1330" w14:textId="77777777" w:rsidR="0029507A" w:rsidRDefault="0029507A" w:rsidP="00C805D3">
            <w:r>
              <w:t>M. Schmidt</w:t>
            </w:r>
          </w:p>
        </w:tc>
      </w:tr>
      <w:tr w:rsidR="0029507A" w14:paraId="623B4B55" w14:textId="77777777" w:rsidTr="00C805D3">
        <w:tc>
          <w:tcPr>
            <w:tcW w:w="1098" w:type="dxa"/>
            <w:tcBorders>
              <w:top w:val="single" w:sz="4" w:space="0" w:color="auto"/>
              <w:left w:val="single" w:sz="4" w:space="0" w:color="auto"/>
              <w:bottom w:val="single" w:sz="4" w:space="0" w:color="auto"/>
              <w:right w:val="single" w:sz="4" w:space="0" w:color="auto"/>
            </w:tcBorders>
          </w:tcPr>
          <w:p w14:paraId="5033659E" w14:textId="77777777" w:rsidR="0029507A" w:rsidRDefault="0029507A" w:rsidP="00C805D3">
            <w:r>
              <w:t>1.3</w:t>
            </w:r>
          </w:p>
        </w:tc>
        <w:tc>
          <w:tcPr>
            <w:tcW w:w="1530" w:type="dxa"/>
            <w:tcBorders>
              <w:top w:val="single" w:sz="4" w:space="0" w:color="auto"/>
              <w:left w:val="single" w:sz="4" w:space="0" w:color="auto"/>
              <w:bottom w:val="single" w:sz="4" w:space="0" w:color="auto"/>
              <w:right w:val="single" w:sz="4" w:space="0" w:color="auto"/>
            </w:tcBorders>
          </w:tcPr>
          <w:p w14:paraId="5ECE2BDF" w14:textId="77777777" w:rsidR="0029507A" w:rsidRDefault="0029507A" w:rsidP="00C805D3">
            <w:r>
              <w:t>02/04/2014</w:t>
            </w:r>
          </w:p>
        </w:tc>
        <w:tc>
          <w:tcPr>
            <w:tcW w:w="5850" w:type="dxa"/>
            <w:tcBorders>
              <w:top w:val="single" w:sz="4" w:space="0" w:color="auto"/>
              <w:left w:val="single" w:sz="4" w:space="0" w:color="auto"/>
              <w:bottom w:val="single" w:sz="4" w:space="0" w:color="auto"/>
              <w:right w:val="single" w:sz="4" w:space="0" w:color="auto"/>
            </w:tcBorders>
          </w:tcPr>
          <w:p w14:paraId="2676032C" w14:textId="77777777" w:rsidR="0029507A" w:rsidRDefault="0029507A" w:rsidP="00C805D3">
            <w:r>
              <w:t>Updates after Second Workshop</w:t>
            </w:r>
          </w:p>
        </w:tc>
        <w:tc>
          <w:tcPr>
            <w:tcW w:w="3186" w:type="dxa"/>
            <w:tcBorders>
              <w:top w:val="single" w:sz="4" w:space="0" w:color="auto"/>
              <w:left w:val="single" w:sz="4" w:space="0" w:color="auto"/>
              <w:bottom w:val="single" w:sz="4" w:space="0" w:color="auto"/>
              <w:right w:val="single" w:sz="4" w:space="0" w:color="auto"/>
            </w:tcBorders>
          </w:tcPr>
          <w:p w14:paraId="18647DD0" w14:textId="77777777" w:rsidR="0029507A" w:rsidRDefault="0029507A" w:rsidP="00C805D3">
            <w:r>
              <w:t>J. Kelly, M. Schmidt</w:t>
            </w:r>
          </w:p>
        </w:tc>
      </w:tr>
      <w:tr w:rsidR="0029507A" w14:paraId="49847E38" w14:textId="77777777" w:rsidTr="00C805D3">
        <w:tc>
          <w:tcPr>
            <w:tcW w:w="1098" w:type="dxa"/>
            <w:tcBorders>
              <w:top w:val="single" w:sz="4" w:space="0" w:color="auto"/>
              <w:left w:val="single" w:sz="4" w:space="0" w:color="auto"/>
              <w:bottom w:val="single" w:sz="4" w:space="0" w:color="auto"/>
              <w:right w:val="single" w:sz="4" w:space="0" w:color="auto"/>
            </w:tcBorders>
          </w:tcPr>
          <w:p w14:paraId="17C5F39E" w14:textId="77777777" w:rsidR="0029507A" w:rsidRDefault="0029507A" w:rsidP="00C805D3">
            <w:r>
              <w:t>1.4</w:t>
            </w:r>
          </w:p>
        </w:tc>
        <w:tc>
          <w:tcPr>
            <w:tcW w:w="1530" w:type="dxa"/>
            <w:tcBorders>
              <w:top w:val="single" w:sz="4" w:space="0" w:color="auto"/>
              <w:left w:val="single" w:sz="4" w:space="0" w:color="auto"/>
              <w:bottom w:val="single" w:sz="4" w:space="0" w:color="auto"/>
              <w:right w:val="single" w:sz="4" w:space="0" w:color="auto"/>
            </w:tcBorders>
          </w:tcPr>
          <w:p w14:paraId="201FB1EB" w14:textId="77777777" w:rsidR="0029507A" w:rsidRDefault="0029507A" w:rsidP="00C805D3">
            <w:r>
              <w:t>02/05/2014</w:t>
            </w:r>
          </w:p>
        </w:tc>
        <w:tc>
          <w:tcPr>
            <w:tcW w:w="5850" w:type="dxa"/>
            <w:tcBorders>
              <w:top w:val="single" w:sz="4" w:space="0" w:color="auto"/>
              <w:left w:val="single" w:sz="4" w:space="0" w:color="auto"/>
              <w:bottom w:val="single" w:sz="4" w:space="0" w:color="auto"/>
              <w:right w:val="single" w:sz="4" w:space="0" w:color="auto"/>
            </w:tcBorders>
          </w:tcPr>
          <w:p w14:paraId="7AF93CB7" w14:textId="77777777" w:rsidR="0029507A" w:rsidRDefault="0029507A" w:rsidP="00C805D3">
            <w:r>
              <w:t>Review after Second Workshop</w:t>
            </w:r>
          </w:p>
        </w:tc>
        <w:tc>
          <w:tcPr>
            <w:tcW w:w="3186" w:type="dxa"/>
            <w:tcBorders>
              <w:top w:val="single" w:sz="4" w:space="0" w:color="auto"/>
              <w:left w:val="single" w:sz="4" w:space="0" w:color="auto"/>
              <w:bottom w:val="single" w:sz="4" w:space="0" w:color="auto"/>
              <w:right w:val="single" w:sz="4" w:space="0" w:color="auto"/>
            </w:tcBorders>
          </w:tcPr>
          <w:p w14:paraId="469B2919" w14:textId="77777777" w:rsidR="0029507A" w:rsidRDefault="0029507A" w:rsidP="00C805D3">
            <w:r>
              <w:t>M. Schmidt</w:t>
            </w:r>
          </w:p>
        </w:tc>
      </w:tr>
      <w:tr w:rsidR="0029507A" w14:paraId="4BC54E01" w14:textId="77777777" w:rsidTr="00C805D3">
        <w:tc>
          <w:tcPr>
            <w:tcW w:w="1098" w:type="dxa"/>
            <w:tcBorders>
              <w:top w:val="single" w:sz="4" w:space="0" w:color="auto"/>
              <w:left w:val="single" w:sz="4" w:space="0" w:color="auto"/>
              <w:bottom w:val="single" w:sz="4" w:space="0" w:color="auto"/>
              <w:right w:val="single" w:sz="4" w:space="0" w:color="auto"/>
            </w:tcBorders>
          </w:tcPr>
          <w:p w14:paraId="7AEB17E3" w14:textId="77777777" w:rsidR="0029507A" w:rsidRDefault="0029507A" w:rsidP="00C805D3">
            <w:r>
              <w:t>1.5</w:t>
            </w:r>
          </w:p>
        </w:tc>
        <w:tc>
          <w:tcPr>
            <w:tcW w:w="1530" w:type="dxa"/>
            <w:tcBorders>
              <w:top w:val="single" w:sz="4" w:space="0" w:color="auto"/>
              <w:left w:val="single" w:sz="4" w:space="0" w:color="auto"/>
              <w:bottom w:val="single" w:sz="4" w:space="0" w:color="auto"/>
              <w:right w:val="single" w:sz="4" w:space="0" w:color="auto"/>
            </w:tcBorders>
          </w:tcPr>
          <w:p w14:paraId="28004EBC" w14:textId="77777777" w:rsidR="0029507A" w:rsidRDefault="0029507A" w:rsidP="00C805D3">
            <w:r>
              <w:t>02/12/2014</w:t>
            </w:r>
          </w:p>
        </w:tc>
        <w:tc>
          <w:tcPr>
            <w:tcW w:w="5850" w:type="dxa"/>
            <w:tcBorders>
              <w:top w:val="single" w:sz="4" w:space="0" w:color="auto"/>
              <w:left w:val="single" w:sz="4" w:space="0" w:color="auto"/>
              <w:bottom w:val="single" w:sz="4" w:space="0" w:color="auto"/>
              <w:right w:val="single" w:sz="4" w:space="0" w:color="auto"/>
            </w:tcBorders>
          </w:tcPr>
          <w:p w14:paraId="2ED95219" w14:textId="77777777" w:rsidR="0029507A" w:rsidRDefault="0029507A" w:rsidP="00C805D3">
            <w:r>
              <w:t>Design-Related Changes</w:t>
            </w:r>
          </w:p>
        </w:tc>
        <w:tc>
          <w:tcPr>
            <w:tcW w:w="3186" w:type="dxa"/>
            <w:tcBorders>
              <w:top w:val="single" w:sz="4" w:space="0" w:color="auto"/>
              <w:left w:val="single" w:sz="4" w:space="0" w:color="auto"/>
              <w:bottom w:val="single" w:sz="4" w:space="0" w:color="auto"/>
              <w:right w:val="single" w:sz="4" w:space="0" w:color="auto"/>
            </w:tcBorders>
          </w:tcPr>
          <w:p w14:paraId="622F4DB7" w14:textId="77777777" w:rsidR="0029507A" w:rsidRDefault="0029507A" w:rsidP="00C805D3">
            <w:r>
              <w:t>J. Kelly</w:t>
            </w:r>
          </w:p>
        </w:tc>
      </w:tr>
      <w:tr w:rsidR="0029507A" w14:paraId="15C56F7A" w14:textId="77777777" w:rsidTr="00C805D3">
        <w:tc>
          <w:tcPr>
            <w:tcW w:w="1098" w:type="dxa"/>
            <w:tcBorders>
              <w:top w:val="single" w:sz="4" w:space="0" w:color="auto"/>
              <w:left w:val="single" w:sz="4" w:space="0" w:color="auto"/>
              <w:bottom w:val="single" w:sz="4" w:space="0" w:color="auto"/>
              <w:right w:val="single" w:sz="4" w:space="0" w:color="auto"/>
            </w:tcBorders>
          </w:tcPr>
          <w:p w14:paraId="6B4E651C" w14:textId="77777777" w:rsidR="0029507A" w:rsidRDefault="0029507A" w:rsidP="00C805D3">
            <w:r>
              <w:t>1.6</w:t>
            </w:r>
          </w:p>
        </w:tc>
        <w:tc>
          <w:tcPr>
            <w:tcW w:w="1530" w:type="dxa"/>
            <w:tcBorders>
              <w:top w:val="single" w:sz="4" w:space="0" w:color="auto"/>
              <w:left w:val="single" w:sz="4" w:space="0" w:color="auto"/>
              <w:bottom w:val="single" w:sz="4" w:space="0" w:color="auto"/>
              <w:right w:val="single" w:sz="4" w:space="0" w:color="auto"/>
            </w:tcBorders>
          </w:tcPr>
          <w:p w14:paraId="3989E0D4" w14:textId="77777777" w:rsidR="0029507A" w:rsidRDefault="0029507A" w:rsidP="00C805D3">
            <w:r>
              <w:t>02/14/2014</w:t>
            </w:r>
          </w:p>
        </w:tc>
        <w:tc>
          <w:tcPr>
            <w:tcW w:w="5850" w:type="dxa"/>
            <w:tcBorders>
              <w:top w:val="single" w:sz="4" w:space="0" w:color="auto"/>
              <w:left w:val="single" w:sz="4" w:space="0" w:color="auto"/>
              <w:bottom w:val="single" w:sz="4" w:space="0" w:color="auto"/>
              <w:right w:val="single" w:sz="4" w:space="0" w:color="auto"/>
            </w:tcBorders>
          </w:tcPr>
          <w:p w14:paraId="7982F004" w14:textId="77777777" w:rsidR="0029507A" w:rsidRDefault="0029507A" w:rsidP="00C805D3">
            <w:r>
              <w:t>Design Change to Process Overview Section</w:t>
            </w:r>
          </w:p>
        </w:tc>
        <w:tc>
          <w:tcPr>
            <w:tcW w:w="3186" w:type="dxa"/>
            <w:tcBorders>
              <w:top w:val="single" w:sz="4" w:space="0" w:color="auto"/>
              <w:left w:val="single" w:sz="4" w:space="0" w:color="auto"/>
              <w:bottom w:val="single" w:sz="4" w:space="0" w:color="auto"/>
              <w:right w:val="single" w:sz="4" w:space="0" w:color="auto"/>
            </w:tcBorders>
          </w:tcPr>
          <w:p w14:paraId="2F3EC2D7" w14:textId="77777777" w:rsidR="0029507A" w:rsidRDefault="0029507A" w:rsidP="00C805D3">
            <w:r>
              <w:t>J. Kelly</w:t>
            </w:r>
          </w:p>
        </w:tc>
      </w:tr>
      <w:tr w:rsidR="0029507A" w14:paraId="30B4EB99" w14:textId="77777777" w:rsidTr="00C805D3">
        <w:tc>
          <w:tcPr>
            <w:tcW w:w="1098" w:type="dxa"/>
            <w:tcBorders>
              <w:top w:val="single" w:sz="4" w:space="0" w:color="auto"/>
              <w:left w:val="single" w:sz="4" w:space="0" w:color="auto"/>
              <w:bottom w:val="single" w:sz="4" w:space="0" w:color="auto"/>
              <w:right w:val="single" w:sz="4" w:space="0" w:color="auto"/>
            </w:tcBorders>
          </w:tcPr>
          <w:p w14:paraId="525245BB" w14:textId="77777777" w:rsidR="0029507A" w:rsidRDefault="0029507A" w:rsidP="00C805D3">
            <w:r>
              <w:t>1.7</w:t>
            </w:r>
          </w:p>
        </w:tc>
        <w:tc>
          <w:tcPr>
            <w:tcW w:w="1530" w:type="dxa"/>
            <w:tcBorders>
              <w:top w:val="single" w:sz="4" w:space="0" w:color="auto"/>
              <w:left w:val="single" w:sz="4" w:space="0" w:color="auto"/>
              <w:bottom w:val="single" w:sz="4" w:space="0" w:color="auto"/>
              <w:right w:val="single" w:sz="4" w:space="0" w:color="auto"/>
            </w:tcBorders>
          </w:tcPr>
          <w:p w14:paraId="3949E96E" w14:textId="77777777" w:rsidR="0029507A" w:rsidRDefault="0029507A" w:rsidP="00C805D3">
            <w:r>
              <w:t>03/19/2014</w:t>
            </w:r>
          </w:p>
        </w:tc>
        <w:tc>
          <w:tcPr>
            <w:tcW w:w="5850" w:type="dxa"/>
            <w:tcBorders>
              <w:top w:val="single" w:sz="4" w:space="0" w:color="auto"/>
              <w:left w:val="single" w:sz="4" w:space="0" w:color="auto"/>
              <w:bottom w:val="single" w:sz="4" w:space="0" w:color="auto"/>
              <w:right w:val="single" w:sz="4" w:space="0" w:color="auto"/>
            </w:tcBorders>
          </w:tcPr>
          <w:p w14:paraId="638CFA46" w14:textId="77777777" w:rsidR="0029507A" w:rsidRDefault="0029507A" w:rsidP="00C805D3">
            <w:r>
              <w:t>Revisions Based on Tammi Geiger’s Review Comments Emailed on 03/10/2014; Removed Question Marks from Field Labels; Shortened Field Labels, Initial-Capped Field Labels; Changed help text for Sanitation District</w:t>
            </w:r>
          </w:p>
        </w:tc>
        <w:tc>
          <w:tcPr>
            <w:tcW w:w="3186" w:type="dxa"/>
            <w:tcBorders>
              <w:top w:val="single" w:sz="4" w:space="0" w:color="auto"/>
              <w:left w:val="single" w:sz="4" w:space="0" w:color="auto"/>
              <w:bottom w:val="single" w:sz="4" w:space="0" w:color="auto"/>
              <w:right w:val="single" w:sz="4" w:space="0" w:color="auto"/>
            </w:tcBorders>
          </w:tcPr>
          <w:p w14:paraId="326A3D0D" w14:textId="77777777" w:rsidR="0029507A" w:rsidRDefault="0029507A" w:rsidP="00C805D3">
            <w:r>
              <w:t>J. Kelly</w:t>
            </w:r>
          </w:p>
        </w:tc>
      </w:tr>
      <w:tr w:rsidR="0029507A" w14:paraId="33F848C3" w14:textId="77777777" w:rsidTr="00C805D3">
        <w:tc>
          <w:tcPr>
            <w:tcW w:w="1098" w:type="dxa"/>
            <w:tcBorders>
              <w:top w:val="single" w:sz="4" w:space="0" w:color="auto"/>
              <w:left w:val="single" w:sz="4" w:space="0" w:color="auto"/>
              <w:bottom w:val="single" w:sz="4" w:space="0" w:color="auto"/>
              <w:right w:val="single" w:sz="4" w:space="0" w:color="auto"/>
            </w:tcBorders>
          </w:tcPr>
          <w:p w14:paraId="27BF1830" w14:textId="77777777" w:rsidR="0029507A" w:rsidRDefault="0029507A" w:rsidP="00C805D3">
            <w:r>
              <w:t>1.8</w:t>
            </w:r>
          </w:p>
        </w:tc>
        <w:tc>
          <w:tcPr>
            <w:tcW w:w="1530" w:type="dxa"/>
            <w:tcBorders>
              <w:top w:val="single" w:sz="4" w:space="0" w:color="auto"/>
              <w:left w:val="single" w:sz="4" w:space="0" w:color="auto"/>
              <w:bottom w:val="single" w:sz="4" w:space="0" w:color="auto"/>
              <w:right w:val="single" w:sz="4" w:space="0" w:color="auto"/>
            </w:tcBorders>
          </w:tcPr>
          <w:p w14:paraId="690FA77A" w14:textId="77777777" w:rsidR="0029507A" w:rsidRDefault="0029507A" w:rsidP="00C805D3">
            <w:r>
              <w:t>4/22/2014</w:t>
            </w:r>
          </w:p>
        </w:tc>
        <w:tc>
          <w:tcPr>
            <w:tcW w:w="5850" w:type="dxa"/>
            <w:tcBorders>
              <w:top w:val="single" w:sz="4" w:space="0" w:color="auto"/>
              <w:left w:val="single" w:sz="4" w:space="0" w:color="auto"/>
              <w:bottom w:val="single" w:sz="4" w:space="0" w:color="auto"/>
              <w:right w:val="single" w:sz="4" w:space="0" w:color="auto"/>
            </w:tcBorders>
          </w:tcPr>
          <w:p w14:paraId="1898DC73" w14:textId="77777777" w:rsidR="0029507A" w:rsidRDefault="0029507A" w:rsidP="00C805D3">
            <w:r>
              <w:t>Updated workflow rules</w:t>
            </w:r>
          </w:p>
        </w:tc>
        <w:tc>
          <w:tcPr>
            <w:tcW w:w="3186" w:type="dxa"/>
            <w:tcBorders>
              <w:top w:val="single" w:sz="4" w:space="0" w:color="auto"/>
              <w:left w:val="single" w:sz="4" w:space="0" w:color="auto"/>
              <w:bottom w:val="single" w:sz="4" w:space="0" w:color="auto"/>
              <w:right w:val="single" w:sz="4" w:space="0" w:color="auto"/>
            </w:tcBorders>
          </w:tcPr>
          <w:p w14:paraId="3B4DD52F" w14:textId="77777777" w:rsidR="0029507A" w:rsidRDefault="0029507A" w:rsidP="00C805D3">
            <w:r>
              <w:t>M. Schmidt</w:t>
            </w:r>
          </w:p>
        </w:tc>
      </w:tr>
      <w:tr w:rsidR="0029507A" w14:paraId="7BC67514" w14:textId="77777777" w:rsidTr="00C805D3">
        <w:tc>
          <w:tcPr>
            <w:tcW w:w="1098" w:type="dxa"/>
            <w:tcBorders>
              <w:top w:val="single" w:sz="4" w:space="0" w:color="auto"/>
              <w:left w:val="single" w:sz="4" w:space="0" w:color="auto"/>
              <w:bottom w:val="single" w:sz="4" w:space="0" w:color="auto"/>
              <w:right w:val="single" w:sz="4" w:space="0" w:color="auto"/>
            </w:tcBorders>
          </w:tcPr>
          <w:p w14:paraId="570C2EC4" w14:textId="77777777" w:rsidR="0029507A" w:rsidRDefault="0029507A" w:rsidP="00C805D3">
            <w:r>
              <w:t>1.9</w:t>
            </w:r>
          </w:p>
        </w:tc>
        <w:tc>
          <w:tcPr>
            <w:tcW w:w="1530" w:type="dxa"/>
            <w:tcBorders>
              <w:top w:val="single" w:sz="4" w:space="0" w:color="auto"/>
              <w:left w:val="single" w:sz="4" w:space="0" w:color="auto"/>
              <w:bottom w:val="single" w:sz="4" w:space="0" w:color="auto"/>
              <w:right w:val="single" w:sz="4" w:space="0" w:color="auto"/>
            </w:tcBorders>
          </w:tcPr>
          <w:p w14:paraId="096AEB73" w14:textId="77777777" w:rsidR="0029507A" w:rsidRDefault="0029507A" w:rsidP="00C805D3">
            <w:r>
              <w:t>06/05/2014</w:t>
            </w:r>
          </w:p>
        </w:tc>
        <w:tc>
          <w:tcPr>
            <w:tcW w:w="5850" w:type="dxa"/>
            <w:tcBorders>
              <w:top w:val="single" w:sz="4" w:space="0" w:color="auto"/>
              <w:left w:val="single" w:sz="4" w:space="0" w:color="auto"/>
              <w:bottom w:val="single" w:sz="4" w:space="0" w:color="auto"/>
              <w:right w:val="single" w:sz="4" w:space="0" w:color="auto"/>
            </w:tcBorders>
          </w:tcPr>
          <w:p w14:paraId="65D750E0" w14:textId="77777777" w:rsidR="0029507A" w:rsidRDefault="0029507A" w:rsidP="00C805D3">
            <w:r>
              <w:t>Added Redress Change</w:t>
            </w:r>
          </w:p>
        </w:tc>
        <w:tc>
          <w:tcPr>
            <w:tcW w:w="3186" w:type="dxa"/>
            <w:tcBorders>
              <w:top w:val="single" w:sz="4" w:space="0" w:color="auto"/>
              <w:left w:val="single" w:sz="4" w:space="0" w:color="auto"/>
              <w:bottom w:val="single" w:sz="4" w:space="0" w:color="auto"/>
              <w:right w:val="single" w:sz="4" w:space="0" w:color="auto"/>
            </w:tcBorders>
          </w:tcPr>
          <w:p w14:paraId="104680C3" w14:textId="77777777" w:rsidR="0029507A" w:rsidRDefault="0029507A" w:rsidP="00C805D3">
            <w:r>
              <w:t>Sreelatha SK</w:t>
            </w:r>
          </w:p>
        </w:tc>
      </w:tr>
      <w:tr w:rsidR="0029507A" w14:paraId="75B09C3F" w14:textId="77777777" w:rsidTr="00C805D3">
        <w:tc>
          <w:tcPr>
            <w:tcW w:w="1098" w:type="dxa"/>
            <w:tcBorders>
              <w:top w:val="single" w:sz="4" w:space="0" w:color="auto"/>
              <w:left w:val="single" w:sz="4" w:space="0" w:color="auto"/>
              <w:bottom w:val="single" w:sz="4" w:space="0" w:color="auto"/>
              <w:right w:val="single" w:sz="4" w:space="0" w:color="auto"/>
            </w:tcBorders>
          </w:tcPr>
          <w:p w14:paraId="078681F8" w14:textId="77777777" w:rsidR="0029507A" w:rsidRDefault="0029507A" w:rsidP="00C805D3">
            <w:r>
              <w:t>1.10</w:t>
            </w:r>
          </w:p>
        </w:tc>
        <w:tc>
          <w:tcPr>
            <w:tcW w:w="1530" w:type="dxa"/>
            <w:tcBorders>
              <w:top w:val="single" w:sz="4" w:space="0" w:color="auto"/>
              <w:left w:val="single" w:sz="4" w:space="0" w:color="auto"/>
              <w:bottom w:val="single" w:sz="4" w:space="0" w:color="auto"/>
              <w:right w:val="single" w:sz="4" w:space="0" w:color="auto"/>
            </w:tcBorders>
          </w:tcPr>
          <w:p w14:paraId="4E34CAC1" w14:textId="77777777" w:rsidR="0029507A" w:rsidRDefault="0029507A" w:rsidP="00C805D3">
            <w:r>
              <w:t>06/16/2014</w:t>
            </w:r>
          </w:p>
        </w:tc>
        <w:tc>
          <w:tcPr>
            <w:tcW w:w="5850" w:type="dxa"/>
            <w:tcBorders>
              <w:top w:val="single" w:sz="4" w:space="0" w:color="auto"/>
              <w:left w:val="single" w:sz="4" w:space="0" w:color="auto"/>
              <w:bottom w:val="single" w:sz="4" w:space="0" w:color="auto"/>
              <w:right w:val="single" w:sz="4" w:space="0" w:color="auto"/>
            </w:tcBorders>
          </w:tcPr>
          <w:p w14:paraId="5A5328C6" w14:textId="77777777" w:rsidR="0029507A" w:rsidRDefault="0029507A" w:rsidP="00C805D3">
            <w:r>
              <w:t>Modified to address UGSI questions</w:t>
            </w:r>
          </w:p>
        </w:tc>
        <w:tc>
          <w:tcPr>
            <w:tcW w:w="3186" w:type="dxa"/>
            <w:tcBorders>
              <w:top w:val="single" w:sz="4" w:space="0" w:color="auto"/>
              <w:left w:val="single" w:sz="4" w:space="0" w:color="auto"/>
              <w:bottom w:val="single" w:sz="4" w:space="0" w:color="auto"/>
              <w:right w:val="single" w:sz="4" w:space="0" w:color="auto"/>
            </w:tcBorders>
          </w:tcPr>
          <w:p w14:paraId="43502BE4" w14:textId="77777777" w:rsidR="0029507A" w:rsidRDefault="0029507A" w:rsidP="00C805D3">
            <w:r>
              <w:t>M. Schmidt</w:t>
            </w:r>
          </w:p>
        </w:tc>
      </w:tr>
      <w:tr w:rsidR="00E01324" w14:paraId="64FF735C" w14:textId="77777777" w:rsidTr="00C805D3">
        <w:tc>
          <w:tcPr>
            <w:tcW w:w="1098" w:type="dxa"/>
            <w:tcBorders>
              <w:top w:val="single" w:sz="4" w:space="0" w:color="auto"/>
              <w:left w:val="single" w:sz="4" w:space="0" w:color="auto"/>
              <w:bottom w:val="single" w:sz="4" w:space="0" w:color="auto"/>
              <w:right w:val="single" w:sz="4" w:space="0" w:color="auto"/>
            </w:tcBorders>
          </w:tcPr>
          <w:p w14:paraId="427E3FD4" w14:textId="0B4C37F1" w:rsidR="00E01324" w:rsidRDefault="00E01324" w:rsidP="00C805D3">
            <w:r>
              <w:t>1.11</w:t>
            </w:r>
          </w:p>
        </w:tc>
        <w:tc>
          <w:tcPr>
            <w:tcW w:w="1530" w:type="dxa"/>
            <w:tcBorders>
              <w:top w:val="single" w:sz="4" w:space="0" w:color="auto"/>
              <w:left w:val="single" w:sz="4" w:space="0" w:color="auto"/>
              <w:bottom w:val="single" w:sz="4" w:space="0" w:color="auto"/>
              <w:right w:val="single" w:sz="4" w:space="0" w:color="auto"/>
            </w:tcBorders>
          </w:tcPr>
          <w:p w14:paraId="006384DB" w14:textId="616738C1" w:rsidR="00E01324" w:rsidRDefault="00E01324" w:rsidP="00C805D3">
            <w:r w:rsidRPr="003124D0">
              <w:t>08/14/2014</w:t>
            </w:r>
          </w:p>
        </w:tc>
        <w:tc>
          <w:tcPr>
            <w:tcW w:w="5850" w:type="dxa"/>
            <w:tcBorders>
              <w:top w:val="single" w:sz="4" w:space="0" w:color="auto"/>
              <w:left w:val="single" w:sz="4" w:space="0" w:color="auto"/>
              <w:bottom w:val="single" w:sz="4" w:space="0" w:color="auto"/>
              <w:right w:val="single" w:sz="4" w:space="0" w:color="auto"/>
            </w:tcBorders>
          </w:tcPr>
          <w:p w14:paraId="04EC7B10" w14:textId="4FF91BEE" w:rsidR="00E01324" w:rsidRDefault="00E01324" w:rsidP="00C805D3">
            <w:r w:rsidRPr="003124D0">
              <w:t>Updated based on follow-up session</w:t>
            </w:r>
          </w:p>
        </w:tc>
        <w:tc>
          <w:tcPr>
            <w:tcW w:w="3186" w:type="dxa"/>
            <w:tcBorders>
              <w:top w:val="single" w:sz="4" w:space="0" w:color="auto"/>
              <w:left w:val="single" w:sz="4" w:space="0" w:color="auto"/>
              <w:bottom w:val="single" w:sz="4" w:space="0" w:color="auto"/>
              <w:right w:val="single" w:sz="4" w:space="0" w:color="auto"/>
            </w:tcBorders>
          </w:tcPr>
          <w:p w14:paraId="7F39BC73" w14:textId="22B14ECE" w:rsidR="00E01324" w:rsidRDefault="00E01324" w:rsidP="00C805D3">
            <w:r w:rsidRPr="003124D0">
              <w:t>M. Schmidt</w:t>
            </w:r>
          </w:p>
        </w:tc>
      </w:tr>
      <w:tr w:rsidR="00E25719" w14:paraId="519314B6" w14:textId="77777777" w:rsidTr="00C805D3">
        <w:tc>
          <w:tcPr>
            <w:tcW w:w="1098" w:type="dxa"/>
            <w:tcBorders>
              <w:top w:val="single" w:sz="4" w:space="0" w:color="auto"/>
              <w:left w:val="single" w:sz="4" w:space="0" w:color="auto"/>
              <w:bottom w:val="single" w:sz="4" w:space="0" w:color="auto"/>
              <w:right w:val="single" w:sz="4" w:space="0" w:color="auto"/>
            </w:tcBorders>
          </w:tcPr>
          <w:p w14:paraId="0846BA90" w14:textId="128E6BE7" w:rsidR="00E25719" w:rsidRDefault="00E25719" w:rsidP="00C805D3">
            <w:r>
              <w:t>1.12</w:t>
            </w:r>
          </w:p>
        </w:tc>
        <w:tc>
          <w:tcPr>
            <w:tcW w:w="1530" w:type="dxa"/>
            <w:tcBorders>
              <w:top w:val="single" w:sz="4" w:space="0" w:color="auto"/>
              <w:left w:val="single" w:sz="4" w:space="0" w:color="auto"/>
              <w:bottom w:val="single" w:sz="4" w:space="0" w:color="auto"/>
              <w:right w:val="single" w:sz="4" w:space="0" w:color="auto"/>
            </w:tcBorders>
          </w:tcPr>
          <w:p w14:paraId="1C6FEE8C" w14:textId="0D5FC1A7" w:rsidR="00E25719" w:rsidRPr="003124D0" w:rsidRDefault="00E25719" w:rsidP="00C805D3">
            <w:r>
              <w:t>08/20/2014</w:t>
            </w:r>
          </w:p>
        </w:tc>
        <w:tc>
          <w:tcPr>
            <w:tcW w:w="5850" w:type="dxa"/>
            <w:tcBorders>
              <w:top w:val="single" w:sz="4" w:space="0" w:color="auto"/>
              <w:left w:val="single" w:sz="4" w:space="0" w:color="auto"/>
              <w:bottom w:val="single" w:sz="4" w:space="0" w:color="auto"/>
              <w:right w:val="single" w:sz="4" w:space="0" w:color="auto"/>
            </w:tcBorders>
          </w:tcPr>
          <w:p w14:paraId="0D1F283C" w14:textId="07F8C2FD" w:rsidR="00E25719" w:rsidRPr="003124D0" w:rsidRDefault="00E25719" w:rsidP="00C805D3">
            <w:r>
              <w:t>Updated type in “How Many Bags of Trash”</w:t>
            </w:r>
          </w:p>
        </w:tc>
        <w:tc>
          <w:tcPr>
            <w:tcW w:w="3186" w:type="dxa"/>
            <w:tcBorders>
              <w:top w:val="single" w:sz="4" w:space="0" w:color="auto"/>
              <w:left w:val="single" w:sz="4" w:space="0" w:color="auto"/>
              <w:bottom w:val="single" w:sz="4" w:space="0" w:color="auto"/>
              <w:right w:val="single" w:sz="4" w:space="0" w:color="auto"/>
            </w:tcBorders>
          </w:tcPr>
          <w:p w14:paraId="7F57422F" w14:textId="6D5D05DA" w:rsidR="00E25719" w:rsidRPr="003124D0" w:rsidRDefault="00E25719" w:rsidP="00C805D3">
            <w:r>
              <w:t>M. Schmidt</w:t>
            </w:r>
          </w:p>
        </w:tc>
      </w:tr>
      <w:tr w:rsidR="00AF1385" w14:paraId="27E8FF0D" w14:textId="77777777" w:rsidTr="00AF1385">
        <w:trPr>
          <w:trHeight w:val="584"/>
        </w:trPr>
        <w:tc>
          <w:tcPr>
            <w:tcW w:w="1098" w:type="dxa"/>
            <w:tcBorders>
              <w:top w:val="single" w:sz="4" w:space="0" w:color="auto"/>
              <w:left w:val="single" w:sz="4" w:space="0" w:color="auto"/>
              <w:bottom w:val="single" w:sz="4" w:space="0" w:color="auto"/>
              <w:right w:val="single" w:sz="4" w:space="0" w:color="auto"/>
            </w:tcBorders>
          </w:tcPr>
          <w:p w14:paraId="194A03B5" w14:textId="308D4DD8" w:rsidR="00AF1385" w:rsidRPr="00AF1385" w:rsidRDefault="00AF1385" w:rsidP="00C805D3">
            <w:pPr>
              <w:rPr>
                <w:highlight w:val="yellow"/>
              </w:rPr>
            </w:pPr>
            <w:r w:rsidRPr="00AF1385">
              <w:rPr>
                <w:highlight w:val="yellow"/>
              </w:rPr>
              <w:t>1.13</w:t>
            </w:r>
          </w:p>
        </w:tc>
        <w:tc>
          <w:tcPr>
            <w:tcW w:w="1530" w:type="dxa"/>
            <w:tcBorders>
              <w:top w:val="single" w:sz="4" w:space="0" w:color="auto"/>
              <w:left w:val="single" w:sz="4" w:space="0" w:color="auto"/>
              <w:bottom w:val="single" w:sz="4" w:space="0" w:color="auto"/>
              <w:right w:val="single" w:sz="4" w:space="0" w:color="auto"/>
            </w:tcBorders>
          </w:tcPr>
          <w:p w14:paraId="477CE762" w14:textId="37F0332F" w:rsidR="00AF1385" w:rsidRPr="00AF1385" w:rsidRDefault="00AF1385" w:rsidP="00C805D3">
            <w:pPr>
              <w:rPr>
                <w:highlight w:val="yellow"/>
              </w:rPr>
            </w:pPr>
            <w:r w:rsidRPr="00AF1385">
              <w:rPr>
                <w:highlight w:val="yellow"/>
              </w:rPr>
              <w:t>03/24/2014</w:t>
            </w:r>
          </w:p>
        </w:tc>
        <w:tc>
          <w:tcPr>
            <w:tcW w:w="5850" w:type="dxa"/>
            <w:tcBorders>
              <w:top w:val="single" w:sz="4" w:space="0" w:color="auto"/>
              <w:left w:val="single" w:sz="4" w:space="0" w:color="auto"/>
              <w:bottom w:val="single" w:sz="4" w:space="0" w:color="auto"/>
              <w:right w:val="single" w:sz="4" w:space="0" w:color="auto"/>
            </w:tcBorders>
          </w:tcPr>
          <w:p w14:paraId="1DC57006" w14:textId="15DE7C60" w:rsidR="00AF1385" w:rsidRPr="00AF1385" w:rsidRDefault="00AF1385" w:rsidP="00AF1385">
            <w:pPr>
              <w:rPr>
                <w:highlight w:val="yellow"/>
              </w:rPr>
            </w:pPr>
            <w:r w:rsidRPr="00AF1385">
              <w:rPr>
                <w:highlight w:val="yellow"/>
              </w:rPr>
              <w:t>Modified the field name  “</w:t>
            </w:r>
            <w:r w:rsidRPr="00AF1385">
              <w:rPr>
                <w:highlight w:val="yellow"/>
              </w:rPr>
              <w:t>Is there commercial hazardous Waste</w:t>
            </w:r>
            <w:r w:rsidRPr="00AF1385">
              <w:rPr>
                <w:highlight w:val="yellow"/>
              </w:rPr>
              <w:t xml:space="preserve">” w.r.t Support ticket </w:t>
            </w:r>
            <w:r w:rsidRPr="00AF1385">
              <w:rPr>
                <w:highlight w:val="yellow"/>
              </w:rPr>
              <w:t>09083281</w:t>
            </w:r>
          </w:p>
        </w:tc>
        <w:tc>
          <w:tcPr>
            <w:tcW w:w="3186" w:type="dxa"/>
            <w:tcBorders>
              <w:top w:val="single" w:sz="4" w:space="0" w:color="auto"/>
              <w:left w:val="single" w:sz="4" w:space="0" w:color="auto"/>
              <w:bottom w:val="single" w:sz="4" w:space="0" w:color="auto"/>
              <w:right w:val="single" w:sz="4" w:space="0" w:color="auto"/>
            </w:tcBorders>
          </w:tcPr>
          <w:p w14:paraId="3A674C5A" w14:textId="371759D8" w:rsidR="00AF1385" w:rsidRPr="00AF1385" w:rsidRDefault="00AF1385" w:rsidP="00C805D3">
            <w:pPr>
              <w:rPr>
                <w:highlight w:val="yellow"/>
              </w:rPr>
            </w:pPr>
            <w:r w:rsidRPr="00AF1385">
              <w:rPr>
                <w:highlight w:val="yellow"/>
              </w:rPr>
              <w:t>Sreelatha SK</w:t>
            </w:r>
          </w:p>
        </w:tc>
      </w:tr>
    </w:tbl>
    <w:p w14:paraId="13671599" w14:textId="77777777" w:rsidR="0029507A" w:rsidRDefault="0029507A" w:rsidP="0029507A">
      <w:pPr>
        <w:pStyle w:val="Heading1"/>
      </w:pPr>
      <w:r>
        <w:t>Requirements Overview</w:t>
      </w:r>
    </w:p>
    <w:p w14:paraId="74B45A08" w14:textId="77777777" w:rsidR="0029507A" w:rsidRPr="00BE5E4E" w:rsidRDefault="0029507A" w:rsidP="0029507A">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45EEE1BD" w14:textId="77777777" w:rsidR="0029507A" w:rsidRDefault="0029507A" w:rsidP="0029507A">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29507A" w:rsidRPr="008D0A72" w14:paraId="687F7C05" w14:textId="77777777" w:rsidTr="00C805D3">
        <w:tc>
          <w:tcPr>
            <w:tcW w:w="2520" w:type="dxa"/>
            <w:shd w:val="clear" w:color="auto" w:fill="EEECE1" w:themeFill="background2"/>
          </w:tcPr>
          <w:p w14:paraId="7856DAA9" w14:textId="77777777" w:rsidR="0029507A" w:rsidRPr="008D0A72" w:rsidRDefault="0029507A" w:rsidP="00C805D3">
            <w:pPr>
              <w:rPr>
                <w:b/>
                <w:sz w:val="20"/>
                <w:szCs w:val="20"/>
              </w:rPr>
            </w:pPr>
            <w:r>
              <w:rPr>
                <w:b/>
                <w:sz w:val="20"/>
                <w:szCs w:val="20"/>
              </w:rPr>
              <w:t>Department</w:t>
            </w:r>
          </w:p>
        </w:tc>
        <w:tc>
          <w:tcPr>
            <w:tcW w:w="11880" w:type="dxa"/>
          </w:tcPr>
          <w:p w14:paraId="370F7EC7" w14:textId="77777777" w:rsidR="0029507A" w:rsidRPr="008D0A72" w:rsidRDefault="0029507A" w:rsidP="00C805D3">
            <w:pPr>
              <w:rPr>
                <w:sz w:val="20"/>
                <w:szCs w:val="20"/>
              </w:rPr>
            </w:pPr>
            <w:r>
              <w:rPr>
                <w:sz w:val="20"/>
                <w:szCs w:val="20"/>
              </w:rPr>
              <w:t>Streets Department</w:t>
            </w:r>
          </w:p>
        </w:tc>
      </w:tr>
      <w:tr w:rsidR="0029507A" w:rsidRPr="008D0A72" w14:paraId="4F34611B" w14:textId="77777777" w:rsidTr="00C805D3">
        <w:tc>
          <w:tcPr>
            <w:tcW w:w="2520" w:type="dxa"/>
            <w:shd w:val="clear" w:color="auto" w:fill="EEECE1" w:themeFill="background2"/>
          </w:tcPr>
          <w:p w14:paraId="7DC5C2F3" w14:textId="77777777" w:rsidR="0029507A" w:rsidRPr="008D0A72" w:rsidRDefault="0029507A" w:rsidP="00C805D3">
            <w:pPr>
              <w:rPr>
                <w:b/>
                <w:sz w:val="20"/>
                <w:szCs w:val="20"/>
              </w:rPr>
            </w:pPr>
            <w:r w:rsidRPr="008D0A72">
              <w:rPr>
                <w:b/>
                <w:sz w:val="20"/>
                <w:szCs w:val="20"/>
              </w:rPr>
              <w:lastRenderedPageBreak/>
              <w:t>Record Type Name</w:t>
            </w:r>
          </w:p>
        </w:tc>
        <w:tc>
          <w:tcPr>
            <w:tcW w:w="11880" w:type="dxa"/>
          </w:tcPr>
          <w:p w14:paraId="26D4DD23" w14:textId="77777777" w:rsidR="0029507A" w:rsidRPr="00C8596E" w:rsidRDefault="0029507A" w:rsidP="00C805D3">
            <w:pPr>
              <w:rPr>
                <w:sz w:val="20"/>
                <w:szCs w:val="20"/>
              </w:rPr>
            </w:pPr>
            <w:r>
              <w:rPr>
                <w:sz w:val="20"/>
                <w:szCs w:val="20"/>
              </w:rPr>
              <w:t>Illegal Dumping</w:t>
            </w:r>
          </w:p>
        </w:tc>
      </w:tr>
      <w:tr w:rsidR="0029507A" w:rsidRPr="008D0A72" w14:paraId="4AAA3228" w14:textId="77777777" w:rsidTr="00C805D3">
        <w:tc>
          <w:tcPr>
            <w:tcW w:w="2520" w:type="dxa"/>
            <w:shd w:val="clear" w:color="auto" w:fill="EEECE1" w:themeFill="background2"/>
          </w:tcPr>
          <w:p w14:paraId="277E1709" w14:textId="77777777" w:rsidR="0029507A" w:rsidRPr="008D0A72" w:rsidRDefault="0029507A" w:rsidP="00C805D3">
            <w:pPr>
              <w:rPr>
                <w:b/>
                <w:sz w:val="20"/>
                <w:szCs w:val="20"/>
              </w:rPr>
            </w:pPr>
            <w:r w:rsidRPr="008D0A72">
              <w:rPr>
                <w:b/>
                <w:sz w:val="20"/>
                <w:szCs w:val="20"/>
              </w:rPr>
              <w:t>Record Type Description</w:t>
            </w:r>
          </w:p>
        </w:tc>
        <w:tc>
          <w:tcPr>
            <w:tcW w:w="11880" w:type="dxa"/>
          </w:tcPr>
          <w:p w14:paraId="2B468006" w14:textId="77777777" w:rsidR="0029507A" w:rsidRPr="008D0A72" w:rsidRDefault="0029507A" w:rsidP="00C805D3">
            <w:pPr>
              <w:rPr>
                <w:sz w:val="20"/>
                <w:szCs w:val="20"/>
              </w:rPr>
            </w:pPr>
            <w:r>
              <w:rPr>
                <w:sz w:val="20"/>
                <w:szCs w:val="20"/>
              </w:rPr>
              <w:t>Notify the City of illegal dumping</w:t>
            </w:r>
          </w:p>
        </w:tc>
      </w:tr>
      <w:tr w:rsidR="0029507A" w:rsidRPr="008D0A72" w14:paraId="2190D13C" w14:textId="77777777" w:rsidTr="00C805D3">
        <w:tc>
          <w:tcPr>
            <w:tcW w:w="2520" w:type="dxa"/>
            <w:shd w:val="clear" w:color="auto" w:fill="EEECE1" w:themeFill="background2"/>
          </w:tcPr>
          <w:p w14:paraId="7E530969" w14:textId="77777777" w:rsidR="0029507A" w:rsidRPr="008D0A72" w:rsidRDefault="0029507A" w:rsidP="00C805D3">
            <w:pPr>
              <w:rPr>
                <w:b/>
                <w:sz w:val="20"/>
                <w:szCs w:val="20"/>
              </w:rPr>
            </w:pPr>
            <w:r w:rsidRPr="008D0A72">
              <w:rPr>
                <w:b/>
                <w:sz w:val="20"/>
                <w:szCs w:val="20"/>
              </w:rPr>
              <w:t>Process Overview</w:t>
            </w:r>
          </w:p>
        </w:tc>
        <w:tc>
          <w:tcPr>
            <w:tcW w:w="11880" w:type="dxa"/>
          </w:tcPr>
          <w:p w14:paraId="529CFC07" w14:textId="77777777" w:rsidR="0029507A" w:rsidRPr="00C07EB1" w:rsidRDefault="0029507A" w:rsidP="00C805D3">
            <w:pPr>
              <w:pStyle w:val="ListParagraph"/>
              <w:numPr>
                <w:ilvl w:val="0"/>
                <w:numId w:val="1"/>
              </w:numPr>
              <w:spacing w:after="200" w:line="276" w:lineRule="auto"/>
              <w:rPr>
                <w:sz w:val="20"/>
                <w:szCs w:val="20"/>
              </w:rPr>
            </w:pPr>
            <w:r w:rsidRPr="00C07EB1">
              <w:rPr>
                <w:sz w:val="20"/>
                <w:szCs w:val="20"/>
              </w:rPr>
              <w:t>Constituent requests the service</w:t>
            </w:r>
          </w:p>
          <w:p w14:paraId="6B7D6E2F" w14:textId="77777777" w:rsidR="0029507A" w:rsidRPr="00C07EB1" w:rsidRDefault="0029507A" w:rsidP="00C805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Illegal Dumping</w:t>
            </w:r>
            <w:r w:rsidRPr="00C07EB1">
              <w:rPr>
                <w:sz w:val="20"/>
                <w:szCs w:val="20"/>
              </w:rPr>
              <w:t xml:space="preserve"> </w:t>
            </w:r>
            <w:r w:rsidRPr="00C07EB1">
              <w:rPr>
                <w:b/>
                <w:i/>
                <w:sz w:val="20"/>
                <w:szCs w:val="20"/>
              </w:rPr>
              <w:t>Record Type</w:t>
            </w:r>
            <w:r w:rsidRPr="00C07EB1">
              <w:rPr>
                <w:sz w:val="20"/>
                <w:szCs w:val="20"/>
              </w:rPr>
              <w:t xml:space="preserve">. </w:t>
            </w:r>
          </w:p>
          <w:p w14:paraId="45F8F284" w14:textId="77777777" w:rsidR="0029507A" w:rsidRPr="00C07EB1" w:rsidRDefault="0029507A" w:rsidP="00C805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7A7C8BF0" w14:textId="77777777" w:rsidR="0029507A" w:rsidRPr="00C07EB1" w:rsidRDefault="0029507A" w:rsidP="00C805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rFonts w:cs="Arial"/>
                <w:i/>
                <w:sz w:val="20"/>
                <w:szCs w:val="20"/>
              </w:rPr>
              <w:t>Illegal Dumping</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17117C29" w14:textId="77777777" w:rsidR="0029507A" w:rsidRPr="00C07EB1" w:rsidRDefault="0029507A" w:rsidP="00C805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14D5020B" w14:textId="77777777" w:rsidR="0029507A" w:rsidRPr="00C07EB1" w:rsidRDefault="0029507A" w:rsidP="00C805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4ABC2EF8" w14:textId="77777777" w:rsidR="0029507A" w:rsidRPr="00C07EB1" w:rsidRDefault="0029507A" w:rsidP="00C805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062CB2B" w14:textId="77777777" w:rsidR="0029507A" w:rsidRPr="00C07EB1" w:rsidRDefault="0029507A" w:rsidP="00C805D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918F9C0" w14:textId="77777777" w:rsidR="0029507A" w:rsidRPr="00C07EB1" w:rsidRDefault="0029507A" w:rsidP="00C805D3">
            <w:pPr>
              <w:pStyle w:val="ListParagraph"/>
              <w:numPr>
                <w:ilvl w:val="1"/>
                <w:numId w:val="1"/>
              </w:numPr>
              <w:spacing w:after="200" w:line="276" w:lineRule="auto"/>
              <w:rPr>
                <w:sz w:val="20"/>
                <w:szCs w:val="20"/>
              </w:rPr>
            </w:pPr>
            <w:r w:rsidRPr="00C07EB1">
              <w:rPr>
                <w:sz w:val="20"/>
                <w:szCs w:val="20"/>
              </w:rPr>
              <w:t>Auto-generates the next sequential Case Number</w:t>
            </w:r>
          </w:p>
          <w:p w14:paraId="2E321F61" w14:textId="77777777" w:rsidR="0029507A" w:rsidRDefault="0029507A" w:rsidP="00C805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3EAA3E7" w14:textId="77777777" w:rsidR="0029507A" w:rsidRPr="004C31B8" w:rsidRDefault="0029507A" w:rsidP="00C805D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B9EC2B0" w14:textId="77777777" w:rsidR="0029507A" w:rsidRPr="00654203" w:rsidRDefault="0029507A" w:rsidP="00C805D3">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449FB7BF" w14:textId="77777777" w:rsidR="0029507A" w:rsidRPr="00716CF3" w:rsidRDefault="0029507A" w:rsidP="00C805D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p w14:paraId="3E59041C" w14:textId="77777777" w:rsidR="0029507A" w:rsidRPr="008A68D9" w:rsidRDefault="0029507A" w:rsidP="00C805D3">
            <w:pPr>
              <w:pStyle w:val="ListParagraph"/>
              <w:numPr>
                <w:ilvl w:val="2"/>
                <w:numId w:val="1"/>
              </w:numPr>
              <w:rPr>
                <w:sz w:val="20"/>
                <w:szCs w:val="20"/>
              </w:rPr>
            </w:pPr>
            <w:r w:rsidRPr="008A68D9">
              <w:rPr>
                <w:sz w:val="20"/>
                <w:szCs w:val="20"/>
              </w:rPr>
              <w:t xml:space="preserve">If </w:t>
            </w:r>
            <w:r w:rsidRPr="008A68D9">
              <w:rPr>
                <w:i/>
                <w:sz w:val="20"/>
                <w:szCs w:val="20"/>
              </w:rPr>
              <w:t xml:space="preserve">Does </w:t>
            </w:r>
            <w:r w:rsidRPr="00611242">
              <w:rPr>
                <w:i/>
                <w:sz w:val="20"/>
                <w:szCs w:val="20"/>
              </w:rPr>
              <w:t xml:space="preserve">Trash Include </w:t>
            </w:r>
            <w:r>
              <w:rPr>
                <w:i/>
                <w:sz w:val="20"/>
                <w:szCs w:val="20"/>
              </w:rPr>
              <w:t>Commercial</w:t>
            </w:r>
            <w:r w:rsidRPr="00611242">
              <w:rPr>
                <w:i/>
                <w:sz w:val="20"/>
                <w:szCs w:val="20"/>
              </w:rPr>
              <w:t xml:space="preserve"> Hazardous </w:t>
            </w:r>
            <w:r w:rsidRPr="008A68D9">
              <w:rPr>
                <w:i/>
                <w:sz w:val="20"/>
                <w:szCs w:val="20"/>
              </w:rPr>
              <w:t>Waste?</w:t>
            </w:r>
            <w:r w:rsidRPr="008A68D9">
              <w:rPr>
                <w:sz w:val="20"/>
                <w:szCs w:val="20"/>
              </w:rPr>
              <w:t xml:space="preserve"> </w:t>
            </w:r>
            <w:r>
              <w:rPr>
                <w:sz w:val="20"/>
                <w:szCs w:val="20"/>
              </w:rPr>
              <w:t>=</w:t>
            </w:r>
            <w:r w:rsidRPr="008A68D9">
              <w:rPr>
                <w:sz w:val="20"/>
                <w:szCs w:val="20"/>
              </w:rPr>
              <w:t xml:space="preserve"> ‘</w:t>
            </w:r>
            <w:r>
              <w:rPr>
                <w:sz w:val="20"/>
                <w:szCs w:val="20"/>
              </w:rPr>
              <w:t>Yes</w:t>
            </w:r>
            <w:r w:rsidRPr="008A68D9">
              <w:rPr>
                <w:sz w:val="20"/>
                <w:szCs w:val="20"/>
              </w:rPr>
              <w:t xml:space="preserve">’ </w:t>
            </w:r>
            <w:r>
              <w:rPr>
                <w:sz w:val="20"/>
                <w:szCs w:val="20"/>
              </w:rPr>
              <w:t>then</w:t>
            </w:r>
            <w:r w:rsidRPr="008A68D9">
              <w:rPr>
                <w:sz w:val="20"/>
                <w:szCs w:val="20"/>
              </w:rPr>
              <w:t xml:space="preserve"> </w:t>
            </w:r>
            <w:r>
              <w:rPr>
                <w:sz w:val="20"/>
                <w:szCs w:val="20"/>
              </w:rPr>
              <w:t>s</w:t>
            </w:r>
            <w:r w:rsidRPr="008A68D9">
              <w:rPr>
                <w:sz w:val="20"/>
                <w:szCs w:val="20"/>
              </w:rPr>
              <w:t>end an email to Municipal Radio.</w:t>
            </w:r>
          </w:p>
          <w:p w14:paraId="77FF8B52" w14:textId="77777777" w:rsidR="0029507A" w:rsidRPr="008D0A72" w:rsidRDefault="0029507A" w:rsidP="00C805D3">
            <w:pPr>
              <w:rPr>
                <w:sz w:val="20"/>
                <w:szCs w:val="20"/>
              </w:rPr>
            </w:pPr>
          </w:p>
        </w:tc>
      </w:tr>
      <w:tr w:rsidR="0029507A" w:rsidRPr="008D0A72" w14:paraId="1C27712C" w14:textId="77777777" w:rsidTr="00C805D3">
        <w:tc>
          <w:tcPr>
            <w:tcW w:w="2520" w:type="dxa"/>
            <w:shd w:val="clear" w:color="auto" w:fill="EEECE1" w:themeFill="background2"/>
          </w:tcPr>
          <w:p w14:paraId="4BB7BBCB" w14:textId="77777777" w:rsidR="0029507A" w:rsidRPr="008D0A72" w:rsidRDefault="0029507A" w:rsidP="00C805D3">
            <w:pPr>
              <w:rPr>
                <w:b/>
                <w:sz w:val="20"/>
                <w:szCs w:val="20"/>
              </w:rPr>
            </w:pPr>
            <w:r>
              <w:rPr>
                <w:b/>
                <w:sz w:val="20"/>
                <w:szCs w:val="20"/>
              </w:rPr>
              <w:t>Default Settings for Standard and Custom Fields</w:t>
            </w:r>
          </w:p>
        </w:tc>
        <w:tc>
          <w:tcPr>
            <w:tcW w:w="11880" w:type="dxa"/>
          </w:tcPr>
          <w:p w14:paraId="62AC4225" w14:textId="77777777" w:rsidR="0029507A" w:rsidRPr="008D0A72" w:rsidRDefault="0029507A" w:rsidP="00C805D3">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29507A" w:rsidRPr="00076734" w14:paraId="158BDCF3" w14:textId="77777777" w:rsidTr="00C805D3">
              <w:tc>
                <w:tcPr>
                  <w:tcW w:w="1980" w:type="dxa"/>
                  <w:shd w:val="clear" w:color="auto" w:fill="BFBFBF" w:themeFill="background1" w:themeFillShade="BF"/>
                </w:tcPr>
                <w:p w14:paraId="057278C3" w14:textId="77777777" w:rsidR="0029507A" w:rsidRPr="00076734" w:rsidRDefault="0029507A" w:rsidP="00C805D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38F72DC" w14:textId="77777777" w:rsidR="0029507A" w:rsidRPr="004C31B8" w:rsidRDefault="0029507A" w:rsidP="00C805D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0136273C" w14:textId="77777777" w:rsidR="0029507A" w:rsidRPr="004C31B8" w:rsidRDefault="0029507A" w:rsidP="00C805D3">
                  <w:pPr>
                    <w:rPr>
                      <w:b/>
                      <w:sz w:val="20"/>
                      <w:szCs w:val="20"/>
                    </w:rPr>
                  </w:pPr>
                  <w:r w:rsidRPr="004C31B8">
                    <w:rPr>
                      <w:b/>
                      <w:sz w:val="20"/>
                      <w:szCs w:val="20"/>
                    </w:rPr>
                    <w:t>Default Value for New Case</w:t>
                  </w:r>
                </w:p>
              </w:tc>
            </w:tr>
            <w:tr w:rsidR="00E01324" w:rsidRPr="00076734" w14:paraId="13C35E63" w14:textId="77777777" w:rsidTr="00C805D3">
              <w:tc>
                <w:tcPr>
                  <w:tcW w:w="1980" w:type="dxa"/>
                </w:tcPr>
                <w:p w14:paraId="31A819F1" w14:textId="77777777" w:rsidR="00E01324" w:rsidRPr="00076734" w:rsidRDefault="00E01324" w:rsidP="00C805D3">
                  <w:pPr>
                    <w:rPr>
                      <w:sz w:val="20"/>
                      <w:szCs w:val="20"/>
                    </w:rPr>
                  </w:pPr>
                  <w:r w:rsidRPr="00076734">
                    <w:rPr>
                      <w:sz w:val="20"/>
                      <w:szCs w:val="20"/>
                    </w:rPr>
                    <w:t>Status</w:t>
                  </w:r>
                </w:p>
              </w:tc>
              <w:tc>
                <w:tcPr>
                  <w:tcW w:w="4002" w:type="dxa"/>
                </w:tcPr>
                <w:p w14:paraId="18F7F25B" w14:textId="34B3B519" w:rsidR="00E01324" w:rsidRPr="004C31B8" w:rsidRDefault="00E01324"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7B1946F0" w14:textId="7E9E6E9F" w:rsidR="00E01324" w:rsidRPr="004C31B8" w:rsidRDefault="00E01324" w:rsidP="00C805D3">
                  <w:pPr>
                    <w:rPr>
                      <w:sz w:val="20"/>
                      <w:szCs w:val="20"/>
                    </w:rPr>
                  </w:pPr>
                  <w:r w:rsidRPr="004C31B8">
                    <w:rPr>
                      <w:sz w:val="20"/>
                      <w:szCs w:val="20"/>
                    </w:rPr>
                    <w:t>New</w:t>
                  </w:r>
                </w:p>
              </w:tc>
            </w:tr>
            <w:tr w:rsidR="00E01324" w:rsidRPr="00076734" w14:paraId="750CD083" w14:textId="77777777" w:rsidTr="00C805D3">
              <w:tc>
                <w:tcPr>
                  <w:tcW w:w="1980" w:type="dxa"/>
                </w:tcPr>
                <w:p w14:paraId="4908BB21" w14:textId="77777777" w:rsidR="00E01324" w:rsidRPr="00076734" w:rsidRDefault="00E01324" w:rsidP="00C805D3">
                  <w:pPr>
                    <w:rPr>
                      <w:sz w:val="20"/>
                      <w:szCs w:val="20"/>
                    </w:rPr>
                  </w:pPr>
                  <w:r w:rsidRPr="00076734">
                    <w:rPr>
                      <w:sz w:val="20"/>
                      <w:szCs w:val="20"/>
                    </w:rPr>
                    <w:t>Case Origin</w:t>
                  </w:r>
                </w:p>
              </w:tc>
              <w:tc>
                <w:tcPr>
                  <w:tcW w:w="4002" w:type="dxa"/>
                </w:tcPr>
                <w:p w14:paraId="6EFFBF8C" w14:textId="5F7C7D23" w:rsidR="00E01324" w:rsidRPr="004C31B8" w:rsidRDefault="00E01324" w:rsidP="00C805D3">
                  <w:pPr>
                    <w:rPr>
                      <w:sz w:val="20"/>
                      <w:szCs w:val="20"/>
                    </w:rPr>
                  </w:pPr>
                  <w:r w:rsidRPr="004C31B8">
                    <w:rPr>
                      <w:sz w:val="20"/>
                      <w:szCs w:val="20"/>
                    </w:rPr>
                    <w:t>Phone</w:t>
                  </w:r>
                  <w:r>
                    <w:rPr>
                      <w:sz w:val="20"/>
                      <w:szCs w:val="20"/>
                    </w:rPr>
                    <w:t>, Email, Web, Facebook, Twitter, Mobile, Text, Communities</w:t>
                  </w:r>
                </w:p>
              </w:tc>
              <w:tc>
                <w:tcPr>
                  <w:tcW w:w="4002" w:type="dxa"/>
                </w:tcPr>
                <w:p w14:paraId="6464408A" w14:textId="4C78E86A" w:rsidR="00E01324" w:rsidRPr="004C31B8" w:rsidRDefault="00E01324" w:rsidP="00C805D3">
                  <w:pPr>
                    <w:rPr>
                      <w:sz w:val="20"/>
                      <w:szCs w:val="20"/>
                    </w:rPr>
                  </w:pPr>
                </w:p>
              </w:tc>
            </w:tr>
            <w:tr w:rsidR="0029507A" w:rsidRPr="00076734" w14:paraId="1B78A80D" w14:textId="77777777" w:rsidTr="00C805D3">
              <w:tc>
                <w:tcPr>
                  <w:tcW w:w="1980" w:type="dxa"/>
                </w:tcPr>
                <w:p w14:paraId="07A81E64" w14:textId="77777777" w:rsidR="0029507A" w:rsidRPr="00076734" w:rsidRDefault="0029507A" w:rsidP="00C805D3">
                  <w:pPr>
                    <w:rPr>
                      <w:sz w:val="20"/>
                      <w:szCs w:val="20"/>
                    </w:rPr>
                  </w:pPr>
                  <w:r w:rsidRPr="00076734">
                    <w:rPr>
                      <w:sz w:val="20"/>
                      <w:szCs w:val="20"/>
                    </w:rPr>
                    <w:t>Priority</w:t>
                  </w:r>
                </w:p>
              </w:tc>
              <w:tc>
                <w:tcPr>
                  <w:tcW w:w="4002" w:type="dxa"/>
                </w:tcPr>
                <w:p w14:paraId="57A28BEA" w14:textId="77777777" w:rsidR="0029507A" w:rsidRPr="004C31B8" w:rsidRDefault="0029507A" w:rsidP="00C805D3">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11DE6295" w14:textId="77777777" w:rsidR="0029507A" w:rsidRPr="004C31B8" w:rsidRDefault="0029507A" w:rsidP="00C805D3">
                  <w:pPr>
                    <w:rPr>
                      <w:sz w:val="20"/>
                      <w:szCs w:val="20"/>
                    </w:rPr>
                  </w:pPr>
                  <w:r w:rsidRPr="004C31B8">
                    <w:rPr>
                      <w:sz w:val="20"/>
                      <w:szCs w:val="20"/>
                    </w:rPr>
                    <w:t>Medium</w:t>
                  </w:r>
                </w:p>
              </w:tc>
            </w:tr>
          </w:tbl>
          <w:p w14:paraId="7ED3BDDB" w14:textId="77777777" w:rsidR="0029507A" w:rsidRPr="008D0A72" w:rsidRDefault="0029507A" w:rsidP="00C805D3">
            <w:pPr>
              <w:rPr>
                <w:sz w:val="20"/>
                <w:szCs w:val="20"/>
              </w:rPr>
            </w:pPr>
          </w:p>
        </w:tc>
      </w:tr>
      <w:tr w:rsidR="0029507A" w:rsidRPr="008D0A72" w14:paraId="12AB3DF8" w14:textId="77777777" w:rsidTr="00C805D3">
        <w:tc>
          <w:tcPr>
            <w:tcW w:w="2520" w:type="dxa"/>
            <w:shd w:val="clear" w:color="auto" w:fill="EEECE1" w:themeFill="background2"/>
          </w:tcPr>
          <w:p w14:paraId="302D6D24" w14:textId="77777777" w:rsidR="0029507A" w:rsidRPr="008D0A72" w:rsidRDefault="0029507A" w:rsidP="00C805D3">
            <w:pPr>
              <w:rPr>
                <w:b/>
                <w:sz w:val="20"/>
                <w:szCs w:val="20"/>
              </w:rPr>
            </w:pPr>
            <w:r>
              <w:rPr>
                <w:b/>
                <w:sz w:val="20"/>
                <w:szCs w:val="20"/>
              </w:rPr>
              <w:t xml:space="preserve">Service Request Types and SLAs </w:t>
            </w:r>
          </w:p>
        </w:tc>
        <w:tc>
          <w:tcPr>
            <w:tcW w:w="11880" w:type="dxa"/>
          </w:tcPr>
          <w:p w14:paraId="59C0D4D8" w14:textId="77777777" w:rsidR="0029507A" w:rsidRDefault="0029507A" w:rsidP="00C805D3">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29507A" w:rsidRPr="00076734" w14:paraId="67CDB666" w14:textId="77777777" w:rsidTr="00C805D3">
              <w:tc>
                <w:tcPr>
                  <w:tcW w:w="3642" w:type="dxa"/>
                  <w:shd w:val="clear" w:color="auto" w:fill="BFBFBF" w:themeFill="background1" w:themeFillShade="BF"/>
                </w:tcPr>
                <w:p w14:paraId="55B24958" w14:textId="77777777" w:rsidR="0029507A" w:rsidRPr="00076734" w:rsidRDefault="0029507A" w:rsidP="00C805D3">
                  <w:pPr>
                    <w:rPr>
                      <w:b/>
                      <w:sz w:val="20"/>
                      <w:szCs w:val="20"/>
                    </w:rPr>
                  </w:pPr>
                  <w:r>
                    <w:rPr>
                      <w:b/>
                      <w:sz w:val="20"/>
                      <w:szCs w:val="20"/>
                    </w:rPr>
                    <w:t>Service Request Types</w:t>
                  </w:r>
                </w:p>
              </w:tc>
              <w:tc>
                <w:tcPr>
                  <w:tcW w:w="1440" w:type="dxa"/>
                  <w:shd w:val="clear" w:color="auto" w:fill="BFBFBF" w:themeFill="background1" w:themeFillShade="BF"/>
                </w:tcPr>
                <w:p w14:paraId="33B49DDF" w14:textId="77777777" w:rsidR="0029507A" w:rsidRDefault="0029507A" w:rsidP="00C805D3">
                  <w:pPr>
                    <w:rPr>
                      <w:b/>
                      <w:sz w:val="20"/>
                      <w:szCs w:val="20"/>
                    </w:rPr>
                  </w:pPr>
                  <w:r>
                    <w:rPr>
                      <w:b/>
                      <w:sz w:val="20"/>
                      <w:szCs w:val="20"/>
                    </w:rPr>
                    <w:t xml:space="preserve">SLA Number </w:t>
                  </w:r>
                  <w:r>
                    <w:rPr>
                      <w:b/>
                      <w:sz w:val="20"/>
                      <w:szCs w:val="20"/>
                    </w:rPr>
                    <w:lastRenderedPageBreak/>
                    <w:t>(e.g. 1, 2, 3, …)</w:t>
                  </w:r>
                </w:p>
              </w:tc>
              <w:tc>
                <w:tcPr>
                  <w:tcW w:w="2340" w:type="dxa"/>
                  <w:shd w:val="clear" w:color="auto" w:fill="BFBFBF" w:themeFill="background1" w:themeFillShade="BF"/>
                </w:tcPr>
                <w:p w14:paraId="331932E1" w14:textId="77777777" w:rsidR="0029507A" w:rsidRDefault="0029507A" w:rsidP="00C805D3">
                  <w:pPr>
                    <w:rPr>
                      <w:b/>
                      <w:sz w:val="20"/>
                      <w:szCs w:val="20"/>
                    </w:rPr>
                  </w:pPr>
                  <w:r>
                    <w:rPr>
                      <w:b/>
                      <w:sz w:val="20"/>
                      <w:szCs w:val="20"/>
                    </w:rPr>
                    <w:lastRenderedPageBreak/>
                    <w:t xml:space="preserve">SLA Type </w:t>
                  </w:r>
                  <w:r>
                    <w:rPr>
                      <w:b/>
                      <w:sz w:val="20"/>
                      <w:szCs w:val="20"/>
                    </w:rPr>
                    <w:br/>
                  </w:r>
                  <w:r>
                    <w:rPr>
                      <w:b/>
                      <w:sz w:val="20"/>
                      <w:szCs w:val="20"/>
                    </w:rPr>
                    <w:lastRenderedPageBreak/>
                    <w:t>(Hours, Business Hours, Days, or Business Days)</w:t>
                  </w:r>
                </w:p>
              </w:tc>
              <w:tc>
                <w:tcPr>
                  <w:tcW w:w="2880" w:type="dxa"/>
                  <w:shd w:val="clear" w:color="auto" w:fill="BFBFBF" w:themeFill="background1" w:themeFillShade="BF"/>
                </w:tcPr>
                <w:p w14:paraId="68C1A46C" w14:textId="77777777" w:rsidR="0029507A" w:rsidRPr="00076734" w:rsidRDefault="0029507A" w:rsidP="00C805D3">
                  <w:pPr>
                    <w:rPr>
                      <w:b/>
                      <w:sz w:val="20"/>
                      <w:szCs w:val="20"/>
                    </w:rPr>
                  </w:pPr>
                  <w:r>
                    <w:rPr>
                      <w:b/>
                      <w:sz w:val="20"/>
                      <w:szCs w:val="20"/>
                    </w:rPr>
                    <w:lastRenderedPageBreak/>
                    <w:t>Interface</w:t>
                  </w:r>
                </w:p>
              </w:tc>
            </w:tr>
            <w:tr w:rsidR="00996391" w:rsidRPr="00076734" w14:paraId="22FEA9F9" w14:textId="77777777" w:rsidTr="00705766">
              <w:tc>
                <w:tcPr>
                  <w:tcW w:w="3642" w:type="dxa"/>
                </w:tcPr>
                <w:p w14:paraId="59DB47DC" w14:textId="77777777" w:rsidR="00996391" w:rsidRPr="00FC09FF" w:rsidRDefault="00996391" w:rsidP="00C805D3">
                  <w:pPr>
                    <w:rPr>
                      <w:sz w:val="20"/>
                      <w:szCs w:val="20"/>
                    </w:rPr>
                  </w:pPr>
                  <w:r>
                    <w:rPr>
                      <w:sz w:val="20"/>
                      <w:szCs w:val="20"/>
                    </w:rPr>
                    <w:lastRenderedPageBreak/>
                    <w:t>Illegal Dumping</w:t>
                  </w:r>
                </w:p>
              </w:tc>
              <w:tc>
                <w:tcPr>
                  <w:tcW w:w="3780" w:type="dxa"/>
                  <w:gridSpan w:val="2"/>
                </w:tcPr>
                <w:p w14:paraId="35530982" w14:textId="220EFC77" w:rsidR="00996391" w:rsidRPr="00076734" w:rsidRDefault="00996391" w:rsidP="00C805D3">
                  <w:pPr>
                    <w:rPr>
                      <w:sz w:val="20"/>
                      <w:szCs w:val="20"/>
                    </w:rPr>
                  </w:pPr>
                  <w:r>
                    <w:rPr>
                      <w:sz w:val="20"/>
                      <w:szCs w:val="20"/>
                    </w:rPr>
                    <w:t>Refer to SLA Document</w:t>
                  </w:r>
                </w:p>
              </w:tc>
              <w:tc>
                <w:tcPr>
                  <w:tcW w:w="2880" w:type="dxa"/>
                </w:tcPr>
                <w:p w14:paraId="4DA08AEE" w14:textId="77777777" w:rsidR="00996391" w:rsidRPr="008C431D" w:rsidRDefault="00996391" w:rsidP="00C805D3">
                  <w:pPr>
                    <w:rPr>
                      <w:sz w:val="20"/>
                      <w:szCs w:val="20"/>
                    </w:rPr>
                  </w:pPr>
                  <w:r w:rsidRPr="008C431D">
                    <w:rPr>
                      <w:sz w:val="20"/>
                      <w:szCs w:val="20"/>
                    </w:rPr>
                    <w:t>CityWorks</w:t>
                  </w:r>
                </w:p>
              </w:tc>
            </w:tr>
            <w:tr w:rsidR="0029507A" w:rsidRPr="00076734" w14:paraId="3625502C" w14:textId="77777777" w:rsidTr="00C805D3">
              <w:tc>
                <w:tcPr>
                  <w:tcW w:w="3642" w:type="dxa"/>
                </w:tcPr>
                <w:p w14:paraId="1ECB834F" w14:textId="77777777" w:rsidR="0029507A" w:rsidRPr="00FC09FF" w:rsidRDefault="0029507A" w:rsidP="00C805D3">
                  <w:pPr>
                    <w:rPr>
                      <w:sz w:val="20"/>
                      <w:szCs w:val="20"/>
                    </w:rPr>
                  </w:pPr>
                  <w:r w:rsidRPr="00F663B2">
                    <w:rPr>
                      <w:sz w:val="20"/>
                      <w:szCs w:val="20"/>
                    </w:rPr>
                    <w:t>Service Not Needed</w:t>
                  </w:r>
                </w:p>
              </w:tc>
              <w:tc>
                <w:tcPr>
                  <w:tcW w:w="1440" w:type="dxa"/>
                </w:tcPr>
                <w:p w14:paraId="00793CFA" w14:textId="77777777" w:rsidR="0029507A" w:rsidRDefault="0029507A" w:rsidP="00C805D3">
                  <w:r>
                    <w:rPr>
                      <w:sz w:val="20"/>
                      <w:szCs w:val="20"/>
                    </w:rPr>
                    <w:t>None</w:t>
                  </w:r>
                </w:p>
              </w:tc>
              <w:tc>
                <w:tcPr>
                  <w:tcW w:w="2340" w:type="dxa"/>
                </w:tcPr>
                <w:p w14:paraId="4624FD0A" w14:textId="77777777" w:rsidR="0029507A" w:rsidRDefault="0029507A" w:rsidP="00C805D3">
                  <w:r>
                    <w:rPr>
                      <w:sz w:val="20"/>
                      <w:szCs w:val="20"/>
                    </w:rPr>
                    <w:t>None</w:t>
                  </w:r>
                </w:p>
              </w:tc>
              <w:tc>
                <w:tcPr>
                  <w:tcW w:w="2880" w:type="dxa"/>
                </w:tcPr>
                <w:p w14:paraId="140C47A5" w14:textId="77777777" w:rsidR="0029507A" w:rsidRPr="008C431D" w:rsidRDefault="0029507A" w:rsidP="00C805D3">
                  <w:pPr>
                    <w:rPr>
                      <w:sz w:val="20"/>
                      <w:szCs w:val="20"/>
                    </w:rPr>
                  </w:pPr>
                  <w:r w:rsidRPr="008C431D">
                    <w:rPr>
                      <w:sz w:val="20"/>
                      <w:szCs w:val="20"/>
                    </w:rPr>
                    <w:t>None</w:t>
                  </w:r>
                </w:p>
              </w:tc>
            </w:tr>
          </w:tbl>
          <w:p w14:paraId="5081698C" w14:textId="77777777" w:rsidR="0029507A" w:rsidRDefault="0029507A" w:rsidP="00C805D3">
            <w:pPr>
              <w:rPr>
                <w:sz w:val="20"/>
                <w:szCs w:val="20"/>
              </w:rPr>
            </w:pPr>
          </w:p>
          <w:p w14:paraId="0FBAF73B" w14:textId="77777777" w:rsidR="0029507A" w:rsidRPr="008D0A72" w:rsidRDefault="0029507A" w:rsidP="00C805D3">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29507A" w:rsidRPr="008D0A72" w14:paraId="72058AA5" w14:textId="77777777" w:rsidTr="00C805D3">
        <w:tc>
          <w:tcPr>
            <w:tcW w:w="2520" w:type="dxa"/>
            <w:shd w:val="clear" w:color="auto" w:fill="EEECE1" w:themeFill="background2"/>
          </w:tcPr>
          <w:p w14:paraId="4E751B06" w14:textId="77777777" w:rsidR="0029507A" w:rsidRPr="008D0A72" w:rsidRDefault="0029507A" w:rsidP="00C805D3">
            <w:pPr>
              <w:rPr>
                <w:b/>
                <w:sz w:val="20"/>
                <w:szCs w:val="20"/>
              </w:rPr>
            </w:pPr>
            <w:r w:rsidRPr="008D0A72">
              <w:rPr>
                <w:b/>
                <w:sz w:val="20"/>
                <w:szCs w:val="20"/>
              </w:rPr>
              <w:lastRenderedPageBreak/>
              <w:t>Assignment Queue</w:t>
            </w:r>
          </w:p>
        </w:tc>
        <w:tc>
          <w:tcPr>
            <w:tcW w:w="11880" w:type="dxa"/>
          </w:tcPr>
          <w:p w14:paraId="7D9A9D67" w14:textId="77777777" w:rsidR="0029507A" w:rsidRPr="00AE433D" w:rsidRDefault="0029507A" w:rsidP="00C805D3">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2F956BA9" w14:textId="77777777" w:rsidR="0029507A" w:rsidRDefault="0029507A" w:rsidP="00C805D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29507A" w:rsidRPr="00076734" w14:paraId="6D9236AB" w14:textId="77777777" w:rsidTr="00C805D3">
              <w:tc>
                <w:tcPr>
                  <w:tcW w:w="4362" w:type="dxa"/>
                  <w:shd w:val="clear" w:color="auto" w:fill="BFBFBF" w:themeFill="background1" w:themeFillShade="BF"/>
                </w:tcPr>
                <w:p w14:paraId="124FF3CF" w14:textId="77777777" w:rsidR="0029507A" w:rsidRPr="00076734" w:rsidRDefault="0029507A" w:rsidP="00C805D3">
                  <w:pPr>
                    <w:rPr>
                      <w:b/>
                      <w:sz w:val="20"/>
                      <w:szCs w:val="20"/>
                    </w:rPr>
                  </w:pPr>
                  <w:r>
                    <w:rPr>
                      <w:b/>
                      <w:sz w:val="20"/>
                      <w:szCs w:val="20"/>
                    </w:rPr>
                    <w:t>Service Request Types</w:t>
                  </w:r>
                </w:p>
              </w:tc>
              <w:tc>
                <w:tcPr>
                  <w:tcW w:w="2700" w:type="dxa"/>
                  <w:shd w:val="clear" w:color="auto" w:fill="BFBFBF" w:themeFill="background1" w:themeFillShade="BF"/>
                </w:tcPr>
                <w:p w14:paraId="204915A2" w14:textId="77777777" w:rsidR="0029507A" w:rsidRDefault="0029507A" w:rsidP="00C805D3">
                  <w:pPr>
                    <w:rPr>
                      <w:b/>
                      <w:sz w:val="20"/>
                      <w:szCs w:val="20"/>
                    </w:rPr>
                  </w:pPr>
                  <w:r>
                    <w:rPr>
                      <w:b/>
                      <w:sz w:val="20"/>
                      <w:szCs w:val="20"/>
                    </w:rPr>
                    <w:t>Queue Name</w:t>
                  </w:r>
                </w:p>
              </w:tc>
              <w:tc>
                <w:tcPr>
                  <w:tcW w:w="4410" w:type="dxa"/>
                  <w:shd w:val="clear" w:color="auto" w:fill="BFBFBF" w:themeFill="background1" w:themeFillShade="BF"/>
                </w:tcPr>
                <w:p w14:paraId="2ECF9BA1" w14:textId="77777777" w:rsidR="0029507A" w:rsidRPr="00076734" w:rsidRDefault="0029507A" w:rsidP="00C805D3">
                  <w:pPr>
                    <w:rPr>
                      <w:b/>
                      <w:sz w:val="20"/>
                      <w:szCs w:val="20"/>
                    </w:rPr>
                  </w:pPr>
                  <w:r>
                    <w:rPr>
                      <w:b/>
                      <w:sz w:val="20"/>
                      <w:szCs w:val="20"/>
                    </w:rPr>
                    <w:t>Queue Members</w:t>
                  </w:r>
                </w:p>
              </w:tc>
            </w:tr>
            <w:tr w:rsidR="0029507A" w:rsidRPr="00076734" w14:paraId="2097E74A" w14:textId="77777777" w:rsidTr="00C805D3">
              <w:tc>
                <w:tcPr>
                  <w:tcW w:w="4362" w:type="dxa"/>
                </w:tcPr>
                <w:p w14:paraId="1D482D64" w14:textId="77777777" w:rsidR="0029507A" w:rsidRPr="00FC09FF" w:rsidRDefault="0029507A" w:rsidP="00C805D3">
                  <w:pPr>
                    <w:rPr>
                      <w:sz w:val="20"/>
                      <w:szCs w:val="20"/>
                    </w:rPr>
                  </w:pPr>
                  <w:r>
                    <w:rPr>
                      <w:sz w:val="20"/>
                      <w:szCs w:val="20"/>
                    </w:rPr>
                    <w:t>Illegal Dumping</w:t>
                  </w:r>
                </w:p>
              </w:tc>
              <w:tc>
                <w:tcPr>
                  <w:tcW w:w="2700" w:type="dxa"/>
                </w:tcPr>
                <w:p w14:paraId="75022520" w14:textId="77777777" w:rsidR="0029507A" w:rsidRPr="00177F29" w:rsidRDefault="0029507A" w:rsidP="00C805D3">
                  <w:pPr>
                    <w:rPr>
                      <w:sz w:val="20"/>
                      <w:szCs w:val="20"/>
                    </w:rPr>
                  </w:pPr>
                  <w:r>
                    <w:rPr>
                      <w:sz w:val="20"/>
                      <w:szCs w:val="20"/>
                    </w:rPr>
                    <w:t>Sanit Ops</w:t>
                  </w:r>
                </w:p>
              </w:tc>
              <w:tc>
                <w:tcPr>
                  <w:tcW w:w="4410" w:type="dxa"/>
                </w:tcPr>
                <w:p w14:paraId="6E57279F" w14:textId="77777777" w:rsidR="0029507A" w:rsidRPr="00177F29" w:rsidRDefault="0029507A" w:rsidP="00C805D3">
                  <w:pPr>
                    <w:rPr>
                      <w:sz w:val="20"/>
                      <w:szCs w:val="20"/>
                    </w:rPr>
                  </w:pPr>
                  <w:r>
                    <w:rPr>
                      <w:sz w:val="20"/>
                      <w:szCs w:val="20"/>
                    </w:rPr>
                    <w:t>None (CityWorks interface)</w:t>
                  </w:r>
                </w:p>
              </w:tc>
            </w:tr>
            <w:tr w:rsidR="0029507A" w:rsidRPr="00076734" w14:paraId="3B234EF3" w14:textId="77777777" w:rsidTr="00C805D3">
              <w:tc>
                <w:tcPr>
                  <w:tcW w:w="4362" w:type="dxa"/>
                </w:tcPr>
                <w:p w14:paraId="7E90C457" w14:textId="77777777" w:rsidR="0029507A" w:rsidRPr="00FC09FF" w:rsidRDefault="0029507A" w:rsidP="00C805D3">
                  <w:pPr>
                    <w:rPr>
                      <w:sz w:val="20"/>
                      <w:szCs w:val="20"/>
                    </w:rPr>
                  </w:pPr>
                  <w:r w:rsidRPr="00F663B2">
                    <w:rPr>
                      <w:sz w:val="20"/>
                      <w:szCs w:val="20"/>
                    </w:rPr>
                    <w:t>Service Not Needed</w:t>
                  </w:r>
                </w:p>
              </w:tc>
              <w:tc>
                <w:tcPr>
                  <w:tcW w:w="2700" w:type="dxa"/>
                </w:tcPr>
                <w:p w14:paraId="12C9423B" w14:textId="77777777" w:rsidR="0029507A" w:rsidRPr="00066BE2" w:rsidRDefault="0029507A" w:rsidP="00C805D3">
                  <w:pPr>
                    <w:rPr>
                      <w:sz w:val="20"/>
                      <w:szCs w:val="20"/>
                    </w:rPr>
                  </w:pPr>
                  <w:r w:rsidRPr="00F663B2">
                    <w:rPr>
                      <w:sz w:val="20"/>
                      <w:szCs w:val="20"/>
                    </w:rPr>
                    <w:t>311 Contact Center</w:t>
                  </w:r>
                </w:p>
              </w:tc>
              <w:tc>
                <w:tcPr>
                  <w:tcW w:w="4410" w:type="dxa"/>
                </w:tcPr>
                <w:p w14:paraId="4DFE983E" w14:textId="77777777" w:rsidR="0029507A" w:rsidRPr="009E2818" w:rsidRDefault="0029507A" w:rsidP="00C805D3">
                  <w:pPr>
                    <w:rPr>
                      <w:sz w:val="20"/>
                      <w:szCs w:val="20"/>
                    </w:rPr>
                  </w:pPr>
                  <w:r w:rsidRPr="009E2818">
                    <w:rPr>
                      <w:rFonts w:ascii="Calibri" w:eastAsia="Times New Roman" w:hAnsi="Calibri" w:cs="Segoe UI"/>
                      <w:color w:val="000000"/>
                      <w:sz w:val="20"/>
                      <w:szCs w:val="20"/>
                    </w:rPr>
                    <w:t>None</w:t>
                  </w:r>
                </w:p>
              </w:tc>
            </w:tr>
          </w:tbl>
          <w:p w14:paraId="5498A49B" w14:textId="77777777" w:rsidR="0029507A" w:rsidRDefault="0029507A" w:rsidP="00C805D3">
            <w:pPr>
              <w:rPr>
                <w:sz w:val="20"/>
                <w:szCs w:val="20"/>
              </w:rPr>
            </w:pPr>
          </w:p>
          <w:p w14:paraId="7EEFB076" w14:textId="77777777" w:rsidR="0029507A" w:rsidRPr="002028B9" w:rsidRDefault="0029507A" w:rsidP="00C805D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4C519D1F" w14:textId="77777777" w:rsidR="0029507A" w:rsidRPr="008D0A72" w:rsidRDefault="0029507A" w:rsidP="00C805D3">
            <w:pPr>
              <w:rPr>
                <w:sz w:val="20"/>
                <w:szCs w:val="20"/>
              </w:rPr>
            </w:pPr>
          </w:p>
        </w:tc>
      </w:tr>
      <w:tr w:rsidR="0029507A" w:rsidRPr="008D0A72" w14:paraId="538F3D23" w14:textId="77777777" w:rsidTr="00C805D3">
        <w:tc>
          <w:tcPr>
            <w:tcW w:w="2520" w:type="dxa"/>
            <w:shd w:val="clear" w:color="auto" w:fill="EEECE1" w:themeFill="background2"/>
          </w:tcPr>
          <w:p w14:paraId="59A4DAB8" w14:textId="77777777" w:rsidR="0029507A" w:rsidRPr="008D0A72" w:rsidRDefault="0029507A" w:rsidP="00C805D3">
            <w:pPr>
              <w:rPr>
                <w:b/>
                <w:sz w:val="20"/>
                <w:szCs w:val="20"/>
              </w:rPr>
            </w:pPr>
            <w:r>
              <w:rPr>
                <w:b/>
                <w:sz w:val="20"/>
                <w:szCs w:val="20"/>
              </w:rPr>
              <w:t>Additional</w:t>
            </w:r>
            <w:r w:rsidRPr="008D0A72">
              <w:rPr>
                <w:b/>
                <w:sz w:val="20"/>
                <w:szCs w:val="20"/>
              </w:rPr>
              <w:t xml:space="preserve"> Case Fields</w:t>
            </w:r>
          </w:p>
        </w:tc>
        <w:tc>
          <w:tcPr>
            <w:tcW w:w="11880" w:type="dxa"/>
          </w:tcPr>
          <w:p w14:paraId="2467AB93" w14:textId="77777777" w:rsidR="0029507A" w:rsidRPr="008D0A72" w:rsidRDefault="0029507A" w:rsidP="00C805D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 xml:space="preserve">needs any other fields, please enter them below: </w:t>
            </w:r>
            <w:r w:rsidRPr="008D0A72">
              <w:rPr>
                <w:sz w:val="20"/>
                <w:szCs w:val="20"/>
              </w:rPr>
              <w:br/>
            </w: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29507A" w:rsidRPr="008D0A72" w14:paraId="1D70618A" w14:textId="77777777" w:rsidTr="00C805D3">
              <w:tc>
                <w:tcPr>
                  <w:tcW w:w="1847" w:type="dxa"/>
                  <w:shd w:val="clear" w:color="auto" w:fill="D9D9D9" w:themeFill="background1" w:themeFillShade="D9"/>
                </w:tcPr>
                <w:p w14:paraId="382DDB01" w14:textId="77777777" w:rsidR="0029507A" w:rsidRPr="008D0A72" w:rsidRDefault="0029507A" w:rsidP="00C805D3">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52377C78" w14:textId="77777777" w:rsidR="0029507A" w:rsidRPr="008D0A72" w:rsidRDefault="0029507A" w:rsidP="00C805D3">
                  <w:pPr>
                    <w:rPr>
                      <w:b/>
                      <w:sz w:val="20"/>
                      <w:szCs w:val="20"/>
                    </w:rPr>
                  </w:pPr>
                  <w:r w:rsidRPr="008D0A72">
                    <w:rPr>
                      <w:b/>
                      <w:sz w:val="20"/>
                      <w:szCs w:val="20"/>
                    </w:rPr>
                    <w:t>Field Type</w:t>
                  </w:r>
                </w:p>
              </w:tc>
              <w:tc>
                <w:tcPr>
                  <w:tcW w:w="1048" w:type="dxa"/>
                  <w:shd w:val="clear" w:color="auto" w:fill="D9D9D9" w:themeFill="background1" w:themeFillShade="D9"/>
                </w:tcPr>
                <w:p w14:paraId="35AEEFE5" w14:textId="77777777" w:rsidR="0029507A" w:rsidRPr="008D0A72" w:rsidRDefault="0029507A" w:rsidP="00C805D3">
                  <w:pPr>
                    <w:rPr>
                      <w:b/>
                      <w:sz w:val="20"/>
                      <w:szCs w:val="20"/>
                    </w:rPr>
                  </w:pPr>
                  <w:r w:rsidRPr="008D0A72">
                    <w:rPr>
                      <w:b/>
                      <w:sz w:val="20"/>
                      <w:szCs w:val="20"/>
                    </w:rPr>
                    <w:t>Required</w:t>
                  </w:r>
                </w:p>
              </w:tc>
              <w:tc>
                <w:tcPr>
                  <w:tcW w:w="1157" w:type="dxa"/>
                  <w:shd w:val="clear" w:color="auto" w:fill="D9D9D9" w:themeFill="background1" w:themeFillShade="D9"/>
                </w:tcPr>
                <w:p w14:paraId="1335F80A" w14:textId="77777777" w:rsidR="0029507A" w:rsidRPr="008D0A72" w:rsidRDefault="0029507A" w:rsidP="00C805D3">
                  <w:pPr>
                    <w:rPr>
                      <w:b/>
                      <w:sz w:val="20"/>
                      <w:szCs w:val="20"/>
                    </w:rPr>
                  </w:pPr>
                  <w:r w:rsidRPr="008D0A72">
                    <w:rPr>
                      <w:b/>
                      <w:sz w:val="20"/>
                      <w:szCs w:val="20"/>
                    </w:rPr>
                    <w:t>Rule #</w:t>
                  </w:r>
                </w:p>
              </w:tc>
              <w:tc>
                <w:tcPr>
                  <w:tcW w:w="874" w:type="dxa"/>
                  <w:shd w:val="clear" w:color="auto" w:fill="D9D9D9" w:themeFill="background1" w:themeFillShade="D9"/>
                </w:tcPr>
                <w:p w14:paraId="187954ED" w14:textId="77777777" w:rsidR="0029507A" w:rsidRPr="008D0A72" w:rsidRDefault="0029507A" w:rsidP="00C805D3">
                  <w:pPr>
                    <w:rPr>
                      <w:b/>
                      <w:sz w:val="20"/>
                      <w:szCs w:val="20"/>
                    </w:rPr>
                  </w:pPr>
                  <w:r w:rsidRPr="008D0A72">
                    <w:rPr>
                      <w:b/>
                      <w:sz w:val="20"/>
                      <w:szCs w:val="20"/>
                    </w:rPr>
                    <w:t>History</w:t>
                  </w:r>
                </w:p>
              </w:tc>
              <w:tc>
                <w:tcPr>
                  <w:tcW w:w="3343" w:type="dxa"/>
                  <w:shd w:val="clear" w:color="auto" w:fill="D9D9D9" w:themeFill="background1" w:themeFillShade="D9"/>
                </w:tcPr>
                <w:p w14:paraId="01BBD1E8" w14:textId="77777777" w:rsidR="0029507A" w:rsidRPr="00611242" w:rsidRDefault="0029507A" w:rsidP="00C805D3">
                  <w:pPr>
                    <w:rPr>
                      <w:b/>
                      <w:sz w:val="20"/>
                      <w:szCs w:val="20"/>
                    </w:rPr>
                  </w:pPr>
                  <w:r w:rsidRPr="00611242">
                    <w:rPr>
                      <w:b/>
                      <w:sz w:val="20"/>
                      <w:szCs w:val="20"/>
                    </w:rPr>
                    <w:t>Field Help Text</w:t>
                  </w:r>
                </w:p>
              </w:tc>
            </w:tr>
            <w:tr w:rsidR="0029507A" w:rsidRPr="008D0A72" w14:paraId="5A9E7E81" w14:textId="77777777" w:rsidTr="00C805D3">
              <w:trPr>
                <w:cantSplit/>
              </w:trPr>
              <w:tc>
                <w:tcPr>
                  <w:tcW w:w="1847" w:type="dxa"/>
                </w:tcPr>
                <w:p w14:paraId="7B5A9DB5" w14:textId="77777777" w:rsidR="0029507A" w:rsidRPr="008C431D" w:rsidRDefault="0029507A" w:rsidP="00C805D3">
                  <w:pPr>
                    <w:rPr>
                      <w:sz w:val="20"/>
                      <w:szCs w:val="20"/>
                    </w:rPr>
                  </w:pPr>
                  <w:r w:rsidRPr="008C431D">
                    <w:rPr>
                      <w:sz w:val="20"/>
                      <w:szCs w:val="20"/>
                    </w:rPr>
                    <w:t>Includes Household Hazardous Waste</w:t>
                  </w:r>
                </w:p>
              </w:tc>
              <w:tc>
                <w:tcPr>
                  <w:tcW w:w="3311" w:type="dxa"/>
                </w:tcPr>
                <w:p w14:paraId="5E6130E6" w14:textId="77777777" w:rsidR="0029507A" w:rsidRPr="008C431D" w:rsidRDefault="0029507A" w:rsidP="00C805D3">
                  <w:pPr>
                    <w:rPr>
                      <w:sz w:val="20"/>
                      <w:szCs w:val="20"/>
                    </w:rPr>
                  </w:pPr>
                  <w:r w:rsidRPr="008C431D">
                    <w:rPr>
                      <w:sz w:val="20"/>
                      <w:szCs w:val="20"/>
                    </w:rPr>
                    <w:t>Picklist</w:t>
                  </w:r>
                </w:p>
                <w:p w14:paraId="519DC30B" w14:textId="77777777" w:rsidR="0029507A" w:rsidRPr="008C431D" w:rsidRDefault="0029507A" w:rsidP="00C805D3">
                  <w:pPr>
                    <w:rPr>
                      <w:sz w:val="20"/>
                      <w:szCs w:val="20"/>
                    </w:rPr>
                  </w:pPr>
                  <w:r w:rsidRPr="008C431D">
                    <w:rPr>
                      <w:sz w:val="20"/>
                      <w:szCs w:val="20"/>
                    </w:rPr>
                    <w:t>Values: Yes, No</w:t>
                  </w:r>
                </w:p>
                <w:p w14:paraId="2C504E85" w14:textId="77777777" w:rsidR="0029507A" w:rsidRPr="008C431D" w:rsidRDefault="0029507A" w:rsidP="00C805D3">
                  <w:pPr>
                    <w:rPr>
                      <w:sz w:val="20"/>
                      <w:szCs w:val="20"/>
                    </w:rPr>
                  </w:pPr>
                  <w:r w:rsidRPr="008C431D">
                    <w:rPr>
                      <w:sz w:val="20"/>
                      <w:szCs w:val="20"/>
                    </w:rPr>
                    <w:t xml:space="preserve">Default: </w:t>
                  </w:r>
                </w:p>
              </w:tc>
              <w:tc>
                <w:tcPr>
                  <w:tcW w:w="1048" w:type="dxa"/>
                </w:tcPr>
                <w:p w14:paraId="1FE10FC5" w14:textId="77777777" w:rsidR="0029507A" w:rsidRPr="008C431D" w:rsidRDefault="0029507A" w:rsidP="00C805D3">
                  <w:pPr>
                    <w:rPr>
                      <w:sz w:val="20"/>
                      <w:szCs w:val="20"/>
                    </w:rPr>
                  </w:pPr>
                  <w:r w:rsidRPr="008C431D">
                    <w:rPr>
                      <w:sz w:val="20"/>
                      <w:szCs w:val="20"/>
                    </w:rPr>
                    <w:t>Yes</w:t>
                  </w:r>
                </w:p>
              </w:tc>
              <w:tc>
                <w:tcPr>
                  <w:tcW w:w="1157" w:type="dxa"/>
                </w:tcPr>
                <w:p w14:paraId="1826CF09" w14:textId="77777777" w:rsidR="0029507A" w:rsidRPr="008C431D" w:rsidRDefault="0029507A" w:rsidP="00C805D3">
                  <w:pPr>
                    <w:rPr>
                      <w:sz w:val="20"/>
                      <w:szCs w:val="20"/>
                    </w:rPr>
                  </w:pPr>
                  <w:r w:rsidRPr="008C431D">
                    <w:rPr>
                      <w:sz w:val="20"/>
                      <w:szCs w:val="20"/>
                    </w:rPr>
                    <w:t>Workflow Rule #1</w:t>
                  </w:r>
                </w:p>
              </w:tc>
              <w:tc>
                <w:tcPr>
                  <w:tcW w:w="874" w:type="dxa"/>
                </w:tcPr>
                <w:p w14:paraId="23E15746" w14:textId="77777777" w:rsidR="0029507A" w:rsidRPr="008C431D" w:rsidRDefault="0029507A" w:rsidP="00C805D3">
                  <w:pPr>
                    <w:rPr>
                      <w:sz w:val="20"/>
                      <w:szCs w:val="20"/>
                    </w:rPr>
                  </w:pPr>
                  <w:r w:rsidRPr="008C431D">
                    <w:rPr>
                      <w:sz w:val="20"/>
                      <w:szCs w:val="20"/>
                    </w:rPr>
                    <w:t>No</w:t>
                  </w:r>
                </w:p>
              </w:tc>
              <w:tc>
                <w:tcPr>
                  <w:tcW w:w="3343" w:type="dxa"/>
                </w:tcPr>
                <w:p w14:paraId="16DDEB74" w14:textId="0044CAD1" w:rsidR="0029507A" w:rsidRPr="008C431D" w:rsidRDefault="0029507A" w:rsidP="00B06E0E">
                  <w:pPr>
                    <w:rPr>
                      <w:sz w:val="20"/>
                      <w:szCs w:val="20"/>
                    </w:rPr>
                  </w:pPr>
                  <w:r w:rsidRPr="008C431D">
                    <w:rPr>
                      <w:sz w:val="20"/>
                      <w:szCs w:val="20"/>
                    </w:rPr>
                    <w:t xml:space="preserve">Household Hazardous Waste </w:t>
                  </w:r>
                  <w:r w:rsidR="00B06E0E">
                    <w:rPr>
                      <w:sz w:val="20"/>
                      <w:szCs w:val="20"/>
                    </w:rPr>
                    <w:t>such as</w:t>
                  </w:r>
                  <w:r w:rsidRPr="008C431D">
                    <w:rPr>
                      <w:sz w:val="20"/>
                      <w:szCs w:val="20"/>
                    </w:rPr>
                    <w:t xml:space="preserve">:  oil based paint, fluorescent light tubes, Compact Fluorescent Lights </w:t>
                  </w:r>
                  <w:r w:rsidR="0018001A">
                    <w:rPr>
                      <w:sz w:val="20"/>
                      <w:szCs w:val="20"/>
                    </w:rPr>
                    <w:t>(CFLs), computer equipment, TVs, etc.</w:t>
                  </w:r>
                </w:p>
              </w:tc>
            </w:tr>
            <w:tr w:rsidR="0029507A" w:rsidRPr="008D0A72" w14:paraId="275A8495" w14:textId="77777777" w:rsidTr="00C805D3">
              <w:trPr>
                <w:cantSplit/>
              </w:trPr>
              <w:tc>
                <w:tcPr>
                  <w:tcW w:w="1847" w:type="dxa"/>
                </w:tcPr>
                <w:p w14:paraId="0D681201" w14:textId="13563E9A" w:rsidR="0029507A" w:rsidRPr="008C431D" w:rsidRDefault="0029507A" w:rsidP="00C805D3">
                  <w:pPr>
                    <w:rPr>
                      <w:sz w:val="20"/>
                      <w:szCs w:val="20"/>
                    </w:rPr>
                  </w:pPr>
                  <w:r w:rsidRPr="00AF1385">
                    <w:rPr>
                      <w:strike/>
                      <w:sz w:val="20"/>
                      <w:szCs w:val="20"/>
                      <w:highlight w:val="yellow"/>
                    </w:rPr>
                    <w:t>Includes</w:t>
                  </w:r>
                  <w:r w:rsidRPr="00AF1385">
                    <w:rPr>
                      <w:sz w:val="20"/>
                      <w:szCs w:val="20"/>
                      <w:highlight w:val="yellow"/>
                    </w:rPr>
                    <w:t xml:space="preserve"> </w:t>
                  </w:r>
                  <w:r w:rsidR="00AF1385" w:rsidRPr="00AF1385">
                    <w:rPr>
                      <w:sz w:val="20"/>
                      <w:szCs w:val="20"/>
                      <w:highlight w:val="yellow"/>
                    </w:rPr>
                    <w:t>Is there</w:t>
                  </w:r>
                  <w:r w:rsidR="00AF1385">
                    <w:rPr>
                      <w:sz w:val="20"/>
                      <w:szCs w:val="20"/>
                    </w:rPr>
                    <w:t xml:space="preserve"> </w:t>
                  </w:r>
                  <w:r w:rsidRPr="008C431D">
                    <w:rPr>
                      <w:sz w:val="20"/>
                      <w:szCs w:val="20"/>
                    </w:rPr>
                    <w:t>Commercial Hazardous Waste</w:t>
                  </w:r>
                </w:p>
              </w:tc>
              <w:tc>
                <w:tcPr>
                  <w:tcW w:w="3311" w:type="dxa"/>
                </w:tcPr>
                <w:p w14:paraId="6C875C7E" w14:textId="77777777" w:rsidR="0029507A" w:rsidRPr="008C431D" w:rsidRDefault="0029507A" w:rsidP="00C805D3">
                  <w:pPr>
                    <w:rPr>
                      <w:sz w:val="20"/>
                      <w:szCs w:val="20"/>
                    </w:rPr>
                  </w:pPr>
                  <w:r w:rsidRPr="008C431D">
                    <w:rPr>
                      <w:sz w:val="20"/>
                      <w:szCs w:val="20"/>
                    </w:rPr>
                    <w:t>Picklist</w:t>
                  </w:r>
                </w:p>
                <w:p w14:paraId="1FF44D74" w14:textId="77777777" w:rsidR="0029507A" w:rsidRPr="008C431D" w:rsidRDefault="0029507A" w:rsidP="00C805D3">
                  <w:pPr>
                    <w:rPr>
                      <w:sz w:val="20"/>
                      <w:szCs w:val="20"/>
                    </w:rPr>
                  </w:pPr>
                  <w:r w:rsidRPr="008C431D">
                    <w:rPr>
                      <w:sz w:val="20"/>
                      <w:szCs w:val="20"/>
                    </w:rPr>
                    <w:t>Values: Yes, No</w:t>
                  </w:r>
                </w:p>
                <w:p w14:paraId="7A4C2265" w14:textId="77777777" w:rsidR="0029507A" w:rsidRPr="008C431D" w:rsidRDefault="0029507A" w:rsidP="00C805D3">
                  <w:pPr>
                    <w:rPr>
                      <w:sz w:val="20"/>
                      <w:szCs w:val="20"/>
                    </w:rPr>
                  </w:pPr>
                  <w:r w:rsidRPr="008C431D">
                    <w:rPr>
                      <w:sz w:val="20"/>
                      <w:szCs w:val="20"/>
                    </w:rPr>
                    <w:t xml:space="preserve">Default: </w:t>
                  </w:r>
                </w:p>
              </w:tc>
              <w:tc>
                <w:tcPr>
                  <w:tcW w:w="1048" w:type="dxa"/>
                </w:tcPr>
                <w:p w14:paraId="55D072ED" w14:textId="77777777" w:rsidR="0029507A" w:rsidRPr="008C431D" w:rsidRDefault="0029507A" w:rsidP="00C805D3">
                  <w:pPr>
                    <w:rPr>
                      <w:sz w:val="20"/>
                      <w:szCs w:val="20"/>
                    </w:rPr>
                  </w:pPr>
                  <w:r w:rsidRPr="008C431D">
                    <w:rPr>
                      <w:sz w:val="20"/>
                      <w:szCs w:val="20"/>
                    </w:rPr>
                    <w:t>Yes</w:t>
                  </w:r>
                </w:p>
              </w:tc>
              <w:tc>
                <w:tcPr>
                  <w:tcW w:w="1157" w:type="dxa"/>
                </w:tcPr>
                <w:p w14:paraId="38D5E010" w14:textId="77777777" w:rsidR="0029507A" w:rsidRPr="008C431D" w:rsidRDefault="0029507A" w:rsidP="00C805D3">
                  <w:pPr>
                    <w:rPr>
                      <w:sz w:val="20"/>
                      <w:szCs w:val="20"/>
                    </w:rPr>
                  </w:pPr>
                  <w:r w:rsidRPr="008C431D">
                    <w:rPr>
                      <w:sz w:val="20"/>
                      <w:szCs w:val="20"/>
                    </w:rPr>
                    <w:t>Workflow Rule #2</w:t>
                  </w:r>
                </w:p>
              </w:tc>
              <w:tc>
                <w:tcPr>
                  <w:tcW w:w="874" w:type="dxa"/>
                </w:tcPr>
                <w:p w14:paraId="0001AA38" w14:textId="77777777" w:rsidR="0029507A" w:rsidRPr="008C431D" w:rsidRDefault="0029507A" w:rsidP="00C805D3">
                  <w:pPr>
                    <w:rPr>
                      <w:sz w:val="20"/>
                      <w:szCs w:val="20"/>
                    </w:rPr>
                  </w:pPr>
                  <w:r w:rsidRPr="008C431D">
                    <w:rPr>
                      <w:sz w:val="20"/>
                      <w:szCs w:val="20"/>
                    </w:rPr>
                    <w:t>No</w:t>
                  </w:r>
                </w:p>
              </w:tc>
              <w:tc>
                <w:tcPr>
                  <w:tcW w:w="3343" w:type="dxa"/>
                </w:tcPr>
                <w:p w14:paraId="5AEBE91B" w14:textId="661299AF" w:rsidR="0029507A" w:rsidRPr="008C431D" w:rsidRDefault="0029507A" w:rsidP="00B06E0E">
                  <w:pPr>
                    <w:rPr>
                      <w:b/>
                      <w:sz w:val="20"/>
                      <w:szCs w:val="20"/>
                    </w:rPr>
                  </w:pPr>
                  <w:r w:rsidRPr="008C431D">
                    <w:rPr>
                      <w:sz w:val="20"/>
                      <w:szCs w:val="20"/>
                    </w:rPr>
                    <w:t xml:space="preserve">Commercial Hazardous Waste </w:t>
                  </w:r>
                  <w:r w:rsidR="00B06E0E">
                    <w:rPr>
                      <w:sz w:val="20"/>
                      <w:szCs w:val="20"/>
                    </w:rPr>
                    <w:t>such as</w:t>
                  </w:r>
                  <w:r w:rsidRPr="008C431D">
                    <w:rPr>
                      <w:sz w:val="20"/>
                      <w:szCs w:val="20"/>
                    </w:rPr>
                    <w:t>: chemical waste, spilled oil, abandoned oil drums</w:t>
                  </w:r>
                  <w:r w:rsidR="0018001A">
                    <w:rPr>
                      <w:sz w:val="20"/>
                      <w:szCs w:val="20"/>
                    </w:rPr>
                    <w:t>, etc.</w:t>
                  </w:r>
                </w:p>
              </w:tc>
            </w:tr>
            <w:tr w:rsidR="0029507A" w:rsidRPr="008D0A72" w14:paraId="51DEF5D2" w14:textId="77777777" w:rsidTr="00C805D3">
              <w:trPr>
                <w:cantSplit/>
              </w:trPr>
              <w:tc>
                <w:tcPr>
                  <w:tcW w:w="1847" w:type="dxa"/>
                </w:tcPr>
                <w:p w14:paraId="569D0C50" w14:textId="77777777" w:rsidR="0029507A" w:rsidRPr="008C431D" w:rsidRDefault="0029507A" w:rsidP="00C805D3">
                  <w:pPr>
                    <w:rPr>
                      <w:sz w:val="20"/>
                      <w:szCs w:val="20"/>
                    </w:rPr>
                  </w:pPr>
                  <w:r w:rsidRPr="008C431D">
                    <w:rPr>
                      <w:sz w:val="20"/>
                      <w:szCs w:val="20"/>
                    </w:rPr>
                    <w:t>Trash on Street or Sidewalk</w:t>
                  </w:r>
                </w:p>
              </w:tc>
              <w:tc>
                <w:tcPr>
                  <w:tcW w:w="3311" w:type="dxa"/>
                </w:tcPr>
                <w:p w14:paraId="61EE3E24" w14:textId="77777777" w:rsidR="0029507A" w:rsidRPr="008C431D" w:rsidRDefault="0029507A" w:rsidP="00C805D3">
                  <w:pPr>
                    <w:rPr>
                      <w:sz w:val="20"/>
                      <w:szCs w:val="20"/>
                    </w:rPr>
                  </w:pPr>
                  <w:r w:rsidRPr="008C431D">
                    <w:rPr>
                      <w:sz w:val="20"/>
                      <w:szCs w:val="20"/>
                    </w:rPr>
                    <w:t>Picklist</w:t>
                  </w:r>
                </w:p>
                <w:p w14:paraId="0BD2C632" w14:textId="77777777" w:rsidR="0029507A" w:rsidRPr="008C431D" w:rsidRDefault="0029507A" w:rsidP="00C805D3">
                  <w:pPr>
                    <w:rPr>
                      <w:sz w:val="20"/>
                      <w:szCs w:val="20"/>
                    </w:rPr>
                  </w:pPr>
                  <w:r w:rsidRPr="008C431D">
                    <w:rPr>
                      <w:b/>
                      <w:sz w:val="20"/>
                      <w:szCs w:val="20"/>
                    </w:rPr>
                    <w:t>Values:</w:t>
                  </w:r>
                  <w:r w:rsidRPr="008C431D">
                    <w:rPr>
                      <w:sz w:val="20"/>
                      <w:szCs w:val="20"/>
                    </w:rPr>
                    <w:t xml:space="preserve">  Yes, No</w:t>
                  </w:r>
                </w:p>
                <w:p w14:paraId="300A1AD8" w14:textId="77777777" w:rsidR="0029507A" w:rsidRPr="008C431D" w:rsidRDefault="0029507A" w:rsidP="00C805D3">
                  <w:pPr>
                    <w:rPr>
                      <w:sz w:val="20"/>
                      <w:szCs w:val="20"/>
                    </w:rPr>
                  </w:pPr>
                  <w:r w:rsidRPr="008C431D">
                    <w:rPr>
                      <w:b/>
                      <w:sz w:val="20"/>
                      <w:szCs w:val="20"/>
                    </w:rPr>
                    <w:t>Default:</w:t>
                  </w:r>
                </w:p>
              </w:tc>
              <w:tc>
                <w:tcPr>
                  <w:tcW w:w="1048" w:type="dxa"/>
                </w:tcPr>
                <w:p w14:paraId="0EB4B088" w14:textId="77777777" w:rsidR="0029507A" w:rsidRPr="008C431D" w:rsidRDefault="0029507A" w:rsidP="00C805D3">
                  <w:pPr>
                    <w:rPr>
                      <w:sz w:val="20"/>
                      <w:szCs w:val="20"/>
                    </w:rPr>
                  </w:pPr>
                  <w:r w:rsidRPr="008C431D">
                    <w:rPr>
                      <w:sz w:val="20"/>
                      <w:szCs w:val="20"/>
                    </w:rPr>
                    <w:t>Yes</w:t>
                  </w:r>
                </w:p>
              </w:tc>
              <w:tc>
                <w:tcPr>
                  <w:tcW w:w="1157" w:type="dxa"/>
                </w:tcPr>
                <w:p w14:paraId="44E4FFA3" w14:textId="77777777" w:rsidR="0029507A" w:rsidRPr="008C431D" w:rsidRDefault="0029507A" w:rsidP="00C805D3">
                  <w:pPr>
                    <w:rPr>
                      <w:sz w:val="20"/>
                      <w:szCs w:val="20"/>
                    </w:rPr>
                  </w:pPr>
                  <w:r w:rsidRPr="008C431D">
                    <w:rPr>
                      <w:sz w:val="20"/>
                      <w:szCs w:val="20"/>
                    </w:rPr>
                    <w:t>Workflow Rule #3</w:t>
                  </w:r>
                </w:p>
              </w:tc>
              <w:tc>
                <w:tcPr>
                  <w:tcW w:w="874" w:type="dxa"/>
                </w:tcPr>
                <w:p w14:paraId="202FECD4" w14:textId="77777777" w:rsidR="0029507A" w:rsidRPr="008C431D" w:rsidRDefault="0029507A" w:rsidP="00C805D3">
                  <w:pPr>
                    <w:rPr>
                      <w:sz w:val="20"/>
                      <w:szCs w:val="20"/>
                    </w:rPr>
                  </w:pPr>
                  <w:r w:rsidRPr="008C431D">
                    <w:rPr>
                      <w:sz w:val="20"/>
                      <w:szCs w:val="20"/>
                    </w:rPr>
                    <w:t>No</w:t>
                  </w:r>
                </w:p>
              </w:tc>
              <w:tc>
                <w:tcPr>
                  <w:tcW w:w="3343" w:type="dxa"/>
                </w:tcPr>
                <w:p w14:paraId="699D47F8" w14:textId="77777777" w:rsidR="0029507A" w:rsidRPr="008C431D" w:rsidRDefault="0029507A" w:rsidP="00C805D3">
                  <w:pPr>
                    <w:rPr>
                      <w:sz w:val="20"/>
                      <w:szCs w:val="20"/>
                    </w:rPr>
                  </w:pPr>
                  <w:r w:rsidRPr="008C431D">
                    <w:rPr>
                      <w:sz w:val="20"/>
                      <w:szCs w:val="20"/>
                    </w:rPr>
                    <w:t>Is it a public right-of-way for pedestrians or vehicles?</w:t>
                  </w:r>
                </w:p>
              </w:tc>
            </w:tr>
            <w:tr w:rsidR="0029507A" w:rsidRPr="008D0A72" w14:paraId="73E7D21C" w14:textId="77777777" w:rsidTr="00C805D3">
              <w:trPr>
                <w:cantSplit/>
              </w:trPr>
              <w:tc>
                <w:tcPr>
                  <w:tcW w:w="1847" w:type="dxa"/>
                </w:tcPr>
                <w:p w14:paraId="71895560" w14:textId="77777777" w:rsidR="0029507A" w:rsidRPr="008C431D" w:rsidRDefault="0029507A" w:rsidP="00C805D3">
                  <w:pPr>
                    <w:rPr>
                      <w:sz w:val="20"/>
                      <w:szCs w:val="20"/>
                    </w:rPr>
                  </w:pPr>
                  <w:r w:rsidRPr="008C431D">
                    <w:rPr>
                      <w:sz w:val="20"/>
                      <w:szCs w:val="20"/>
                    </w:rPr>
                    <w:t>Trash on Vacant Lot</w:t>
                  </w:r>
                </w:p>
              </w:tc>
              <w:tc>
                <w:tcPr>
                  <w:tcW w:w="3311" w:type="dxa"/>
                </w:tcPr>
                <w:p w14:paraId="3C9D26C8" w14:textId="77777777" w:rsidR="0029507A" w:rsidRPr="008C431D" w:rsidRDefault="0029507A" w:rsidP="00C805D3">
                  <w:pPr>
                    <w:rPr>
                      <w:sz w:val="20"/>
                      <w:szCs w:val="20"/>
                    </w:rPr>
                  </w:pPr>
                  <w:r w:rsidRPr="008C431D">
                    <w:rPr>
                      <w:sz w:val="20"/>
                      <w:szCs w:val="20"/>
                    </w:rPr>
                    <w:t>Picklist</w:t>
                  </w:r>
                </w:p>
                <w:p w14:paraId="73E59780" w14:textId="77777777" w:rsidR="0029507A" w:rsidRPr="008C431D" w:rsidRDefault="0029507A" w:rsidP="00C805D3">
                  <w:pPr>
                    <w:rPr>
                      <w:sz w:val="20"/>
                      <w:szCs w:val="20"/>
                    </w:rPr>
                  </w:pPr>
                  <w:r w:rsidRPr="008C431D">
                    <w:rPr>
                      <w:b/>
                      <w:sz w:val="20"/>
                      <w:szCs w:val="20"/>
                    </w:rPr>
                    <w:t>Values:</w:t>
                  </w:r>
                  <w:r w:rsidRPr="008C431D">
                    <w:rPr>
                      <w:sz w:val="20"/>
                      <w:szCs w:val="20"/>
                    </w:rPr>
                    <w:t xml:space="preserve">  Yes, No</w:t>
                  </w:r>
                </w:p>
                <w:p w14:paraId="49F20954" w14:textId="77777777" w:rsidR="0029507A" w:rsidRPr="008C431D" w:rsidRDefault="0029507A" w:rsidP="00C805D3">
                  <w:pPr>
                    <w:rPr>
                      <w:sz w:val="20"/>
                      <w:szCs w:val="20"/>
                    </w:rPr>
                  </w:pPr>
                  <w:r w:rsidRPr="008C431D">
                    <w:rPr>
                      <w:b/>
                      <w:sz w:val="20"/>
                      <w:szCs w:val="20"/>
                    </w:rPr>
                    <w:t>Default:</w:t>
                  </w:r>
                  <w:r w:rsidRPr="008C431D">
                    <w:rPr>
                      <w:sz w:val="20"/>
                      <w:szCs w:val="20"/>
                    </w:rPr>
                    <w:t xml:space="preserve">  </w:t>
                  </w:r>
                </w:p>
              </w:tc>
              <w:tc>
                <w:tcPr>
                  <w:tcW w:w="1048" w:type="dxa"/>
                </w:tcPr>
                <w:p w14:paraId="655CB0B5" w14:textId="77777777" w:rsidR="0029507A" w:rsidRPr="008C431D" w:rsidRDefault="0029507A" w:rsidP="00C805D3">
                  <w:pPr>
                    <w:rPr>
                      <w:sz w:val="20"/>
                      <w:szCs w:val="20"/>
                    </w:rPr>
                  </w:pPr>
                  <w:r w:rsidRPr="008C431D">
                    <w:rPr>
                      <w:sz w:val="20"/>
                      <w:szCs w:val="20"/>
                    </w:rPr>
                    <w:t>Yes</w:t>
                  </w:r>
                </w:p>
              </w:tc>
              <w:tc>
                <w:tcPr>
                  <w:tcW w:w="1157" w:type="dxa"/>
                </w:tcPr>
                <w:p w14:paraId="2FF3FDC0" w14:textId="77777777" w:rsidR="0029507A" w:rsidRPr="008C431D" w:rsidRDefault="0029507A" w:rsidP="00C805D3">
                  <w:pPr>
                    <w:rPr>
                      <w:sz w:val="20"/>
                      <w:szCs w:val="20"/>
                    </w:rPr>
                  </w:pPr>
                  <w:r w:rsidRPr="008C431D">
                    <w:rPr>
                      <w:sz w:val="20"/>
                      <w:szCs w:val="20"/>
                    </w:rPr>
                    <w:t>Workflow Rule #4</w:t>
                  </w:r>
                </w:p>
              </w:tc>
              <w:tc>
                <w:tcPr>
                  <w:tcW w:w="874" w:type="dxa"/>
                </w:tcPr>
                <w:p w14:paraId="3E5A7B1A" w14:textId="77777777" w:rsidR="0029507A" w:rsidRPr="008C431D" w:rsidRDefault="0029507A" w:rsidP="00C805D3">
                  <w:pPr>
                    <w:rPr>
                      <w:sz w:val="20"/>
                      <w:szCs w:val="20"/>
                    </w:rPr>
                  </w:pPr>
                  <w:r w:rsidRPr="008C431D">
                    <w:rPr>
                      <w:sz w:val="20"/>
                      <w:szCs w:val="20"/>
                    </w:rPr>
                    <w:t>No</w:t>
                  </w:r>
                </w:p>
              </w:tc>
              <w:tc>
                <w:tcPr>
                  <w:tcW w:w="3343" w:type="dxa"/>
                </w:tcPr>
                <w:p w14:paraId="303171CF" w14:textId="77777777" w:rsidR="0029507A" w:rsidRPr="008C431D" w:rsidRDefault="0029507A" w:rsidP="00C805D3">
                  <w:pPr>
                    <w:rPr>
                      <w:sz w:val="20"/>
                      <w:szCs w:val="20"/>
                    </w:rPr>
                  </w:pPr>
                  <w:r w:rsidRPr="008C431D">
                    <w:rPr>
                      <w:sz w:val="20"/>
                      <w:szCs w:val="20"/>
                    </w:rPr>
                    <w:t>Is the trash dumped on a parcel of land with no standing structure?</w:t>
                  </w:r>
                </w:p>
              </w:tc>
            </w:tr>
            <w:tr w:rsidR="0029507A" w:rsidRPr="008D0A72" w14:paraId="695E2910" w14:textId="77777777" w:rsidTr="00C805D3">
              <w:trPr>
                <w:cantSplit/>
              </w:trPr>
              <w:tc>
                <w:tcPr>
                  <w:tcW w:w="1847" w:type="dxa"/>
                </w:tcPr>
                <w:p w14:paraId="1F747A0E" w14:textId="77777777" w:rsidR="0029507A" w:rsidRPr="008C431D" w:rsidRDefault="0029507A" w:rsidP="00C805D3">
                  <w:pPr>
                    <w:rPr>
                      <w:sz w:val="20"/>
                      <w:szCs w:val="20"/>
                    </w:rPr>
                  </w:pPr>
                  <w:r w:rsidRPr="008C431D">
                    <w:rPr>
                      <w:sz w:val="20"/>
                      <w:szCs w:val="20"/>
                    </w:rPr>
                    <w:lastRenderedPageBreak/>
                    <w:t>Active Construction at Site</w:t>
                  </w:r>
                </w:p>
              </w:tc>
              <w:tc>
                <w:tcPr>
                  <w:tcW w:w="3311" w:type="dxa"/>
                </w:tcPr>
                <w:p w14:paraId="527B248E" w14:textId="77777777" w:rsidR="0029507A" w:rsidRPr="008C431D" w:rsidRDefault="0029507A" w:rsidP="00C805D3">
                  <w:pPr>
                    <w:rPr>
                      <w:sz w:val="20"/>
                      <w:szCs w:val="20"/>
                    </w:rPr>
                  </w:pPr>
                  <w:r w:rsidRPr="008C431D">
                    <w:rPr>
                      <w:sz w:val="20"/>
                      <w:szCs w:val="20"/>
                    </w:rPr>
                    <w:t>Picklist</w:t>
                  </w:r>
                </w:p>
                <w:p w14:paraId="593641A3" w14:textId="77777777" w:rsidR="0029507A" w:rsidRPr="008C431D" w:rsidRDefault="0029507A" w:rsidP="00C805D3">
                  <w:pPr>
                    <w:rPr>
                      <w:sz w:val="20"/>
                      <w:szCs w:val="20"/>
                    </w:rPr>
                  </w:pPr>
                  <w:r w:rsidRPr="008C431D">
                    <w:rPr>
                      <w:b/>
                      <w:sz w:val="20"/>
                      <w:szCs w:val="20"/>
                    </w:rPr>
                    <w:t>Values:</w:t>
                  </w:r>
                  <w:r w:rsidRPr="008C431D">
                    <w:rPr>
                      <w:sz w:val="20"/>
                      <w:szCs w:val="20"/>
                    </w:rPr>
                    <w:t xml:space="preserve">  Yes, No</w:t>
                  </w:r>
                </w:p>
                <w:p w14:paraId="1180F331" w14:textId="77777777" w:rsidR="0029507A" w:rsidRPr="008C431D" w:rsidRDefault="0029507A" w:rsidP="00C805D3">
                  <w:pPr>
                    <w:rPr>
                      <w:sz w:val="20"/>
                      <w:szCs w:val="20"/>
                    </w:rPr>
                  </w:pPr>
                  <w:r w:rsidRPr="008C431D">
                    <w:rPr>
                      <w:b/>
                      <w:sz w:val="20"/>
                      <w:szCs w:val="20"/>
                    </w:rPr>
                    <w:t>Default:</w:t>
                  </w:r>
                  <w:r w:rsidRPr="008C431D">
                    <w:rPr>
                      <w:sz w:val="20"/>
                      <w:szCs w:val="20"/>
                    </w:rPr>
                    <w:t xml:space="preserve">  </w:t>
                  </w:r>
                </w:p>
              </w:tc>
              <w:tc>
                <w:tcPr>
                  <w:tcW w:w="1048" w:type="dxa"/>
                </w:tcPr>
                <w:p w14:paraId="1AFE64A3" w14:textId="77777777" w:rsidR="0029507A" w:rsidRPr="008C431D" w:rsidRDefault="0029507A" w:rsidP="00C805D3">
                  <w:pPr>
                    <w:rPr>
                      <w:sz w:val="20"/>
                      <w:szCs w:val="20"/>
                    </w:rPr>
                  </w:pPr>
                  <w:r w:rsidRPr="008C431D">
                    <w:rPr>
                      <w:sz w:val="20"/>
                      <w:szCs w:val="20"/>
                    </w:rPr>
                    <w:t>Yes</w:t>
                  </w:r>
                </w:p>
              </w:tc>
              <w:tc>
                <w:tcPr>
                  <w:tcW w:w="1157" w:type="dxa"/>
                </w:tcPr>
                <w:p w14:paraId="2C677FC8" w14:textId="77777777" w:rsidR="0029507A" w:rsidRPr="008C431D" w:rsidRDefault="0029507A" w:rsidP="00C805D3">
                  <w:pPr>
                    <w:rPr>
                      <w:sz w:val="20"/>
                      <w:szCs w:val="20"/>
                    </w:rPr>
                  </w:pPr>
                  <w:r w:rsidRPr="008C431D">
                    <w:rPr>
                      <w:sz w:val="20"/>
                      <w:szCs w:val="20"/>
                    </w:rPr>
                    <w:t>Workflow Rule #5</w:t>
                  </w:r>
                </w:p>
              </w:tc>
              <w:tc>
                <w:tcPr>
                  <w:tcW w:w="874" w:type="dxa"/>
                </w:tcPr>
                <w:p w14:paraId="199DE8D6" w14:textId="77777777" w:rsidR="0029507A" w:rsidRPr="008C431D" w:rsidRDefault="0029507A" w:rsidP="00C805D3">
                  <w:pPr>
                    <w:rPr>
                      <w:sz w:val="20"/>
                      <w:szCs w:val="20"/>
                    </w:rPr>
                  </w:pPr>
                  <w:r w:rsidRPr="008C431D">
                    <w:rPr>
                      <w:sz w:val="20"/>
                      <w:szCs w:val="20"/>
                    </w:rPr>
                    <w:t>No</w:t>
                  </w:r>
                </w:p>
              </w:tc>
              <w:tc>
                <w:tcPr>
                  <w:tcW w:w="3343" w:type="dxa"/>
                </w:tcPr>
                <w:p w14:paraId="59FA10AA" w14:textId="77777777" w:rsidR="0029507A" w:rsidRPr="008C431D" w:rsidRDefault="0029507A" w:rsidP="00C805D3">
                  <w:pPr>
                    <w:rPr>
                      <w:sz w:val="20"/>
                      <w:szCs w:val="20"/>
                    </w:rPr>
                  </w:pPr>
                  <w:r w:rsidRPr="008C431D">
                    <w:rPr>
                      <w:sz w:val="20"/>
                      <w:szCs w:val="20"/>
                    </w:rPr>
                    <w:t>Have construction crews and vehicles been present at the site within the last week?</w:t>
                  </w:r>
                </w:p>
              </w:tc>
            </w:tr>
            <w:tr w:rsidR="0029507A" w:rsidRPr="008D0A72" w14:paraId="7D693F2F" w14:textId="77777777" w:rsidTr="00C805D3">
              <w:trPr>
                <w:cantSplit/>
              </w:trPr>
              <w:tc>
                <w:tcPr>
                  <w:tcW w:w="1847" w:type="dxa"/>
                </w:tcPr>
                <w:p w14:paraId="5C5A4CD0" w14:textId="77777777" w:rsidR="0029507A" w:rsidRPr="008C431D" w:rsidRDefault="0029507A" w:rsidP="00C805D3">
                  <w:pPr>
                    <w:rPr>
                      <w:sz w:val="20"/>
                      <w:szCs w:val="20"/>
                    </w:rPr>
                  </w:pPr>
                  <w:r w:rsidRPr="008C431D">
                    <w:rPr>
                      <w:sz w:val="20"/>
                      <w:szCs w:val="20"/>
                    </w:rPr>
                    <w:t>Condition of Materials</w:t>
                  </w:r>
                </w:p>
              </w:tc>
              <w:tc>
                <w:tcPr>
                  <w:tcW w:w="3311" w:type="dxa"/>
                </w:tcPr>
                <w:p w14:paraId="0F41A706" w14:textId="77777777" w:rsidR="0029507A" w:rsidRPr="008C431D" w:rsidRDefault="0029507A" w:rsidP="00C805D3">
                  <w:pPr>
                    <w:rPr>
                      <w:sz w:val="20"/>
                      <w:szCs w:val="20"/>
                    </w:rPr>
                  </w:pPr>
                  <w:r w:rsidRPr="008C431D">
                    <w:rPr>
                      <w:sz w:val="20"/>
                      <w:szCs w:val="20"/>
                    </w:rPr>
                    <w:t>Picklist</w:t>
                  </w:r>
                </w:p>
                <w:p w14:paraId="64B15463" w14:textId="77777777" w:rsidR="0029507A" w:rsidRPr="008C431D" w:rsidRDefault="0029507A" w:rsidP="00C805D3">
                  <w:pPr>
                    <w:rPr>
                      <w:sz w:val="20"/>
                      <w:szCs w:val="20"/>
                    </w:rPr>
                  </w:pPr>
                  <w:r w:rsidRPr="008C431D">
                    <w:rPr>
                      <w:b/>
                      <w:sz w:val="20"/>
                      <w:szCs w:val="20"/>
                    </w:rPr>
                    <w:t>Values</w:t>
                  </w:r>
                  <w:r w:rsidRPr="008C431D">
                    <w:rPr>
                      <w:sz w:val="20"/>
                      <w:szCs w:val="20"/>
                    </w:rPr>
                    <w:t>: Bagged, Container, Litter, Construction Debris</w:t>
                  </w:r>
                </w:p>
              </w:tc>
              <w:tc>
                <w:tcPr>
                  <w:tcW w:w="1048" w:type="dxa"/>
                </w:tcPr>
                <w:p w14:paraId="01FF578C" w14:textId="77777777" w:rsidR="0029507A" w:rsidRPr="008C431D" w:rsidRDefault="0029507A" w:rsidP="00C805D3">
                  <w:pPr>
                    <w:rPr>
                      <w:sz w:val="20"/>
                      <w:szCs w:val="20"/>
                    </w:rPr>
                  </w:pPr>
                  <w:r w:rsidRPr="008C431D">
                    <w:rPr>
                      <w:sz w:val="20"/>
                      <w:szCs w:val="20"/>
                    </w:rPr>
                    <w:t>Yes</w:t>
                  </w:r>
                </w:p>
              </w:tc>
              <w:tc>
                <w:tcPr>
                  <w:tcW w:w="1157" w:type="dxa"/>
                </w:tcPr>
                <w:p w14:paraId="3BCE59D2" w14:textId="77777777" w:rsidR="0029507A" w:rsidRPr="008C431D" w:rsidRDefault="0029507A" w:rsidP="00C805D3">
                  <w:pPr>
                    <w:rPr>
                      <w:sz w:val="20"/>
                      <w:szCs w:val="20"/>
                    </w:rPr>
                  </w:pPr>
                  <w:r w:rsidRPr="008C431D">
                    <w:rPr>
                      <w:sz w:val="20"/>
                      <w:szCs w:val="20"/>
                    </w:rPr>
                    <w:t>None</w:t>
                  </w:r>
                </w:p>
              </w:tc>
              <w:tc>
                <w:tcPr>
                  <w:tcW w:w="874" w:type="dxa"/>
                </w:tcPr>
                <w:p w14:paraId="76589D76" w14:textId="77777777" w:rsidR="0029507A" w:rsidRPr="008C431D" w:rsidRDefault="0029507A" w:rsidP="00C805D3">
                  <w:pPr>
                    <w:rPr>
                      <w:sz w:val="20"/>
                      <w:szCs w:val="20"/>
                    </w:rPr>
                  </w:pPr>
                  <w:r w:rsidRPr="008C431D">
                    <w:rPr>
                      <w:sz w:val="20"/>
                      <w:szCs w:val="20"/>
                    </w:rPr>
                    <w:t>No</w:t>
                  </w:r>
                </w:p>
              </w:tc>
              <w:tc>
                <w:tcPr>
                  <w:tcW w:w="3343" w:type="dxa"/>
                </w:tcPr>
                <w:p w14:paraId="409DB659" w14:textId="77777777" w:rsidR="0029507A" w:rsidRPr="008C431D" w:rsidRDefault="0029507A" w:rsidP="00C805D3">
                  <w:pPr>
                    <w:rPr>
                      <w:sz w:val="20"/>
                      <w:szCs w:val="20"/>
                    </w:rPr>
                  </w:pPr>
                  <w:r w:rsidRPr="008C431D">
                    <w:rPr>
                      <w:sz w:val="20"/>
                      <w:szCs w:val="20"/>
                    </w:rPr>
                    <w:t>Is the trash in bags or a container or is it loose (litter)?  If loose is the debris construction material?</w:t>
                  </w:r>
                </w:p>
              </w:tc>
            </w:tr>
            <w:tr w:rsidR="0029507A" w:rsidRPr="008D0A72" w14:paraId="0EBA7C4A" w14:textId="77777777" w:rsidTr="00C805D3">
              <w:trPr>
                <w:cantSplit/>
              </w:trPr>
              <w:tc>
                <w:tcPr>
                  <w:tcW w:w="1847" w:type="dxa"/>
                </w:tcPr>
                <w:p w14:paraId="49A9D985" w14:textId="1EED19D8" w:rsidR="0029507A" w:rsidRPr="008C431D" w:rsidRDefault="0029507A" w:rsidP="00E25719">
                  <w:pPr>
                    <w:rPr>
                      <w:sz w:val="20"/>
                      <w:szCs w:val="20"/>
                    </w:rPr>
                  </w:pPr>
                  <w:r w:rsidRPr="008C431D">
                    <w:rPr>
                      <w:sz w:val="20"/>
                      <w:szCs w:val="20"/>
                    </w:rPr>
                    <w:t xml:space="preserve">How </w:t>
                  </w:r>
                  <w:r w:rsidR="00E25719">
                    <w:rPr>
                      <w:sz w:val="20"/>
                      <w:szCs w:val="20"/>
                    </w:rPr>
                    <w:t>Many</w:t>
                  </w:r>
                  <w:r w:rsidRPr="008C431D">
                    <w:rPr>
                      <w:sz w:val="20"/>
                      <w:szCs w:val="20"/>
                    </w:rPr>
                    <w:t xml:space="preserve"> Bags of Trash (If Bagged)</w:t>
                  </w:r>
                </w:p>
              </w:tc>
              <w:tc>
                <w:tcPr>
                  <w:tcW w:w="3311" w:type="dxa"/>
                </w:tcPr>
                <w:p w14:paraId="140AAF4B" w14:textId="77777777" w:rsidR="0029507A" w:rsidRPr="008C431D" w:rsidRDefault="0029507A" w:rsidP="00C805D3">
                  <w:pPr>
                    <w:rPr>
                      <w:sz w:val="20"/>
                      <w:szCs w:val="20"/>
                    </w:rPr>
                  </w:pPr>
                  <w:r w:rsidRPr="008C431D">
                    <w:rPr>
                      <w:sz w:val="20"/>
                      <w:szCs w:val="20"/>
                    </w:rPr>
                    <w:t>Number</w:t>
                  </w:r>
                </w:p>
              </w:tc>
              <w:tc>
                <w:tcPr>
                  <w:tcW w:w="1048" w:type="dxa"/>
                </w:tcPr>
                <w:p w14:paraId="78F379E7" w14:textId="77777777" w:rsidR="0029507A" w:rsidRPr="008C431D" w:rsidRDefault="0029507A" w:rsidP="00C805D3">
                  <w:pPr>
                    <w:rPr>
                      <w:sz w:val="20"/>
                      <w:szCs w:val="20"/>
                    </w:rPr>
                  </w:pPr>
                  <w:r w:rsidRPr="008C431D">
                    <w:rPr>
                      <w:sz w:val="20"/>
                      <w:szCs w:val="20"/>
                    </w:rPr>
                    <w:t>No</w:t>
                  </w:r>
                </w:p>
              </w:tc>
              <w:tc>
                <w:tcPr>
                  <w:tcW w:w="1157" w:type="dxa"/>
                </w:tcPr>
                <w:p w14:paraId="2F9892D2" w14:textId="77777777" w:rsidR="0029507A" w:rsidRPr="008C431D" w:rsidRDefault="0029507A" w:rsidP="00C805D3">
                  <w:pPr>
                    <w:rPr>
                      <w:sz w:val="20"/>
                      <w:szCs w:val="20"/>
                    </w:rPr>
                  </w:pPr>
                  <w:r w:rsidRPr="008C431D">
                    <w:rPr>
                      <w:sz w:val="20"/>
                      <w:szCs w:val="20"/>
                    </w:rPr>
                    <w:t>None</w:t>
                  </w:r>
                </w:p>
              </w:tc>
              <w:tc>
                <w:tcPr>
                  <w:tcW w:w="874" w:type="dxa"/>
                </w:tcPr>
                <w:p w14:paraId="0B455E88" w14:textId="77777777" w:rsidR="0029507A" w:rsidRPr="008C431D" w:rsidRDefault="0029507A" w:rsidP="00C805D3">
                  <w:pPr>
                    <w:rPr>
                      <w:sz w:val="20"/>
                      <w:szCs w:val="20"/>
                    </w:rPr>
                  </w:pPr>
                  <w:r w:rsidRPr="008C431D">
                    <w:rPr>
                      <w:sz w:val="20"/>
                      <w:szCs w:val="20"/>
                    </w:rPr>
                    <w:t>No</w:t>
                  </w:r>
                </w:p>
              </w:tc>
              <w:tc>
                <w:tcPr>
                  <w:tcW w:w="3343" w:type="dxa"/>
                </w:tcPr>
                <w:p w14:paraId="7F482B85" w14:textId="77777777" w:rsidR="0029507A" w:rsidRPr="008C431D" w:rsidRDefault="0029507A" w:rsidP="00C805D3">
                  <w:pPr>
                    <w:rPr>
                      <w:sz w:val="20"/>
                      <w:szCs w:val="20"/>
                    </w:rPr>
                  </w:pPr>
                  <w:r w:rsidRPr="008C431D">
                    <w:rPr>
                      <w:sz w:val="20"/>
                      <w:szCs w:val="20"/>
                    </w:rPr>
                    <w:t>If the trash is in bags, how many bags are there (estimate)?</w:t>
                  </w:r>
                </w:p>
              </w:tc>
            </w:tr>
            <w:tr w:rsidR="0029507A" w:rsidRPr="008D0A72" w14:paraId="59969712" w14:textId="77777777" w:rsidTr="00C805D3">
              <w:trPr>
                <w:cantSplit/>
              </w:trPr>
              <w:tc>
                <w:tcPr>
                  <w:tcW w:w="1847" w:type="dxa"/>
                </w:tcPr>
                <w:p w14:paraId="233ED6CF" w14:textId="77777777" w:rsidR="0029507A" w:rsidRPr="008C431D" w:rsidRDefault="0029507A" w:rsidP="00C805D3">
                  <w:pPr>
                    <w:rPr>
                      <w:sz w:val="20"/>
                      <w:szCs w:val="20"/>
                    </w:rPr>
                  </w:pPr>
                  <w:r w:rsidRPr="008C431D">
                    <w:rPr>
                      <w:sz w:val="20"/>
                      <w:szCs w:val="20"/>
                    </w:rPr>
                    <w:t>Type of Materials</w:t>
                  </w:r>
                </w:p>
              </w:tc>
              <w:tc>
                <w:tcPr>
                  <w:tcW w:w="3311" w:type="dxa"/>
                </w:tcPr>
                <w:p w14:paraId="3CC39851" w14:textId="77777777" w:rsidR="0029507A" w:rsidRPr="008C431D" w:rsidRDefault="0029507A" w:rsidP="00C805D3">
                  <w:pPr>
                    <w:rPr>
                      <w:sz w:val="20"/>
                      <w:szCs w:val="20"/>
                    </w:rPr>
                  </w:pPr>
                  <w:r w:rsidRPr="008C431D">
                    <w:rPr>
                      <w:sz w:val="20"/>
                      <w:szCs w:val="20"/>
                    </w:rPr>
                    <w:t>Multi-Picklist</w:t>
                  </w:r>
                </w:p>
                <w:p w14:paraId="36B74274" w14:textId="77777777" w:rsidR="0029507A" w:rsidRPr="008C431D" w:rsidRDefault="0029507A" w:rsidP="00C805D3">
                  <w:pPr>
                    <w:rPr>
                      <w:sz w:val="20"/>
                      <w:szCs w:val="20"/>
                    </w:rPr>
                  </w:pPr>
                  <w:r w:rsidRPr="008C431D">
                    <w:rPr>
                      <w:b/>
                      <w:sz w:val="20"/>
                      <w:szCs w:val="20"/>
                    </w:rPr>
                    <w:t>Values:</w:t>
                  </w:r>
                  <w:r w:rsidRPr="008C431D">
                    <w:rPr>
                      <w:sz w:val="20"/>
                      <w:szCs w:val="20"/>
                    </w:rPr>
                    <w:t xml:space="preserve">  Construction Material, Appliances, TV’s and Monitors, Mattress/Furniture, Other</w:t>
                  </w:r>
                </w:p>
                <w:p w14:paraId="2F7D2C9D" w14:textId="77777777" w:rsidR="0029507A" w:rsidRPr="008C431D" w:rsidRDefault="0029507A" w:rsidP="00C805D3">
                  <w:pPr>
                    <w:rPr>
                      <w:sz w:val="20"/>
                      <w:szCs w:val="20"/>
                    </w:rPr>
                  </w:pPr>
                  <w:r w:rsidRPr="008C431D">
                    <w:rPr>
                      <w:b/>
                      <w:sz w:val="20"/>
                      <w:szCs w:val="20"/>
                    </w:rPr>
                    <w:t>Default:</w:t>
                  </w:r>
                  <w:r>
                    <w:rPr>
                      <w:sz w:val="20"/>
                      <w:szCs w:val="20"/>
                    </w:rPr>
                    <w:t xml:space="preserve">  </w:t>
                  </w:r>
                </w:p>
              </w:tc>
              <w:tc>
                <w:tcPr>
                  <w:tcW w:w="1048" w:type="dxa"/>
                </w:tcPr>
                <w:p w14:paraId="70256005" w14:textId="77777777" w:rsidR="0029507A" w:rsidRPr="008C431D" w:rsidRDefault="0029507A" w:rsidP="00C805D3">
                  <w:pPr>
                    <w:rPr>
                      <w:sz w:val="20"/>
                      <w:szCs w:val="20"/>
                    </w:rPr>
                  </w:pPr>
                  <w:r w:rsidRPr="008C431D">
                    <w:rPr>
                      <w:sz w:val="20"/>
                      <w:szCs w:val="20"/>
                    </w:rPr>
                    <w:t>Yes</w:t>
                  </w:r>
                </w:p>
              </w:tc>
              <w:tc>
                <w:tcPr>
                  <w:tcW w:w="1157" w:type="dxa"/>
                </w:tcPr>
                <w:p w14:paraId="64E1899D" w14:textId="77777777" w:rsidR="0029507A" w:rsidRPr="008C431D" w:rsidRDefault="0029507A" w:rsidP="00C805D3">
                  <w:pPr>
                    <w:rPr>
                      <w:sz w:val="20"/>
                      <w:szCs w:val="20"/>
                    </w:rPr>
                  </w:pPr>
                  <w:r w:rsidRPr="008C431D">
                    <w:rPr>
                      <w:sz w:val="20"/>
                      <w:szCs w:val="20"/>
                    </w:rPr>
                    <w:t>None</w:t>
                  </w:r>
                </w:p>
              </w:tc>
              <w:tc>
                <w:tcPr>
                  <w:tcW w:w="874" w:type="dxa"/>
                </w:tcPr>
                <w:p w14:paraId="3B693828" w14:textId="77777777" w:rsidR="0029507A" w:rsidRPr="008C431D" w:rsidRDefault="0029507A" w:rsidP="00C805D3">
                  <w:pPr>
                    <w:rPr>
                      <w:sz w:val="20"/>
                      <w:szCs w:val="20"/>
                    </w:rPr>
                  </w:pPr>
                  <w:r w:rsidRPr="008C431D">
                    <w:rPr>
                      <w:sz w:val="20"/>
                      <w:szCs w:val="20"/>
                    </w:rPr>
                    <w:t>No</w:t>
                  </w:r>
                </w:p>
              </w:tc>
              <w:tc>
                <w:tcPr>
                  <w:tcW w:w="3343" w:type="dxa"/>
                </w:tcPr>
                <w:p w14:paraId="4E9C347E" w14:textId="77777777" w:rsidR="0029507A" w:rsidRPr="008C431D" w:rsidRDefault="0029507A" w:rsidP="00C805D3">
                  <w:pPr>
                    <w:rPr>
                      <w:sz w:val="20"/>
                      <w:szCs w:val="20"/>
                    </w:rPr>
                  </w:pPr>
                  <w:r>
                    <w:rPr>
                      <w:sz w:val="20"/>
                      <w:szCs w:val="20"/>
                    </w:rPr>
                    <w:t>What types of material have been improperly disposed of</w:t>
                  </w:r>
                  <w:r w:rsidRPr="008C431D">
                    <w:rPr>
                      <w:sz w:val="20"/>
                      <w:szCs w:val="20"/>
                    </w:rPr>
                    <w:t>?</w:t>
                  </w:r>
                </w:p>
              </w:tc>
            </w:tr>
            <w:tr w:rsidR="0029507A" w:rsidRPr="008D0A72" w14:paraId="30F9F647" w14:textId="77777777" w:rsidTr="00C805D3">
              <w:trPr>
                <w:cantSplit/>
              </w:trPr>
              <w:tc>
                <w:tcPr>
                  <w:tcW w:w="1847" w:type="dxa"/>
                </w:tcPr>
                <w:p w14:paraId="012E6A74" w14:textId="77777777" w:rsidR="0029507A" w:rsidRPr="008C431D" w:rsidRDefault="0029507A" w:rsidP="00C805D3">
                  <w:pPr>
                    <w:rPr>
                      <w:sz w:val="20"/>
                      <w:szCs w:val="20"/>
                    </w:rPr>
                  </w:pPr>
                  <w:r w:rsidRPr="008C431D">
                    <w:rPr>
                      <w:sz w:val="20"/>
                      <w:szCs w:val="20"/>
                    </w:rPr>
                    <w:t>Description of Vehicle/Person Involved</w:t>
                  </w:r>
                </w:p>
              </w:tc>
              <w:tc>
                <w:tcPr>
                  <w:tcW w:w="3311" w:type="dxa"/>
                </w:tcPr>
                <w:p w14:paraId="6CB6A09B" w14:textId="77777777" w:rsidR="0029507A" w:rsidRPr="008C431D" w:rsidRDefault="0029507A" w:rsidP="00C805D3">
                  <w:pPr>
                    <w:rPr>
                      <w:sz w:val="20"/>
                      <w:szCs w:val="20"/>
                    </w:rPr>
                  </w:pPr>
                  <w:r w:rsidRPr="008C431D">
                    <w:rPr>
                      <w:sz w:val="20"/>
                      <w:szCs w:val="20"/>
                    </w:rPr>
                    <w:t>Text(100)</w:t>
                  </w:r>
                </w:p>
              </w:tc>
              <w:tc>
                <w:tcPr>
                  <w:tcW w:w="1048" w:type="dxa"/>
                </w:tcPr>
                <w:p w14:paraId="353C4A8E" w14:textId="77777777" w:rsidR="0029507A" w:rsidRPr="008C431D" w:rsidRDefault="0029507A" w:rsidP="00C805D3">
                  <w:pPr>
                    <w:rPr>
                      <w:sz w:val="20"/>
                      <w:szCs w:val="20"/>
                    </w:rPr>
                  </w:pPr>
                  <w:r w:rsidRPr="008C431D">
                    <w:rPr>
                      <w:sz w:val="20"/>
                      <w:szCs w:val="20"/>
                    </w:rPr>
                    <w:t>No</w:t>
                  </w:r>
                </w:p>
              </w:tc>
              <w:tc>
                <w:tcPr>
                  <w:tcW w:w="1157" w:type="dxa"/>
                </w:tcPr>
                <w:p w14:paraId="6504EC58" w14:textId="77777777" w:rsidR="0029507A" w:rsidRPr="008C431D" w:rsidRDefault="0029507A" w:rsidP="00C805D3">
                  <w:pPr>
                    <w:rPr>
                      <w:sz w:val="20"/>
                      <w:szCs w:val="20"/>
                    </w:rPr>
                  </w:pPr>
                  <w:r w:rsidRPr="008C431D">
                    <w:rPr>
                      <w:sz w:val="20"/>
                      <w:szCs w:val="20"/>
                    </w:rPr>
                    <w:t>None</w:t>
                  </w:r>
                </w:p>
              </w:tc>
              <w:tc>
                <w:tcPr>
                  <w:tcW w:w="874" w:type="dxa"/>
                </w:tcPr>
                <w:p w14:paraId="08EBE61B" w14:textId="77777777" w:rsidR="0029507A" w:rsidRPr="008C431D" w:rsidRDefault="0029507A" w:rsidP="00C805D3">
                  <w:pPr>
                    <w:rPr>
                      <w:sz w:val="20"/>
                      <w:szCs w:val="20"/>
                    </w:rPr>
                  </w:pPr>
                  <w:r w:rsidRPr="008C431D">
                    <w:rPr>
                      <w:sz w:val="20"/>
                      <w:szCs w:val="20"/>
                    </w:rPr>
                    <w:t>No</w:t>
                  </w:r>
                </w:p>
              </w:tc>
              <w:tc>
                <w:tcPr>
                  <w:tcW w:w="3343" w:type="dxa"/>
                </w:tcPr>
                <w:p w14:paraId="5CE75021" w14:textId="77777777" w:rsidR="0029507A" w:rsidRPr="008C431D" w:rsidRDefault="0029507A" w:rsidP="00C805D3">
                  <w:pPr>
                    <w:rPr>
                      <w:sz w:val="20"/>
                      <w:szCs w:val="20"/>
                    </w:rPr>
                  </w:pPr>
                  <w:r w:rsidRPr="008C431D">
                    <w:rPr>
                      <w:sz w:val="20"/>
                      <w:szCs w:val="20"/>
                    </w:rPr>
                    <w:t>Description of the person or vehicle and plate information such as licensing state and tag number, if known.</w:t>
                  </w:r>
                </w:p>
              </w:tc>
            </w:tr>
            <w:tr w:rsidR="0029507A" w:rsidRPr="008D0A72" w14:paraId="2F7672DE" w14:textId="77777777" w:rsidTr="00C805D3">
              <w:trPr>
                <w:cantSplit/>
              </w:trPr>
              <w:tc>
                <w:tcPr>
                  <w:tcW w:w="1847" w:type="dxa"/>
                </w:tcPr>
                <w:p w14:paraId="0069D80A" w14:textId="77777777" w:rsidR="0029507A" w:rsidRPr="008C431D" w:rsidRDefault="0029507A" w:rsidP="00C805D3">
                  <w:pPr>
                    <w:rPr>
                      <w:sz w:val="20"/>
                      <w:szCs w:val="20"/>
                    </w:rPr>
                  </w:pPr>
                  <w:r w:rsidRPr="008C431D">
                    <w:rPr>
                      <w:sz w:val="20"/>
                      <w:szCs w:val="20"/>
                    </w:rPr>
                    <w:t>Police District</w:t>
                  </w:r>
                </w:p>
              </w:tc>
              <w:tc>
                <w:tcPr>
                  <w:tcW w:w="3311" w:type="dxa"/>
                </w:tcPr>
                <w:p w14:paraId="7791ADBA" w14:textId="77777777" w:rsidR="0029507A" w:rsidRPr="008C431D" w:rsidRDefault="0029507A" w:rsidP="00C805D3">
                  <w:pPr>
                    <w:rPr>
                      <w:sz w:val="20"/>
                      <w:szCs w:val="20"/>
                    </w:rPr>
                  </w:pPr>
                  <w:r w:rsidRPr="008C431D">
                    <w:rPr>
                      <w:sz w:val="20"/>
                      <w:szCs w:val="20"/>
                    </w:rPr>
                    <w:t>Text(25)</w:t>
                  </w:r>
                </w:p>
                <w:p w14:paraId="2AC2BE52" w14:textId="77777777" w:rsidR="0029507A" w:rsidRPr="008C431D" w:rsidRDefault="0029507A" w:rsidP="00C805D3">
                  <w:pPr>
                    <w:rPr>
                      <w:sz w:val="20"/>
                      <w:szCs w:val="20"/>
                    </w:rPr>
                  </w:pPr>
                </w:p>
              </w:tc>
              <w:tc>
                <w:tcPr>
                  <w:tcW w:w="1048" w:type="dxa"/>
                </w:tcPr>
                <w:p w14:paraId="0C0C1A59" w14:textId="77777777" w:rsidR="0029507A" w:rsidRPr="008C431D" w:rsidRDefault="0029507A" w:rsidP="00C805D3">
                  <w:pPr>
                    <w:rPr>
                      <w:sz w:val="20"/>
                      <w:szCs w:val="20"/>
                    </w:rPr>
                  </w:pPr>
                  <w:r w:rsidRPr="008C431D">
                    <w:rPr>
                      <w:sz w:val="20"/>
                      <w:szCs w:val="20"/>
                    </w:rPr>
                    <w:t>Yes</w:t>
                  </w:r>
                </w:p>
              </w:tc>
              <w:tc>
                <w:tcPr>
                  <w:tcW w:w="1157" w:type="dxa"/>
                </w:tcPr>
                <w:p w14:paraId="475B718B" w14:textId="77777777" w:rsidR="0029507A" w:rsidRPr="008C431D" w:rsidRDefault="0029507A" w:rsidP="00C805D3">
                  <w:pPr>
                    <w:rPr>
                      <w:sz w:val="20"/>
                      <w:szCs w:val="20"/>
                    </w:rPr>
                  </w:pPr>
                </w:p>
              </w:tc>
              <w:tc>
                <w:tcPr>
                  <w:tcW w:w="874" w:type="dxa"/>
                </w:tcPr>
                <w:p w14:paraId="1A1FB797" w14:textId="77777777" w:rsidR="0029507A" w:rsidRPr="008C431D" w:rsidRDefault="0029507A" w:rsidP="00C805D3">
                  <w:pPr>
                    <w:rPr>
                      <w:sz w:val="20"/>
                      <w:szCs w:val="20"/>
                    </w:rPr>
                  </w:pPr>
                  <w:r w:rsidRPr="008C431D">
                    <w:rPr>
                      <w:sz w:val="20"/>
                      <w:szCs w:val="20"/>
                    </w:rPr>
                    <w:t>No</w:t>
                  </w:r>
                </w:p>
              </w:tc>
              <w:tc>
                <w:tcPr>
                  <w:tcW w:w="3343" w:type="dxa"/>
                </w:tcPr>
                <w:p w14:paraId="4DD2EA61" w14:textId="77777777" w:rsidR="0029507A" w:rsidRPr="008C431D" w:rsidRDefault="0029507A" w:rsidP="00C805D3">
                  <w:pPr>
                    <w:rPr>
                      <w:sz w:val="20"/>
                      <w:szCs w:val="20"/>
                    </w:rPr>
                  </w:pPr>
                  <w:r>
                    <w:rPr>
                      <w:sz w:val="20"/>
                      <w:szCs w:val="20"/>
                    </w:rPr>
                    <w:t>Auto-populated from GIS</w:t>
                  </w:r>
                </w:p>
              </w:tc>
            </w:tr>
            <w:tr w:rsidR="0029507A" w:rsidRPr="008D0A72" w14:paraId="07E8A3CA" w14:textId="77777777" w:rsidTr="00C805D3">
              <w:trPr>
                <w:cantSplit/>
              </w:trPr>
              <w:tc>
                <w:tcPr>
                  <w:tcW w:w="1847" w:type="dxa"/>
                </w:tcPr>
                <w:p w14:paraId="6E216A24" w14:textId="77777777" w:rsidR="0029507A" w:rsidRPr="008C431D" w:rsidRDefault="0029507A" w:rsidP="00C805D3">
                  <w:pPr>
                    <w:rPr>
                      <w:sz w:val="20"/>
                      <w:szCs w:val="20"/>
                    </w:rPr>
                  </w:pPr>
                  <w:r w:rsidRPr="008C431D">
                    <w:rPr>
                      <w:sz w:val="20"/>
                      <w:szCs w:val="20"/>
                    </w:rPr>
                    <w:t>Sanitation District</w:t>
                  </w:r>
                </w:p>
              </w:tc>
              <w:tc>
                <w:tcPr>
                  <w:tcW w:w="3311" w:type="dxa"/>
                </w:tcPr>
                <w:p w14:paraId="12F1C976" w14:textId="77777777" w:rsidR="0029507A" w:rsidRPr="008C431D" w:rsidRDefault="0029507A" w:rsidP="00C805D3">
                  <w:pPr>
                    <w:rPr>
                      <w:sz w:val="20"/>
                      <w:szCs w:val="20"/>
                    </w:rPr>
                  </w:pPr>
                  <w:r w:rsidRPr="008C431D">
                    <w:rPr>
                      <w:sz w:val="20"/>
                      <w:szCs w:val="20"/>
                    </w:rPr>
                    <w:t>Text(25)</w:t>
                  </w:r>
                </w:p>
                <w:p w14:paraId="60CA7A5F" w14:textId="77777777" w:rsidR="0029507A" w:rsidRPr="008C431D" w:rsidRDefault="0029507A" w:rsidP="00C805D3">
                  <w:pPr>
                    <w:rPr>
                      <w:sz w:val="20"/>
                      <w:szCs w:val="20"/>
                    </w:rPr>
                  </w:pPr>
                </w:p>
              </w:tc>
              <w:tc>
                <w:tcPr>
                  <w:tcW w:w="1048" w:type="dxa"/>
                </w:tcPr>
                <w:p w14:paraId="52C58BCA" w14:textId="77777777" w:rsidR="0029507A" w:rsidRPr="008C431D" w:rsidRDefault="0029507A" w:rsidP="00C805D3">
                  <w:pPr>
                    <w:rPr>
                      <w:sz w:val="20"/>
                      <w:szCs w:val="20"/>
                    </w:rPr>
                  </w:pPr>
                  <w:r w:rsidRPr="008C431D">
                    <w:rPr>
                      <w:sz w:val="20"/>
                      <w:szCs w:val="20"/>
                    </w:rPr>
                    <w:t>Yes</w:t>
                  </w:r>
                </w:p>
              </w:tc>
              <w:tc>
                <w:tcPr>
                  <w:tcW w:w="1157" w:type="dxa"/>
                </w:tcPr>
                <w:p w14:paraId="7F90B931" w14:textId="77777777" w:rsidR="0029507A" w:rsidRPr="008C431D" w:rsidRDefault="0029507A" w:rsidP="00C805D3">
                  <w:pPr>
                    <w:rPr>
                      <w:sz w:val="20"/>
                      <w:szCs w:val="20"/>
                    </w:rPr>
                  </w:pPr>
                </w:p>
              </w:tc>
              <w:tc>
                <w:tcPr>
                  <w:tcW w:w="874" w:type="dxa"/>
                </w:tcPr>
                <w:p w14:paraId="6E1D93D2" w14:textId="77777777" w:rsidR="0029507A" w:rsidRPr="008C431D" w:rsidRDefault="0029507A" w:rsidP="00C805D3">
                  <w:pPr>
                    <w:rPr>
                      <w:sz w:val="20"/>
                      <w:szCs w:val="20"/>
                    </w:rPr>
                  </w:pPr>
                  <w:r w:rsidRPr="008C431D">
                    <w:rPr>
                      <w:sz w:val="20"/>
                      <w:szCs w:val="20"/>
                    </w:rPr>
                    <w:t>No</w:t>
                  </w:r>
                </w:p>
              </w:tc>
              <w:tc>
                <w:tcPr>
                  <w:tcW w:w="3343" w:type="dxa"/>
                </w:tcPr>
                <w:p w14:paraId="7FBCC543" w14:textId="77777777" w:rsidR="0029507A" w:rsidRPr="008C431D" w:rsidRDefault="0029507A" w:rsidP="00C805D3">
                  <w:pPr>
                    <w:rPr>
                      <w:sz w:val="20"/>
                      <w:szCs w:val="20"/>
                    </w:rPr>
                  </w:pPr>
                  <w:r>
                    <w:rPr>
                      <w:sz w:val="20"/>
                      <w:szCs w:val="20"/>
                    </w:rPr>
                    <w:t>Auto-populated from GIS</w:t>
                  </w:r>
                </w:p>
              </w:tc>
            </w:tr>
          </w:tbl>
          <w:p w14:paraId="02E02705" w14:textId="77777777" w:rsidR="0029507A" w:rsidRPr="008D0A72" w:rsidRDefault="0029507A" w:rsidP="00C805D3">
            <w:pPr>
              <w:rPr>
                <w:sz w:val="20"/>
                <w:szCs w:val="20"/>
              </w:rPr>
            </w:pPr>
          </w:p>
          <w:p w14:paraId="6C45ABDA" w14:textId="77777777" w:rsidR="0029507A" w:rsidRPr="008D0A72" w:rsidRDefault="0029507A" w:rsidP="00C805D3">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29507A" w:rsidRPr="008D0A72" w14:paraId="48C18FCF" w14:textId="77777777" w:rsidTr="00C805D3">
              <w:tc>
                <w:tcPr>
                  <w:tcW w:w="780" w:type="dxa"/>
                  <w:shd w:val="clear" w:color="auto" w:fill="D9D9D9" w:themeFill="background1" w:themeFillShade="D9"/>
                </w:tcPr>
                <w:p w14:paraId="47DEBD83" w14:textId="77777777" w:rsidR="0029507A" w:rsidRPr="008D0A72" w:rsidRDefault="0029507A" w:rsidP="00C805D3">
                  <w:pPr>
                    <w:rPr>
                      <w:b/>
                      <w:sz w:val="20"/>
                      <w:szCs w:val="20"/>
                    </w:rPr>
                  </w:pPr>
                  <w:r w:rsidRPr="008D0A72">
                    <w:rPr>
                      <w:b/>
                      <w:sz w:val="20"/>
                      <w:szCs w:val="20"/>
                    </w:rPr>
                    <w:t>Rule #</w:t>
                  </w:r>
                </w:p>
              </w:tc>
              <w:tc>
                <w:tcPr>
                  <w:tcW w:w="2340" w:type="dxa"/>
                  <w:shd w:val="clear" w:color="auto" w:fill="D9D9D9" w:themeFill="background1" w:themeFillShade="D9"/>
                </w:tcPr>
                <w:p w14:paraId="471929F9" w14:textId="77777777" w:rsidR="0029507A" w:rsidRPr="008D0A72" w:rsidRDefault="0029507A" w:rsidP="00C805D3">
                  <w:pPr>
                    <w:rPr>
                      <w:b/>
                      <w:sz w:val="20"/>
                      <w:szCs w:val="20"/>
                    </w:rPr>
                  </w:pPr>
                  <w:r w:rsidRPr="008D0A72">
                    <w:rPr>
                      <w:b/>
                      <w:sz w:val="20"/>
                      <w:szCs w:val="20"/>
                    </w:rPr>
                    <w:t>Rule Name</w:t>
                  </w:r>
                </w:p>
              </w:tc>
              <w:tc>
                <w:tcPr>
                  <w:tcW w:w="3146" w:type="dxa"/>
                  <w:shd w:val="clear" w:color="auto" w:fill="D9D9D9" w:themeFill="background1" w:themeFillShade="D9"/>
                </w:tcPr>
                <w:p w14:paraId="2B6C1810" w14:textId="77777777" w:rsidR="0029507A" w:rsidRPr="008D0A72" w:rsidRDefault="0029507A" w:rsidP="00C805D3">
                  <w:pPr>
                    <w:rPr>
                      <w:b/>
                      <w:sz w:val="20"/>
                      <w:szCs w:val="20"/>
                    </w:rPr>
                  </w:pPr>
                  <w:r w:rsidRPr="008D0A72">
                    <w:rPr>
                      <w:b/>
                      <w:sz w:val="20"/>
                      <w:szCs w:val="20"/>
                    </w:rPr>
                    <w:t>Validation Rule</w:t>
                  </w:r>
                </w:p>
              </w:tc>
              <w:tc>
                <w:tcPr>
                  <w:tcW w:w="2974" w:type="dxa"/>
                  <w:shd w:val="clear" w:color="auto" w:fill="D9D9D9" w:themeFill="background1" w:themeFillShade="D9"/>
                </w:tcPr>
                <w:p w14:paraId="6CE3F926" w14:textId="77777777" w:rsidR="0029507A" w:rsidRPr="008D0A72" w:rsidRDefault="0029507A" w:rsidP="00C805D3">
                  <w:pPr>
                    <w:rPr>
                      <w:b/>
                      <w:sz w:val="20"/>
                      <w:szCs w:val="20"/>
                    </w:rPr>
                  </w:pPr>
                  <w:r w:rsidRPr="008D0A72">
                    <w:rPr>
                      <w:b/>
                      <w:sz w:val="20"/>
                      <w:szCs w:val="20"/>
                    </w:rPr>
                    <w:t>Error Message</w:t>
                  </w:r>
                </w:p>
              </w:tc>
              <w:tc>
                <w:tcPr>
                  <w:tcW w:w="2340" w:type="dxa"/>
                  <w:shd w:val="clear" w:color="auto" w:fill="D9D9D9" w:themeFill="background1" w:themeFillShade="D9"/>
                </w:tcPr>
                <w:p w14:paraId="00DA10C2" w14:textId="77777777" w:rsidR="0029507A" w:rsidRPr="008D0A72" w:rsidRDefault="0029507A" w:rsidP="00C805D3">
                  <w:pPr>
                    <w:rPr>
                      <w:b/>
                      <w:sz w:val="20"/>
                      <w:szCs w:val="20"/>
                    </w:rPr>
                  </w:pPr>
                  <w:r w:rsidRPr="008D0A72">
                    <w:rPr>
                      <w:b/>
                      <w:sz w:val="20"/>
                      <w:szCs w:val="20"/>
                    </w:rPr>
                    <w:t>Comments</w:t>
                  </w:r>
                </w:p>
              </w:tc>
            </w:tr>
            <w:tr w:rsidR="0029507A" w:rsidRPr="008D0A72" w14:paraId="71D017DD" w14:textId="77777777" w:rsidTr="00C805D3">
              <w:tc>
                <w:tcPr>
                  <w:tcW w:w="780" w:type="dxa"/>
                </w:tcPr>
                <w:p w14:paraId="44B6CDEB" w14:textId="77777777" w:rsidR="0029507A" w:rsidRPr="0069151D" w:rsidRDefault="0029507A" w:rsidP="00C805D3">
                  <w:pPr>
                    <w:rPr>
                      <w:sz w:val="20"/>
                      <w:szCs w:val="20"/>
                    </w:rPr>
                  </w:pPr>
                </w:p>
              </w:tc>
              <w:tc>
                <w:tcPr>
                  <w:tcW w:w="2340" w:type="dxa"/>
                </w:tcPr>
                <w:p w14:paraId="34068DE2" w14:textId="77777777" w:rsidR="0029507A" w:rsidRPr="0069151D" w:rsidRDefault="0029507A" w:rsidP="00C805D3">
                  <w:pPr>
                    <w:rPr>
                      <w:sz w:val="20"/>
                      <w:szCs w:val="20"/>
                    </w:rPr>
                  </w:pPr>
                </w:p>
              </w:tc>
              <w:tc>
                <w:tcPr>
                  <w:tcW w:w="3146" w:type="dxa"/>
                </w:tcPr>
                <w:p w14:paraId="7A7DE4F3" w14:textId="77777777" w:rsidR="0029507A" w:rsidRPr="0069151D" w:rsidRDefault="0029507A" w:rsidP="00C805D3">
                  <w:pPr>
                    <w:rPr>
                      <w:sz w:val="20"/>
                      <w:szCs w:val="20"/>
                    </w:rPr>
                  </w:pPr>
                </w:p>
              </w:tc>
              <w:tc>
                <w:tcPr>
                  <w:tcW w:w="2974" w:type="dxa"/>
                </w:tcPr>
                <w:p w14:paraId="4AC533EA" w14:textId="77777777" w:rsidR="0029507A" w:rsidRPr="0069151D" w:rsidRDefault="0029507A" w:rsidP="00C805D3">
                  <w:pPr>
                    <w:rPr>
                      <w:sz w:val="20"/>
                      <w:szCs w:val="20"/>
                    </w:rPr>
                  </w:pPr>
                </w:p>
              </w:tc>
              <w:tc>
                <w:tcPr>
                  <w:tcW w:w="2340" w:type="dxa"/>
                </w:tcPr>
                <w:p w14:paraId="0A657898" w14:textId="77777777" w:rsidR="0029507A" w:rsidRPr="0069151D" w:rsidRDefault="0029507A" w:rsidP="00C805D3">
                  <w:pPr>
                    <w:rPr>
                      <w:sz w:val="20"/>
                      <w:szCs w:val="20"/>
                    </w:rPr>
                  </w:pPr>
                </w:p>
              </w:tc>
            </w:tr>
          </w:tbl>
          <w:p w14:paraId="57305F69" w14:textId="77777777" w:rsidR="0029507A" w:rsidRDefault="0029507A" w:rsidP="00C805D3">
            <w:pPr>
              <w:rPr>
                <w:sz w:val="20"/>
                <w:szCs w:val="20"/>
              </w:rPr>
            </w:pPr>
          </w:p>
          <w:p w14:paraId="75C92F29" w14:textId="77777777" w:rsidR="0029507A" w:rsidRPr="00286CB8" w:rsidRDefault="0029507A" w:rsidP="00C805D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658"/>
              <w:gridCol w:w="1482"/>
              <w:gridCol w:w="1579"/>
              <w:gridCol w:w="1521"/>
              <w:gridCol w:w="1582"/>
              <w:gridCol w:w="4818"/>
            </w:tblGrid>
            <w:tr w:rsidR="0029507A" w:rsidRPr="008D0A72" w14:paraId="248B5935" w14:textId="77777777" w:rsidTr="00C805D3">
              <w:trPr>
                <w:cantSplit/>
                <w:tblHeader/>
              </w:trPr>
              <w:tc>
                <w:tcPr>
                  <w:tcW w:w="658" w:type="dxa"/>
                  <w:shd w:val="clear" w:color="auto" w:fill="D9D9D9" w:themeFill="background1" w:themeFillShade="D9"/>
                </w:tcPr>
                <w:p w14:paraId="422326F0" w14:textId="77777777" w:rsidR="0029507A" w:rsidRPr="008D0A72" w:rsidRDefault="0029507A" w:rsidP="00C805D3">
                  <w:pPr>
                    <w:rPr>
                      <w:b/>
                      <w:sz w:val="20"/>
                      <w:szCs w:val="20"/>
                    </w:rPr>
                  </w:pPr>
                  <w:r w:rsidRPr="008D0A72">
                    <w:rPr>
                      <w:b/>
                      <w:sz w:val="20"/>
                      <w:szCs w:val="20"/>
                    </w:rPr>
                    <w:t>Rule #</w:t>
                  </w:r>
                </w:p>
              </w:tc>
              <w:tc>
                <w:tcPr>
                  <w:tcW w:w="1482" w:type="dxa"/>
                  <w:shd w:val="clear" w:color="auto" w:fill="D9D9D9" w:themeFill="background1" w:themeFillShade="D9"/>
                </w:tcPr>
                <w:p w14:paraId="5999A65E" w14:textId="77777777" w:rsidR="0029507A" w:rsidRPr="008D0A72" w:rsidRDefault="0029507A" w:rsidP="00C805D3">
                  <w:pPr>
                    <w:rPr>
                      <w:b/>
                      <w:sz w:val="20"/>
                      <w:szCs w:val="20"/>
                    </w:rPr>
                  </w:pPr>
                  <w:r w:rsidRPr="008D0A72">
                    <w:rPr>
                      <w:b/>
                      <w:sz w:val="20"/>
                      <w:szCs w:val="20"/>
                    </w:rPr>
                    <w:t>Rule Name</w:t>
                  </w:r>
                </w:p>
              </w:tc>
              <w:tc>
                <w:tcPr>
                  <w:tcW w:w="1579" w:type="dxa"/>
                  <w:shd w:val="clear" w:color="auto" w:fill="D9D9D9" w:themeFill="background1" w:themeFillShade="D9"/>
                </w:tcPr>
                <w:p w14:paraId="7690548A" w14:textId="77777777" w:rsidR="0029507A" w:rsidRPr="008D0A72" w:rsidRDefault="0029507A" w:rsidP="00C805D3">
                  <w:pPr>
                    <w:rPr>
                      <w:b/>
                      <w:sz w:val="20"/>
                      <w:szCs w:val="20"/>
                    </w:rPr>
                  </w:pPr>
                  <w:r>
                    <w:rPr>
                      <w:b/>
                      <w:sz w:val="20"/>
                      <w:szCs w:val="20"/>
                    </w:rPr>
                    <w:t>Rule Description</w:t>
                  </w:r>
                </w:p>
              </w:tc>
              <w:tc>
                <w:tcPr>
                  <w:tcW w:w="1521" w:type="dxa"/>
                  <w:shd w:val="clear" w:color="auto" w:fill="D9D9D9" w:themeFill="background1" w:themeFillShade="D9"/>
                </w:tcPr>
                <w:p w14:paraId="1A081DA8" w14:textId="77777777" w:rsidR="0029507A" w:rsidRPr="008D0A72" w:rsidRDefault="0029507A" w:rsidP="00C805D3">
                  <w:pPr>
                    <w:rPr>
                      <w:b/>
                      <w:sz w:val="20"/>
                      <w:szCs w:val="20"/>
                    </w:rPr>
                  </w:pPr>
                  <w:r>
                    <w:rPr>
                      <w:b/>
                      <w:sz w:val="20"/>
                      <w:szCs w:val="20"/>
                    </w:rPr>
                    <w:t>Evaluation Criteria</w:t>
                  </w:r>
                </w:p>
              </w:tc>
              <w:tc>
                <w:tcPr>
                  <w:tcW w:w="1582" w:type="dxa"/>
                  <w:shd w:val="clear" w:color="auto" w:fill="D9D9D9" w:themeFill="background1" w:themeFillShade="D9"/>
                </w:tcPr>
                <w:p w14:paraId="446682AF" w14:textId="77777777" w:rsidR="0029507A" w:rsidRPr="008D0A72" w:rsidRDefault="0029507A" w:rsidP="00C805D3">
                  <w:pPr>
                    <w:rPr>
                      <w:b/>
                      <w:sz w:val="20"/>
                      <w:szCs w:val="20"/>
                    </w:rPr>
                  </w:pPr>
                  <w:r>
                    <w:rPr>
                      <w:b/>
                      <w:sz w:val="20"/>
                      <w:szCs w:val="20"/>
                    </w:rPr>
                    <w:t>Rule Criteria</w:t>
                  </w:r>
                </w:p>
              </w:tc>
              <w:tc>
                <w:tcPr>
                  <w:tcW w:w="4818" w:type="dxa"/>
                  <w:shd w:val="clear" w:color="auto" w:fill="D9D9D9" w:themeFill="background1" w:themeFillShade="D9"/>
                </w:tcPr>
                <w:p w14:paraId="2BB04672" w14:textId="77777777" w:rsidR="0029507A" w:rsidRPr="008D0A72" w:rsidRDefault="0029507A" w:rsidP="00C805D3">
                  <w:pPr>
                    <w:rPr>
                      <w:b/>
                      <w:sz w:val="20"/>
                      <w:szCs w:val="20"/>
                    </w:rPr>
                  </w:pPr>
                  <w:r>
                    <w:rPr>
                      <w:b/>
                      <w:sz w:val="20"/>
                      <w:szCs w:val="20"/>
                    </w:rPr>
                    <w:t>Workflow Action</w:t>
                  </w:r>
                </w:p>
              </w:tc>
            </w:tr>
            <w:tr w:rsidR="0029507A" w:rsidRPr="008D0A72" w14:paraId="11A60FB5" w14:textId="77777777" w:rsidTr="00C805D3">
              <w:trPr>
                <w:cantSplit/>
                <w:tblHeader/>
              </w:trPr>
              <w:tc>
                <w:tcPr>
                  <w:tcW w:w="658" w:type="dxa"/>
                </w:tcPr>
                <w:p w14:paraId="10EA1F46" w14:textId="77777777" w:rsidR="0029507A" w:rsidRPr="00611242" w:rsidRDefault="0029507A" w:rsidP="00C805D3">
                  <w:pPr>
                    <w:rPr>
                      <w:sz w:val="20"/>
                      <w:szCs w:val="20"/>
                    </w:rPr>
                  </w:pPr>
                  <w:r w:rsidRPr="00611242">
                    <w:rPr>
                      <w:sz w:val="20"/>
                      <w:szCs w:val="20"/>
                    </w:rPr>
                    <w:t>1</w:t>
                  </w:r>
                </w:p>
              </w:tc>
              <w:tc>
                <w:tcPr>
                  <w:tcW w:w="1482" w:type="dxa"/>
                </w:tcPr>
                <w:p w14:paraId="00BE6BD1" w14:textId="77777777" w:rsidR="0029507A" w:rsidRPr="00611242" w:rsidRDefault="0029507A" w:rsidP="00C805D3">
                  <w:pPr>
                    <w:rPr>
                      <w:sz w:val="20"/>
                      <w:szCs w:val="20"/>
                    </w:rPr>
                  </w:pPr>
                  <w:r w:rsidRPr="00611242">
                    <w:rPr>
                      <w:sz w:val="20"/>
                      <w:szCs w:val="20"/>
                    </w:rPr>
                    <w:t xml:space="preserve">Workflow Rule for </w:t>
                  </w:r>
                  <w:r w:rsidRPr="00611242">
                    <w:rPr>
                      <w:i/>
                      <w:sz w:val="20"/>
                      <w:szCs w:val="20"/>
                    </w:rPr>
                    <w:t>Include</w:t>
                  </w:r>
                  <w:r>
                    <w:rPr>
                      <w:i/>
                      <w:sz w:val="20"/>
                      <w:szCs w:val="20"/>
                    </w:rPr>
                    <w:t>s</w:t>
                  </w:r>
                  <w:r w:rsidRPr="00611242">
                    <w:rPr>
                      <w:sz w:val="20"/>
                      <w:szCs w:val="20"/>
                    </w:rPr>
                    <w:t xml:space="preserve"> </w:t>
                  </w:r>
                  <w:r>
                    <w:rPr>
                      <w:i/>
                      <w:sz w:val="20"/>
                      <w:szCs w:val="20"/>
                    </w:rPr>
                    <w:t>Household Hazardous Waste</w:t>
                  </w:r>
                </w:p>
              </w:tc>
              <w:tc>
                <w:tcPr>
                  <w:tcW w:w="1579" w:type="dxa"/>
                </w:tcPr>
                <w:p w14:paraId="243AEAEC" w14:textId="0869552F" w:rsidR="0029507A" w:rsidRPr="008C431D" w:rsidRDefault="0029507A" w:rsidP="0078032A">
                  <w:pPr>
                    <w:rPr>
                      <w:sz w:val="20"/>
                      <w:szCs w:val="20"/>
                    </w:rPr>
                  </w:pPr>
                  <w:r w:rsidRPr="008C431D">
                    <w:rPr>
                      <w:sz w:val="20"/>
                      <w:szCs w:val="20"/>
                      <w:shd w:val="clear" w:color="auto" w:fill="FFFFFF"/>
                    </w:rPr>
                    <w:t>If trash includes Household Hazardous Waste (HHW), list the HHW items in the Description field.</w:t>
                  </w:r>
                </w:p>
              </w:tc>
              <w:tc>
                <w:tcPr>
                  <w:tcW w:w="1521" w:type="dxa"/>
                </w:tcPr>
                <w:p w14:paraId="035329D8" w14:textId="77777777" w:rsidR="0029507A" w:rsidRPr="008C431D" w:rsidRDefault="0029507A" w:rsidP="00C805D3">
                  <w:pPr>
                    <w:rPr>
                      <w:sz w:val="20"/>
                      <w:szCs w:val="20"/>
                    </w:rPr>
                  </w:pPr>
                  <w:r w:rsidRPr="008C431D">
                    <w:rPr>
                      <w:sz w:val="20"/>
                      <w:szCs w:val="20"/>
                    </w:rPr>
                    <w:t>Evaluate the rule when a record is created, and every time it’s edited.</w:t>
                  </w:r>
                </w:p>
              </w:tc>
              <w:tc>
                <w:tcPr>
                  <w:tcW w:w="1582" w:type="dxa"/>
                </w:tcPr>
                <w:p w14:paraId="2878F4BC" w14:textId="77777777" w:rsidR="0029507A" w:rsidRPr="008C431D" w:rsidRDefault="0029507A" w:rsidP="00C805D3">
                  <w:pPr>
                    <w:rPr>
                      <w:sz w:val="20"/>
                      <w:szCs w:val="20"/>
                    </w:rPr>
                  </w:pPr>
                  <w:r w:rsidRPr="008C431D">
                    <w:rPr>
                      <w:i/>
                      <w:sz w:val="20"/>
                      <w:szCs w:val="20"/>
                    </w:rPr>
                    <w:t>Includes</w:t>
                  </w:r>
                  <w:r w:rsidRPr="008C431D">
                    <w:rPr>
                      <w:sz w:val="20"/>
                      <w:szCs w:val="20"/>
                    </w:rPr>
                    <w:t xml:space="preserve"> </w:t>
                  </w:r>
                  <w:r w:rsidRPr="008C431D">
                    <w:rPr>
                      <w:i/>
                      <w:sz w:val="20"/>
                      <w:szCs w:val="20"/>
                    </w:rPr>
                    <w:t xml:space="preserve">Household Hazardous Waste </w:t>
                  </w:r>
                  <w:r w:rsidRPr="008C431D">
                    <w:rPr>
                      <w:sz w:val="20"/>
                      <w:szCs w:val="20"/>
                    </w:rPr>
                    <w:t>= ‘Yes’</w:t>
                  </w:r>
                </w:p>
              </w:tc>
              <w:tc>
                <w:tcPr>
                  <w:tcW w:w="4818" w:type="dxa"/>
                </w:tcPr>
                <w:p w14:paraId="4351A767" w14:textId="69190BB9" w:rsidR="0029507A" w:rsidRDefault="0029507A" w:rsidP="00C805D3">
                  <w:pPr>
                    <w:rPr>
                      <w:sz w:val="20"/>
                      <w:szCs w:val="20"/>
                      <w:shd w:val="clear" w:color="auto" w:fill="FFFFFF"/>
                    </w:rPr>
                  </w:pPr>
                  <w:r w:rsidRPr="00D25127">
                    <w:rPr>
                      <w:sz w:val="20"/>
                      <w:szCs w:val="20"/>
                      <w:shd w:val="clear" w:color="auto" w:fill="FFFFFF"/>
                    </w:rPr>
                    <w:t>Display message: “</w:t>
                  </w:r>
                  <w:r w:rsidR="009468F9">
                    <w:rPr>
                      <w:sz w:val="20"/>
                      <w:szCs w:val="20"/>
                      <w:shd w:val="clear" w:color="auto" w:fill="FFFFFF"/>
                    </w:rPr>
                    <w:t>If there are Household Hazardous Waste (HHW) items at the illegal dumping site, list the items in the Description field</w:t>
                  </w:r>
                  <w:r w:rsidRPr="00D25127">
                    <w:rPr>
                      <w:sz w:val="20"/>
                      <w:szCs w:val="20"/>
                      <w:shd w:val="clear" w:color="auto" w:fill="FFFFFF"/>
                    </w:rPr>
                    <w:t xml:space="preserve">” </w:t>
                  </w:r>
                </w:p>
                <w:p w14:paraId="4A658A61" w14:textId="77777777" w:rsidR="0018001A" w:rsidRDefault="0018001A" w:rsidP="00C805D3">
                  <w:pPr>
                    <w:rPr>
                      <w:sz w:val="20"/>
                      <w:szCs w:val="20"/>
                      <w:shd w:val="clear" w:color="auto" w:fill="FFFFFF"/>
                    </w:rPr>
                  </w:pPr>
                </w:p>
                <w:p w14:paraId="490CF880" w14:textId="4BF599C8" w:rsidR="0029507A" w:rsidRPr="008C431D" w:rsidRDefault="0029507A" w:rsidP="00C805D3">
                  <w:pPr>
                    <w:rPr>
                      <w:sz w:val="20"/>
                      <w:szCs w:val="20"/>
                    </w:rPr>
                  </w:pPr>
                </w:p>
              </w:tc>
            </w:tr>
            <w:tr w:rsidR="0029507A" w:rsidRPr="008D0A72" w14:paraId="23D957DD" w14:textId="77777777" w:rsidTr="00C805D3">
              <w:trPr>
                <w:cantSplit/>
                <w:tblHeader/>
              </w:trPr>
              <w:tc>
                <w:tcPr>
                  <w:tcW w:w="658" w:type="dxa"/>
                </w:tcPr>
                <w:p w14:paraId="2AB557FD" w14:textId="77777777" w:rsidR="0029507A" w:rsidRPr="00611242" w:rsidRDefault="0029507A" w:rsidP="00C805D3">
                  <w:pPr>
                    <w:rPr>
                      <w:sz w:val="20"/>
                      <w:szCs w:val="20"/>
                    </w:rPr>
                  </w:pPr>
                  <w:r w:rsidRPr="00611242">
                    <w:rPr>
                      <w:sz w:val="20"/>
                      <w:szCs w:val="20"/>
                    </w:rPr>
                    <w:lastRenderedPageBreak/>
                    <w:t>2</w:t>
                  </w:r>
                </w:p>
              </w:tc>
              <w:tc>
                <w:tcPr>
                  <w:tcW w:w="1482" w:type="dxa"/>
                </w:tcPr>
                <w:p w14:paraId="09FD5875" w14:textId="77777777" w:rsidR="0029507A" w:rsidRPr="00611242" w:rsidRDefault="0029507A" w:rsidP="00C805D3">
                  <w:pPr>
                    <w:rPr>
                      <w:sz w:val="20"/>
                      <w:szCs w:val="20"/>
                    </w:rPr>
                  </w:pPr>
                  <w:r w:rsidRPr="00611242">
                    <w:rPr>
                      <w:sz w:val="20"/>
                      <w:szCs w:val="20"/>
                    </w:rPr>
                    <w:t xml:space="preserve">Workflow Rule for </w:t>
                  </w:r>
                  <w:r w:rsidRPr="00D5279A">
                    <w:rPr>
                      <w:i/>
                      <w:sz w:val="20"/>
                      <w:szCs w:val="20"/>
                    </w:rPr>
                    <w:t>Includes Commercial Hazardous Waste</w:t>
                  </w:r>
                </w:p>
              </w:tc>
              <w:tc>
                <w:tcPr>
                  <w:tcW w:w="1579" w:type="dxa"/>
                </w:tcPr>
                <w:p w14:paraId="57374849" w14:textId="02342860" w:rsidR="0029507A" w:rsidRPr="00611242" w:rsidRDefault="0029507A" w:rsidP="00331669">
                  <w:pPr>
                    <w:rPr>
                      <w:sz w:val="20"/>
                      <w:szCs w:val="20"/>
                      <w:shd w:val="clear" w:color="auto" w:fill="FFFFFF"/>
                    </w:rPr>
                  </w:pPr>
                  <w:r w:rsidRPr="00611242">
                    <w:rPr>
                      <w:sz w:val="20"/>
                      <w:szCs w:val="20"/>
                      <w:shd w:val="clear" w:color="auto" w:fill="FFFFFF"/>
                    </w:rPr>
                    <w:t xml:space="preserve">If trash includes commercial hazardous </w:t>
                  </w:r>
                  <w:r w:rsidRPr="00611242">
                    <w:rPr>
                      <w:sz w:val="20"/>
                      <w:szCs w:val="20"/>
                    </w:rPr>
                    <w:t xml:space="preserve">report the problem to the Commercial &amp; Industrial Fire Unit of L&amp;I </w:t>
                  </w:r>
                </w:p>
              </w:tc>
              <w:tc>
                <w:tcPr>
                  <w:tcW w:w="1521" w:type="dxa"/>
                </w:tcPr>
                <w:p w14:paraId="7EDCF2CE" w14:textId="77777777" w:rsidR="0029507A" w:rsidRPr="00611242" w:rsidRDefault="0029507A" w:rsidP="00C805D3">
                  <w:pPr>
                    <w:rPr>
                      <w:sz w:val="20"/>
                      <w:szCs w:val="20"/>
                    </w:rPr>
                  </w:pPr>
                  <w:r w:rsidRPr="00611242">
                    <w:rPr>
                      <w:sz w:val="20"/>
                      <w:szCs w:val="20"/>
                    </w:rPr>
                    <w:t>Evaluate the rule when a record is created, and every time it’s edited.</w:t>
                  </w:r>
                </w:p>
              </w:tc>
              <w:tc>
                <w:tcPr>
                  <w:tcW w:w="1582" w:type="dxa"/>
                </w:tcPr>
                <w:p w14:paraId="7D5BC450" w14:textId="77777777" w:rsidR="0029507A" w:rsidRPr="00611242" w:rsidRDefault="0029507A" w:rsidP="00C805D3">
                  <w:pPr>
                    <w:rPr>
                      <w:i/>
                      <w:sz w:val="20"/>
                      <w:szCs w:val="20"/>
                    </w:rPr>
                  </w:pPr>
                  <w:r w:rsidRPr="00D5279A">
                    <w:rPr>
                      <w:i/>
                      <w:sz w:val="20"/>
                      <w:szCs w:val="20"/>
                    </w:rPr>
                    <w:t>Includes Commercial Hazardous Waste</w:t>
                  </w:r>
                  <w:r w:rsidRPr="00611242">
                    <w:rPr>
                      <w:i/>
                      <w:sz w:val="20"/>
                      <w:szCs w:val="20"/>
                    </w:rPr>
                    <w:t xml:space="preserve"> </w:t>
                  </w:r>
                  <w:r w:rsidRPr="00611242">
                    <w:rPr>
                      <w:sz w:val="20"/>
                      <w:szCs w:val="20"/>
                    </w:rPr>
                    <w:t>= ‘</w:t>
                  </w:r>
                  <w:r>
                    <w:rPr>
                      <w:sz w:val="20"/>
                      <w:szCs w:val="20"/>
                    </w:rPr>
                    <w:t>Yes</w:t>
                  </w:r>
                  <w:r w:rsidRPr="00611242">
                    <w:rPr>
                      <w:sz w:val="20"/>
                      <w:szCs w:val="20"/>
                    </w:rPr>
                    <w:t>’</w:t>
                  </w:r>
                </w:p>
              </w:tc>
              <w:tc>
                <w:tcPr>
                  <w:tcW w:w="4818" w:type="dxa"/>
                </w:tcPr>
                <w:p w14:paraId="72E41490" w14:textId="7ACDD5A7" w:rsidR="00331669" w:rsidRDefault="00331669" w:rsidP="00331669">
                  <w:pPr>
                    <w:rPr>
                      <w:sz w:val="20"/>
                      <w:szCs w:val="20"/>
                    </w:rPr>
                  </w:pPr>
                  <w:r>
                    <w:rPr>
                      <w:sz w:val="20"/>
                      <w:szCs w:val="20"/>
                    </w:rPr>
                    <w:t>Display Message: “Service Request has been changed to L&amp;I Fire Residential and Commercial”</w:t>
                  </w:r>
                </w:p>
                <w:p w14:paraId="6A8E8445" w14:textId="77777777" w:rsidR="0078032A" w:rsidRPr="00B7150E" w:rsidRDefault="0078032A" w:rsidP="0078032A">
                  <w:pPr>
                    <w:rPr>
                      <w:sz w:val="20"/>
                      <w:szCs w:val="20"/>
                    </w:rPr>
                  </w:pPr>
                </w:p>
                <w:p w14:paraId="33E6445C" w14:textId="2D2BBE66" w:rsidR="0029507A" w:rsidRPr="00611242" w:rsidRDefault="0078032A" w:rsidP="00331669">
                  <w:pPr>
                    <w:rPr>
                      <w:sz w:val="20"/>
                      <w:szCs w:val="20"/>
                    </w:rPr>
                  </w:pPr>
                  <w:r w:rsidRPr="00B7150E">
                    <w:rPr>
                      <w:sz w:val="20"/>
                      <w:szCs w:val="20"/>
                    </w:rPr>
                    <w:t xml:space="preserve">Automatically change the </w:t>
                  </w:r>
                  <w:r w:rsidRPr="00B7150E">
                    <w:rPr>
                      <w:i/>
                      <w:sz w:val="20"/>
                      <w:szCs w:val="20"/>
                    </w:rPr>
                    <w:t>Case Record Type</w:t>
                  </w:r>
                  <w:r w:rsidRPr="00B7150E">
                    <w:rPr>
                      <w:sz w:val="20"/>
                      <w:szCs w:val="20"/>
                    </w:rPr>
                    <w:t xml:space="preserve"> to </w:t>
                  </w:r>
                  <w:r w:rsidR="00331669">
                    <w:rPr>
                      <w:sz w:val="20"/>
                      <w:szCs w:val="20"/>
                    </w:rPr>
                    <w:t>‘L&amp;I Fire Residential and Commercial’</w:t>
                  </w:r>
                </w:p>
              </w:tc>
            </w:tr>
            <w:tr w:rsidR="0029507A" w:rsidRPr="008D0A72" w14:paraId="4C1EF1AF" w14:textId="77777777" w:rsidTr="00C805D3">
              <w:trPr>
                <w:cantSplit/>
                <w:tblHeader/>
              </w:trPr>
              <w:tc>
                <w:tcPr>
                  <w:tcW w:w="658" w:type="dxa"/>
                </w:tcPr>
                <w:p w14:paraId="640C75FA" w14:textId="77777777" w:rsidR="0029507A" w:rsidRPr="008067CF" w:rsidRDefault="0029507A" w:rsidP="00C805D3">
                  <w:pPr>
                    <w:rPr>
                      <w:sz w:val="20"/>
                      <w:szCs w:val="20"/>
                    </w:rPr>
                  </w:pPr>
                  <w:r w:rsidRPr="008067CF">
                    <w:rPr>
                      <w:sz w:val="20"/>
                      <w:szCs w:val="20"/>
                    </w:rPr>
                    <w:t>3</w:t>
                  </w:r>
                </w:p>
              </w:tc>
              <w:tc>
                <w:tcPr>
                  <w:tcW w:w="1482" w:type="dxa"/>
                </w:tcPr>
                <w:p w14:paraId="4D16D69B" w14:textId="77777777" w:rsidR="0029507A" w:rsidRPr="008067CF" w:rsidRDefault="0029507A" w:rsidP="00C805D3">
                  <w:pPr>
                    <w:rPr>
                      <w:sz w:val="20"/>
                      <w:szCs w:val="20"/>
                    </w:rPr>
                  </w:pPr>
                  <w:r>
                    <w:rPr>
                      <w:sz w:val="20"/>
                      <w:szCs w:val="20"/>
                    </w:rPr>
                    <w:t xml:space="preserve">Workflow Rule for </w:t>
                  </w:r>
                  <w:r>
                    <w:rPr>
                      <w:i/>
                      <w:sz w:val="20"/>
                      <w:szCs w:val="20"/>
                    </w:rPr>
                    <w:t>Trash on Street or Sidewalk</w:t>
                  </w:r>
                </w:p>
              </w:tc>
              <w:tc>
                <w:tcPr>
                  <w:tcW w:w="1579" w:type="dxa"/>
                </w:tcPr>
                <w:p w14:paraId="0033C989" w14:textId="77777777" w:rsidR="0029507A" w:rsidRPr="008067CF" w:rsidRDefault="0029507A" w:rsidP="00C805D3">
                  <w:pPr>
                    <w:rPr>
                      <w:sz w:val="20"/>
                      <w:szCs w:val="20"/>
                    </w:rPr>
                  </w:pPr>
                  <w:r>
                    <w:rPr>
                      <w:sz w:val="20"/>
                      <w:szCs w:val="20"/>
                    </w:rPr>
                    <w:t>If the illegally dumped material is on private property, the Streets Department does not pick it up. The property owners must dispose of the materials.</w:t>
                  </w:r>
                </w:p>
              </w:tc>
              <w:tc>
                <w:tcPr>
                  <w:tcW w:w="1521" w:type="dxa"/>
                </w:tcPr>
                <w:p w14:paraId="5DC73C59" w14:textId="77777777" w:rsidR="0029507A" w:rsidRPr="008067CF" w:rsidRDefault="0029507A" w:rsidP="00C805D3">
                  <w:pPr>
                    <w:rPr>
                      <w:sz w:val="20"/>
                      <w:szCs w:val="20"/>
                    </w:rPr>
                  </w:pPr>
                  <w:r w:rsidRPr="00F71D66">
                    <w:rPr>
                      <w:sz w:val="20"/>
                      <w:szCs w:val="20"/>
                    </w:rPr>
                    <w:t>Evaluate the rule when a record is created, and every time it’s edited</w:t>
                  </w:r>
                  <w:r>
                    <w:rPr>
                      <w:sz w:val="20"/>
                      <w:szCs w:val="20"/>
                    </w:rPr>
                    <w:t>.</w:t>
                  </w:r>
                </w:p>
              </w:tc>
              <w:tc>
                <w:tcPr>
                  <w:tcW w:w="1582" w:type="dxa"/>
                </w:tcPr>
                <w:p w14:paraId="3F630949" w14:textId="77777777" w:rsidR="0029507A" w:rsidRPr="008067CF" w:rsidRDefault="0029507A" w:rsidP="00C805D3">
                  <w:pPr>
                    <w:rPr>
                      <w:i/>
                      <w:sz w:val="20"/>
                      <w:szCs w:val="20"/>
                    </w:rPr>
                  </w:pPr>
                  <w:r>
                    <w:rPr>
                      <w:i/>
                      <w:sz w:val="20"/>
                      <w:szCs w:val="20"/>
                    </w:rPr>
                    <w:t>Trash on Street or Sidewalk</w:t>
                  </w:r>
                  <w:r>
                    <w:rPr>
                      <w:sz w:val="20"/>
                      <w:szCs w:val="20"/>
                    </w:rPr>
                    <w:t xml:space="preserve"> = ‘No</w:t>
                  </w:r>
                </w:p>
              </w:tc>
              <w:tc>
                <w:tcPr>
                  <w:tcW w:w="4818" w:type="dxa"/>
                </w:tcPr>
                <w:p w14:paraId="55680D69" w14:textId="12E82A46" w:rsidR="0029507A" w:rsidRDefault="0029507A" w:rsidP="00C805D3">
                  <w:pPr>
                    <w:rPr>
                      <w:sz w:val="20"/>
                      <w:szCs w:val="20"/>
                    </w:rPr>
                  </w:pPr>
                  <w:r>
                    <w:rPr>
                      <w:sz w:val="20"/>
                      <w:szCs w:val="20"/>
                    </w:rPr>
                    <w:t>Display Message: “Advise the constituent that the property owners are responsible for the disposing of the materials.</w:t>
                  </w:r>
                  <w:r w:rsidR="00331669">
                    <w:rPr>
                      <w:sz w:val="20"/>
                      <w:szCs w:val="20"/>
                    </w:rPr>
                    <w:t xml:space="preserve">  Service Request has been changed to Sanitation Violation</w:t>
                  </w:r>
                  <w:r>
                    <w:rPr>
                      <w:sz w:val="20"/>
                      <w:szCs w:val="20"/>
                    </w:rPr>
                    <w:t>”</w:t>
                  </w:r>
                </w:p>
                <w:p w14:paraId="13D75176" w14:textId="77777777" w:rsidR="0029507A" w:rsidRDefault="0029507A" w:rsidP="00C805D3">
                  <w:pPr>
                    <w:rPr>
                      <w:sz w:val="20"/>
                      <w:szCs w:val="20"/>
                      <w:shd w:val="clear" w:color="auto" w:fill="FFFFFF"/>
                    </w:rPr>
                  </w:pPr>
                </w:p>
                <w:p w14:paraId="45A0FD37" w14:textId="29B6EF3D" w:rsidR="0029507A" w:rsidRPr="008067CF" w:rsidRDefault="006E59FD" w:rsidP="006E59FD">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“Sanitation Violation”.</w:t>
                  </w:r>
                </w:p>
              </w:tc>
            </w:tr>
            <w:tr w:rsidR="0029507A" w:rsidRPr="008D0A72" w14:paraId="773C759C" w14:textId="77777777" w:rsidTr="00C805D3">
              <w:trPr>
                <w:cantSplit/>
                <w:tblHeader/>
              </w:trPr>
              <w:tc>
                <w:tcPr>
                  <w:tcW w:w="658" w:type="dxa"/>
                </w:tcPr>
                <w:p w14:paraId="5A2AA415" w14:textId="77777777" w:rsidR="0029507A" w:rsidRDefault="0029507A" w:rsidP="00C805D3">
                  <w:pPr>
                    <w:rPr>
                      <w:sz w:val="20"/>
                      <w:szCs w:val="20"/>
                    </w:rPr>
                  </w:pPr>
                  <w:r>
                    <w:rPr>
                      <w:sz w:val="20"/>
                      <w:szCs w:val="20"/>
                    </w:rPr>
                    <w:t>4</w:t>
                  </w:r>
                </w:p>
              </w:tc>
              <w:tc>
                <w:tcPr>
                  <w:tcW w:w="1482" w:type="dxa"/>
                </w:tcPr>
                <w:p w14:paraId="30E5ADD8" w14:textId="77777777" w:rsidR="0029507A" w:rsidRDefault="0029507A" w:rsidP="00C805D3">
                  <w:pPr>
                    <w:rPr>
                      <w:sz w:val="20"/>
                      <w:szCs w:val="20"/>
                    </w:rPr>
                  </w:pPr>
                  <w:r w:rsidRPr="008067CF">
                    <w:rPr>
                      <w:sz w:val="20"/>
                      <w:szCs w:val="20"/>
                    </w:rPr>
                    <w:t xml:space="preserve">Workflow Rule for </w:t>
                  </w:r>
                  <w:r>
                    <w:rPr>
                      <w:i/>
                      <w:sz w:val="20"/>
                      <w:szCs w:val="20"/>
                    </w:rPr>
                    <w:t>Trash on Vacant Lot</w:t>
                  </w:r>
                </w:p>
              </w:tc>
              <w:tc>
                <w:tcPr>
                  <w:tcW w:w="1579" w:type="dxa"/>
                </w:tcPr>
                <w:p w14:paraId="764B06BD" w14:textId="77777777" w:rsidR="0029507A" w:rsidRDefault="0029507A" w:rsidP="00C805D3">
                  <w:pPr>
                    <w:rPr>
                      <w:sz w:val="20"/>
                      <w:szCs w:val="20"/>
                    </w:rPr>
                  </w:pPr>
                  <w:r w:rsidRPr="008067CF">
                    <w:rPr>
                      <w:sz w:val="20"/>
                      <w:szCs w:val="20"/>
                      <w:shd w:val="clear" w:color="auto" w:fill="FFFFFF"/>
                    </w:rPr>
                    <w:t xml:space="preserve">If material is illegally dumped on a vacant lot, then </w:t>
                  </w:r>
                  <w:r>
                    <w:rPr>
                      <w:sz w:val="20"/>
                      <w:szCs w:val="20"/>
                      <w:shd w:val="clear" w:color="auto" w:fill="FFFFFF"/>
                    </w:rPr>
                    <w:t>case should be</w:t>
                  </w:r>
                  <w:r w:rsidRPr="008067CF">
                    <w:rPr>
                      <w:sz w:val="20"/>
                      <w:szCs w:val="20"/>
                      <w:shd w:val="clear" w:color="auto" w:fill="FFFFFF"/>
                    </w:rPr>
                    <w:t xml:space="preserve"> a Vacant Lot Clean Up case.</w:t>
                  </w:r>
                </w:p>
              </w:tc>
              <w:tc>
                <w:tcPr>
                  <w:tcW w:w="1521" w:type="dxa"/>
                </w:tcPr>
                <w:p w14:paraId="374E879B" w14:textId="77777777" w:rsidR="0029507A" w:rsidRPr="00F71D66" w:rsidRDefault="0029507A" w:rsidP="00C805D3">
                  <w:pPr>
                    <w:rPr>
                      <w:sz w:val="20"/>
                      <w:szCs w:val="20"/>
                    </w:rPr>
                  </w:pPr>
                  <w:r w:rsidRPr="008067CF">
                    <w:rPr>
                      <w:sz w:val="20"/>
                      <w:szCs w:val="20"/>
                    </w:rPr>
                    <w:t>Evaluate the rule when a record is created, and every time it’s edited.</w:t>
                  </w:r>
                </w:p>
              </w:tc>
              <w:tc>
                <w:tcPr>
                  <w:tcW w:w="1582" w:type="dxa"/>
                </w:tcPr>
                <w:p w14:paraId="5AB52464" w14:textId="77777777" w:rsidR="0029507A" w:rsidRDefault="0029507A" w:rsidP="00C805D3">
                  <w:pPr>
                    <w:rPr>
                      <w:i/>
                      <w:sz w:val="20"/>
                      <w:szCs w:val="20"/>
                    </w:rPr>
                  </w:pPr>
                  <w:r w:rsidRPr="008067CF">
                    <w:rPr>
                      <w:i/>
                      <w:sz w:val="20"/>
                      <w:szCs w:val="20"/>
                    </w:rPr>
                    <w:t xml:space="preserve">Trash on Vacant Lot </w:t>
                  </w:r>
                  <w:r w:rsidRPr="008067CF">
                    <w:rPr>
                      <w:sz w:val="20"/>
                      <w:szCs w:val="20"/>
                    </w:rPr>
                    <w:t>= ‘Yes’</w:t>
                  </w:r>
                </w:p>
              </w:tc>
              <w:tc>
                <w:tcPr>
                  <w:tcW w:w="4818" w:type="dxa"/>
                </w:tcPr>
                <w:p w14:paraId="1613E3A7" w14:textId="49F5F3F4" w:rsidR="00331669" w:rsidRDefault="00331669" w:rsidP="00331669">
                  <w:pPr>
                    <w:rPr>
                      <w:sz w:val="20"/>
                      <w:szCs w:val="20"/>
                    </w:rPr>
                  </w:pPr>
                  <w:r>
                    <w:rPr>
                      <w:sz w:val="20"/>
                      <w:szCs w:val="20"/>
                    </w:rPr>
                    <w:t>Display Message: “Service Request has been changed to Vacant Lot”</w:t>
                  </w:r>
                </w:p>
                <w:p w14:paraId="4A9C2AAA" w14:textId="77777777" w:rsidR="006E59FD" w:rsidRDefault="006E59FD" w:rsidP="00C805D3">
                  <w:pPr>
                    <w:rPr>
                      <w:sz w:val="20"/>
                      <w:szCs w:val="20"/>
                    </w:rPr>
                  </w:pPr>
                </w:p>
                <w:p w14:paraId="7241FD6C" w14:textId="77777777" w:rsidR="0029507A" w:rsidRPr="008067CF" w:rsidRDefault="0029507A" w:rsidP="00C805D3">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“Vacant Lot Clean-Up”</w:t>
                  </w:r>
                </w:p>
                <w:p w14:paraId="68A4040E" w14:textId="77777777" w:rsidR="0029507A" w:rsidRDefault="0029507A" w:rsidP="00C805D3">
                  <w:pPr>
                    <w:rPr>
                      <w:sz w:val="20"/>
                      <w:szCs w:val="20"/>
                    </w:rPr>
                  </w:pPr>
                </w:p>
              </w:tc>
            </w:tr>
            <w:tr w:rsidR="0029507A" w:rsidRPr="008D0A72" w14:paraId="292826C7" w14:textId="77777777" w:rsidTr="00C805D3">
              <w:trPr>
                <w:cantSplit/>
                <w:tblHeader/>
              </w:trPr>
              <w:tc>
                <w:tcPr>
                  <w:tcW w:w="658" w:type="dxa"/>
                </w:tcPr>
                <w:p w14:paraId="6578CA6B" w14:textId="77777777" w:rsidR="0029507A" w:rsidRDefault="0029507A" w:rsidP="00C805D3">
                  <w:pPr>
                    <w:rPr>
                      <w:sz w:val="20"/>
                      <w:szCs w:val="20"/>
                    </w:rPr>
                  </w:pPr>
                  <w:r>
                    <w:rPr>
                      <w:sz w:val="20"/>
                      <w:szCs w:val="20"/>
                    </w:rPr>
                    <w:t>5</w:t>
                  </w:r>
                </w:p>
              </w:tc>
              <w:tc>
                <w:tcPr>
                  <w:tcW w:w="1482" w:type="dxa"/>
                </w:tcPr>
                <w:p w14:paraId="65FA6886" w14:textId="77777777" w:rsidR="0029507A" w:rsidRDefault="0029507A" w:rsidP="00C805D3">
                  <w:pPr>
                    <w:rPr>
                      <w:sz w:val="20"/>
                      <w:szCs w:val="20"/>
                    </w:rPr>
                  </w:pPr>
                  <w:r>
                    <w:rPr>
                      <w:sz w:val="20"/>
                      <w:szCs w:val="20"/>
                    </w:rPr>
                    <w:t xml:space="preserve">Workflow Rule for </w:t>
                  </w:r>
                  <w:r>
                    <w:rPr>
                      <w:i/>
                      <w:sz w:val="20"/>
                      <w:szCs w:val="20"/>
                    </w:rPr>
                    <w:t>A</w:t>
                  </w:r>
                  <w:r w:rsidRPr="00811195">
                    <w:rPr>
                      <w:i/>
                      <w:sz w:val="20"/>
                      <w:szCs w:val="20"/>
                    </w:rPr>
                    <w:t xml:space="preserve">ctive </w:t>
                  </w:r>
                  <w:r>
                    <w:rPr>
                      <w:i/>
                      <w:sz w:val="20"/>
                      <w:szCs w:val="20"/>
                    </w:rPr>
                    <w:t>C</w:t>
                  </w:r>
                  <w:r w:rsidRPr="00811195">
                    <w:rPr>
                      <w:i/>
                      <w:sz w:val="20"/>
                      <w:szCs w:val="20"/>
                    </w:rPr>
                    <w:t xml:space="preserve">onstruction at </w:t>
                  </w:r>
                  <w:r>
                    <w:rPr>
                      <w:i/>
                      <w:sz w:val="20"/>
                      <w:szCs w:val="20"/>
                    </w:rPr>
                    <w:t>Site</w:t>
                  </w:r>
                </w:p>
              </w:tc>
              <w:tc>
                <w:tcPr>
                  <w:tcW w:w="1579" w:type="dxa"/>
                </w:tcPr>
                <w:p w14:paraId="5288CDF8" w14:textId="77777777" w:rsidR="0029507A" w:rsidRDefault="0029507A" w:rsidP="00C805D3">
                  <w:pPr>
                    <w:rPr>
                      <w:sz w:val="20"/>
                      <w:szCs w:val="20"/>
                    </w:rPr>
                  </w:pPr>
                  <w:r>
                    <w:rPr>
                      <w:sz w:val="20"/>
                      <w:szCs w:val="20"/>
                    </w:rPr>
                    <w:t>If on an active construction site case should be a Sanitation Violation case.</w:t>
                  </w:r>
                </w:p>
              </w:tc>
              <w:tc>
                <w:tcPr>
                  <w:tcW w:w="1521" w:type="dxa"/>
                </w:tcPr>
                <w:p w14:paraId="65529582" w14:textId="77777777" w:rsidR="0029507A" w:rsidRPr="00F71D66" w:rsidRDefault="0029507A" w:rsidP="00C805D3">
                  <w:pPr>
                    <w:rPr>
                      <w:sz w:val="20"/>
                      <w:szCs w:val="20"/>
                    </w:rPr>
                  </w:pPr>
                  <w:r w:rsidRPr="008067CF">
                    <w:rPr>
                      <w:sz w:val="20"/>
                      <w:szCs w:val="20"/>
                    </w:rPr>
                    <w:t>Evaluate the rule when a record is created, and every time it’s edited.</w:t>
                  </w:r>
                </w:p>
              </w:tc>
              <w:tc>
                <w:tcPr>
                  <w:tcW w:w="1582" w:type="dxa"/>
                </w:tcPr>
                <w:p w14:paraId="2C3E8414" w14:textId="77777777" w:rsidR="0029507A" w:rsidRPr="00924DC5" w:rsidRDefault="0029507A" w:rsidP="00C805D3">
                  <w:pPr>
                    <w:rPr>
                      <w:sz w:val="20"/>
                      <w:szCs w:val="20"/>
                    </w:rPr>
                  </w:pPr>
                  <w:r>
                    <w:rPr>
                      <w:i/>
                      <w:sz w:val="20"/>
                      <w:szCs w:val="20"/>
                    </w:rPr>
                    <w:t>A</w:t>
                  </w:r>
                  <w:r w:rsidRPr="00811195">
                    <w:rPr>
                      <w:i/>
                      <w:sz w:val="20"/>
                      <w:szCs w:val="20"/>
                    </w:rPr>
                    <w:t xml:space="preserve">ctive </w:t>
                  </w:r>
                  <w:r>
                    <w:rPr>
                      <w:i/>
                      <w:sz w:val="20"/>
                      <w:szCs w:val="20"/>
                    </w:rPr>
                    <w:t>C</w:t>
                  </w:r>
                  <w:r w:rsidRPr="00811195">
                    <w:rPr>
                      <w:i/>
                      <w:sz w:val="20"/>
                      <w:szCs w:val="20"/>
                    </w:rPr>
                    <w:t xml:space="preserve">onstruction at </w:t>
                  </w:r>
                  <w:r>
                    <w:rPr>
                      <w:i/>
                      <w:sz w:val="20"/>
                      <w:szCs w:val="20"/>
                    </w:rPr>
                    <w:t>Site</w:t>
                  </w:r>
                  <w:r>
                    <w:rPr>
                      <w:sz w:val="20"/>
                      <w:szCs w:val="20"/>
                    </w:rPr>
                    <w:t xml:space="preserve"> = ‘Yes’</w:t>
                  </w:r>
                </w:p>
              </w:tc>
              <w:tc>
                <w:tcPr>
                  <w:tcW w:w="4818" w:type="dxa"/>
                </w:tcPr>
                <w:p w14:paraId="7B9CA317" w14:textId="3E09A412" w:rsidR="00331669" w:rsidRDefault="00331669" w:rsidP="00331669">
                  <w:pPr>
                    <w:rPr>
                      <w:sz w:val="20"/>
                      <w:szCs w:val="20"/>
                    </w:rPr>
                  </w:pPr>
                  <w:r>
                    <w:rPr>
                      <w:sz w:val="20"/>
                      <w:szCs w:val="20"/>
                    </w:rPr>
                    <w:t>Display Message: “Service Request has been changed to Construction Site Task Force”</w:t>
                  </w:r>
                </w:p>
                <w:p w14:paraId="55A22143" w14:textId="77777777" w:rsidR="006E59FD" w:rsidRDefault="006E59FD" w:rsidP="00C805D3">
                  <w:pPr>
                    <w:rPr>
                      <w:sz w:val="20"/>
                      <w:szCs w:val="20"/>
                    </w:rPr>
                  </w:pPr>
                </w:p>
                <w:p w14:paraId="755DC3A9" w14:textId="7A39C668" w:rsidR="0029507A" w:rsidRDefault="0029507A" w:rsidP="006E59FD">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w:t>
                  </w:r>
                  <w:r w:rsidR="006E59FD">
                    <w:rPr>
                      <w:sz w:val="20"/>
                      <w:szCs w:val="20"/>
                    </w:rPr>
                    <w:t>Construction Site Task Force</w:t>
                  </w:r>
                  <w:r>
                    <w:rPr>
                      <w:sz w:val="20"/>
                      <w:szCs w:val="20"/>
                    </w:rPr>
                    <w:t>”.</w:t>
                  </w:r>
                </w:p>
              </w:tc>
            </w:tr>
            <w:tr w:rsidR="00BE1C76" w:rsidRPr="008D0A72" w14:paraId="78C16FE0" w14:textId="77777777" w:rsidTr="00C805D3">
              <w:trPr>
                <w:cantSplit/>
                <w:tblHeader/>
              </w:trPr>
              <w:tc>
                <w:tcPr>
                  <w:tcW w:w="658" w:type="dxa"/>
                </w:tcPr>
                <w:p w14:paraId="046467DA" w14:textId="77777777" w:rsidR="00BE1C76" w:rsidRDefault="00BE1C76" w:rsidP="00C805D3">
                  <w:pPr>
                    <w:rPr>
                      <w:sz w:val="20"/>
                      <w:szCs w:val="20"/>
                    </w:rPr>
                  </w:pPr>
                  <w:r>
                    <w:rPr>
                      <w:sz w:val="20"/>
                      <w:szCs w:val="20"/>
                    </w:rPr>
                    <w:lastRenderedPageBreak/>
                    <w:t>6</w:t>
                  </w:r>
                </w:p>
              </w:tc>
              <w:tc>
                <w:tcPr>
                  <w:tcW w:w="1482" w:type="dxa"/>
                </w:tcPr>
                <w:p w14:paraId="1AF0DB95" w14:textId="77777777" w:rsidR="00BE1C76" w:rsidRDefault="00BE1C76" w:rsidP="00C805D3">
                  <w:pPr>
                    <w:rPr>
                      <w:sz w:val="20"/>
                      <w:szCs w:val="20"/>
                    </w:rPr>
                  </w:pPr>
                  <w:r>
                    <w:rPr>
                      <w:sz w:val="20"/>
                      <w:szCs w:val="20"/>
                    </w:rPr>
                    <w:t xml:space="preserve">Workflow Rule for </w:t>
                  </w:r>
                  <w:r>
                    <w:rPr>
                      <w:i/>
                      <w:sz w:val="20"/>
                      <w:szCs w:val="20"/>
                    </w:rPr>
                    <w:t>Redress</w:t>
                  </w:r>
                </w:p>
              </w:tc>
              <w:tc>
                <w:tcPr>
                  <w:tcW w:w="1579" w:type="dxa"/>
                </w:tcPr>
                <w:p w14:paraId="25249E40" w14:textId="2E044DCD" w:rsidR="00BE1C76" w:rsidRDefault="00BE1C76" w:rsidP="006E59FD">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1521" w:type="dxa"/>
                </w:tcPr>
                <w:p w14:paraId="08D7BCCB" w14:textId="2F0C7930" w:rsidR="00BE1C76" w:rsidRPr="008067CF" w:rsidRDefault="00BE1C76" w:rsidP="00C805D3">
                  <w:pPr>
                    <w:rPr>
                      <w:sz w:val="20"/>
                      <w:szCs w:val="20"/>
                    </w:rPr>
                  </w:pPr>
                  <w:r w:rsidRPr="006F724D">
                    <w:rPr>
                      <w:sz w:val="20"/>
                      <w:szCs w:val="20"/>
                    </w:rPr>
                    <w:t>Evaluate the rule when a record is created, and every time it’s edited.</w:t>
                  </w:r>
                </w:p>
              </w:tc>
              <w:tc>
                <w:tcPr>
                  <w:tcW w:w="1582" w:type="dxa"/>
                </w:tcPr>
                <w:p w14:paraId="57726C6B" w14:textId="589A3008" w:rsidR="00BE1C76" w:rsidRDefault="00BE1C76" w:rsidP="00C805D3">
                  <w:pPr>
                    <w:rPr>
                      <w:i/>
                      <w:sz w:val="20"/>
                      <w:szCs w:val="20"/>
                    </w:rPr>
                  </w:pPr>
                  <w:r w:rsidRPr="001F29BE">
                    <w:rPr>
                      <w:sz w:val="20"/>
                      <w:szCs w:val="20"/>
                    </w:rPr>
                    <w:t>If Case Status = ‘Closed’ AND Current Date – Case Opened Date &lt;= 30</w:t>
                  </w:r>
                </w:p>
              </w:tc>
              <w:tc>
                <w:tcPr>
                  <w:tcW w:w="4818" w:type="dxa"/>
                </w:tcPr>
                <w:p w14:paraId="5BB6394F" w14:textId="3E48DD81" w:rsidR="00BE1C76" w:rsidRDefault="00BE1C76" w:rsidP="00C805D3">
                  <w:pPr>
                    <w:rPr>
                      <w:sz w:val="20"/>
                      <w:szCs w:val="20"/>
                    </w:rPr>
                  </w:pPr>
                  <w:r>
                    <w:rPr>
                      <w:sz w:val="20"/>
                      <w:szCs w:val="20"/>
                    </w:rPr>
                    <w:t>Case is treated as a redress.</w:t>
                  </w:r>
                </w:p>
              </w:tc>
            </w:tr>
          </w:tbl>
          <w:p w14:paraId="2FEDDEF6" w14:textId="77777777" w:rsidR="0029507A" w:rsidRPr="008D0A72" w:rsidRDefault="0029507A" w:rsidP="00C805D3">
            <w:pPr>
              <w:rPr>
                <w:sz w:val="20"/>
                <w:szCs w:val="20"/>
              </w:rPr>
            </w:pPr>
          </w:p>
        </w:tc>
      </w:tr>
      <w:tr w:rsidR="0029507A" w:rsidRPr="008D0A72" w14:paraId="43E45EDA" w14:textId="77777777" w:rsidTr="00C805D3">
        <w:tc>
          <w:tcPr>
            <w:tcW w:w="2520" w:type="dxa"/>
            <w:shd w:val="clear" w:color="auto" w:fill="EEECE1" w:themeFill="background2"/>
          </w:tcPr>
          <w:p w14:paraId="39294347" w14:textId="77777777" w:rsidR="0029507A" w:rsidRPr="008D0A72" w:rsidRDefault="0029507A" w:rsidP="00C805D3">
            <w:pPr>
              <w:rPr>
                <w:b/>
                <w:sz w:val="20"/>
                <w:szCs w:val="20"/>
              </w:rPr>
            </w:pPr>
            <w:r w:rsidRPr="008D0A72">
              <w:rPr>
                <w:b/>
                <w:sz w:val="20"/>
                <w:szCs w:val="20"/>
              </w:rPr>
              <w:lastRenderedPageBreak/>
              <w:t>Escalation Rule</w:t>
            </w:r>
          </w:p>
        </w:tc>
        <w:tc>
          <w:tcPr>
            <w:tcW w:w="11880" w:type="dxa"/>
          </w:tcPr>
          <w:p w14:paraId="7F06D348" w14:textId="77777777" w:rsidR="0029507A" w:rsidRPr="00A6166F" w:rsidRDefault="0029507A" w:rsidP="00C805D3">
            <w:pPr>
              <w:rPr>
                <w:sz w:val="20"/>
                <w:szCs w:val="20"/>
              </w:rPr>
            </w:pPr>
            <w:r w:rsidRPr="00A6166F">
              <w:rPr>
                <w:sz w:val="20"/>
                <w:szCs w:val="20"/>
              </w:rPr>
              <w:t>TBD</w:t>
            </w:r>
          </w:p>
        </w:tc>
      </w:tr>
      <w:tr w:rsidR="0029507A" w:rsidRPr="008D0A72" w14:paraId="085BE989" w14:textId="77777777" w:rsidTr="00C805D3">
        <w:tc>
          <w:tcPr>
            <w:tcW w:w="2520" w:type="dxa"/>
            <w:shd w:val="clear" w:color="auto" w:fill="EEECE1" w:themeFill="background2"/>
          </w:tcPr>
          <w:p w14:paraId="2B17A80A" w14:textId="77777777" w:rsidR="0029507A" w:rsidRPr="008D0A72" w:rsidRDefault="0029507A" w:rsidP="00C805D3">
            <w:pPr>
              <w:rPr>
                <w:b/>
                <w:sz w:val="20"/>
                <w:szCs w:val="20"/>
              </w:rPr>
            </w:pPr>
            <w:r>
              <w:rPr>
                <w:b/>
                <w:sz w:val="20"/>
                <w:szCs w:val="20"/>
              </w:rPr>
              <w:t>Agent</w:t>
            </w:r>
            <w:r w:rsidRPr="008D0A72">
              <w:rPr>
                <w:b/>
                <w:sz w:val="20"/>
                <w:szCs w:val="20"/>
              </w:rPr>
              <w:t xml:space="preserve"> Instructions</w:t>
            </w:r>
          </w:p>
        </w:tc>
        <w:tc>
          <w:tcPr>
            <w:tcW w:w="11880" w:type="dxa"/>
          </w:tcPr>
          <w:p w14:paraId="45964F1D" w14:textId="77777777" w:rsidR="0029507A" w:rsidRPr="008067CF" w:rsidRDefault="0029507A" w:rsidP="00C805D3">
            <w:pPr>
              <w:pStyle w:val="ListParagraph"/>
              <w:numPr>
                <w:ilvl w:val="0"/>
                <w:numId w:val="47"/>
              </w:numPr>
              <w:spacing w:after="120"/>
              <w:contextualSpacing w:val="0"/>
              <w:rPr>
                <w:sz w:val="20"/>
                <w:szCs w:val="20"/>
              </w:rPr>
            </w:pPr>
            <w:r w:rsidRPr="00E41B6F">
              <w:rPr>
                <w:b/>
                <w:sz w:val="20"/>
                <w:szCs w:val="20"/>
              </w:rPr>
              <w:t>Purpose</w:t>
            </w:r>
            <w:r w:rsidRPr="008067CF">
              <w:rPr>
                <w:sz w:val="20"/>
                <w:szCs w:val="20"/>
              </w:rPr>
              <w:t>:  To report illegal dumping, left on the street, sidewalk, or other public right-of-way.</w:t>
            </w:r>
          </w:p>
          <w:p w14:paraId="3265F051" w14:textId="77777777" w:rsidR="0029507A" w:rsidRPr="008067CF" w:rsidRDefault="0029507A" w:rsidP="00C805D3">
            <w:pPr>
              <w:pStyle w:val="ListParagraph"/>
              <w:numPr>
                <w:ilvl w:val="1"/>
                <w:numId w:val="47"/>
              </w:numPr>
              <w:spacing w:after="120"/>
              <w:ind w:left="785"/>
              <w:contextualSpacing w:val="0"/>
              <w:rPr>
                <w:sz w:val="20"/>
                <w:szCs w:val="20"/>
              </w:rPr>
            </w:pPr>
            <w:r w:rsidRPr="008067CF">
              <w:rPr>
                <w:sz w:val="20"/>
                <w:szCs w:val="20"/>
              </w:rPr>
              <w:t>The Streets Department does not pickup illegal dumping from private property such as alleys, backyards, vacant lots, common driveways, private driveways, etc.  Does not pickup construction material such as bricks, concrete, drywall, and other remodeling house setouts.  These materials must be disposed of privately by property owners.</w:t>
            </w:r>
          </w:p>
          <w:p w14:paraId="0BC112AB" w14:textId="77777777" w:rsidR="0029507A" w:rsidRPr="008067CF" w:rsidRDefault="0029507A" w:rsidP="00C805D3">
            <w:pPr>
              <w:pStyle w:val="ListParagraph"/>
              <w:numPr>
                <w:ilvl w:val="0"/>
                <w:numId w:val="47"/>
              </w:numPr>
              <w:spacing w:after="120" w:line="276" w:lineRule="auto"/>
              <w:contextualSpacing w:val="0"/>
              <w:rPr>
                <w:sz w:val="20"/>
                <w:szCs w:val="20"/>
              </w:rPr>
            </w:pPr>
            <w:r w:rsidRPr="008C431D">
              <w:rPr>
                <w:b/>
                <w:sz w:val="20"/>
                <w:szCs w:val="20"/>
              </w:rPr>
              <w:t>Contact</w:t>
            </w:r>
            <w:r>
              <w:rPr>
                <w:sz w:val="20"/>
                <w:szCs w:val="20"/>
              </w:rPr>
              <w:t xml:space="preserve"> fields:  </w:t>
            </w:r>
            <w:r w:rsidRPr="008067CF">
              <w:rPr>
                <w:sz w:val="20"/>
                <w:szCs w:val="20"/>
              </w:rPr>
              <w:t>Enter the name of the constituent reporting the problem.</w:t>
            </w:r>
          </w:p>
          <w:p w14:paraId="08F5E94A" w14:textId="77777777" w:rsidR="0029507A" w:rsidRPr="008067CF" w:rsidRDefault="0029507A" w:rsidP="00C805D3">
            <w:pPr>
              <w:pStyle w:val="ListParagraph"/>
              <w:numPr>
                <w:ilvl w:val="0"/>
                <w:numId w:val="47"/>
              </w:numPr>
              <w:spacing w:after="120" w:line="276" w:lineRule="auto"/>
              <w:contextualSpacing w:val="0"/>
              <w:rPr>
                <w:sz w:val="20"/>
                <w:szCs w:val="20"/>
              </w:rPr>
            </w:pPr>
            <w:r w:rsidRPr="008C431D">
              <w:rPr>
                <w:b/>
                <w:sz w:val="20"/>
                <w:szCs w:val="20"/>
              </w:rPr>
              <w:t>Service Address</w:t>
            </w:r>
            <w:r>
              <w:rPr>
                <w:sz w:val="20"/>
                <w:szCs w:val="20"/>
              </w:rPr>
              <w:t xml:space="preserve"> fields:  </w:t>
            </w:r>
            <w:r w:rsidRPr="008067CF">
              <w:rPr>
                <w:sz w:val="20"/>
                <w:szCs w:val="20"/>
              </w:rPr>
              <w:t>Enter the location of the illegal dumping.</w:t>
            </w:r>
          </w:p>
          <w:p w14:paraId="5D037414" w14:textId="77777777" w:rsidR="0029507A" w:rsidRPr="008067CF" w:rsidRDefault="0029507A" w:rsidP="00C805D3">
            <w:pPr>
              <w:pStyle w:val="ListParagraph"/>
              <w:numPr>
                <w:ilvl w:val="0"/>
                <w:numId w:val="47"/>
              </w:numPr>
              <w:spacing w:after="120"/>
              <w:contextualSpacing w:val="0"/>
              <w:rPr>
                <w:sz w:val="20"/>
                <w:szCs w:val="20"/>
              </w:rPr>
            </w:pPr>
            <w:r w:rsidRPr="008C431D">
              <w:rPr>
                <w:b/>
                <w:sz w:val="20"/>
                <w:szCs w:val="20"/>
              </w:rPr>
              <w:t>Description</w:t>
            </w:r>
            <w:r>
              <w:rPr>
                <w:sz w:val="20"/>
                <w:szCs w:val="20"/>
              </w:rPr>
              <w:t xml:space="preserve"> field:  </w:t>
            </w:r>
            <w:r w:rsidRPr="008067CF">
              <w:rPr>
                <w:sz w:val="20"/>
                <w:szCs w:val="20"/>
              </w:rPr>
              <w:t>Enter a description of the illegally dumped materials. If no description available enter None.</w:t>
            </w:r>
          </w:p>
          <w:p w14:paraId="688905F2" w14:textId="77777777" w:rsidR="0029507A" w:rsidRPr="00952EF3" w:rsidRDefault="0029507A" w:rsidP="00C805D3">
            <w:pPr>
              <w:pStyle w:val="ListParagraph"/>
              <w:numPr>
                <w:ilvl w:val="0"/>
                <w:numId w:val="47"/>
              </w:numPr>
              <w:spacing w:after="120"/>
              <w:contextualSpacing w:val="0"/>
              <w:rPr>
                <w:rStyle w:val="Emphasis"/>
                <w:i w:val="0"/>
                <w:sz w:val="20"/>
                <w:szCs w:val="20"/>
                <w:shd w:val="clear" w:color="auto" w:fill="FFFFFF"/>
              </w:rPr>
            </w:pPr>
            <w:r w:rsidRPr="00952EF3">
              <w:rPr>
                <w:rStyle w:val="Emphasis"/>
                <w:b/>
                <w:i w:val="0"/>
                <w:sz w:val="20"/>
                <w:szCs w:val="20"/>
                <w:shd w:val="clear" w:color="auto" w:fill="FFFFFF"/>
              </w:rPr>
              <w:t xml:space="preserve">Advise </w:t>
            </w:r>
            <w:r>
              <w:rPr>
                <w:rStyle w:val="Emphasis"/>
                <w:b/>
                <w:i w:val="0"/>
                <w:sz w:val="20"/>
                <w:szCs w:val="20"/>
                <w:shd w:val="clear" w:color="auto" w:fill="FFFFFF"/>
              </w:rPr>
              <w:t>the customer</w:t>
            </w:r>
            <w:r w:rsidRPr="00952EF3">
              <w:rPr>
                <w:rStyle w:val="Emphasis"/>
                <w:i w:val="0"/>
                <w:sz w:val="20"/>
                <w:szCs w:val="20"/>
                <w:shd w:val="clear" w:color="auto" w:fill="FFFFFF"/>
              </w:rPr>
              <w:t>:</w:t>
            </w:r>
          </w:p>
          <w:p w14:paraId="6BB5F738" w14:textId="77777777" w:rsidR="0029507A" w:rsidRPr="008C431D" w:rsidRDefault="0029507A" w:rsidP="00C805D3">
            <w:pPr>
              <w:pStyle w:val="ListParagraph"/>
              <w:numPr>
                <w:ilvl w:val="1"/>
                <w:numId w:val="47"/>
              </w:numPr>
              <w:spacing w:after="120"/>
              <w:ind w:left="785"/>
              <w:contextualSpacing w:val="0"/>
              <w:rPr>
                <w:sz w:val="20"/>
                <w:szCs w:val="20"/>
                <w:shd w:val="clear" w:color="auto" w:fill="FFFFFF"/>
              </w:rPr>
            </w:pPr>
            <w:r w:rsidRPr="008C431D">
              <w:rPr>
                <w:sz w:val="20"/>
                <w:szCs w:val="20"/>
                <w:shd w:val="clear" w:color="auto" w:fill="FFFFFF"/>
              </w:rPr>
              <w:lastRenderedPageBreak/>
              <w:t>Streets Department will investigate and resolve within 5</w:t>
            </w:r>
            <w:r w:rsidRPr="008C431D">
              <w:rPr>
                <w:rStyle w:val="Strong"/>
                <w:b w:val="0"/>
                <w:sz w:val="20"/>
                <w:szCs w:val="20"/>
                <w:shd w:val="clear" w:color="auto" w:fill="FFFFFF"/>
              </w:rPr>
              <w:t> </w:t>
            </w:r>
            <w:r w:rsidRPr="008C431D">
              <w:rPr>
                <w:sz w:val="20"/>
                <w:szCs w:val="20"/>
                <w:shd w:val="clear" w:color="auto" w:fill="FFFFFF"/>
              </w:rPr>
              <w:t>business days.</w:t>
            </w:r>
          </w:p>
          <w:p w14:paraId="3EDA052C" w14:textId="77777777" w:rsidR="0029507A" w:rsidRPr="008C431D" w:rsidRDefault="0029507A" w:rsidP="00C805D3">
            <w:pPr>
              <w:pStyle w:val="ListParagraph"/>
              <w:numPr>
                <w:ilvl w:val="1"/>
                <w:numId w:val="47"/>
              </w:numPr>
              <w:spacing w:after="120"/>
              <w:ind w:left="785"/>
              <w:contextualSpacing w:val="0"/>
              <w:rPr>
                <w:sz w:val="20"/>
                <w:szCs w:val="20"/>
                <w:shd w:val="clear" w:color="auto" w:fill="FFFFFF"/>
              </w:rPr>
            </w:pPr>
            <w:r w:rsidRPr="008C431D">
              <w:rPr>
                <w:sz w:val="20"/>
                <w:szCs w:val="20"/>
                <w:shd w:val="clear" w:color="auto" w:fill="FFFFFF"/>
              </w:rPr>
              <w:t>The illegal dumping location is reported to the SWEEP Unit to investigate for any identification of the violator. If identification is found, a violation can be cited.</w:t>
            </w:r>
          </w:p>
          <w:p w14:paraId="4D053D21" w14:textId="77777777" w:rsidR="0029507A" w:rsidRPr="008C431D" w:rsidRDefault="0029507A" w:rsidP="00C805D3">
            <w:pPr>
              <w:pStyle w:val="ListParagraph"/>
              <w:numPr>
                <w:ilvl w:val="1"/>
                <w:numId w:val="47"/>
              </w:numPr>
              <w:spacing w:after="120"/>
              <w:ind w:left="785"/>
              <w:contextualSpacing w:val="0"/>
            </w:pPr>
            <w:r w:rsidRPr="008C431D">
              <w:rPr>
                <w:sz w:val="20"/>
                <w:szCs w:val="20"/>
              </w:rPr>
              <w:t>To report the violator of the illegal dumping material to the authorities, contact the appropriate Philadelphia Police District and ask for the Code Violation Notice (CVN) trained officer. If possible, provide a description of the vehicle and license plate state and tag number.</w:t>
            </w:r>
          </w:p>
          <w:p w14:paraId="5D06F427" w14:textId="77777777" w:rsidR="0029507A" w:rsidRPr="008C431D" w:rsidRDefault="0029507A" w:rsidP="00C805D3">
            <w:pPr>
              <w:pStyle w:val="ListParagraph"/>
              <w:numPr>
                <w:ilvl w:val="0"/>
                <w:numId w:val="47"/>
              </w:numPr>
              <w:spacing w:after="120"/>
              <w:contextualSpacing w:val="0"/>
              <w:rPr>
                <w:b/>
                <w:sz w:val="20"/>
                <w:szCs w:val="20"/>
                <w:shd w:val="clear" w:color="auto" w:fill="FFFFFF"/>
              </w:rPr>
            </w:pPr>
            <w:r w:rsidRPr="008C431D">
              <w:rPr>
                <w:b/>
                <w:sz w:val="20"/>
                <w:szCs w:val="20"/>
                <w:shd w:val="clear" w:color="auto" w:fill="FFFFFF"/>
              </w:rPr>
              <w:t>Hazardous Materials:</w:t>
            </w:r>
          </w:p>
          <w:p w14:paraId="6ED15BD9" w14:textId="77777777" w:rsidR="0029507A" w:rsidRPr="008C431D" w:rsidRDefault="0029507A" w:rsidP="00C805D3">
            <w:pPr>
              <w:pStyle w:val="ListParagraph"/>
              <w:numPr>
                <w:ilvl w:val="1"/>
                <w:numId w:val="47"/>
              </w:numPr>
              <w:spacing w:after="120"/>
              <w:ind w:left="785"/>
              <w:contextualSpacing w:val="0"/>
              <w:rPr>
                <w:sz w:val="20"/>
                <w:szCs w:val="20"/>
                <w:shd w:val="clear" w:color="auto" w:fill="FFFFFF"/>
              </w:rPr>
            </w:pPr>
            <w:r w:rsidRPr="008C431D">
              <w:rPr>
                <w:sz w:val="20"/>
                <w:szCs w:val="20"/>
                <w:shd w:val="clear" w:color="auto" w:fill="FFFFFF"/>
              </w:rPr>
              <w:t>If there are Household Hazardous Waste (HHW) items at the illegal dumping site, list the items in the Description field.</w:t>
            </w:r>
          </w:p>
          <w:p w14:paraId="70BD924F" w14:textId="77777777" w:rsidR="0029507A" w:rsidRPr="008C431D" w:rsidRDefault="0029507A" w:rsidP="00C805D3">
            <w:pPr>
              <w:pStyle w:val="ListParagraph"/>
              <w:numPr>
                <w:ilvl w:val="1"/>
                <w:numId w:val="47"/>
              </w:numPr>
              <w:spacing w:after="120"/>
              <w:ind w:left="785"/>
              <w:contextualSpacing w:val="0"/>
              <w:rPr>
                <w:sz w:val="20"/>
                <w:szCs w:val="20"/>
                <w:shd w:val="clear" w:color="auto" w:fill="FFFFFF"/>
              </w:rPr>
            </w:pPr>
            <w:r w:rsidRPr="008C431D">
              <w:rPr>
                <w:sz w:val="20"/>
                <w:szCs w:val="20"/>
                <w:shd w:val="clear" w:color="auto" w:fill="FFFFFF"/>
              </w:rPr>
              <w:t>If you receive a complaint of a chemical / hazardous waste / oil spill (posing a public danger or going down an inlet) needing an immediate response - 311 Agent call Municipal Radio at (215) 686-4514 or (215) 686-4515.</w:t>
            </w:r>
          </w:p>
          <w:p w14:paraId="33A2D1EB" w14:textId="77777777" w:rsidR="0029507A" w:rsidRPr="004A740E" w:rsidRDefault="0029507A" w:rsidP="00C805D3">
            <w:pPr>
              <w:rPr>
                <w:sz w:val="20"/>
                <w:szCs w:val="20"/>
              </w:rPr>
            </w:pPr>
          </w:p>
        </w:tc>
      </w:tr>
      <w:tr w:rsidR="0029507A" w:rsidRPr="008D0A72" w14:paraId="230990E4" w14:textId="77777777" w:rsidTr="00C805D3">
        <w:tc>
          <w:tcPr>
            <w:tcW w:w="2520" w:type="dxa"/>
            <w:shd w:val="clear" w:color="auto" w:fill="EEECE1" w:themeFill="background2"/>
          </w:tcPr>
          <w:p w14:paraId="491AD2FC" w14:textId="77777777" w:rsidR="0029507A" w:rsidRPr="00326DC6" w:rsidRDefault="0029507A" w:rsidP="00C805D3">
            <w:pPr>
              <w:rPr>
                <w:b/>
                <w:sz w:val="20"/>
                <w:szCs w:val="20"/>
              </w:rPr>
            </w:pPr>
            <w:r w:rsidRPr="00326DC6">
              <w:rPr>
                <w:b/>
                <w:sz w:val="20"/>
                <w:szCs w:val="20"/>
              </w:rPr>
              <w:lastRenderedPageBreak/>
              <w:t>Profiles</w:t>
            </w:r>
          </w:p>
        </w:tc>
        <w:tc>
          <w:tcPr>
            <w:tcW w:w="11880" w:type="dxa"/>
          </w:tcPr>
          <w:p w14:paraId="251CD974" w14:textId="77777777" w:rsidR="0029507A" w:rsidRDefault="0029507A" w:rsidP="00C805D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5ECEEAB1" w14:textId="77777777" w:rsidR="0029507A" w:rsidRDefault="0029507A" w:rsidP="00C805D3">
            <w:pPr>
              <w:rPr>
                <w:sz w:val="20"/>
                <w:szCs w:val="20"/>
              </w:rPr>
            </w:pPr>
          </w:p>
          <w:p w14:paraId="430E60F1" w14:textId="77777777" w:rsidR="0029507A" w:rsidRDefault="0029507A" w:rsidP="00C805D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19A9D2D2" w14:textId="77777777" w:rsidR="0029507A" w:rsidRPr="008D0A72" w:rsidRDefault="0029507A" w:rsidP="00C805D3">
            <w:pPr>
              <w:rPr>
                <w:sz w:val="20"/>
                <w:szCs w:val="20"/>
              </w:rPr>
            </w:pPr>
          </w:p>
        </w:tc>
      </w:tr>
      <w:tr w:rsidR="0029507A" w:rsidRPr="008D0A72" w14:paraId="53D311D4" w14:textId="77777777" w:rsidTr="00C805D3">
        <w:tc>
          <w:tcPr>
            <w:tcW w:w="2520" w:type="dxa"/>
            <w:shd w:val="clear" w:color="auto" w:fill="EEECE1" w:themeFill="background2"/>
          </w:tcPr>
          <w:p w14:paraId="4108430F" w14:textId="77777777" w:rsidR="0029507A" w:rsidRPr="00326DC6" w:rsidRDefault="0029507A" w:rsidP="00C805D3">
            <w:pPr>
              <w:rPr>
                <w:b/>
                <w:sz w:val="20"/>
                <w:szCs w:val="20"/>
              </w:rPr>
            </w:pPr>
            <w:r>
              <w:rPr>
                <w:b/>
                <w:sz w:val="20"/>
                <w:szCs w:val="20"/>
              </w:rPr>
              <w:t>Support Process Values</w:t>
            </w:r>
          </w:p>
        </w:tc>
        <w:tc>
          <w:tcPr>
            <w:tcW w:w="11880" w:type="dxa"/>
          </w:tcPr>
          <w:p w14:paraId="7501742E" w14:textId="6EFDB06E" w:rsidR="0029507A" w:rsidRDefault="00E01324"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29507A" w:rsidRPr="008D0A72" w14:paraId="319A804D" w14:textId="77777777" w:rsidTr="00C805D3">
        <w:tc>
          <w:tcPr>
            <w:tcW w:w="2520" w:type="dxa"/>
            <w:shd w:val="clear" w:color="auto" w:fill="EEECE1" w:themeFill="background2"/>
          </w:tcPr>
          <w:p w14:paraId="635FDB4A" w14:textId="77777777" w:rsidR="0029507A" w:rsidRPr="00326DC6" w:rsidRDefault="0029507A" w:rsidP="00C805D3">
            <w:pPr>
              <w:rPr>
                <w:b/>
                <w:sz w:val="20"/>
                <w:szCs w:val="20"/>
              </w:rPr>
            </w:pPr>
            <w:r>
              <w:rPr>
                <w:b/>
                <w:sz w:val="20"/>
                <w:szCs w:val="20"/>
              </w:rPr>
              <w:t>ESRI/GIS Information</w:t>
            </w:r>
          </w:p>
        </w:tc>
        <w:tc>
          <w:tcPr>
            <w:tcW w:w="11880" w:type="dxa"/>
          </w:tcPr>
          <w:p w14:paraId="6F6C8796" w14:textId="77777777" w:rsidR="0029507A" w:rsidRDefault="0029507A" w:rsidP="00C805D3">
            <w:pPr>
              <w:rPr>
                <w:sz w:val="20"/>
                <w:szCs w:val="20"/>
              </w:rPr>
            </w:pPr>
          </w:p>
        </w:tc>
      </w:tr>
      <w:tr w:rsidR="0029507A" w:rsidRPr="008D0A72" w14:paraId="112AC35F" w14:textId="77777777" w:rsidTr="00C805D3">
        <w:tc>
          <w:tcPr>
            <w:tcW w:w="2520" w:type="dxa"/>
            <w:shd w:val="clear" w:color="auto" w:fill="EEECE1" w:themeFill="background2"/>
          </w:tcPr>
          <w:p w14:paraId="0F38D8BA" w14:textId="77777777" w:rsidR="0029507A" w:rsidRPr="008D0A72" w:rsidRDefault="0029507A" w:rsidP="00C805D3">
            <w:pPr>
              <w:rPr>
                <w:b/>
                <w:sz w:val="20"/>
                <w:szCs w:val="20"/>
              </w:rPr>
            </w:pPr>
            <w:r>
              <w:rPr>
                <w:b/>
                <w:sz w:val="20"/>
                <w:szCs w:val="20"/>
              </w:rPr>
              <w:t>Other Information</w:t>
            </w:r>
          </w:p>
        </w:tc>
        <w:tc>
          <w:tcPr>
            <w:tcW w:w="11880" w:type="dxa"/>
          </w:tcPr>
          <w:p w14:paraId="12DF0761" w14:textId="77777777" w:rsidR="0029507A" w:rsidRPr="008D0A72" w:rsidRDefault="0029507A" w:rsidP="00C805D3">
            <w:pPr>
              <w:rPr>
                <w:sz w:val="20"/>
                <w:szCs w:val="20"/>
              </w:rPr>
            </w:pPr>
          </w:p>
        </w:tc>
      </w:tr>
      <w:tr w:rsidR="0029507A" w:rsidRPr="008D0A72" w14:paraId="0894EE6B" w14:textId="77777777" w:rsidTr="00C805D3">
        <w:tc>
          <w:tcPr>
            <w:tcW w:w="2520" w:type="dxa"/>
            <w:shd w:val="clear" w:color="auto" w:fill="EEECE1" w:themeFill="background2"/>
          </w:tcPr>
          <w:p w14:paraId="3095D0A8" w14:textId="77777777" w:rsidR="0029507A" w:rsidRDefault="0029507A" w:rsidP="00C805D3">
            <w:pPr>
              <w:rPr>
                <w:b/>
                <w:sz w:val="20"/>
                <w:szCs w:val="20"/>
              </w:rPr>
            </w:pPr>
            <w:r>
              <w:rPr>
                <w:b/>
                <w:sz w:val="20"/>
                <w:szCs w:val="20"/>
              </w:rPr>
              <w:t>Actions</w:t>
            </w:r>
          </w:p>
        </w:tc>
        <w:tc>
          <w:tcPr>
            <w:tcW w:w="11880" w:type="dxa"/>
          </w:tcPr>
          <w:p w14:paraId="7E7278E5" w14:textId="77777777" w:rsidR="0029507A" w:rsidRPr="008D0A72" w:rsidRDefault="0029507A" w:rsidP="00C805D3">
            <w:pPr>
              <w:rPr>
                <w:sz w:val="20"/>
                <w:szCs w:val="20"/>
              </w:rPr>
            </w:pPr>
          </w:p>
        </w:tc>
      </w:tr>
    </w:tbl>
    <w:p w14:paraId="548B30B3" w14:textId="77777777" w:rsidR="0029507A" w:rsidRDefault="0029507A" w:rsidP="0029507A">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29507A" w14:paraId="650A961C" w14:textId="77777777" w:rsidTr="00C805D3">
        <w:tc>
          <w:tcPr>
            <w:tcW w:w="18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AD814D9" w14:textId="77777777" w:rsidR="0029507A" w:rsidRDefault="0029507A" w:rsidP="00C805D3">
            <w:pPr>
              <w:rPr>
                <w:b/>
              </w:rPr>
            </w:pPr>
            <w:r>
              <w:rPr>
                <w:b/>
              </w:rPr>
              <w:t>Date</w:t>
            </w:r>
          </w:p>
        </w:tc>
        <w:tc>
          <w:tcPr>
            <w:tcW w:w="51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EA4B028" w14:textId="77777777" w:rsidR="0029507A" w:rsidRDefault="0029507A" w:rsidP="00C805D3">
            <w:pPr>
              <w:rPr>
                <w:b/>
              </w:rPr>
            </w:pPr>
            <w:r>
              <w:rPr>
                <w:b/>
              </w:rPr>
              <w:t>Approver Name</w:t>
            </w:r>
          </w:p>
        </w:tc>
        <w:tc>
          <w:tcPr>
            <w:tcW w:w="70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06DAF4" w14:textId="77777777" w:rsidR="0029507A" w:rsidRDefault="0029507A" w:rsidP="00C805D3">
            <w:pPr>
              <w:rPr>
                <w:b/>
              </w:rPr>
            </w:pPr>
            <w:r>
              <w:rPr>
                <w:b/>
              </w:rPr>
              <w:t>Approver Signature</w:t>
            </w:r>
          </w:p>
        </w:tc>
      </w:tr>
      <w:tr w:rsidR="0029507A" w14:paraId="046C09C1" w14:textId="77777777" w:rsidTr="00C805D3">
        <w:trPr>
          <w:trHeight w:val="720"/>
        </w:trPr>
        <w:tc>
          <w:tcPr>
            <w:tcW w:w="1890" w:type="dxa"/>
            <w:tcBorders>
              <w:top w:val="single" w:sz="4" w:space="0" w:color="auto"/>
              <w:left w:val="single" w:sz="4" w:space="0" w:color="auto"/>
              <w:bottom w:val="single" w:sz="4" w:space="0" w:color="auto"/>
              <w:right w:val="single" w:sz="4" w:space="0" w:color="auto"/>
            </w:tcBorders>
          </w:tcPr>
          <w:p w14:paraId="622D9759" w14:textId="77777777" w:rsidR="0029507A" w:rsidRDefault="0029507A" w:rsidP="00C805D3"/>
        </w:tc>
        <w:tc>
          <w:tcPr>
            <w:tcW w:w="5130" w:type="dxa"/>
            <w:tcBorders>
              <w:top w:val="single" w:sz="4" w:space="0" w:color="auto"/>
              <w:left w:val="single" w:sz="4" w:space="0" w:color="auto"/>
              <w:bottom w:val="single" w:sz="4" w:space="0" w:color="auto"/>
              <w:right w:val="single" w:sz="4" w:space="0" w:color="auto"/>
            </w:tcBorders>
          </w:tcPr>
          <w:p w14:paraId="0A140FBF" w14:textId="77777777" w:rsidR="0029507A" w:rsidRDefault="0029507A" w:rsidP="00C805D3"/>
        </w:tc>
        <w:tc>
          <w:tcPr>
            <w:tcW w:w="7020" w:type="dxa"/>
            <w:tcBorders>
              <w:top w:val="single" w:sz="4" w:space="0" w:color="auto"/>
              <w:left w:val="single" w:sz="4" w:space="0" w:color="auto"/>
              <w:bottom w:val="single" w:sz="4" w:space="0" w:color="auto"/>
              <w:right w:val="single" w:sz="4" w:space="0" w:color="auto"/>
            </w:tcBorders>
          </w:tcPr>
          <w:p w14:paraId="3EACC0C5" w14:textId="77777777" w:rsidR="0029507A" w:rsidRDefault="0029507A" w:rsidP="00C805D3"/>
        </w:tc>
      </w:tr>
      <w:tr w:rsidR="0029507A" w14:paraId="22A9A8F7" w14:textId="77777777" w:rsidTr="00C805D3">
        <w:trPr>
          <w:trHeight w:val="720"/>
        </w:trPr>
        <w:tc>
          <w:tcPr>
            <w:tcW w:w="1890" w:type="dxa"/>
            <w:tcBorders>
              <w:top w:val="single" w:sz="4" w:space="0" w:color="auto"/>
              <w:left w:val="single" w:sz="4" w:space="0" w:color="auto"/>
              <w:bottom w:val="single" w:sz="4" w:space="0" w:color="auto"/>
              <w:right w:val="single" w:sz="4" w:space="0" w:color="auto"/>
            </w:tcBorders>
          </w:tcPr>
          <w:p w14:paraId="3FBEEFD4" w14:textId="77777777" w:rsidR="0029507A" w:rsidRDefault="0029507A" w:rsidP="00C805D3"/>
        </w:tc>
        <w:tc>
          <w:tcPr>
            <w:tcW w:w="5130" w:type="dxa"/>
            <w:tcBorders>
              <w:top w:val="single" w:sz="4" w:space="0" w:color="auto"/>
              <w:left w:val="single" w:sz="4" w:space="0" w:color="auto"/>
              <w:bottom w:val="single" w:sz="4" w:space="0" w:color="auto"/>
              <w:right w:val="single" w:sz="4" w:space="0" w:color="auto"/>
            </w:tcBorders>
          </w:tcPr>
          <w:p w14:paraId="1B037322" w14:textId="77777777" w:rsidR="0029507A" w:rsidRDefault="0029507A" w:rsidP="00C805D3"/>
        </w:tc>
        <w:tc>
          <w:tcPr>
            <w:tcW w:w="7020" w:type="dxa"/>
            <w:tcBorders>
              <w:top w:val="single" w:sz="4" w:space="0" w:color="auto"/>
              <w:left w:val="single" w:sz="4" w:space="0" w:color="auto"/>
              <w:bottom w:val="single" w:sz="4" w:space="0" w:color="auto"/>
              <w:right w:val="single" w:sz="4" w:space="0" w:color="auto"/>
            </w:tcBorders>
          </w:tcPr>
          <w:p w14:paraId="6E648E08" w14:textId="77777777" w:rsidR="0029507A" w:rsidRDefault="0029507A" w:rsidP="00C805D3"/>
        </w:tc>
      </w:tr>
    </w:tbl>
    <w:p w14:paraId="61C3E053" w14:textId="77777777" w:rsidR="0029507A" w:rsidRDefault="0029507A" w:rsidP="0029507A">
      <w:pPr>
        <w:rPr>
          <w:rFonts w:asciiTheme="majorHAnsi" w:eastAsiaTheme="majorEastAsia" w:hAnsiTheme="majorHAnsi" w:cstheme="majorBidi"/>
          <w:b/>
          <w:bCs/>
          <w:color w:val="365F91" w:themeColor="accent1" w:themeShade="BF"/>
          <w:sz w:val="28"/>
          <w:szCs w:val="28"/>
        </w:rPr>
      </w:pPr>
    </w:p>
    <w:p w14:paraId="2DD0563B" w14:textId="77777777" w:rsidR="000F6C56" w:rsidRPr="0029507A" w:rsidRDefault="000F6C56" w:rsidP="0029507A">
      <w:bookmarkStart w:id="0" w:name="_GoBack"/>
      <w:bookmarkEnd w:id="0"/>
    </w:p>
    <w:sectPr w:rsidR="000F6C56" w:rsidRPr="0029507A"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AF350" w14:textId="77777777" w:rsidR="00870662" w:rsidRDefault="00870662" w:rsidP="00013394">
      <w:pPr>
        <w:spacing w:after="0" w:line="240" w:lineRule="auto"/>
      </w:pPr>
      <w:r>
        <w:separator/>
      </w:r>
    </w:p>
  </w:endnote>
  <w:endnote w:type="continuationSeparator" w:id="0">
    <w:p w14:paraId="6CC5519F" w14:textId="77777777" w:rsidR="00870662" w:rsidRDefault="00870662"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26D94EDC" w14:textId="77777777">
      <w:trPr>
        <w:trHeight w:val="151"/>
      </w:trPr>
      <w:tc>
        <w:tcPr>
          <w:tcW w:w="2250" w:type="pct"/>
          <w:tcBorders>
            <w:bottom w:val="single" w:sz="4" w:space="0" w:color="4F81BD" w:themeColor="accent1"/>
          </w:tcBorders>
        </w:tcPr>
        <w:p w14:paraId="505A6872"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3765ABA4"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F1385" w:rsidRPr="00AF1385">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52767E54" w14:textId="77777777" w:rsidR="00972999" w:rsidRDefault="00972999">
          <w:pPr>
            <w:pStyle w:val="Header"/>
            <w:rPr>
              <w:rFonts w:asciiTheme="majorHAnsi" w:eastAsiaTheme="majorEastAsia" w:hAnsiTheme="majorHAnsi" w:cstheme="majorBidi"/>
              <w:b/>
              <w:bCs/>
            </w:rPr>
          </w:pPr>
        </w:p>
      </w:tc>
    </w:tr>
    <w:tr w:rsidR="00972999" w14:paraId="34DB65A7" w14:textId="77777777">
      <w:trPr>
        <w:trHeight w:val="150"/>
      </w:trPr>
      <w:tc>
        <w:tcPr>
          <w:tcW w:w="2250" w:type="pct"/>
          <w:tcBorders>
            <w:top w:val="single" w:sz="4" w:space="0" w:color="4F81BD" w:themeColor="accent1"/>
          </w:tcBorders>
        </w:tcPr>
        <w:p w14:paraId="79B30870" w14:textId="77777777" w:rsidR="00972999" w:rsidRDefault="00972999">
          <w:pPr>
            <w:pStyle w:val="Header"/>
            <w:rPr>
              <w:rFonts w:asciiTheme="majorHAnsi" w:eastAsiaTheme="majorEastAsia" w:hAnsiTheme="majorHAnsi" w:cstheme="majorBidi"/>
              <w:b/>
              <w:bCs/>
            </w:rPr>
          </w:pPr>
        </w:p>
      </w:tc>
      <w:tc>
        <w:tcPr>
          <w:tcW w:w="500" w:type="pct"/>
          <w:vMerge/>
        </w:tcPr>
        <w:p w14:paraId="6457AB91"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25DD5AF" w14:textId="77777777" w:rsidR="00972999" w:rsidRDefault="00972999">
          <w:pPr>
            <w:pStyle w:val="Header"/>
            <w:rPr>
              <w:rFonts w:asciiTheme="majorHAnsi" w:eastAsiaTheme="majorEastAsia" w:hAnsiTheme="majorHAnsi" w:cstheme="majorBidi"/>
              <w:b/>
              <w:bCs/>
            </w:rPr>
          </w:pPr>
        </w:p>
      </w:tc>
    </w:tr>
  </w:tbl>
  <w:p w14:paraId="5FD791A8"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69584" w14:textId="77777777" w:rsidR="00870662" w:rsidRDefault="00870662" w:rsidP="00013394">
      <w:pPr>
        <w:spacing w:after="0" w:line="240" w:lineRule="auto"/>
      </w:pPr>
      <w:r>
        <w:separator/>
      </w:r>
    </w:p>
  </w:footnote>
  <w:footnote w:type="continuationSeparator" w:id="0">
    <w:p w14:paraId="2A0DA0D9" w14:textId="77777777" w:rsidR="00870662" w:rsidRDefault="00870662"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ADFF8" w14:textId="7777777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Pr>
        <w:rFonts w:asciiTheme="majorHAnsi" w:eastAsiaTheme="majorEastAsia" w:hAnsiTheme="majorHAnsi" w:cstheme="majorBidi"/>
        <w:b/>
        <w:sz w:val="32"/>
        <w:szCs w:val="32"/>
      </w:rPr>
      <w:t>0</w:t>
    </w:r>
    <w:r w:rsidR="000F6C56">
      <w:rPr>
        <w:rFonts w:asciiTheme="majorHAnsi" w:eastAsiaTheme="majorEastAsia" w:hAnsiTheme="majorHAnsi" w:cstheme="majorBidi"/>
        <w:b/>
        <w:sz w:val="32"/>
        <w:szCs w:val="32"/>
      </w:rPr>
      <w:t>2</w:t>
    </w:r>
    <w:r>
      <w:rPr>
        <w:rFonts w:asciiTheme="majorHAnsi" w:eastAsiaTheme="majorEastAsia" w:hAnsiTheme="majorHAnsi" w:cstheme="majorBidi"/>
        <w:b/>
        <w:sz w:val="32"/>
        <w:szCs w:val="32"/>
      </w:rPr>
      <w:t xml:space="preserve">: </w:t>
    </w:r>
    <w:r w:rsidR="000F6C56">
      <w:rPr>
        <w:rFonts w:asciiTheme="majorHAnsi" w:eastAsiaTheme="majorEastAsia" w:hAnsiTheme="majorHAnsi" w:cstheme="majorBidi"/>
        <w:b/>
        <w:sz w:val="32"/>
        <w:szCs w:val="32"/>
      </w:rPr>
      <w:t>Illegal Dumping</w:t>
    </w:r>
  </w:p>
  <w:p w14:paraId="6F7F07C1"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77596F12"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44002"/>
    <w:multiLevelType w:val="multilevel"/>
    <w:tmpl w:val="AEC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475165"/>
    <w:multiLevelType w:val="multilevel"/>
    <w:tmpl w:val="884E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F0DC8"/>
    <w:multiLevelType w:val="hybridMultilevel"/>
    <w:tmpl w:val="B57E45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F7C72"/>
    <w:multiLevelType w:val="multilevel"/>
    <w:tmpl w:val="ED40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DB1950"/>
    <w:multiLevelType w:val="multilevel"/>
    <w:tmpl w:val="882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D38FA"/>
    <w:multiLevelType w:val="multilevel"/>
    <w:tmpl w:val="41D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EB21E3"/>
    <w:multiLevelType w:val="hybridMultilevel"/>
    <w:tmpl w:val="54268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6A44AD"/>
    <w:multiLevelType w:val="hybridMultilevel"/>
    <w:tmpl w:val="B7F4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0442CA"/>
    <w:multiLevelType w:val="hybridMultilevel"/>
    <w:tmpl w:val="F6C4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500234"/>
    <w:multiLevelType w:val="multilevel"/>
    <w:tmpl w:val="736E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82E54"/>
    <w:multiLevelType w:val="hybridMultilevel"/>
    <w:tmpl w:val="06CE6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274798F"/>
    <w:multiLevelType w:val="hybridMultilevel"/>
    <w:tmpl w:val="0EB2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392122"/>
    <w:multiLevelType w:val="multilevel"/>
    <w:tmpl w:val="92B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F64BD6"/>
    <w:multiLevelType w:val="multilevel"/>
    <w:tmpl w:val="4246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CF1259"/>
    <w:multiLevelType w:val="multilevel"/>
    <w:tmpl w:val="406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8604A8"/>
    <w:multiLevelType w:val="multilevel"/>
    <w:tmpl w:val="7B6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1513AE"/>
    <w:multiLevelType w:val="hybridMultilevel"/>
    <w:tmpl w:val="5AEC9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8A14D5"/>
    <w:multiLevelType w:val="hybridMultilevel"/>
    <w:tmpl w:val="B950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39"/>
  </w:num>
  <w:num w:numId="4">
    <w:abstractNumId w:val="47"/>
  </w:num>
  <w:num w:numId="5">
    <w:abstractNumId w:val="34"/>
  </w:num>
  <w:num w:numId="6">
    <w:abstractNumId w:val="20"/>
  </w:num>
  <w:num w:numId="7">
    <w:abstractNumId w:val="0"/>
  </w:num>
  <w:num w:numId="8">
    <w:abstractNumId w:val="13"/>
  </w:num>
  <w:num w:numId="9">
    <w:abstractNumId w:val="6"/>
  </w:num>
  <w:num w:numId="10">
    <w:abstractNumId w:val="24"/>
  </w:num>
  <w:num w:numId="11">
    <w:abstractNumId w:val="15"/>
  </w:num>
  <w:num w:numId="12">
    <w:abstractNumId w:val="36"/>
  </w:num>
  <w:num w:numId="13">
    <w:abstractNumId w:val="18"/>
  </w:num>
  <w:num w:numId="14">
    <w:abstractNumId w:val="35"/>
  </w:num>
  <w:num w:numId="15">
    <w:abstractNumId w:val="16"/>
  </w:num>
  <w:num w:numId="16">
    <w:abstractNumId w:val="43"/>
  </w:num>
  <w:num w:numId="17">
    <w:abstractNumId w:val="38"/>
  </w:num>
  <w:num w:numId="18">
    <w:abstractNumId w:val="11"/>
  </w:num>
  <w:num w:numId="19">
    <w:abstractNumId w:val="12"/>
  </w:num>
  <w:num w:numId="20">
    <w:abstractNumId w:val="28"/>
  </w:num>
  <w:num w:numId="21">
    <w:abstractNumId w:val="9"/>
  </w:num>
  <w:num w:numId="22">
    <w:abstractNumId w:val="21"/>
  </w:num>
  <w:num w:numId="23">
    <w:abstractNumId w:val="5"/>
  </w:num>
  <w:num w:numId="24">
    <w:abstractNumId w:val="22"/>
  </w:num>
  <w:num w:numId="25">
    <w:abstractNumId w:val="1"/>
  </w:num>
  <w:num w:numId="26">
    <w:abstractNumId w:val="30"/>
  </w:num>
  <w:num w:numId="27">
    <w:abstractNumId w:val="45"/>
  </w:num>
  <w:num w:numId="28">
    <w:abstractNumId w:val="19"/>
  </w:num>
  <w:num w:numId="29">
    <w:abstractNumId w:val="29"/>
  </w:num>
  <w:num w:numId="30">
    <w:abstractNumId w:val="41"/>
  </w:num>
  <w:num w:numId="31">
    <w:abstractNumId w:val="23"/>
  </w:num>
  <w:num w:numId="32">
    <w:abstractNumId w:val="27"/>
  </w:num>
  <w:num w:numId="33">
    <w:abstractNumId w:val="44"/>
  </w:num>
  <w:num w:numId="34">
    <w:abstractNumId w:val="7"/>
  </w:num>
  <w:num w:numId="35">
    <w:abstractNumId w:val="2"/>
  </w:num>
  <w:num w:numId="36">
    <w:abstractNumId w:val="37"/>
  </w:num>
  <w:num w:numId="37">
    <w:abstractNumId w:val="10"/>
  </w:num>
  <w:num w:numId="38">
    <w:abstractNumId w:val="40"/>
  </w:num>
  <w:num w:numId="39">
    <w:abstractNumId w:val="3"/>
  </w:num>
  <w:num w:numId="40">
    <w:abstractNumId w:val="8"/>
  </w:num>
  <w:num w:numId="41">
    <w:abstractNumId w:val="42"/>
  </w:num>
  <w:num w:numId="42">
    <w:abstractNumId w:val="48"/>
  </w:num>
  <w:num w:numId="43">
    <w:abstractNumId w:val="26"/>
  </w:num>
  <w:num w:numId="44">
    <w:abstractNumId w:val="14"/>
  </w:num>
  <w:num w:numId="45">
    <w:abstractNumId w:val="32"/>
  </w:num>
  <w:num w:numId="46">
    <w:abstractNumId w:val="4"/>
  </w:num>
  <w:num w:numId="47">
    <w:abstractNumId w:val="31"/>
  </w:num>
  <w:num w:numId="48">
    <w:abstractNumId w:val="1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56AEE"/>
    <w:rsid w:val="00062177"/>
    <w:rsid w:val="00063729"/>
    <w:rsid w:val="000701BD"/>
    <w:rsid w:val="00075725"/>
    <w:rsid w:val="00076734"/>
    <w:rsid w:val="00080CE6"/>
    <w:rsid w:val="0008229C"/>
    <w:rsid w:val="00087A79"/>
    <w:rsid w:val="000A01F4"/>
    <w:rsid w:val="000A4703"/>
    <w:rsid w:val="000A4771"/>
    <w:rsid w:val="000A63B7"/>
    <w:rsid w:val="000C37A2"/>
    <w:rsid w:val="000C5A13"/>
    <w:rsid w:val="000D4248"/>
    <w:rsid w:val="000E0780"/>
    <w:rsid w:val="000F0C2F"/>
    <w:rsid w:val="000F1FA5"/>
    <w:rsid w:val="000F6C56"/>
    <w:rsid w:val="0010626C"/>
    <w:rsid w:val="001134EE"/>
    <w:rsid w:val="00114E9C"/>
    <w:rsid w:val="001150E7"/>
    <w:rsid w:val="00121040"/>
    <w:rsid w:val="00133E81"/>
    <w:rsid w:val="0013479C"/>
    <w:rsid w:val="00140686"/>
    <w:rsid w:val="00140DE3"/>
    <w:rsid w:val="00140F3B"/>
    <w:rsid w:val="00144005"/>
    <w:rsid w:val="00163619"/>
    <w:rsid w:val="00171164"/>
    <w:rsid w:val="0018001A"/>
    <w:rsid w:val="001850F7"/>
    <w:rsid w:val="001B5953"/>
    <w:rsid w:val="001C3E81"/>
    <w:rsid w:val="001C4304"/>
    <w:rsid w:val="001D19D3"/>
    <w:rsid w:val="001D3347"/>
    <w:rsid w:val="001D6F31"/>
    <w:rsid w:val="001E2122"/>
    <w:rsid w:val="001F41DB"/>
    <w:rsid w:val="00202D32"/>
    <w:rsid w:val="00211DB6"/>
    <w:rsid w:val="002120AD"/>
    <w:rsid w:val="002121EB"/>
    <w:rsid w:val="002157D7"/>
    <w:rsid w:val="00217A33"/>
    <w:rsid w:val="00233F79"/>
    <w:rsid w:val="0023580A"/>
    <w:rsid w:val="00244F8C"/>
    <w:rsid w:val="002829A8"/>
    <w:rsid w:val="00286CB8"/>
    <w:rsid w:val="0029507A"/>
    <w:rsid w:val="002A4CC2"/>
    <w:rsid w:val="002C5667"/>
    <w:rsid w:val="002D3422"/>
    <w:rsid w:val="002D348B"/>
    <w:rsid w:val="002F2245"/>
    <w:rsid w:val="003174AC"/>
    <w:rsid w:val="00326DC6"/>
    <w:rsid w:val="00331669"/>
    <w:rsid w:val="00334C97"/>
    <w:rsid w:val="00390039"/>
    <w:rsid w:val="003A022B"/>
    <w:rsid w:val="003A3160"/>
    <w:rsid w:val="003A5304"/>
    <w:rsid w:val="003B2D92"/>
    <w:rsid w:val="003B3297"/>
    <w:rsid w:val="003B3FA9"/>
    <w:rsid w:val="003B423A"/>
    <w:rsid w:val="003C7805"/>
    <w:rsid w:val="003C7F1E"/>
    <w:rsid w:val="003E779A"/>
    <w:rsid w:val="0040628F"/>
    <w:rsid w:val="004074B1"/>
    <w:rsid w:val="00420476"/>
    <w:rsid w:val="004236FD"/>
    <w:rsid w:val="004337B2"/>
    <w:rsid w:val="004355F3"/>
    <w:rsid w:val="004374E9"/>
    <w:rsid w:val="0044046E"/>
    <w:rsid w:val="00443DDB"/>
    <w:rsid w:val="00457F27"/>
    <w:rsid w:val="00461CA4"/>
    <w:rsid w:val="00465921"/>
    <w:rsid w:val="00477531"/>
    <w:rsid w:val="00477F37"/>
    <w:rsid w:val="00495D40"/>
    <w:rsid w:val="004A1D08"/>
    <w:rsid w:val="004A1D29"/>
    <w:rsid w:val="004A740E"/>
    <w:rsid w:val="004C0A4D"/>
    <w:rsid w:val="004C2CAB"/>
    <w:rsid w:val="004D0D9C"/>
    <w:rsid w:val="004E0F3C"/>
    <w:rsid w:val="004E173F"/>
    <w:rsid w:val="004F0015"/>
    <w:rsid w:val="005011BB"/>
    <w:rsid w:val="005513EA"/>
    <w:rsid w:val="005555BE"/>
    <w:rsid w:val="00565541"/>
    <w:rsid w:val="00570DE6"/>
    <w:rsid w:val="005722D8"/>
    <w:rsid w:val="005725D1"/>
    <w:rsid w:val="005845E0"/>
    <w:rsid w:val="005970FB"/>
    <w:rsid w:val="005C13E0"/>
    <w:rsid w:val="005C1B26"/>
    <w:rsid w:val="005C638F"/>
    <w:rsid w:val="005D4141"/>
    <w:rsid w:val="005E66A1"/>
    <w:rsid w:val="005F135D"/>
    <w:rsid w:val="0060228F"/>
    <w:rsid w:val="0060560F"/>
    <w:rsid w:val="00611242"/>
    <w:rsid w:val="00622557"/>
    <w:rsid w:val="00626D58"/>
    <w:rsid w:val="00630D2E"/>
    <w:rsid w:val="00633837"/>
    <w:rsid w:val="006364FD"/>
    <w:rsid w:val="00637B36"/>
    <w:rsid w:val="00640EA1"/>
    <w:rsid w:val="00653157"/>
    <w:rsid w:val="006540E0"/>
    <w:rsid w:val="00666A19"/>
    <w:rsid w:val="00683B13"/>
    <w:rsid w:val="006855B6"/>
    <w:rsid w:val="00687AD7"/>
    <w:rsid w:val="0069151D"/>
    <w:rsid w:val="00694917"/>
    <w:rsid w:val="006A57B0"/>
    <w:rsid w:val="006B4627"/>
    <w:rsid w:val="006E1214"/>
    <w:rsid w:val="006E31D8"/>
    <w:rsid w:val="006E59FD"/>
    <w:rsid w:val="007067B4"/>
    <w:rsid w:val="00711A8D"/>
    <w:rsid w:val="00712D8B"/>
    <w:rsid w:val="0073642E"/>
    <w:rsid w:val="0073716B"/>
    <w:rsid w:val="00763321"/>
    <w:rsid w:val="0078032A"/>
    <w:rsid w:val="007874B0"/>
    <w:rsid w:val="007C1AB2"/>
    <w:rsid w:val="007C6A45"/>
    <w:rsid w:val="007D1A6F"/>
    <w:rsid w:val="007D48EB"/>
    <w:rsid w:val="007E22CD"/>
    <w:rsid w:val="007F40B3"/>
    <w:rsid w:val="0080259C"/>
    <w:rsid w:val="00802637"/>
    <w:rsid w:val="008067CF"/>
    <w:rsid w:val="00811195"/>
    <w:rsid w:val="00812896"/>
    <w:rsid w:val="008257B6"/>
    <w:rsid w:val="0083118B"/>
    <w:rsid w:val="0084185F"/>
    <w:rsid w:val="00842ED2"/>
    <w:rsid w:val="00845D47"/>
    <w:rsid w:val="008474DF"/>
    <w:rsid w:val="00856216"/>
    <w:rsid w:val="008618C6"/>
    <w:rsid w:val="008622FF"/>
    <w:rsid w:val="00870662"/>
    <w:rsid w:val="00874251"/>
    <w:rsid w:val="00881298"/>
    <w:rsid w:val="00882A87"/>
    <w:rsid w:val="00884CB3"/>
    <w:rsid w:val="008A17FB"/>
    <w:rsid w:val="008A68D9"/>
    <w:rsid w:val="008C431D"/>
    <w:rsid w:val="008D0A72"/>
    <w:rsid w:val="008D3520"/>
    <w:rsid w:val="008D7428"/>
    <w:rsid w:val="008E28BA"/>
    <w:rsid w:val="008F42AC"/>
    <w:rsid w:val="008F7B6C"/>
    <w:rsid w:val="00900A2F"/>
    <w:rsid w:val="00902E7D"/>
    <w:rsid w:val="0091450E"/>
    <w:rsid w:val="00914AD3"/>
    <w:rsid w:val="009173F7"/>
    <w:rsid w:val="00924DC5"/>
    <w:rsid w:val="009277A8"/>
    <w:rsid w:val="00935D0B"/>
    <w:rsid w:val="00941C56"/>
    <w:rsid w:val="00941D2E"/>
    <w:rsid w:val="009468F9"/>
    <w:rsid w:val="0095203A"/>
    <w:rsid w:val="00952EF3"/>
    <w:rsid w:val="00955650"/>
    <w:rsid w:val="00972999"/>
    <w:rsid w:val="00974BB2"/>
    <w:rsid w:val="009941D1"/>
    <w:rsid w:val="00996391"/>
    <w:rsid w:val="009B65CC"/>
    <w:rsid w:val="009C0B46"/>
    <w:rsid w:val="009E26D6"/>
    <w:rsid w:val="009E2818"/>
    <w:rsid w:val="009F0D4B"/>
    <w:rsid w:val="00A04911"/>
    <w:rsid w:val="00A15062"/>
    <w:rsid w:val="00A163B5"/>
    <w:rsid w:val="00A20D09"/>
    <w:rsid w:val="00A329BE"/>
    <w:rsid w:val="00A335FA"/>
    <w:rsid w:val="00A40118"/>
    <w:rsid w:val="00A44538"/>
    <w:rsid w:val="00A47DB8"/>
    <w:rsid w:val="00A6166F"/>
    <w:rsid w:val="00A61D49"/>
    <w:rsid w:val="00A65BD7"/>
    <w:rsid w:val="00A711AC"/>
    <w:rsid w:val="00A72217"/>
    <w:rsid w:val="00A75DE7"/>
    <w:rsid w:val="00A87E12"/>
    <w:rsid w:val="00AC2258"/>
    <w:rsid w:val="00AC3FD9"/>
    <w:rsid w:val="00AC7503"/>
    <w:rsid w:val="00AD70B2"/>
    <w:rsid w:val="00AE3069"/>
    <w:rsid w:val="00AF0395"/>
    <w:rsid w:val="00AF1385"/>
    <w:rsid w:val="00AF37AF"/>
    <w:rsid w:val="00B0433E"/>
    <w:rsid w:val="00B043EC"/>
    <w:rsid w:val="00B06E0E"/>
    <w:rsid w:val="00B07011"/>
    <w:rsid w:val="00B32953"/>
    <w:rsid w:val="00B50CEF"/>
    <w:rsid w:val="00B6369B"/>
    <w:rsid w:val="00B86EE5"/>
    <w:rsid w:val="00BA6C52"/>
    <w:rsid w:val="00BB6AA3"/>
    <w:rsid w:val="00BB7215"/>
    <w:rsid w:val="00BC456D"/>
    <w:rsid w:val="00BD7326"/>
    <w:rsid w:val="00BE1C76"/>
    <w:rsid w:val="00BE5E4E"/>
    <w:rsid w:val="00BF5BAA"/>
    <w:rsid w:val="00BF6106"/>
    <w:rsid w:val="00C13C67"/>
    <w:rsid w:val="00C163A8"/>
    <w:rsid w:val="00C365CE"/>
    <w:rsid w:val="00C42988"/>
    <w:rsid w:val="00C51C66"/>
    <w:rsid w:val="00C57743"/>
    <w:rsid w:val="00C57D9B"/>
    <w:rsid w:val="00C62B71"/>
    <w:rsid w:val="00C67224"/>
    <w:rsid w:val="00C7575A"/>
    <w:rsid w:val="00C82BBD"/>
    <w:rsid w:val="00C8596E"/>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31251"/>
    <w:rsid w:val="00D5279A"/>
    <w:rsid w:val="00D57C12"/>
    <w:rsid w:val="00D73EF9"/>
    <w:rsid w:val="00D917BC"/>
    <w:rsid w:val="00DA10C1"/>
    <w:rsid w:val="00DA2806"/>
    <w:rsid w:val="00DC7277"/>
    <w:rsid w:val="00E01324"/>
    <w:rsid w:val="00E07B2E"/>
    <w:rsid w:val="00E227DF"/>
    <w:rsid w:val="00E22FBD"/>
    <w:rsid w:val="00E25719"/>
    <w:rsid w:val="00E407B9"/>
    <w:rsid w:val="00E41B6F"/>
    <w:rsid w:val="00E66CAC"/>
    <w:rsid w:val="00E801E0"/>
    <w:rsid w:val="00E90A35"/>
    <w:rsid w:val="00E91859"/>
    <w:rsid w:val="00EB0DAB"/>
    <w:rsid w:val="00EE7F45"/>
    <w:rsid w:val="00F0195F"/>
    <w:rsid w:val="00F268F5"/>
    <w:rsid w:val="00F3146E"/>
    <w:rsid w:val="00F354BD"/>
    <w:rsid w:val="00F35994"/>
    <w:rsid w:val="00F47149"/>
    <w:rsid w:val="00F50FC8"/>
    <w:rsid w:val="00F768B0"/>
    <w:rsid w:val="00FA257A"/>
    <w:rsid w:val="00FB50A1"/>
    <w:rsid w:val="00FB674A"/>
    <w:rsid w:val="00FB7D43"/>
    <w:rsid w:val="00FD5C7D"/>
    <w:rsid w:val="00FD7CE6"/>
    <w:rsid w:val="00FE0B56"/>
    <w:rsid w:val="00FE6F63"/>
    <w:rsid w:val="00F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61F670"/>
  <w15:docId w15:val="{B7888056-7972-4F35-A417-FEFC4AC5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07A"/>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18301">
      <w:bodyDiv w:val="1"/>
      <w:marLeft w:val="0"/>
      <w:marRight w:val="0"/>
      <w:marTop w:val="0"/>
      <w:marBottom w:val="0"/>
      <w:divBdr>
        <w:top w:val="none" w:sz="0" w:space="0" w:color="auto"/>
        <w:left w:val="none" w:sz="0" w:space="0" w:color="auto"/>
        <w:bottom w:val="none" w:sz="0" w:space="0" w:color="auto"/>
        <w:right w:val="none" w:sz="0" w:space="0" w:color="auto"/>
      </w:divBdr>
      <w:divsChild>
        <w:div w:id="959460303">
          <w:marLeft w:val="0"/>
          <w:marRight w:val="0"/>
          <w:marTop w:val="0"/>
          <w:marBottom w:val="0"/>
          <w:divBdr>
            <w:top w:val="none" w:sz="0" w:space="0" w:color="auto"/>
            <w:left w:val="none" w:sz="0" w:space="0" w:color="auto"/>
            <w:bottom w:val="none" w:sz="0" w:space="0" w:color="auto"/>
            <w:right w:val="none" w:sz="0" w:space="0" w:color="auto"/>
          </w:divBdr>
          <w:divsChild>
            <w:div w:id="83305022">
              <w:marLeft w:val="0"/>
              <w:marRight w:val="0"/>
              <w:marTop w:val="0"/>
              <w:marBottom w:val="0"/>
              <w:divBdr>
                <w:top w:val="none" w:sz="0" w:space="0" w:color="auto"/>
                <w:left w:val="none" w:sz="0" w:space="0" w:color="auto"/>
                <w:bottom w:val="none" w:sz="0" w:space="0" w:color="auto"/>
                <w:right w:val="none" w:sz="0" w:space="0" w:color="auto"/>
              </w:divBdr>
            </w:div>
            <w:div w:id="656081555">
              <w:marLeft w:val="0"/>
              <w:marRight w:val="0"/>
              <w:marTop w:val="0"/>
              <w:marBottom w:val="0"/>
              <w:divBdr>
                <w:top w:val="none" w:sz="0" w:space="0" w:color="auto"/>
                <w:left w:val="none" w:sz="0" w:space="0" w:color="auto"/>
                <w:bottom w:val="none" w:sz="0" w:space="0" w:color="auto"/>
                <w:right w:val="none" w:sz="0" w:space="0" w:color="auto"/>
              </w:divBdr>
              <w:divsChild>
                <w:div w:id="610551717">
                  <w:marLeft w:val="0"/>
                  <w:marRight w:val="0"/>
                  <w:marTop w:val="0"/>
                  <w:marBottom w:val="0"/>
                  <w:divBdr>
                    <w:top w:val="none" w:sz="0" w:space="0" w:color="auto"/>
                    <w:left w:val="none" w:sz="0" w:space="0" w:color="auto"/>
                    <w:bottom w:val="none" w:sz="0" w:space="0" w:color="auto"/>
                    <w:right w:val="none" w:sz="0" w:space="0" w:color="auto"/>
                  </w:divBdr>
                </w:div>
                <w:div w:id="402875552">
                  <w:marLeft w:val="0"/>
                  <w:marRight w:val="0"/>
                  <w:marTop w:val="0"/>
                  <w:marBottom w:val="0"/>
                  <w:divBdr>
                    <w:top w:val="none" w:sz="0" w:space="0" w:color="auto"/>
                    <w:left w:val="none" w:sz="0" w:space="0" w:color="auto"/>
                    <w:bottom w:val="none" w:sz="0" w:space="0" w:color="auto"/>
                    <w:right w:val="none" w:sz="0" w:space="0" w:color="auto"/>
                  </w:divBdr>
                </w:div>
                <w:div w:id="448669750">
                  <w:marLeft w:val="0"/>
                  <w:marRight w:val="0"/>
                  <w:marTop w:val="0"/>
                  <w:marBottom w:val="0"/>
                  <w:divBdr>
                    <w:top w:val="none" w:sz="0" w:space="0" w:color="auto"/>
                    <w:left w:val="none" w:sz="0" w:space="0" w:color="auto"/>
                    <w:bottom w:val="none" w:sz="0" w:space="0" w:color="auto"/>
                    <w:right w:val="none" w:sz="0" w:space="0" w:color="auto"/>
                  </w:divBdr>
                  <w:divsChild>
                    <w:div w:id="2036468116">
                      <w:marLeft w:val="0"/>
                      <w:marRight w:val="0"/>
                      <w:marTop w:val="0"/>
                      <w:marBottom w:val="0"/>
                      <w:divBdr>
                        <w:top w:val="none" w:sz="0" w:space="0" w:color="auto"/>
                        <w:left w:val="none" w:sz="0" w:space="0" w:color="auto"/>
                        <w:bottom w:val="none" w:sz="0" w:space="0" w:color="auto"/>
                        <w:right w:val="none" w:sz="0" w:space="0" w:color="auto"/>
                      </w:divBdr>
                    </w:div>
                    <w:div w:id="2719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008">
      <w:bodyDiv w:val="1"/>
      <w:marLeft w:val="0"/>
      <w:marRight w:val="0"/>
      <w:marTop w:val="0"/>
      <w:marBottom w:val="0"/>
      <w:divBdr>
        <w:top w:val="none" w:sz="0" w:space="0" w:color="auto"/>
        <w:left w:val="none" w:sz="0" w:space="0" w:color="auto"/>
        <w:bottom w:val="none" w:sz="0" w:space="0" w:color="auto"/>
        <w:right w:val="none" w:sz="0" w:space="0" w:color="auto"/>
      </w:divBdr>
    </w:div>
    <w:div w:id="734276650">
      <w:bodyDiv w:val="1"/>
      <w:marLeft w:val="0"/>
      <w:marRight w:val="0"/>
      <w:marTop w:val="0"/>
      <w:marBottom w:val="0"/>
      <w:divBdr>
        <w:top w:val="none" w:sz="0" w:space="0" w:color="auto"/>
        <w:left w:val="none" w:sz="0" w:space="0" w:color="auto"/>
        <w:bottom w:val="none" w:sz="0" w:space="0" w:color="auto"/>
        <w:right w:val="none" w:sz="0" w:space="0" w:color="auto"/>
      </w:divBdr>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115909941">
      <w:bodyDiv w:val="1"/>
      <w:marLeft w:val="0"/>
      <w:marRight w:val="0"/>
      <w:marTop w:val="0"/>
      <w:marBottom w:val="0"/>
      <w:divBdr>
        <w:top w:val="none" w:sz="0" w:space="0" w:color="auto"/>
        <w:left w:val="none" w:sz="0" w:space="0" w:color="auto"/>
        <w:bottom w:val="none" w:sz="0" w:space="0" w:color="auto"/>
        <w:right w:val="none" w:sz="0" w:space="0" w:color="auto"/>
      </w:divBdr>
    </w:div>
    <w:div w:id="1129317318">
      <w:bodyDiv w:val="1"/>
      <w:marLeft w:val="0"/>
      <w:marRight w:val="0"/>
      <w:marTop w:val="0"/>
      <w:marBottom w:val="0"/>
      <w:divBdr>
        <w:top w:val="none" w:sz="0" w:space="0" w:color="auto"/>
        <w:left w:val="none" w:sz="0" w:space="0" w:color="auto"/>
        <w:bottom w:val="none" w:sz="0" w:space="0" w:color="auto"/>
        <w:right w:val="none" w:sz="0" w:space="0" w:color="auto"/>
      </w:divBdr>
      <w:divsChild>
        <w:div w:id="277763874">
          <w:marLeft w:val="0"/>
          <w:marRight w:val="0"/>
          <w:marTop w:val="0"/>
          <w:marBottom w:val="0"/>
          <w:divBdr>
            <w:top w:val="none" w:sz="0" w:space="0" w:color="auto"/>
            <w:left w:val="none" w:sz="0" w:space="0" w:color="auto"/>
            <w:bottom w:val="none" w:sz="0" w:space="0" w:color="auto"/>
            <w:right w:val="none" w:sz="0" w:space="0" w:color="auto"/>
          </w:divBdr>
          <w:divsChild>
            <w:div w:id="1161852387">
              <w:marLeft w:val="0"/>
              <w:marRight w:val="0"/>
              <w:marTop w:val="0"/>
              <w:marBottom w:val="0"/>
              <w:divBdr>
                <w:top w:val="none" w:sz="0" w:space="0" w:color="auto"/>
                <w:left w:val="none" w:sz="0" w:space="0" w:color="auto"/>
                <w:bottom w:val="none" w:sz="0" w:space="0" w:color="auto"/>
                <w:right w:val="none" w:sz="0" w:space="0" w:color="auto"/>
              </w:divBdr>
            </w:div>
            <w:div w:id="1827624586">
              <w:marLeft w:val="0"/>
              <w:marRight w:val="0"/>
              <w:marTop w:val="0"/>
              <w:marBottom w:val="0"/>
              <w:divBdr>
                <w:top w:val="none" w:sz="0" w:space="0" w:color="auto"/>
                <w:left w:val="none" w:sz="0" w:space="0" w:color="auto"/>
                <w:bottom w:val="none" w:sz="0" w:space="0" w:color="auto"/>
                <w:right w:val="none" w:sz="0" w:space="0" w:color="auto"/>
              </w:divBdr>
              <w:divsChild>
                <w:div w:id="1010521694">
                  <w:marLeft w:val="0"/>
                  <w:marRight w:val="0"/>
                  <w:marTop w:val="0"/>
                  <w:marBottom w:val="0"/>
                  <w:divBdr>
                    <w:top w:val="none" w:sz="0" w:space="0" w:color="auto"/>
                    <w:left w:val="none" w:sz="0" w:space="0" w:color="auto"/>
                    <w:bottom w:val="none" w:sz="0" w:space="0" w:color="auto"/>
                    <w:right w:val="none" w:sz="0" w:space="0" w:color="auto"/>
                  </w:divBdr>
                </w:div>
                <w:div w:id="1920559456">
                  <w:marLeft w:val="0"/>
                  <w:marRight w:val="0"/>
                  <w:marTop w:val="0"/>
                  <w:marBottom w:val="0"/>
                  <w:divBdr>
                    <w:top w:val="none" w:sz="0" w:space="0" w:color="auto"/>
                    <w:left w:val="none" w:sz="0" w:space="0" w:color="auto"/>
                    <w:bottom w:val="none" w:sz="0" w:space="0" w:color="auto"/>
                    <w:right w:val="none" w:sz="0" w:space="0" w:color="auto"/>
                  </w:divBdr>
                </w:div>
                <w:div w:id="2066249516">
                  <w:marLeft w:val="0"/>
                  <w:marRight w:val="0"/>
                  <w:marTop w:val="0"/>
                  <w:marBottom w:val="0"/>
                  <w:divBdr>
                    <w:top w:val="none" w:sz="0" w:space="0" w:color="auto"/>
                    <w:left w:val="none" w:sz="0" w:space="0" w:color="auto"/>
                    <w:bottom w:val="none" w:sz="0" w:space="0" w:color="auto"/>
                    <w:right w:val="none" w:sz="0" w:space="0" w:color="auto"/>
                  </w:divBdr>
                  <w:divsChild>
                    <w:div w:id="913122501">
                      <w:marLeft w:val="0"/>
                      <w:marRight w:val="0"/>
                      <w:marTop w:val="0"/>
                      <w:marBottom w:val="0"/>
                      <w:divBdr>
                        <w:top w:val="none" w:sz="0" w:space="0" w:color="auto"/>
                        <w:left w:val="none" w:sz="0" w:space="0" w:color="auto"/>
                        <w:bottom w:val="none" w:sz="0" w:space="0" w:color="auto"/>
                        <w:right w:val="none" w:sz="0" w:space="0" w:color="auto"/>
                      </w:divBdr>
                    </w:div>
                    <w:div w:id="4777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55230">
      <w:bodyDiv w:val="1"/>
      <w:marLeft w:val="0"/>
      <w:marRight w:val="0"/>
      <w:marTop w:val="0"/>
      <w:marBottom w:val="0"/>
      <w:divBdr>
        <w:top w:val="none" w:sz="0" w:space="0" w:color="auto"/>
        <w:left w:val="none" w:sz="0" w:space="0" w:color="auto"/>
        <w:bottom w:val="none" w:sz="0" w:space="0" w:color="auto"/>
        <w:right w:val="none" w:sz="0" w:space="0" w:color="auto"/>
      </w:divBdr>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B1705-360C-48F2-B592-3DF03C97B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2E8B066-4153-416A-B9E1-BD7CCC988ADD}">
  <ds:schemaRefs>
    <ds:schemaRef ds:uri="http://schemas.microsoft.com/sharepoint/v3/contenttype/forms"/>
  </ds:schemaRefs>
</ds:datastoreItem>
</file>

<file path=customXml/itemProps3.xml><?xml version="1.0" encoding="utf-8"?>
<ds:datastoreItem xmlns:ds="http://schemas.openxmlformats.org/officeDocument/2006/customXml" ds:itemID="{A686D5F6-C7F3-4359-8E44-C7B3CE4B5B93}">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www.w3.org/XML/1998/namespace"/>
  </ds:schemaRefs>
</ds:datastoreItem>
</file>

<file path=customXml/itemProps4.xml><?xml version="1.0" encoding="utf-8"?>
<ds:datastoreItem xmlns:ds="http://schemas.openxmlformats.org/officeDocument/2006/customXml" ds:itemID="{C071C1AB-4531-43DB-B412-816D47A3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6</cp:revision>
  <dcterms:created xsi:type="dcterms:W3CDTF">2014-08-14T16:06:00Z</dcterms:created>
  <dcterms:modified xsi:type="dcterms:W3CDTF">2015-03-24T05:55:00Z</dcterms:modified>
</cp:coreProperties>
</file>