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2BF3D" w14:textId="77777777" w:rsidR="00BE5E4E" w:rsidRDefault="00BE5E4E" w:rsidP="00BE5E4E">
      <w:pPr>
        <w:pStyle w:val="Heading1"/>
      </w:pPr>
      <w:r>
        <w:t>Overview</w:t>
      </w:r>
    </w:p>
    <w:p w14:paraId="15B2BF3E" w14:textId="3502FAC5" w:rsidR="00BE5E4E" w:rsidRPr="001E1205" w:rsidRDefault="005970FB" w:rsidP="00BE5E4E">
      <w:r w:rsidRPr="001E1205">
        <w:t xml:space="preserve">The purpose of this document is to record the </w:t>
      </w:r>
      <w:r w:rsidR="00E64269">
        <w:t>text channel</w:t>
      </w:r>
      <w:r w:rsidR="005C44D0">
        <w:t xml:space="preserve"> </w:t>
      </w:r>
      <w:r w:rsidR="00D62128">
        <w:t>r</w:t>
      </w:r>
      <w:r w:rsidR="005C44D0">
        <w:t>equirements</w:t>
      </w:r>
      <w:r w:rsidR="00621840" w:rsidRPr="001E1205">
        <w:t xml:space="preserve"> for Philly311 CRM</w:t>
      </w:r>
      <w:r w:rsidRPr="001E1205">
        <w:t>.</w:t>
      </w:r>
    </w:p>
    <w:p w14:paraId="15B2BF48" w14:textId="12258DBC" w:rsidR="00545C66" w:rsidRDefault="00545C66" w:rsidP="00F1782E">
      <w:pPr>
        <w:pStyle w:val="Heading1"/>
      </w:pPr>
      <w:r>
        <w:t xml:space="preserve">Citywide </w:t>
      </w:r>
      <w:r w:rsidR="003536BA">
        <w:t>Texting</w:t>
      </w:r>
      <w:r w:rsidR="00F1782E">
        <w:t xml:space="preserve"> Requirements</w:t>
      </w:r>
    </w:p>
    <w:p w14:paraId="15B2BF4C" w14:textId="3580E509" w:rsidR="00F1782E" w:rsidRDefault="00F6250A" w:rsidP="00F1782E">
      <w:pPr>
        <w:spacing w:after="0"/>
      </w:pPr>
      <w:r>
        <w:t xml:space="preserve">Pre-requisite to Texting Channel: </w:t>
      </w:r>
      <w:r w:rsidR="003536BA">
        <w:t xml:space="preserve">Unisys will configure Texting functionality for Philly 311 CRM solution. As a part of Texting configuration, </w:t>
      </w:r>
      <w:r w:rsidR="00F1782E">
        <w:t>activate the following functionality in the SFDC platform:</w:t>
      </w:r>
    </w:p>
    <w:p w14:paraId="15B2BF4D" w14:textId="77777777" w:rsidR="00F1782E" w:rsidRDefault="00F1782E" w:rsidP="0054211C">
      <w:pPr>
        <w:pStyle w:val="ListParagraph"/>
        <w:numPr>
          <w:ilvl w:val="0"/>
          <w:numId w:val="6"/>
        </w:numPr>
        <w:overflowPunct w:val="0"/>
        <w:autoSpaceDE w:val="0"/>
        <w:autoSpaceDN w:val="0"/>
        <w:adjustRightInd w:val="0"/>
        <w:spacing w:after="240" w:line="240" w:lineRule="auto"/>
        <w:textAlignment w:val="baseline"/>
      </w:pPr>
      <w:r>
        <w:t>Emails of Service Requests to one (1) Philly 311 e-mailbox</w:t>
      </w:r>
    </w:p>
    <w:p w14:paraId="2CDF4F21" w14:textId="77777777" w:rsidR="00F6250A" w:rsidRDefault="00F6250A" w:rsidP="00F1782E">
      <w:pPr>
        <w:spacing w:after="0"/>
      </w:pPr>
    </w:p>
    <w:p w14:paraId="15B2BF50" w14:textId="77777777" w:rsidR="00F1782E" w:rsidRPr="00F6250A" w:rsidRDefault="00F1782E" w:rsidP="00F1782E">
      <w:pPr>
        <w:spacing w:after="0"/>
      </w:pPr>
      <w:r w:rsidRPr="00F6250A">
        <w:t>The use case for texting functionality involves the ability to send text to an email address of the 311 mailbox and receive confirmations from the City. Any outbound texts from the City will not be supported. Unisys will activate the following functionality in the SFDC platform:</w:t>
      </w:r>
    </w:p>
    <w:p w14:paraId="15B2BF52" w14:textId="77777777" w:rsidR="00F1782E" w:rsidRPr="00F6250A" w:rsidRDefault="00F1782E" w:rsidP="005B3B18">
      <w:pPr>
        <w:pStyle w:val="ListParagraph"/>
        <w:numPr>
          <w:ilvl w:val="0"/>
          <w:numId w:val="9"/>
        </w:numPr>
        <w:overflowPunct w:val="0"/>
        <w:autoSpaceDE w:val="0"/>
        <w:autoSpaceDN w:val="0"/>
        <w:adjustRightInd w:val="0"/>
        <w:spacing w:after="240" w:line="240" w:lineRule="auto"/>
        <w:textAlignment w:val="baseline"/>
      </w:pPr>
      <w:r w:rsidRPr="00F6250A">
        <w:t>Texts of service requests to the 311 e-mailbox</w:t>
      </w:r>
    </w:p>
    <w:p w14:paraId="30AF03CD" w14:textId="77777777" w:rsidR="005B3B18" w:rsidRPr="00F6250A" w:rsidRDefault="005B3B18" w:rsidP="005B3B18">
      <w:pPr>
        <w:pStyle w:val="ListParagraph"/>
        <w:numPr>
          <w:ilvl w:val="0"/>
          <w:numId w:val="9"/>
        </w:numPr>
        <w:overflowPunct w:val="0"/>
        <w:autoSpaceDE w:val="0"/>
        <w:autoSpaceDN w:val="0"/>
        <w:adjustRightInd w:val="0"/>
        <w:spacing w:after="240" w:line="240" w:lineRule="auto"/>
        <w:textAlignment w:val="baseline"/>
      </w:pPr>
      <w:r w:rsidRPr="00F6250A">
        <w:t>Text confirmations from the 311 center for example to constituents/users, or other correspondence such as customer satisfaction surveys after service request completion</w:t>
      </w:r>
    </w:p>
    <w:p w14:paraId="4531959B" w14:textId="77777777" w:rsidR="005B3B18" w:rsidRPr="00F6250A" w:rsidRDefault="005B3B18" w:rsidP="005B3B18">
      <w:pPr>
        <w:pStyle w:val="ListParagraph"/>
        <w:numPr>
          <w:ilvl w:val="0"/>
          <w:numId w:val="9"/>
        </w:numPr>
        <w:overflowPunct w:val="0"/>
        <w:autoSpaceDE w:val="0"/>
        <w:autoSpaceDN w:val="0"/>
        <w:adjustRightInd w:val="0"/>
        <w:spacing w:after="240" w:line="240" w:lineRule="auto"/>
        <w:textAlignment w:val="baseline"/>
      </w:pPr>
      <w:r w:rsidRPr="00F6250A">
        <w:t xml:space="preserve">Notifications and escalations from the 311 center to the City service providers. </w:t>
      </w:r>
    </w:p>
    <w:p w14:paraId="15B2BF53" w14:textId="77777777" w:rsidR="00F1782E" w:rsidRDefault="00F1782E" w:rsidP="00F1782E">
      <w:pPr>
        <w:pStyle w:val="Heading1"/>
      </w:pPr>
      <w:r>
        <w:t>Action Items – The City</w:t>
      </w:r>
    </w:p>
    <w:p w14:paraId="15B2BF59" w14:textId="6B7D0049" w:rsidR="00150AD5" w:rsidRDefault="00F6250A" w:rsidP="0054211C">
      <w:pPr>
        <w:pStyle w:val="ListParagraph"/>
        <w:numPr>
          <w:ilvl w:val="0"/>
          <w:numId w:val="5"/>
        </w:numPr>
        <w:overflowPunct w:val="0"/>
        <w:autoSpaceDE w:val="0"/>
        <w:autoSpaceDN w:val="0"/>
        <w:adjustRightInd w:val="0"/>
        <w:spacing w:after="0" w:line="240" w:lineRule="auto"/>
        <w:textAlignment w:val="baseline"/>
      </w:pPr>
      <w:r>
        <w:t>None</w:t>
      </w:r>
    </w:p>
    <w:p w14:paraId="15B2BF5A" w14:textId="77777777" w:rsidR="00F1782E" w:rsidRDefault="00F1782E" w:rsidP="00F1782E">
      <w:pPr>
        <w:pStyle w:val="Heading1"/>
      </w:pPr>
      <w:r>
        <w:t>Action Items – Unisys</w:t>
      </w:r>
    </w:p>
    <w:p w14:paraId="15B2BF5B" w14:textId="77777777" w:rsidR="00F1782E" w:rsidRPr="00F6250A" w:rsidRDefault="00F1782E" w:rsidP="0054211C">
      <w:pPr>
        <w:pStyle w:val="ListParagraph"/>
        <w:numPr>
          <w:ilvl w:val="0"/>
          <w:numId w:val="1"/>
        </w:numPr>
        <w:overflowPunct w:val="0"/>
        <w:autoSpaceDE w:val="0"/>
        <w:autoSpaceDN w:val="0"/>
        <w:adjustRightInd w:val="0"/>
        <w:spacing w:after="240" w:line="240" w:lineRule="auto"/>
        <w:textAlignment w:val="baseline"/>
      </w:pPr>
      <w:r w:rsidRPr="00F6250A">
        <w:rPr>
          <w:rFonts w:eastAsia="Arial Unicode MS"/>
        </w:rPr>
        <w:t xml:space="preserve">Develop, distribute and review </w:t>
      </w:r>
      <w:r w:rsidRPr="00F6250A">
        <w:t>Integration Design Document (enhanced from the previous version developed for the Pilot solution with the following topics)</w:t>
      </w:r>
    </w:p>
    <w:p w14:paraId="15B2BF5C" w14:textId="0705859E" w:rsidR="00F1782E" w:rsidRPr="00F6250A" w:rsidRDefault="003536BA" w:rsidP="0054211C">
      <w:pPr>
        <w:pStyle w:val="ListParagraph"/>
        <w:numPr>
          <w:ilvl w:val="1"/>
          <w:numId w:val="1"/>
        </w:numPr>
        <w:overflowPunct w:val="0"/>
        <w:autoSpaceDE w:val="0"/>
        <w:autoSpaceDN w:val="0"/>
        <w:adjustRightInd w:val="0"/>
        <w:spacing w:after="0" w:line="240" w:lineRule="auto"/>
        <w:textAlignment w:val="baseline"/>
      </w:pPr>
      <w:r w:rsidRPr="00F6250A">
        <w:t>Texting</w:t>
      </w:r>
      <w:r w:rsidR="00F1782E" w:rsidRPr="00F6250A">
        <w:t xml:space="preserve"> Channel Design Document</w:t>
      </w:r>
    </w:p>
    <w:p w14:paraId="15B2BF5F" w14:textId="77777777" w:rsidR="00150AD5" w:rsidRPr="00F6250A" w:rsidRDefault="00150AD5" w:rsidP="0054211C">
      <w:pPr>
        <w:numPr>
          <w:ilvl w:val="0"/>
          <w:numId w:val="1"/>
        </w:numPr>
        <w:overflowPunct w:val="0"/>
        <w:autoSpaceDE w:val="0"/>
        <w:autoSpaceDN w:val="0"/>
        <w:adjustRightInd w:val="0"/>
        <w:spacing w:after="0" w:line="240" w:lineRule="auto"/>
        <w:textAlignment w:val="baseline"/>
      </w:pPr>
      <w:r w:rsidRPr="00F6250A">
        <w:t>Configure Email Channel in the Citywide SFDC Service Cloud platform</w:t>
      </w:r>
    </w:p>
    <w:p w14:paraId="15B2BF60" w14:textId="77777777" w:rsidR="00F1782E" w:rsidRPr="00F6250A" w:rsidRDefault="00F1782E" w:rsidP="0054211C">
      <w:pPr>
        <w:pStyle w:val="ListParagraph"/>
        <w:numPr>
          <w:ilvl w:val="0"/>
          <w:numId w:val="1"/>
        </w:numPr>
        <w:overflowPunct w:val="0"/>
        <w:autoSpaceDE w:val="0"/>
        <w:autoSpaceDN w:val="0"/>
        <w:adjustRightInd w:val="0"/>
        <w:spacing w:after="240" w:line="240" w:lineRule="auto"/>
        <w:textAlignment w:val="baseline"/>
      </w:pPr>
      <w:r w:rsidRPr="00F6250A">
        <w:t>Develop and unit test each channel configuration and integration</w:t>
      </w:r>
    </w:p>
    <w:p w14:paraId="15B2BF61" w14:textId="77777777" w:rsidR="00F1782E" w:rsidRPr="00F6250A" w:rsidRDefault="00F1782E" w:rsidP="0054211C">
      <w:pPr>
        <w:pStyle w:val="ListParagraph"/>
        <w:numPr>
          <w:ilvl w:val="1"/>
          <w:numId w:val="1"/>
        </w:numPr>
        <w:overflowPunct w:val="0"/>
        <w:autoSpaceDE w:val="0"/>
        <w:autoSpaceDN w:val="0"/>
        <w:adjustRightInd w:val="0"/>
        <w:spacing w:after="240" w:line="240" w:lineRule="auto"/>
        <w:textAlignment w:val="baseline"/>
      </w:pPr>
      <w:r w:rsidRPr="00F6250A">
        <w:t>E-mail Channel Configuration</w:t>
      </w:r>
    </w:p>
    <w:p w14:paraId="15B2BF64" w14:textId="77777777" w:rsidR="00150AD5" w:rsidRPr="00F6250A" w:rsidRDefault="00150AD5" w:rsidP="0054211C">
      <w:pPr>
        <w:pStyle w:val="ListParagraph"/>
        <w:numPr>
          <w:ilvl w:val="0"/>
          <w:numId w:val="1"/>
        </w:numPr>
        <w:overflowPunct w:val="0"/>
        <w:autoSpaceDE w:val="0"/>
        <w:autoSpaceDN w:val="0"/>
        <w:adjustRightInd w:val="0"/>
        <w:spacing w:after="240" w:line="240" w:lineRule="auto"/>
        <w:textAlignment w:val="baseline"/>
      </w:pPr>
      <w:r w:rsidRPr="00F6250A">
        <w:t>Resolve significant Deviations from the Design Document that arise from the testing for those Service Requests and Interfaces that are designated as the responsibility of the Unisys staff. This will consist of:</w:t>
      </w:r>
    </w:p>
    <w:p w14:paraId="15B2BF65" w14:textId="6EB07620" w:rsidR="00150AD5" w:rsidRPr="00F6250A" w:rsidRDefault="00150AD5" w:rsidP="0054211C">
      <w:pPr>
        <w:pStyle w:val="ListParagraph"/>
        <w:numPr>
          <w:ilvl w:val="1"/>
          <w:numId w:val="1"/>
        </w:numPr>
        <w:overflowPunct w:val="0"/>
        <w:autoSpaceDE w:val="0"/>
        <w:autoSpaceDN w:val="0"/>
        <w:adjustRightInd w:val="0"/>
        <w:spacing w:after="240" w:line="240" w:lineRule="auto"/>
        <w:textAlignment w:val="baseline"/>
      </w:pPr>
      <w:r w:rsidRPr="00F6250A">
        <w:lastRenderedPageBreak/>
        <w:t xml:space="preserve">Validation of the configured </w:t>
      </w:r>
      <w:r w:rsidR="003536BA" w:rsidRPr="00F6250A">
        <w:t>Texting channel</w:t>
      </w:r>
      <w:r w:rsidRPr="00F6250A">
        <w:t xml:space="preserve"> functionality of the SFDC platform</w:t>
      </w:r>
    </w:p>
    <w:p w14:paraId="15B2BF66" w14:textId="77777777" w:rsidR="00F1782E" w:rsidRDefault="00F1782E" w:rsidP="00F1782E">
      <w:pPr>
        <w:pStyle w:val="Heading1"/>
      </w:pPr>
      <w:r>
        <w:t>Deliverables</w:t>
      </w:r>
    </w:p>
    <w:p w14:paraId="15B2BF67" w14:textId="77777777" w:rsidR="00F1782E" w:rsidRPr="00F6250A" w:rsidRDefault="00F1782E" w:rsidP="0054211C">
      <w:pPr>
        <w:pStyle w:val="ListParagraph"/>
        <w:numPr>
          <w:ilvl w:val="0"/>
          <w:numId w:val="1"/>
        </w:numPr>
        <w:overflowPunct w:val="0"/>
        <w:autoSpaceDE w:val="0"/>
        <w:autoSpaceDN w:val="0"/>
        <w:adjustRightInd w:val="0"/>
        <w:spacing w:after="240" w:line="240" w:lineRule="auto"/>
        <w:textAlignment w:val="baseline"/>
      </w:pPr>
      <w:r w:rsidRPr="00F6250A">
        <w:t>Technical Requirements Definition Document</w:t>
      </w:r>
    </w:p>
    <w:p w14:paraId="15B2BF68" w14:textId="3542FD23" w:rsidR="00F1782E" w:rsidRPr="00F6250A" w:rsidRDefault="00E64269" w:rsidP="0054211C">
      <w:pPr>
        <w:pStyle w:val="ListParagraph"/>
        <w:numPr>
          <w:ilvl w:val="1"/>
          <w:numId w:val="1"/>
        </w:numPr>
        <w:overflowPunct w:val="0"/>
        <w:autoSpaceDE w:val="0"/>
        <w:autoSpaceDN w:val="0"/>
        <w:adjustRightInd w:val="0"/>
        <w:spacing w:after="240" w:line="240" w:lineRule="auto"/>
        <w:textAlignment w:val="baseline"/>
      </w:pPr>
      <w:r w:rsidRPr="00F6250A">
        <w:t>Texting</w:t>
      </w:r>
      <w:r w:rsidR="00F1782E" w:rsidRPr="00F6250A">
        <w:t xml:space="preserve"> Channel Requirements Definition Document</w:t>
      </w:r>
    </w:p>
    <w:p w14:paraId="15B2BF69" w14:textId="77777777" w:rsidR="00F1782E" w:rsidRPr="00F6250A" w:rsidRDefault="00F1782E" w:rsidP="0054211C">
      <w:pPr>
        <w:pStyle w:val="ListParagraph"/>
        <w:numPr>
          <w:ilvl w:val="0"/>
          <w:numId w:val="1"/>
        </w:numPr>
        <w:overflowPunct w:val="0"/>
        <w:autoSpaceDE w:val="0"/>
        <w:autoSpaceDN w:val="0"/>
        <w:adjustRightInd w:val="0"/>
        <w:spacing w:after="240" w:line="240" w:lineRule="auto"/>
        <w:textAlignment w:val="baseline"/>
      </w:pPr>
      <w:r w:rsidRPr="00F6250A">
        <w:t>Technical Detail Design Document</w:t>
      </w:r>
    </w:p>
    <w:p w14:paraId="15B2BF6A" w14:textId="2A4A4EE3" w:rsidR="00F1782E" w:rsidRPr="00F6250A" w:rsidRDefault="00E64269" w:rsidP="0054211C">
      <w:pPr>
        <w:pStyle w:val="ListParagraph"/>
        <w:numPr>
          <w:ilvl w:val="1"/>
          <w:numId w:val="1"/>
        </w:numPr>
        <w:overflowPunct w:val="0"/>
        <w:autoSpaceDE w:val="0"/>
        <w:autoSpaceDN w:val="0"/>
        <w:adjustRightInd w:val="0"/>
        <w:spacing w:after="240" w:line="240" w:lineRule="auto"/>
        <w:textAlignment w:val="baseline"/>
      </w:pPr>
      <w:r w:rsidRPr="00F6250A">
        <w:t>Texting</w:t>
      </w:r>
      <w:r w:rsidR="00F1782E" w:rsidRPr="00F6250A">
        <w:t xml:space="preserve"> Channel Design Document</w:t>
      </w:r>
    </w:p>
    <w:p w14:paraId="15B2BF6B" w14:textId="77777777" w:rsidR="00F1782E" w:rsidRPr="00F6250A" w:rsidRDefault="00F1782E" w:rsidP="0054211C">
      <w:pPr>
        <w:pStyle w:val="ListParagraph"/>
        <w:numPr>
          <w:ilvl w:val="0"/>
          <w:numId w:val="1"/>
        </w:numPr>
        <w:overflowPunct w:val="0"/>
        <w:autoSpaceDE w:val="0"/>
        <w:autoSpaceDN w:val="0"/>
        <w:adjustRightInd w:val="0"/>
        <w:spacing w:after="240" w:line="240" w:lineRule="auto"/>
        <w:textAlignment w:val="baseline"/>
      </w:pPr>
      <w:r w:rsidRPr="00F6250A">
        <w:t>Configured/Developed the channels and integrations</w:t>
      </w:r>
    </w:p>
    <w:p w14:paraId="15B2BF6C" w14:textId="313A0EEF" w:rsidR="00F1782E" w:rsidRPr="00F6250A" w:rsidRDefault="00E64269" w:rsidP="0054211C">
      <w:pPr>
        <w:pStyle w:val="ListParagraph"/>
        <w:numPr>
          <w:ilvl w:val="1"/>
          <w:numId w:val="1"/>
        </w:numPr>
        <w:overflowPunct w:val="0"/>
        <w:autoSpaceDE w:val="0"/>
        <w:autoSpaceDN w:val="0"/>
        <w:adjustRightInd w:val="0"/>
        <w:spacing w:after="240" w:line="240" w:lineRule="auto"/>
        <w:textAlignment w:val="baseline"/>
      </w:pPr>
      <w:r w:rsidRPr="00F6250A">
        <w:t>Texting</w:t>
      </w:r>
      <w:r w:rsidR="00F1782E" w:rsidRPr="00F6250A">
        <w:t xml:space="preserve"> Channel</w:t>
      </w:r>
    </w:p>
    <w:p w14:paraId="15B2BF6D" w14:textId="77777777" w:rsidR="00F1782E" w:rsidRDefault="00F1782E" w:rsidP="00F1782E">
      <w:pPr>
        <w:pStyle w:val="Heading1"/>
      </w:pPr>
      <w:r>
        <w:t>Assumptions</w:t>
      </w:r>
    </w:p>
    <w:p w14:paraId="15B2BF6E" w14:textId="77777777" w:rsidR="00F1782E" w:rsidRPr="00F6250A" w:rsidRDefault="00F1782E" w:rsidP="00F1782E">
      <w:pPr>
        <w:overflowPunct w:val="0"/>
        <w:autoSpaceDE w:val="0"/>
        <w:autoSpaceDN w:val="0"/>
        <w:adjustRightInd w:val="0"/>
        <w:spacing w:after="120" w:line="240" w:lineRule="auto"/>
        <w:ind w:left="360"/>
        <w:textAlignment w:val="baseline"/>
      </w:pPr>
      <w:r w:rsidRPr="00F6250A">
        <w:t xml:space="preserve">The Unisys consulting team will also need access to the City LAN for printing, VPN access to Unisys e-mail and Intranet, as well as accessing any City applications in the course of developing and installing the solution. The exact list of applications that will be needed to access will be finalized upon project start up between the City Project Manager and the Unisys Project Manager.   Such usage will be for the benefit of work specified herein. The City will identify the City configuration resources to support the project. </w:t>
      </w:r>
    </w:p>
    <w:p w14:paraId="63C17151" w14:textId="77777777" w:rsidR="003536BA" w:rsidRPr="00F6250A" w:rsidRDefault="003536BA" w:rsidP="003536BA">
      <w:pPr>
        <w:pStyle w:val="PWBullet1"/>
        <w:numPr>
          <w:ilvl w:val="0"/>
          <w:numId w:val="8"/>
        </w:numPr>
        <w:tabs>
          <w:tab w:val="clear" w:pos="3960"/>
          <w:tab w:val="left" w:pos="3600"/>
        </w:tabs>
        <w:spacing w:before="60" w:after="120"/>
        <w:rPr>
          <w:rFonts w:asciiTheme="minorHAnsi" w:eastAsiaTheme="minorHAnsi" w:hAnsiTheme="minorHAnsi" w:cstheme="minorBidi"/>
          <w:color w:val="auto"/>
          <w:sz w:val="22"/>
          <w:szCs w:val="22"/>
          <w:lang w:val="en-US" w:eastAsia="en-US"/>
        </w:rPr>
      </w:pPr>
      <w:r w:rsidRPr="00F6250A">
        <w:rPr>
          <w:rFonts w:asciiTheme="minorHAnsi" w:eastAsiaTheme="minorHAnsi" w:hAnsiTheme="minorHAnsi" w:cstheme="minorBidi"/>
          <w:color w:val="auto"/>
          <w:sz w:val="22"/>
          <w:szCs w:val="22"/>
          <w:lang w:val="en-US" w:eastAsia="en-US"/>
        </w:rPr>
        <w:t xml:space="preserve">Unisys assumes that text will be sent to a single City email account.  </w:t>
      </w:r>
    </w:p>
    <w:p w14:paraId="15B2BF70" w14:textId="77777777" w:rsidR="009018F7" w:rsidRDefault="00F1782E" w:rsidP="00F1782E">
      <w:pPr>
        <w:pStyle w:val="Heading1"/>
      </w:pPr>
      <w:r>
        <w:t xml:space="preserve">Appendix C </w:t>
      </w:r>
      <w:r w:rsidR="009018F7">
        <w:t>Requirements</w:t>
      </w:r>
    </w:p>
    <w:p w14:paraId="15B2BF71" w14:textId="77777777" w:rsidR="009018F7" w:rsidRDefault="009018F7" w:rsidP="009018F7">
      <w:pPr>
        <w:pStyle w:val="PWBullet1"/>
        <w:numPr>
          <w:ilvl w:val="0"/>
          <w:numId w:val="0"/>
        </w:numPr>
        <w:tabs>
          <w:tab w:val="clear" w:pos="3960"/>
          <w:tab w:val="left" w:pos="3600"/>
        </w:tabs>
        <w:spacing w:before="60" w:after="120"/>
      </w:pPr>
    </w:p>
    <w:tbl>
      <w:tblPr>
        <w:tblW w:w="14145" w:type="dxa"/>
        <w:tblInd w:w="93" w:type="dxa"/>
        <w:tblLook w:val="04A0" w:firstRow="1" w:lastRow="0" w:firstColumn="1" w:lastColumn="0" w:noHBand="0" w:noVBand="1"/>
      </w:tblPr>
      <w:tblGrid>
        <w:gridCol w:w="1185"/>
        <w:gridCol w:w="3690"/>
        <w:gridCol w:w="720"/>
        <w:gridCol w:w="3780"/>
        <w:gridCol w:w="1960"/>
        <w:gridCol w:w="2810"/>
      </w:tblGrid>
      <w:tr w:rsidR="009018F7" w:rsidRPr="00176A23" w14:paraId="15B2BF78" w14:textId="77777777" w:rsidTr="009D054F">
        <w:trPr>
          <w:trHeight w:val="510"/>
          <w:tblHeader/>
        </w:trPr>
        <w:tc>
          <w:tcPr>
            <w:tcW w:w="1185" w:type="dxa"/>
            <w:tcBorders>
              <w:top w:val="single" w:sz="4" w:space="0" w:color="auto"/>
              <w:left w:val="nil"/>
              <w:bottom w:val="single" w:sz="4" w:space="0" w:color="auto"/>
              <w:right w:val="single" w:sz="4" w:space="0" w:color="FFFFFF"/>
            </w:tcBorders>
            <w:shd w:val="clear" w:color="000000" w:fill="003366"/>
            <w:vAlign w:val="bottom"/>
            <w:hideMark/>
          </w:tcPr>
          <w:p w14:paraId="15B2BF72" w14:textId="77777777" w:rsidR="009018F7" w:rsidRPr="00176A23" w:rsidRDefault="009018F7" w:rsidP="009D054F">
            <w:pPr>
              <w:spacing w:after="0" w:line="240" w:lineRule="auto"/>
              <w:jc w:val="center"/>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Reference Number</w:t>
            </w:r>
          </w:p>
        </w:tc>
        <w:tc>
          <w:tcPr>
            <w:tcW w:w="3690"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15B2BF73" w14:textId="77777777" w:rsidR="009018F7" w:rsidRPr="00176A23" w:rsidRDefault="009018F7" w:rsidP="009D054F">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Service Request Requirements</w:t>
            </w:r>
          </w:p>
        </w:tc>
        <w:tc>
          <w:tcPr>
            <w:tcW w:w="720" w:type="dxa"/>
            <w:tcBorders>
              <w:top w:val="nil"/>
              <w:left w:val="single" w:sz="4" w:space="0" w:color="auto"/>
              <w:bottom w:val="single" w:sz="4" w:space="0" w:color="auto"/>
              <w:right w:val="single" w:sz="4" w:space="0" w:color="FFFFFF"/>
            </w:tcBorders>
            <w:shd w:val="clear" w:color="000000" w:fill="003366"/>
            <w:vAlign w:val="center"/>
            <w:hideMark/>
          </w:tcPr>
          <w:p w14:paraId="15B2BF74" w14:textId="77777777" w:rsidR="009018F7" w:rsidRPr="00176A23" w:rsidRDefault="009018F7" w:rsidP="009D054F">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Type</w:t>
            </w:r>
          </w:p>
        </w:tc>
        <w:tc>
          <w:tcPr>
            <w:tcW w:w="3780" w:type="dxa"/>
            <w:tcBorders>
              <w:top w:val="nil"/>
              <w:left w:val="single" w:sz="4" w:space="0" w:color="auto"/>
              <w:bottom w:val="single" w:sz="4" w:space="0" w:color="auto"/>
              <w:right w:val="single" w:sz="4" w:space="0" w:color="FFFFFF"/>
            </w:tcBorders>
            <w:shd w:val="clear" w:color="000000" w:fill="003366"/>
            <w:vAlign w:val="center"/>
            <w:hideMark/>
          </w:tcPr>
          <w:p w14:paraId="15B2BF75" w14:textId="77777777" w:rsidR="009018F7" w:rsidRPr="00176A23" w:rsidRDefault="009018F7" w:rsidP="009D054F">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Implementation Plan</w:t>
            </w:r>
          </w:p>
        </w:tc>
        <w:tc>
          <w:tcPr>
            <w:tcW w:w="1960" w:type="dxa"/>
            <w:tcBorders>
              <w:top w:val="nil"/>
              <w:left w:val="single" w:sz="4" w:space="0" w:color="auto"/>
              <w:bottom w:val="single" w:sz="4" w:space="0" w:color="auto"/>
              <w:right w:val="single" w:sz="4" w:space="0" w:color="FFFFFF"/>
            </w:tcBorders>
            <w:shd w:val="clear" w:color="000000" w:fill="003366"/>
            <w:vAlign w:val="center"/>
            <w:hideMark/>
          </w:tcPr>
          <w:p w14:paraId="15B2BF76" w14:textId="77777777" w:rsidR="009018F7" w:rsidRPr="00176A23" w:rsidRDefault="009018F7" w:rsidP="009D054F">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How Provided</w:t>
            </w:r>
          </w:p>
        </w:tc>
        <w:tc>
          <w:tcPr>
            <w:tcW w:w="2810" w:type="dxa"/>
            <w:tcBorders>
              <w:top w:val="nil"/>
              <w:left w:val="single" w:sz="4" w:space="0" w:color="auto"/>
              <w:bottom w:val="single" w:sz="4" w:space="0" w:color="auto"/>
              <w:right w:val="single" w:sz="4" w:space="0" w:color="FFFFFF"/>
            </w:tcBorders>
            <w:shd w:val="clear" w:color="000000" w:fill="003366"/>
          </w:tcPr>
          <w:p w14:paraId="15B2BF77" w14:textId="77777777" w:rsidR="009018F7" w:rsidRPr="00176A23" w:rsidRDefault="009018F7" w:rsidP="009D054F">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Workshop Notes</w:t>
            </w:r>
          </w:p>
        </w:tc>
      </w:tr>
      <w:tr w:rsidR="003536BA" w:rsidRPr="00176A23" w14:paraId="15B2BF7F" w14:textId="77777777" w:rsidTr="003536BA">
        <w:trPr>
          <w:trHeight w:val="167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79" w14:textId="6CC29293" w:rsidR="003536BA" w:rsidRDefault="003536BA">
            <w:pPr>
              <w:rPr>
                <w:rFonts w:ascii="Arial" w:hAnsi="Arial" w:cs="Arial"/>
                <w:color w:val="000000"/>
                <w:sz w:val="20"/>
                <w:szCs w:val="20"/>
              </w:rPr>
            </w:pPr>
            <w:r>
              <w:rPr>
                <w:rFonts w:ascii="Arial" w:hAnsi="Arial" w:cs="Arial"/>
                <w:sz w:val="20"/>
                <w:szCs w:val="20"/>
              </w:rPr>
              <w:t>11.18</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7A" w14:textId="202053F5" w:rsidR="003536BA" w:rsidRDefault="003536BA">
            <w:pPr>
              <w:rPr>
                <w:rFonts w:ascii="Arial" w:hAnsi="Arial" w:cs="Arial"/>
                <w:color w:val="000000"/>
                <w:sz w:val="20"/>
                <w:szCs w:val="20"/>
              </w:rPr>
            </w:pPr>
            <w:r>
              <w:rPr>
                <w:rFonts w:ascii="Arial" w:hAnsi="Arial" w:cs="Arial"/>
                <w:sz w:val="20"/>
                <w:szCs w:val="20"/>
              </w:rPr>
              <w:t>The solution provides the ability for users to view a text-based list of issues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7B" w14:textId="586DCB36" w:rsidR="003536BA" w:rsidRDefault="003536BA">
            <w:pPr>
              <w:rPr>
                <w:rFonts w:ascii="Arial" w:hAnsi="Arial" w:cs="Arial"/>
                <w:color w:val="000000"/>
                <w:sz w:val="20"/>
                <w:szCs w:val="20"/>
              </w:rPr>
            </w:pPr>
            <w:r>
              <w:rPr>
                <w:rFonts w:ascii="Arial" w:hAnsi="Arial" w:cs="Arial"/>
                <w:sz w:val="20"/>
                <w:szCs w:val="20"/>
              </w:rPr>
              <w:t>TP</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7C" w14:textId="0330E089" w:rsidR="003536BA" w:rsidRDefault="003536BA">
            <w:pPr>
              <w:rPr>
                <w:rFonts w:ascii="Arial" w:hAnsi="Arial" w:cs="Arial"/>
                <w:color w:val="000000"/>
                <w:sz w:val="20"/>
                <w:szCs w:val="20"/>
              </w:rPr>
            </w:pPr>
            <w:r>
              <w:rPr>
                <w:rFonts w:ascii="Arial" w:hAnsi="Arial" w:cs="Arial"/>
                <w:sz w:val="20"/>
                <w:szCs w:val="20"/>
              </w:rPr>
              <w:t>SFDC Service Cloud application will be configured to enable integrations with the City Philly 311 Mobile App from Public Stuff. The City and Unisys agree that the mobile app itself is not within the scope of the Project.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7D" w14:textId="1DF4F72E" w:rsidR="003536BA" w:rsidRDefault="003536BA">
            <w:pPr>
              <w:rPr>
                <w:rFonts w:ascii="Arial" w:hAnsi="Arial" w:cs="Arial"/>
                <w:color w:val="000000"/>
                <w:sz w:val="20"/>
                <w:szCs w:val="20"/>
              </w:rPr>
            </w:pPr>
            <w:r>
              <w:rPr>
                <w:rFonts w:ascii="Arial" w:hAnsi="Arial" w:cs="Arial"/>
                <w:b/>
                <w:bCs/>
                <w:color w:val="0000FF"/>
                <w:sz w:val="20"/>
                <w:szCs w:val="20"/>
              </w:rPr>
              <w:t>PublicStuff</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7E" w14:textId="29A5E1BC" w:rsidR="003536BA" w:rsidRPr="00176A23" w:rsidRDefault="00547753" w:rsidP="009D054F">
            <w:r>
              <w:rPr>
                <w:rFonts w:ascii="Arial" w:eastAsia="Times New Roman" w:hAnsi="Arial" w:cs="Arial"/>
                <w:color w:val="000000"/>
                <w:sz w:val="20"/>
                <w:szCs w:val="20"/>
              </w:rPr>
              <w:t>In Progress</w:t>
            </w:r>
          </w:p>
        </w:tc>
      </w:tr>
      <w:tr w:rsidR="003536BA" w:rsidRPr="00176A23" w14:paraId="15B2BF8D"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87" w14:textId="4CA7C6F7" w:rsidR="003536BA" w:rsidRDefault="003536BA">
            <w:pPr>
              <w:rPr>
                <w:rFonts w:ascii="Arial" w:hAnsi="Arial" w:cs="Arial"/>
                <w:color w:val="000000"/>
                <w:sz w:val="20"/>
                <w:szCs w:val="20"/>
              </w:rPr>
            </w:pPr>
            <w:r>
              <w:rPr>
                <w:rFonts w:ascii="Arial" w:hAnsi="Arial" w:cs="Arial"/>
                <w:color w:val="000000"/>
                <w:sz w:val="20"/>
                <w:szCs w:val="20"/>
              </w:rPr>
              <w:lastRenderedPageBreak/>
              <w:t>1.59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88" w14:textId="27F108FE" w:rsidR="003536BA" w:rsidRDefault="003536BA">
            <w:pPr>
              <w:rPr>
                <w:rFonts w:ascii="Arial" w:hAnsi="Arial" w:cs="Arial"/>
                <w:color w:val="000000"/>
                <w:sz w:val="20"/>
                <w:szCs w:val="20"/>
              </w:rPr>
            </w:pPr>
            <w:r>
              <w:rPr>
                <w:rFonts w:ascii="Arial" w:hAnsi="Arial" w:cs="Arial"/>
                <w:color w:val="000000"/>
                <w:sz w:val="20"/>
                <w:szCs w:val="20"/>
              </w:rPr>
              <w:t>By text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89" w14:textId="2A225F8C" w:rsidR="003536BA" w:rsidRDefault="003536BA">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8A" w14:textId="2CB601DE" w:rsidR="003536BA" w:rsidRDefault="003536BA">
            <w:pPr>
              <w:rPr>
                <w:rFonts w:ascii="Arial" w:hAnsi="Arial" w:cs="Arial"/>
                <w:color w:val="000000"/>
                <w:sz w:val="20"/>
                <w:szCs w:val="20"/>
              </w:rPr>
            </w:pPr>
            <w:r>
              <w:rPr>
                <w:rFonts w:ascii="Arial" w:hAnsi="Arial" w:cs="Arial"/>
                <w:color w:val="000000"/>
                <w:sz w:val="20"/>
                <w:szCs w:val="20"/>
              </w:rPr>
              <w:t>SFDC Service Cloud application will be configured to enable text requests via email</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8B" w14:textId="0B46041B" w:rsidR="003536BA" w:rsidRDefault="003536BA">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8C" w14:textId="1639DF9B" w:rsidR="003536BA" w:rsidRPr="00176A23" w:rsidRDefault="003536BA" w:rsidP="009D054F">
            <w:r>
              <w:rPr>
                <w:rFonts w:ascii="Arial" w:hAnsi="Arial" w:cs="Arial"/>
                <w:color w:val="000000"/>
                <w:sz w:val="20"/>
                <w:szCs w:val="20"/>
              </w:rPr>
              <w:t>Done</w:t>
            </w:r>
          </w:p>
        </w:tc>
      </w:tr>
      <w:tr w:rsidR="003536BA" w:rsidRPr="00176A23" w14:paraId="15B2BF94"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8E" w14:textId="512A74BD" w:rsidR="003536BA" w:rsidRDefault="003536BA">
            <w:pPr>
              <w:rPr>
                <w:rFonts w:ascii="Arial" w:hAnsi="Arial" w:cs="Arial"/>
                <w:color w:val="000000"/>
                <w:sz w:val="20"/>
                <w:szCs w:val="20"/>
              </w:rPr>
            </w:pPr>
            <w:r>
              <w:rPr>
                <w:rFonts w:ascii="Arial" w:hAnsi="Arial" w:cs="Arial"/>
                <w:color w:val="000000"/>
                <w:sz w:val="20"/>
                <w:szCs w:val="20"/>
              </w:rPr>
              <w:t>9.01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8F" w14:textId="3778A36D" w:rsidR="003536BA" w:rsidRDefault="003536BA">
            <w:pPr>
              <w:rPr>
                <w:rFonts w:ascii="Arial" w:hAnsi="Arial" w:cs="Arial"/>
                <w:color w:val="000000"/>
                <w:sz w:val="20"/>
                <w:szCs w:val="20"/>
              </w:rPr>
            </w:pPr>
            <w:r>
              <w:rPr>
                <w:rFonts w:ascii="Arial" w:hAnsi="Arial" w:cs="Arial"/>
                <w:color w:val="000000"/>
                <w:sz w:val="20"/>
                <w:szCs w:val="20"/>
              </w:rPr>
              <w:t>The solution provides simple navigation and online publishing tools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90" w14:textId="03B83443" w:rsidR="003536BA" w:rsidRDefault="003536BA">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91" w14:textId="5743A005" w:rsidR="003536BA" w:rsidRDefault="003536BA">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92" w14:textId="4666C3CC" w:rsidR="003536BA" w:rsidRDefault="003536BA">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06C199B1" w14:textId="77777777" w:rsidR="003536BA" w:rsidRDefault="003536BA" w:rsidP="003536BA">
            <w:pPr>
              <w:rPr>
                <w:rFonts w:ascii="Arial" w:hAnsi="Arial" w:cs="Arial"/>
                <w:color w:val="000000"/>
                <w:sz w:val="20"/>
                <w:szCs w:val="20"/>
              </w:rPr>
            </w:pPr>
            <w:r>
              <w:rPr>
                <w:rFonts w:ascii="Arial" w:hAnsi="Arial" w:cs="Arial"/>
                <w:color w:val="000000"/>
                <w:sz w:val="20"/>
                <w:szCs w:val="20"/>
              </w:rPr>
              <w:t>Twitter / Facebook / Email / Texting</w:t>
            </w:r>
          </w:p>
          <w:p w14:paraId="15B2BF93" w14:textId="35D43D17" w:rsidR="003536BA" w:rsidRPr="00176A23" w:rsidRDefault="003536BA" w:rsidP="009D054F">
            <w:pPr>
              <w:spacing w:after="0" w:line="240" w:lineRule="auto"/>
              <w:rPr>
                <w:rFonts w:ascii="Arial" w:eastAsia="Times New Roman" w:hAnsi="Arial" w:cs="Arial"/>
                <w:color w:val="000000"/>
                <w:sz w:val="20"/>
                <w:szCs w:val="20"/>
              </w:rPr>
            </w:pPr>
          </w:p>
        </w:tc>
      </w:tr>
      <w:tr w:rsidR="006F6289" w:rsidRPr="00176A23" w14:paraId="15B2BF9B"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95" w14:textId="27DEB957" w:rsidR="006F6289" w:rsidRDefault="006F6289">
            <w:pPr>
              <w:rPr>
                <w:rFonts w:ascii="Arial" w:hAnsi="Arial" w:cs="Arial"/>
                <w:color w:val="000000"/>
                <w:sz w:val="20"/>
                <w:szCs w:val="20"/>
              </w:rPr>
            </w:pPr>
            <w:r>
              <w:rPr>
                <w:rFonts w:ascii="Arial" w:hAnsi="Arial" w:cs="Arial"/>
                <w:color w:val="000000"/>
                <w:sz w:val="20"/>
                <w:szCs w:val="20"/>
              </w:rPr>
              <w:t>14.041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96" w14:textId="26790E1B" w:rsidR="006F6289" w:rsidRDefault="006F6289">
            <w:pPr>
              <w:rPr>
                <w:rFonts w:ascii="Arial" w:hAnsi="Arial" w:cs="Arial"/>
                <w:color w:val="000000"/>
                <w:sz w:val="20"/>
                <w:szCs w:val="20"/>
              </w:rPr>
            </w:pPr>
            <w:r>
              <w:rPr>
                <w:rFonts w:ascii="Arial" w:hAnsi="Arial" w:cs="Arial"/>
                <w:color w:val="000000"/>
                <w:sz w:val="20"/>
                <w:szCs w:val="20"/>
              </w:rPr>
              <w:t>Unisys will configure Text Channel (inbound) in the SFDC 311 CRM Citywide solution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97" w14:textId="580D86FB" w:rsidR="006F6289" w:rsidRDefault="006F6289">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98" w14:textId="68CB3DC4" w:rsidR="006F6289" w:rsidRDefault="006F6289">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99" w14:textId="42D7439A" w:rsidR="006F6289" w:rsidRDefault="005B1590">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9A" w14:textId="0D1EF0F0" w:rsidR="006F6289" w:rsidRPr="00176A23" w:rsidRDefault="006F6289" w:rsidP="00C109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Progress</w:t>
            </w:r>
          </w:p>
        </w:tc>
      </w:tr>
      <w:tr w:rsidR="006F6289" w:rsidRPr="00176A23" w14:paraId="15B2BFA2"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9C" w14:textId="31EA60F5" w:rsidR="006F6289" w:rsidRDefault="006F6289">
            <w:pPr>
              <w:rPr>
                <w:rFonts w:ascii="Arial" w:hAnsi="Arial" w:cs="Arial"/>
                <w:color w:val="000000"/>
                <w:sz w:val="20"/>
                <w:szCs w:val="20"/>
              </w:rPr>
            </w:pPr>
            <w:r>
              <w:rPr>
                <w:rFonts w:ascii="Arial" w:hAnsi="Arial" w:cs="Arial"/>
                <w:color w:val="000000"/>
                <w:sz w:val="20"/>
                <w:szCs w:val="20"/>
              </w:rPr>
              <w:t>14.074</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9D" w14:textId="07966A07" w:rsidR="006F6289" w:rsidRPr="009018F7" w:rsidRDefault="006F6289">
            <w:pPr>
              <w:rPr>
                <w:rFonts w:ascii="Arial" w:hAnsi="Arial" w:cs="Arial"/>
                <w:b/>
                <w:color w:val="FF0000"/>
                <w:sz w:val="20"/>
                <w:szCs w:val="20"/>
              </w:rPr>
            </w:pPr>
            <w:r>
              <w:rPr>
                <w:rFonts w:ascii="Arial" w:hAnsi="Arial" w:cs="Arial"/>
                <w:color w:val="000000"/>
                <w:sz w:val="20"/>
                <w:szCs w:val="20"/>
              </w:rPr>
              <w:t>Unisys will activate the following functionality in the SFDC platform:   Texts of service requests to the 311 e-mailbox.</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9E" w14:textId="5F77978A" w:rsidR="006F6289" w:rsidRDefault="006F6289">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9F" w14:textId="1128A611" w:rsidR="006F6289" w:rsidRDefault="006F6289">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A0" w14:textId="57494F46" w:rsidR="006F6289" w:rsidRDefault="005B1590">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A1" w14:textId="1262FA6C" w:rsidR="006F6289" w:rsidRPr="00176A23" w:rsidRDefault="006F6289" w:rsidP="009D054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Progress</w:t>
            </w:r>
          </w:p>
        </w:tc>
      </w:tr>
      <w:tr w:rsidR="00F6250A" w:rsidRPr="00176A23" w14:paraId="15B2BFA9"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A3" w14:textId="241B0C44" w:rsidR="00F6250A" w:rsidRDefault="00F6250A">
            <w:pPr>
              <w:rPr>
                <w:rFonts w:ascii="Arial" w:hAnsi="Arial" w:cs="Arial"/>
                <w:color w:val="000000"/>
                <w:sz w:val="20"/>
                <w:szCs w:val="20"/>
              </w:rPr>
            </w:pPr>
            <w:r>
              <w:rPr>
                <w:rFonts w:ascii="Arial" w:hAnsi="Arial" w:cs="Arial"/>
                <w:color w:val="000000"/>
                <w:sz w:val="20"/>
                <w:szCs w:val="20"/>
              </w:rPr>
              <w:t>14.075</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A4" w14:textId="3CB23F5B" w:rsidR="00F6250A" w:rsidRDefault="00F6250A">
            <w:pPr>
              <w:rPr>
                <w:rFonts w:ascii="Arial" w:hAnsi="Arial" w:cs="Arial"/>
                <w:color w:val="000000"/>
                <w:sz w:val="20"/>
                <w:szCs w:val="20"/>
              </w:rPr>
            </w:pPr>
            <w:r>
              <w:rPr>
                <w:rFonts w:ascii="Arial" w:hAnsi="Arial" w:cs="Arial"/>
                <w:color w:val="000000"/>
                <w:sz w:val="20"/>
                <w:szCs w:val="20"/>
              </w:rPr>
              <w:t>Unisys will activate the following functionality in the SFDC platform:   Text confirmations from the 311 center for example to constituents/users, or other correspondence such as customer satisfaction surveys after service request completion.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A5" w14:textId="440DA1F1" w:rsidR="00F6250A" w:rsidRDefault="00F6250A">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A6" w14:textId="0E4D3C43" w:rsidR="00F6250A" w:rsidRDefault="00F6250A">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A7" w14:textId="32731296" w:rsidR="00F6250A" w:rsidRDefault="005B1590">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A8" w14:textId="5BD1BEDD" w:rsidR="00F6250A" w:rsidRPr="00176A23" w:rsidRDefault="00547753" w:rsidP="00EF4D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Progress</w:t>
            </w:r>
          </w:p>
        </w:tc>
      </w:tr>
      <w:tr w:rsidR="00F6250A" w:rsidRPr="00176A23" w14:paraId="15B2BFB0"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AA" w14:textId="092654F6" w:rsidR="00F6250A" w:rsidRDefault="00F6250A">
            <w:pPr>
              <w:rPr>
                <w:rFonts w:ascii="Arial" w:hAnsi="Arial" w:cs="Arial"/>
                <w:color w:val="000000"/>
                <w:sz w:val="20"/>
                <w:szCs w:val="20"/>
              </w:rPr>
            </w:pPr>
            <w:r>
              <w:rPr>
                <w:rFonts w:ascii="Arial" w:hAnsi="Arial" w:cs="Arial"/>
                <w:color w:val="000000"/>
                <w:sz w:val="20"/>
                <w:szCs w:val="20"/>
              </w:rPr>
              <w:t>14.076</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AB" w14:textId="1E9613F2" w:rsidR="00F6250A" w:rsidRDefault="00F6250A">
            <w:pPr>
              <w:rPr>
                <w:rFonts w:ascii="Arial" w:hAnsi="Arial" w:cs="Arial"/>
                <w:color w:val="000000"/>
                <w:sz w:val="20"/>
                <w:szCs w:val="20"/>
              </w:rPr>
            </w:pPr>
            <w:r>
              <w:rPr>
                <w:rFonts w:ascii="Arial" w:hAnsi="Arial" w:cs="Arial"/>
                <w:color w:val="000000"/>
                <w:sz w:val="20"/>
                <w:szCs w:val="20"/>
              </w:rPr>
              <w:t xml:space="preserve">Unisys will activate the following functionality in the SFDC platform:   Notifications and escalations from the 311 center to the City service providers.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AC" w14:textId="46CDFF64" w:rsidR="00F6250A" w:rsidRDefault="00F6250A">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AD" w14:textId="1CC82F5F" w:rsidR="00F6250A" w:rsidRDefault="00F6250A">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AE" w14:textId="039CDC63" w:rsidR="00F6250A" w:rsidRDefault="005B1590">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AF" w14:textId="18940EC3" w:rsidR="00F6250A" w:rsidRPr="00176A23" w:rsidRDefault="00547753" w:rsidP="00EF4D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Progress</w:t>
            </w:r>
          </w:p>
        </w:tc>
      </w:tr>
      <w:tr w:rsidR="00F6250A" w:rsidRPr="00176A23" w14:paraId="15B2BFB7"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B1" w14:textId="709FAAB0" w:rsidR="00F6250A" w:rsidRDefault="00F6250A">
            <w:pPr>
              <w:rPr>
                <w:rFonts w:ascii="Arial" w:hAnsi="Arial" w:cs="Arial"/>
                <w:color w:val="000000"/>
                <w:sz w:val="20"/>
                <w:szCs w:val="20"/>
              </w:rPr>
            </w:pPr>
            <w:r>
              <w:rPr>
                <w:rFonts w:ascii="Arial" w:hAnsi="Arial" w:cs="Arial"/>
                <w:color w:val="000000"/>
                <w:sz w:val="20"/>
                <w:szCs w:val="20"/>
              </w:rPr>
              <w:lastRenderedPageBreak/>
              <w:t>14.089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B2" w14:textId="4FE081BE" w:rsidR="00F6250A" w:rsidRDefault="00F6250A" w:rsidP="00F6250A">
            <w:pPr>
              <w:rPr>
                <w:rFonts w:ascii="Arial" w:hAnsi="Arial" w:cs="Arial"/>
                <w:color w:val="000000"/>
                <w:sz w:val="20"/>
                <w:szCs w:val="20"/>
              </w:rPr>
            </w:pPr>
            <w:r>
              <w:rPr>
                <w:rFonts w:ascii="Arial" w:hAnsi="Arial" w:cs="Arial"/>
                <w:color w:val="000000"/>
                <w:sz w:val="20"/>
                <w:szCs w:val="20"/>
              </w:rPr>
              <w:t xml:space="preserve">Unisys will develop, distribute and review Integration Design Document </w:t>
            </w:r>
            <w:r w:rsidR="00547753">
              <w:rPr>
                <w:rFonts w:ascii="Arial" w:hAnsi="Arial" w:cs="Arial"/>
                <w:color w:val="000000"/>
                <w:sz w:val="20"/>
                <w:szCs w:val="20"/>
              </w:rPr>
              <w:t>for</w:t>
            </w:r>
            <w:r>
              <w:rPr>
                <w:rFonts w:ascii="Arial" w:hAnsi="Arial" w:cs="Arial"/>
                <w:color w:val="000000"/>
                <w:sz w:val="20"/>
                <w:szCs w:val="20"/>
              </w:rPr>
              <w:br/>
              <w:t>o Texting Channel Design Document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B3" w14:textId="0DEBDB8B" w:rsidR="00F6250A" w:rsidRDefault="00F6250A">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B4" w14:textId="660FF9B7" w:rsidR="00F6250A" w:rsidRDefault="00F6250A">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B5" w14:textId="459C095C" w:rsidR="00F6250A" w:rsidRDefault="00547753">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B6" w14:textId="03070697" w:rsidR="00F6250A" w:rsidRPr="00176A23" w:rsidRDefault="00547753" w:rsidP="009D054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Progress</w:t>
            </w:r>
          </w:p>
        </w:tc>
      </w:tr>
      <w:tr w:rsidR="00F6250A" w:rsidRPr="00176A23" w14:paraId="15B2BFBE" w14:textId="77777777" w:rsidTr="009D054F">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B8" w14:textId="5E747F43" w:rsidR="00F6250A" w:rsidRDefault="00F6250A">
            <w:pPr>
              <w:rPr>
                <w:rFonts w:ascii="Arial" w:hAnsi="Arial" w:cs="Arial"/>
                <w:color w:val="000000"/>
                <w:sz w:val="20"/>
                <w:szCs w:val="20"/>
              </w:rPr>
            </w:pPr>
            <w:r>
              <w:rPr>
                <w:rFonts w:ascii="Arial" w:hAnsi="Arial" w:cs="Arial"/>
                <w:color w:val="000000"/>
                <w:sz w:val="20"/>
                <w:szCs w:val="20"/>
              </w:rPr>
              <w:t>14.090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B9" w14:textId="4027BF3E" w:rsidR="00F6250A" w:rsidRDefault="00F6250A" w:rsidP="00547753">
            <w:pPr>
              <w:rPr>
                <w:rFonts w:ascii="Arial" w:hAnsi="Arial" w:cs="Arial"/>
                <w:color w:val="000000"/>
                <w:sz w:val="20"/>
                <w:szCs w:val="20"/>
              </w:rPr>
            </w:pPr>
            <w:r>
              <w:rPr>
                <w:rFonts w:ascii="Arial" w:hAnsi="Arial" w:cs="Arial"/>
                <w:color w:val="000000"/>
                <w:sz w:val="20"/>
                <w:szCs w:val="20"/>
              </w:rPr>
              <w:t xml:space="preserve">Unisys will develop and unit test </w:t>
            </w:r>
            <w:r>
              <w:rPr>
                <w:rFonts w:ascii="Arial" w:hAnsi="Arial" w:cs="Arial"/>
                <w:color w:val="000000"/>
                <w:sz w:val="20"/>
                <w:szCs w:val="20"/>
              </w:rPr>
              <w:br/>
              <w:t>o Texting Channel Configuration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BA" w14:textId="767FB5AB" w:rsidR="00F6250A" w:rsidRDefault="00F6250A">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BB" w14:textId="1DA8F9B1" w:rsidR="00F6250A" w:rsidRDefault="00F6250A">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BC" w14:textId="0E1FE3B2" w:rsidR="00F6250A" w:rsidRDefault="00547753">
            <w:pPr>
              <w:rPr>
                <w:rFonts w:ascii="Arial" w:hAnsi="Arial" w:cs="Arial"/>
                <w:color w:val="000000"/>
                <w:sz w:val="20"/>
                <w:szCs w:val="20"/>
              </w:rPr>
            </w:pPr>
            <w:r>
              <w:rPr>
                <w:rFonts w:ascii="Arial" w:hAnsi="Arial" w:cs="Arial"/>
                <w:color w:val="000000"/>
                <w:sz w:val="20"/>
                <w:szCs w:val="20"/>
              </w:rPr>
              <w:t>SFDC Service Cloud</w:t>
            </w:r>
            <w:bookmarkStart w:id="0" w:name="_GoBack"/>
            <w:bookmarkEnd w:id="0"/>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BD" w14:textId="3F9487BA" w:rsidR="00F6250A" w:rsidRPr="00176A23" w:rsidRDefault="00547753" w:rsidP="009D054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Progress</w:t>
            </w:r>
          </w:p>
        </w:tc>
      </w:tr>
    </w:tbl>
    <w:p w14:paraId="15B2C021" w14:textId="77777777" w:rsidR="00621840" w:rsidRDefault="00621840" w:rsidP="00621840"/>
    <w:p w14:paraId="15B2C022" w14:textId="77777777" w:rsidR="00F1782E" w:rsidRDefault="00F1782E" w:rsidP="00621840"/>
    <w:sectPr w:rsidR="00F1782E"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A8DAD" w14:textId="77777777" w:rsidR="00A23483" w:rsidRDefault="00A23483" w:rsidP="00013394">
      <w:pPr>
        <w:spacing w:after="0" w:line="240" w:lineRule="auto"/>
      </w:pPr>
      <w:r>
        <w:separator/>
      </w:r>
    </w:p>
  </w:endnote>
  <w:endnote w:type="continuationSeparator" w:id="0">
    <w:p w14:paraId="089B9DFC" w14:textId="77777777" w:rsidR="00A23483" w:rsidRDefault="00A23483"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D054F" w14:paraId="15B2C02D" w14:textId="77777777">
      <w:trPr>
        <w:trHeight w:val="151"/>
      </w:trPr>
      <w:tc>
        <w:tcPr>
          <w:tcW w:w="2250" w:type="pct"/>
          <w:tcBorders>
            <w:bottom w:val="single" w:sz="4" w:space="0" w:color="4F81BD" w:themeColor="accent1"/>
          </w:tcBorders>
        </w:tcPr>
        <w:p w14:paraId="15B2C02A" w14:textId="77777777" w:rsidR="009D054F" w:rsidRDefault="009D054F">
          <w:pPr>
            <w:pStyle w:val="Header"/>
            <w:rPr>
              <w:rFonts w:asciiTheme="majorHAnsi" w:eastAsiaTheme="majorEastAsia" w:hAnsiTheme="majorHAnsi" w:cstheme="majorBidi"/>
              <w:b/>
              <w:bCs/>
            </w:rPr>
          </w:pPr>
        </w:p>
      </w:tc>
      <w:tc>
        <w:tcPr>
          <w:tcW w:w="500" w:type="pct"/>
          <w:vMerge w:val="restart"/>
          <w:noWrap/>
          <w:vAlign w:val="center"/>
        </w:tcPr>
        <w:p w14:paraId="15B2C02B" w14:textId="77777777" w:rsidR="009D054F" w:rsidRDefault="009D054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47753" w:rsidRPr="00547753">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5B2C02C" w14:textId="77777777" w:rsidR="009D054F" w:rsidRDefault="009D054F">
          <w:pPr>
            <w:pStyle w:val="Header"/>
            <w:rPr>
              <w:rFonts w:asciiTheme="majorHAnsi" w:eastAsiaTheme="majorEastAsia" w:hAnsiTheme="majorHAnsi" w:cstheme="majorBidi"/>
              <w:b/>
              <w:bCs/>
            </w:rPr>
          </w:pPr>
        </w:p>
      </w:tc>
    </w:tr>
    <w:tr w:rsidR="009D054F" w14:paraId="15B2C031" w14:textId="77777777">
      <w:trPr>
        <w:trHeight w:val="150"/>
      </w:trPr>
      <w:tc>
        <w:tcPr>
          <w:tcW w:w="2250" w:type="pct"/>
          <w:tcBorders>
            <w:top w:val="single" w:sz="4" w:space="0" w:color="4F81BD" w:themeColor="accent1"/>
          </w:tcBorders>
        </w:tcPr>
        <w:p w14:paraId="15B2C02E" w14:textId="77777777" w:rsidR="009D054F" w:rsidRDefault="009D054F">
          <w:pPr>
            <w:pStyle w:val="Header"/>
            <w:rPr>
              <w:rFonts w:asciiTheme="majorHAnsi" w:eastAsiaTheme="majorEastAsia" w:hAnsiTheme="majorHAnsi" w:cstheme="majorBidi"/>
              <w:b/>
              <w:bCs/>
            </w:rPr>
          </w:pPr>
        </w:p>
      </w:tc>
      <w:tc>
        <w:tcPr>
          <w:tcW w:w="500" w:type="pct"/>
          <w:vMerge/>
        </w:tcPr>
        <w:p w14:paraId="15B2C02F" w14:textId="77777777" w:rsidR="009D054F" w:rsidRDefault="009D054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5B2C030" w14:textId="77777777" w:rsidR="009D054F" w:rsidRDefault="009D054F">
          <w:pPr>
            <w:pStyle w:val="Header"/>
            <w:rPr>
              <w:rFonts w:asciiTheme="majorHAnsi" w:eastAsiaTheme="majorEastAsia" w:hAnsiTheme="majorHAnsi" w:cstheme="majorBidi"/>
              <w:b/>
              <w:bCs/>
            </w:rPr>
          </w:pPr>
        </w:p>
      </w:tc>
    </w:tr>
  </w:tbl>
  <w:p w14:paraId="15B2C032" w14:textId="77777777" w:rsidR="009D054F" w:rsidRDefault="009D0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EB397" w14:textId="77777777" w:rsidR="00A23483" w:rsidRDefault="00A23483" w:rsidP="00013394">
      <w:pPr>
        <w:spacing w:after="0" w:line="240" w:lineRule="auto"/>
      </w:pPr>
      <w:r>
        <w:separator/>
      </w:r>
    </w:p>
  </w:footnote>
  <w:footnote w:type="continuationSeparator" w:id="0">
    <w:p w14:paraId="125BCC65" w14:textId="77777777" w:rsidR="00A23483" w:rsidRDefault="00A23483"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2C027" w14:textId="7CA60518" w:rsidR="009D054F" w:rsidRDefault="009D054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Philly311 CRM Texting</w:t>
    </w:r>
    <w:r w:rsidR="0009092D">
      <w:rPr>
        <w:rFonts w:asciiTheme="majorHAnsi" w:eastAsiaTheme="majorEastAsia" w:hAnsiTheme="majorHAnsi" w:cstheme="majorBidi"/>
        <w:b/>
        <w:sz w:val="32"/>
        <w:szCs w:val="32"/>
      </w:rPr>
      <w:t xml:space="preserve"> Channel</w:t>
    </w:r>
  </w:p>
  <w:p w14:paraId="15B2C028" w14:textId="77777777" w:rsidR="009D054F" w:rsidRPr="006E31D8" w:rsidRDefault="009D054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5B2C029" w14:textId="77777777" w:rsidR="009D054F" w:rsidRDefault="009D05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1EF7"/>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86C3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D648D"/>
    <w:multiLevelType w:val="hybridMultilevel"/>
    <w:tmpl w:val="5C9C452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nsid w:val="44BB7354"/>
    <w:multiLevelType w:val="hybridMultilevel"/>
    <w:tmpl w:val="54B4F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2154B3"/>
    <w:multiLevelType w:val="hybridMultilevel"/>
    <w:tmpl w:val="18BAF214"/>
    <w:lvl w:ilvl="0" w:tplc="0409000F">
      <w:start w:val="1"/>
      <w:numFmt w:val="decimal"/>
      <w:lvlText w:val="%1."/>
      <w:lvlJc w:val="left"/>
      <w:pPr>
        <w:tabs>
          <w:tab w:val="num" w:pos="720"/>
        </w:tabs>
        <w:ind w:left="720" w:hanging="360"/>
      </w:pPr>
      <w:rPr>
        <w:rFonts w:hint="default"/>
      </w:rPr>
    </w:lvl>
    <w:lvl w:ilvl="1" w:tplc="47748C1E">
      <w:start w:val="5"/>
      <w:numFmt w:val="decimal"/>
      <w:lvlText w:val="%2"/>
      <w:lvlJc w:val="left"/>
      <w:pPr>
        <w:tabs>
          <w:tab w:val="num" w:pos="-360"/>
        </w:tabs>
        <w:ind w:left="-360" w:hanging="720"/>
      </w:pPr>
      <w:rPr>
        <w:rFonts w:ascii="Arial" w:hAnsi="Arial" w:hint="default"/>
      </w:r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rPr>
        <w:rFonts w:hint="default"/>
      </w:rPr>
    </w:lvl>
    <w:lvl w:ilvl="4" w:tplc="04090019">
      <w:start w:val="1"/>
      <w:numFmt w:val="lowerLetter"/>
      <w:lvlText w:val="%5."/>
      <w:lvlJc w:val="left"/>
      <w:pPr>
        <w:tabs>
          <w:tab w:val="num" w:pos="1440"/>
        </w:tabs>
        <w:ind w:left="1440" w:hanging="360"/>
      </w:pPr>
    </w:lvl>
    <w:lvl w:ilvl="5" w:tplc="0409001B">
      <w:start w:val="1"/>
      <w:numFmt w:val="lowerRoman"/>
      <w:lvlText w:val="%6."/>
      <w:lvlJc w:val="right"/>
      <w:pPr>
        <w:tabs>
          <w:tab w:val="num" w:pos="2160"/>
        </w:tabs>
        <w:ind w:left="2160" w:hanging="180"/>
      </w:pPr>
    </w:lvl>
    <w:lvl w:ilvl="6" w:tplc="33F49A86">
      <w:start w:val="1"/>
      <w:numFmt w:val="bullet"/>
      <w:lvlText w:val=""/>
      <w:legacy w:legacy="1" w:legacySpace="360" w:legacyIndent="360"/>
      <w:lvlJc w:val="left"/>
      <w:pPr>
        <w:ind w:left="2880" w:hanging="360"/>
      </w:pPr>
      <w:rPr>
        <w:rFonts w:ascii="Symbol" w:hAnsi="Symbol" w:hint="default"/>
      </w:r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7">
    <w:nsid w:val="709606F1"/>
    <w:multiLevelType w:val="hybridMultilevel"/>
    <w:tmpl w:val="E0AEF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CB1578"/>
    <w:multiLevelType w:val="hybridMultilevel"/>
    <w:tmpl w:val="200CB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7"/>
  </w:num>
  <w:num w:numId="6">
    <w:abstractNumId w:val="0"/>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02D5"/>
    <w:rsid w:val="000110B6"/>
    <w:rsid w:val="00013394"/>
    <w:rsid w:val="0002055C"/>
    <w:rsid w:val="00063729"/>
    <w:rsid w:val="00075725"/>
    <w:rsid w:val="00076734"/>
    <w:rsid w:val="00080CE6"/>
    <w:rsid w:val="00087A79"/>
    <w:rsid w:val="0009092D"/>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50AD5"/>
    <w:rsid w:val="00163619"/>
    <w:rsid w:val="001850F7"/>
    <w:rsid w:val="001B5953"/>
    <w:rsid w:val="001C3E81"/>
    <w:rsid w:val="001C4304"/>
    <w:rsid w:val="001D3347"/>
    <w:rsid w:val="001D6F31"/>
    <w:rsid w:val="001E1205"/>
    <w:rsid w:val="001E2122"/>
    <w:rsid w:val="001F41DB"/>
    <w:rsid w:val="00202D32"/>
    <w:rsid w:val="00203EDB"/>
    <w:rsid w:val="00211DB6"/>
    <w:rsid w:val="002120AD"/>
    <w:rsid w:val="002121EB"/>
    <w:rsid w:val="002157D7"/>
    <w:rsid w:val="00217A33"/>
    <w:rsid w:val="00233F79"/>
    <w:rsid w:val="0023580A"/>
    <w:rsid w:val="002829A8"/>
    <w:rsid w:val="00286CB8"/>
    <w:rsid w:val="002A4CC2"/>
    <w:rsid w:val="002C5667"/>
    <w:rsid w:val="002F2245"/>
    <w:rsid w:val="003174AC"/>
    <w:rsid w:val="00326DC6"/>
    <w:rsid w:val="00334C97"/>
    <w:rsid w:val="003536BA"/>
    <w:rsid w:val="00382911"/>
    <w:rsid w:val="00390039"/>
    <w:rsid w:val="003A022B"/>
    <w:rsid w:val="003A3160"/>
    <w:rsid w:val="003A5304"/>
    <w:rsid w:val="003B2D92"/>
    <w:rsid w:val="003B3297"/>
    <w:rsid w:val="003B3FA9"/>
    <w:rsid w:val="003C7F1E"/>
    <w:rsid w:val="003D0C62"/>
    <w:rsid w:val="003E779A"/>
    <w:rsid w:val="003F11AD"/>
    <w:rsid w:val="003F3BCE"/>
    <w:rsid w:val="0040628F"/>
    <w:rsid w:val="004074B1"/>
    <w:rsid w:val="004108CD"/>
    <w:rsid w:val="00420476"/>
    <w:rsid w:val="004236FD"/>
    <w:rsid w:val="004374E9"/>
    <w:rsid w:val="0044046E"/>
    <w:rsid w:val="00443DDB"/>
    <w:rsid w:val="004469D0"/>
    <w:rsid w:val="00457F27"/>
    <w:rsid w:val="00465921"/>
    <w:rsid w:val="00477531"/>
    <w:rsid w:val="00477F37"/>
    <w:rsid w:val="004900F7"/>
    <w:rsid w:val="00495D40"/>
    <w:rsid w:val="004A1D08"/>
    <w:rsid w:val="004C2CAB"/>
    <w:rsid w:val="004D0D9C"/>
    <w:rsid w:val="004E0F3C"/>
    <w:rsid w:val="004E173F"/>
    <w:rsid w:val="004F0015"/>
    <w:rsid w:val="005011BB"/>
    <w:rsid w:val="0054211C"/>
    <w:rsid w:val="00545C66"/>
    <w:rsid w:val="00547753"/>
    <w:rsid w:val="005555BE"/>
    <w:rsid w:val="00563DBF"/>
    <w:rsid w:val="00565541"/>
    <w:rsid w:val="00570DE6"/>
    <w:rsid w:val="005722D8"/>
    <w:rsid w:val="005725D1"/>
    <w:rsid w:val="005845E0"/>
    <w:rsid w:val="005970FB"/>
    <w:rsid w:val="005B1590"/>
    <w:rsid w:val="005B3B18"/>
    <w:rsid w:val="005C1B26"/>
    <w:rsid w:val="005C44D0"/>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578CD"/>
    <w:rsid w:val="00666A19"/>
    <w:rsid w:val="00683B13"/>
    <w:rsid w:val="006855B6"/>
    <w:rsid w:val="00687AD7"/>
    <w:rsid w:val="00694917"/>
    <w:rsid w:val="006A57B0"/>
    <w:rsid w:val="006A67CF"/>
    <w:rsid w:val="006B4627"/>
    <w:rsid w:val="006E1214"/>
    <w:rsid w:val="006E31D8"/>
    <w:rsid w:val="006F6289"/>
    <w:rsid w:val="007067B4"/>
    <w:rsid w:val="00712D8B"/>
    <w:rsid w:val="00722AD0"/>
    <w:rsid w:val="0073642E"/>
    <w:rsid w:val="0073716B"/>
    <w:rsid w:val="00763321"/>
    <w:rsid w:val="007874B0"/>
    <w:rsid w:val="007A7069"/>
    <w:rsid w:val="007C1AB2"/>
    <w:rsid w:val="007C6A45"/>
    <w:rsid w:val="007D1A6F"/>
    <w:rsid w:val="00802637"/>
    <w:rsid w:val="008257B6"/>
    <w:rsid w:val="0083118B"/>
    <w:rsid w:val="0084185F"/>
    <w:rsid w:val="00845D47"/>
    <w:rsid w:val="008474DF"/>
    <w:rsid w:val="00856216"/>
    <w:rsid w:val="008618C6"/>
    <w:rsid w:val="008622FF"/>
    <w:rsid w:val="00874251"/>
    <w:rsid w:val="00881298"/>
    <w:rsid w:val="00884CB3"/>
    <w:rsid w:val="008A17FB"/>
    <w:rsid w:val="008D0A72"/>
    <w:rsid w:val="008D3520"/>
    <w:rsid w:val="008D7428"/>
    <w:rsid w:val="008F42AC"/>
    <w:rsid w:val="009018F7"/>
    <w:rsid w:val="00902E7D"/>
    <w:rsid w:val="0091450E"/>
    <w:rsid w:val="00914AD3"/>
    <w:rsid w:val="009173F7"/>
    <w:rsid w:val="009277A8"/>
    <w:rsid w:val="00935D0B"/>
    <w:rsid w:val="00941C56"/>
    <w:rsid w:val="00941D2E"/>
    <w:rsid w:val="00972999"/>
    <w:rsid w:val="009941D1"/>
    <w:rsid w:val="009B65CC"/>
    <w:rsid w:val="009C0B46"/>
    <w:rsid w:val="009D054F"/>
    <w:rsid w:val="009E26D6"/>
    <w:rsid w:val="009E67C0"/>
    <w:rsid w:val="009F0D4B"/>
    <w:rsid w:val="00A04911"/>
    <w:rsid w:val="00A15062"/>
    <w:rsid w:val="00A163B5"/>
    <w:rsid w:val="00A20D09"/>
    <w:rsid w:val="00A23483"/>
    <w:rsid w:val="00A329BE"/>
    <w:rsid w:val="00A335FA"/>
    <w:rsid w:val="00A47DB8"/>
    <w:rsid w:val="00A6166F"/>
    <w:rsid w:val="00A61D49"/>
    <w:rsid w:val="00A65BD7"/>
    <w:rsid w:val="00A711AC"/>
    <w:rsid w:val="00A72217"/>
    <w:rsid w:val="00A75DE7"/>
    <w:rsid w:val="00A87E12"/>
    <w:rsid w:val="00A960A2"/>
    <w:rsid w:val="00AC1DB0"/>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090C"/>
    <w:rsid w:val="00C163A8"/>
    <w:rsid w:val="00C2078C"/>
    <w:rsid w:val="00C51C66"/>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31251"/>
    <w:rsid w:val="00D57C12"/>
    <w:rsid w:val="00D62128"/>
    <w:rsid w:val="00D73EF9"/>
    <w:rsid w:val="00D917BC"/>
    <w:rsid w:val="00DA10C1"/>
    <w:rsid w:val="00DA2806"/>
    <w:rsid w:val="00DC3E93"/>
    <w:rsid w:val="00DC7277"/>
    <w:rsid w:val="00DF2F22"/>
    <w:rsid w:val="00E07B2E"/>
    <w:rsid w:val="00E227DF"/>
    <w:rsid w:val="00E22FBD"/>
    <w:rsid w:val="00E407B9"/>
    <w:rsid w:val="00E41732"/>
    <w:rsid w:val="00E64269"/>
    <w:rsid w:val="00E66CAC"/>
    <w:rsid w:val="00E801E0"/>
    <w:rsid w:val="00E91859"/>
    <w:rsid w:val="00E9661D"/>
    <w:rsid w:val="00EB0DAB"/>
    <w:rsid w:val="00EE7F45"/>
    <w:rsid w:val="00EF4DBC"/>
    <w:rsid w:val="00F0195F"/>
    <w:rsid w:val="00F1782E"/>
    <w:rsid w:val="00F3146E"/>
    <w:rsid w:val="00F354BD"/>
    <w:rsid w:val="00F35994"/>
    <w:rsid w:val="00F6250A"/>
    <w:rsid w:val="00F768B0"/>
    <w:rsid w:val="00FB50A1"/>
    <w:rsid w:val="00FB674A"/>
    <w:rsid w:val="00FB7D43"/>
    <w:rsid w:val="00FD5C7D"/>
    <w:rsid w:val="00FD7CE6"/>
    <w:rsid w:val="00FE6F63"/>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2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2"/>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2"/>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802507032">
      <w:bodyDiv w:val="1"/>
      <w:marLeft w:val="0"/>
      <w:marRight w:val="0"/>
      <w:marTop w:val="0"/>
      <w:marBottom w:val="0"/>
      <w:divBdr>
        <w:top w:val="none" w:sz="0" w:space="0" w:color="auto"/>
        <w:left w:val="none" w:sz="0" w:space="0" w:color="auto"/>
        <w:bottom w:val="none" w:sz="0" w:space="0" w:color="auto"/>
        <w:right w:val="none" w:sz="0" w:space="0" w:color="auto"/>
      </w:divBdr>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9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DA023-3D39-4EFA-9727-84A4B44F37A2}">
  <ds:schemaRefs>
    <ds:schemaRef ds:uri="http://schemas.microsoft.com/office/2006/metadata/properties"/>
  </ds:schemaRefs>
</ds:datastoreItem>
</file>

<file path=customXml/itemProps2.xml><?xml version="1.0" encoding="utf-8"?>
<ds:datastoreItem xmlns:ds="http://schemas.openxmlformats.org/officeDocument/2006/customXml" ds:itemID="{CA06E797-E176-4FFB-8F5F-E7811A41C65A}">
  <ds:schemaRefs>
    <ds:schemaRef ds:uri="http://schemas.microsoft.com/sharepoint/v3/contenttype/forms"/>
  </ds:schemaRefs>
</ds:datastoreItem>
</file>

<file path=customXml/itemProps3.xml><?xml version="1.0" encoding="utf-8"?>
<ds:datastoreItem xmlns:ds="http://schemas.openxmlformats.org/officeDocument/2006/customXml" ds:itemID="{A27F5700-0578-425E-9D90-BAC54D609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3E16016-6D82-4967-99F0-76B22D50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10</cp:revision>
  <dcterms:created xsi:type="dcterms:W3CDTF">2014-06-12T20:19:00Z</dcterms:created>
  <dcterms:modified xsi:type="dcterms:W3CDTF">2014-06-12T21:26:00Z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