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: Create a database schema for a bookstore and write SQL queries to perform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following operations: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table named "Books" with the following columns: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book_id (integer, primary key)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title (text)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author (text)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price (numeric)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publication_date (date)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three sample books into the "Books" 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Books(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Book_id int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Title varchar(30),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Author varchar(30),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Price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Publication_date DATE);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Books VALUES(1, 'abc', 'def', 9.99, '2023-01-01');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Books VALUES(2, 'ghi', 'xyz', 9.2, '2022-03-02');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Books VALUES(3, 'jkl', ‘uvw', , '2022-06-04');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Title, Author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    FROM Books;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WHERE Book_id=2;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Books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SET Price = 19.99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WHERE Book_id = 1;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FROM books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WHERE book_id = 3;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c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