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Java program is created to perform basic arithmetic operations based on user input. It prompts the user to enter the first and second numbers, as well as the desired operation. The available choices are displayed, and the user can enter a corresponding number to select an operation.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program then uses a switch statement to execute the appropriate code block based on the chosen operation. If the choice is 1, it performs addition; if it's 2, it performs subtraction; if it's 3, it performs multiplication; and if it's 4, it performs division. The result is then displayed as the output.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the user selects division (choice 4), the code checks if the second number is zero. If it is, it displays an error message stating that division by zero is not allowed. Otherwise, it performs the division operation and displays the quotient.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case an invalid choice is entered, the code displays an error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end, the program closes the Scanner object to release system 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code provides a simple calculator functionality that allows users to perform basic arithmetic operations on two numbers.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