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2711EC04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 xml:space="preserve">Read </w:t>
      </w:r>
      <w:proofErr w:type="spellStart"/>
      <w:r>
        <w:t>pg</w:t>
      </w:r>
      <w:proofErr w:type="spellEnd"/>
      <w:r>
        <w:t xml:space="preserve"> 82 - 90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decrementation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</w:t>
            </w:r>
            <w:proofErr w:type="gramStart"/>
            <w:r>
              <w:rPr>
                <w:b/>
                <w:i/>
                <w:color w:val="00B050"/>
                <w:sz w:val="28"/>
                <w:szCs w:val="28"/>
              </w:rPr>
              <w:t>display  the</w:t>
            </w:r>
            <w:proofErr w:type="gramEnd"/>
            <w:r>
              <w:rPr>
                <w:b/>
                <w:i/>
                <w:color w:val="00B050"/>
                <w:sz w:val="28"/>
                <w:szCs w:val="28"/>
              </w:rPr>
              <w:t xml:space="preserve"> highest digit in that number.</w:t>
            </w:r>
          </w:p>
          <w:p w14:paraId="7785C00C" w14:textId="1425D7AA" w:rsidR="00B40AF2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accept a number and display the multiplication table for that number </w:t>
            </w:r>
            <w:proofErr w:type="spellStart"/>
            <w:r>
              <w:rPr>
                <w:b/>
                <w:i/>
                <w:color w:val="E96E09"/>
                <w:sz w:val="28"/>
                <w:szCs w:val="28"/>
              </w:rPr>
              <w:t>upto</w:t>
            </w:r>
            <w:proofErr w:type="spellEnd"/>
            <w:r>
              <w:rPr>
                <w:b/>
                <w:i/>
                <w:color w:val="E96E09"/>
                <w:sz w:val="28"/>
                <w:szCs w:val="28"/>
              </w:rPr>
              <w:t xml:space="preserve">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</w:t>
            </w:r>
            <w:proofErr w:type="gramStart"/>
            <w:r w:rsidR="00F37FA8">
              <w:rPr>
                <w:b/>
                <w:i/>
                <w:color w:val="00B050"/>
                <w:sz w:val="28"/>
                <w:szCs w:val="28"/>
              </w:rPr>
              <w:t>*</w:t>
            </w:r>
            <w:proofErr w:type="gramEnd"/>
            <w:r w:rsidR="00F37FA8">
              <w:rPr>
                <w:b/>
                <w:i/>
                <w:color w:val="00B050"/>
                <w:sz w:val="28"/>
                <w:szCs w:val="28"/>
              </w:rPr>
              <w:t>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020192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BA30C2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77777777" w:rsidR="00323AD9" w:rsidRDefault="00323AD9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196C8EAC" w14:textId="77777777" w:rsidR="00323AD9" w:rsidRDefault="000F2B15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number is a Strong number or not.</w:t>
            </w:r>
          </w:p>
          <w:p w14:paraId="330BF121" w14:textId="77777777" w:rsidR="000F2B15" w:rsidRDefault="000F2B15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all strong numbers between 1 to n.</w:t>
            </w:r>
          </w:p>
          <w:p w14:paraId="029B6BAB" w14:textId="77777777" w:rsidR="000F2B15" w:rsidRDefault="000F2B15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</w:p>
          <w:p w14:paraId="725C8D8E" w14:textId="77777777" w:rsidR="000F2B15" w:rsidRDefault="000F2B15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one’s complement of a binary number.</w:t>
            </w:r>
          </w:p>
          <w:p w14:paraId="1CECB155" w14:textId="77777777" w:rsidR="000F2B15" w:rsidRDefault="000F2B15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038F92FB" w14:textId="77777777" w:rsidR="000F2B15" w:rsidRDefault="000F2B15" w:rsidP="001D1F1F">
            <w:pPr>
              <w:pStyle w:val="ListParagraph"/>
              <w:numPr>
                <w:ilvl w:val="0"/>
                <w:numId w:val="4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6F486FD2" w14:textId="013F569E" w:rsidR="000F2B15" w:rsidRPr="000F2B15" w:rsidRDefault="000F2B15" w:rsidP="000F2B15">
            <w:p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020192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6C20817F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the factorial of any number entered by the user.</w:t>
            </w:r>
          </w:p>
          <w:p w14:paraId="0A15CE4A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values and their equivalent characters using a while loop. The ASCII values vary from 0 to 255.</w:t>
            </w:r>
          </w:p>
          <w:p w14:paraId="550D9B2A" w14:textId="77777777" w:rsidR="00AD3A55" w:rsidRDefault="00C3616A" w:rsidP="00AD3A55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print out all Armstrong numbers between 1 and 500. If sum of cubes of each digit of the number is equal to the number itself, then the number is called an Armstrong number. </w:t>
            </w:r>
          </w:p>
          <w:p w14:paraId="7599C468" w14:textId="2C1C4EF3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For Ex:</w:t>
            </w:r>
            <w:r w:rsidR="00AD3A55">
              <w:rPr>
                <w:b/>
                <w:i/>
                <w:color w:val="E96E09"/>
                <w:sz w:val="28"/>
                <w:szCs w:val="28"/>
              </w:rPr>
              <w:t xml:space="preserve"> 153 = (1*1*</w:t>
            </w:r>
            <w:proofErr w:type="gramStart"/>
            <w:r w:rsidR="00AD3A55">
              <w:rPr>
                <w:b/>
                <w:i/>
                <w:color w:val="E96E09"/>
                <w:sz w:val="28"/>
                <w:szCs w:val="28"/>
              </w:rPr>
              <w:t>1)+(</w:t>
            </w:r>
            <w:proofErr w:type="gramEnd"/>
            <w:r w:rsidR="00AD3A55">
              <w:rPr>
                <w:b/>
                <w:i/>
                <w:color w:val="E96E09"/>
                <w:sz w:val="28"/>
                <w:szCs w:val="28"/>
              </w:rPr>
              <w:t>5*5*5)+(3*3*3)</w:t>
            </w: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020192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77777777" w:rsidR="001D1F1F" w:rsidRDefault="00AD3A55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 are as follows:</w:t>
            </w:r>
          </w:p>
          <w:p w14:paraId="35DA68BF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020192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6DF38C8C" w14:textId="77777777" w:rsidR="001D1F1F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Binary to Decimal number system.</w:t>
            </w:r>
          </w:p>
          <w:p w14:paraId="71ADEF34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Binary to Hexadecimal number system.</w:t>
            </w:r>
          </w:p>
          <w:p w14:paraId="3E3A6961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Octal to Binary number system.</w:t>
            </w:r>
          </w:p>
          <w:p w14:paraId="0DF52945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Octal to Hexadecimal number system.</w:t>
            </w:r>
          </w:p>
          <w:p w14:paraId="2FC72E36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Binary number system.</w:t>
            </w:r>
          </w:p>
          <w:p w14:paraId="07F6374D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Octal number system.</w:t>
            </w:r>
          </w:p>
          <w:p w14:paraId="5E156240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Hexadecimal number system.</w:t>
            </w:r>
          </w:p>
          <w:p w14:paraId="05D37BEA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Hexadecimal to Octal number system.</w:t>
            </w:r>
          </w:p>
          <w:p w14:paraId="500C6957" w14:textId="77777777" w:rsidR="000F2B15" w:rsidRDefault="000F2B15" w:rsidP="001D1F1F">
            <w:pPr>
              <w:pStyle w:val="ListParagraph"/>
              <w:numPr>
                <w:ilvl w:val="0"/>
                <w:numId w:val="4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Hexadecimal to Decimal number system.</w:t>
            </w:r>
          </w:p>
          <w:p w14:paraId="6B568B11" w14:textId="2E8457EF" w:rsidR="00C3616A" w:rsidRPr="00C3616A" w:rsidRDefault="00C3616A" w:rsidP="00C3616A">
            <w:p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AD3A5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receive an integer and find its octal equivalent. (To obtain octal equivalent of an integer, divide it continuously by 8 till dividend doesn’t become zero, then write the remainder obtained in reverse direction.)</w:t>
            </w:r>
          </w:p>
          <w:p w14:paraId="3D5ED231" w14:textId="7D3EE6AD" w:rsidR="00AD3A55" w:rsidRPr="00AD3A55" w:rsidRDefault="00AD3A55" w:rsidP="00AD3A5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F5091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F5091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F5091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F5091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5D99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5D99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5D99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5D99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5D99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5D99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5D99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5D99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ACCF3" w14:textId="77777777" w:rsidR="007E0680" w:rsidRDefault="007E0680" w:rsidP="00EE6E36">
      <w:pPr>
        <w:spacing w:after="0" w:line="240" w:lineRule="auto"/>
      </w:pPr>
      <w:r>
        <w:separator/>
      </w:r>
    </w:p>
  </w:endnote>
  <w:endnote w:type="continuationSeparator" w:id="0">
    <w:p w14:paraId="6266F693" w14:textId="77777777" w:rsidR="007E0680" w:rsidRDefault="007E0680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3EA76" w14:textId="77777777" w:rsidR="007E0680" w:rsidRDefault="007E0680" w:rsidP="00EE6E36">
      <w:pPr>
        <w:spacing w:after="0" w:line="240" w:lineRule="auto"/>
      </w:pPr>
      <w:r>
        <w:separator/>
      </w:r>
    </w:p>
  </w:footnote>
  <w:footnote w:type="continuationSeparator" w:id="0">
    <w:p w14:paraId="57148567" w14:textId="77777777" w:rsidR="007E0680" w:rsidRDefault="007E0680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B69BB31" w14:textId="7350B2E8" w:rsidR="009253CC" w:rsidRDefault="00603D82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3"/>
  </w:num>
  <w:num w:numId="3">
    <w:abstractNumId w:val="12"/>
  </w:num>
  <w:num w:numId="4">
    <w:abstractNumId w:val="32"/>
  </w:num>
  <w:num w:numId="5">
    <w:abstractNumId w:val="23"/>
  </w:num>
  <w:num w:numId="6">
    <w:abstractNumId w:val="15"/>
  </w:num>
  <w:num w:numId="7">
    <w:abstractNumId w:val="4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5"/>
  </w:num>
  <w:num w:numId="16">
    <w:abstractNumId w:val="40"/>
  </w:num>
  <w:num w:numId="17">
    <w:abstractNumId w:val="34"/>
  </w:num>
  <w:num w:numId="18">
    <w:abstractNumId w:val="11"/>
  </w:num>
  <w:num w:numId="19">
    <w:abstractNumId w:val="29"/>
  </w:num>
  <w:num w:numId="20">
    <w:abstractNumId w:val="36"/>
  </w:num>
  <w:num w:numId="21">
    <w:abstractNumId w:val="37"/>
  </w:num>
  <w:num w:numId="22">
    <w:abstractNumId w:val="18"/>
  </w:num>
  <w:num w:numId="23">
    <w:abstractNumId w:val="41"/>
  </w:num>
  <w:num w:numId="24">
    <w:abstractNumId w:val="39"/>
  </w:num>
  <w:num w:numId="25">
    <w:abstractNumId w:val="24"/>
  </w:num>
  <w:num w:numId="26">
    <w:abstractNumId w:val="20"/>
  </w:num>
  <w:num w:numId="27">
    <w:abstractNumId w:val="8"/>
  </w:num>
  <w:num w:numId="28">
    <w:abstractNumId w:val="14"/>
  </w:num>
  <w:num w:numId="29">
    <w:abstractNumId w:val="10"/>
  </w:num>
  <w:num w:numId="30">
    <w:abstractNumId w:val="19"/>
  </w:num>
  <w:num w:numId="31">
    <w:abstractNumId w:val="42"/>
  </w:num>
  <w:num w:numId="32">
    <w:abstractNumId w:val="16"/>
  </w:num>
  <w:num w:numId="33">
    <w:abstractNumId w:val="44"/>
  </w:num>
  <w:num w:numId="34">
    <w:abstractNumId w:val="35"/>
  </w:num>
  <w:num w:numId="35">
    <w:abstractNumId w:val="31"/>
  </w:num>
  <w:num w:numId="36">
    <w:abstractNumId w:val="7"/>
  </w:num>
  <w:num w:numId="37">
    <w:abstractNumId w:val="33"/>
  </w:num>
  <w:num w:numId="38">
    <w:abstractNumId w:val="25"/>
  </w:num>
  <w:num w:numId="39">
    <w:abstractNumId w:val="3"/>
  </w:num>
  <w:num w:numId="40">
    <w:abstractNumId w:val="30"/>
  </w:num>
  <w:num w:numId="41">
    <w:abstractNumId w:val="26"/>
  </w:num>
  <w:num w:numId="42">
    <w:abstractNumId w:val="27"/>
  </w:num>
  <w:num w:numId="43">
    <w:abstractNumId w:val="2"/>
  </w:num>
  <w:num w:numId="44">
    <w:abstractNumId w:val="9"/>
  </w:num>
  <w:num w:numId="45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1C0A"/>
    <w:rsid w:val="000340DF"/>
    <w:rsid w:val="00056D3A"/>
    <w:rsid w:val="00065DE8"/>
    <w:rsid w:val="00067841"/>
    <w:rsid w:val="00080B5B"/>
    <w:rsid w:val="000855D0"/>
    <w:rsid w:val="0009566D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B4F0A"/>
    <w:rsid w:val="001C3D0E"/>
    <w:rsid w:val="001C4963"/>
    <w:rsid w:val="001D0333"/>
    <w:rsid w:val="001D1F1F"/>
    <w:rsid w:val="001D4032"/>
    <w:rsid w:val="001E2567"/>
    <w:rsid w:val="00231810"/>
    <w:rsid w:val="00254B74"/>
    <w:rsid w:val="00266A18"/>
    <w:rsid w:val="00272A27"/>
    <w:rsid w:val="00283FF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A5CA9"/>
    <w:rsid w:val="004B66E3"/>
    <w:rsid w:val="004B7F09"/>
    <w:rsid w:val="004C6FE8"/>
    <w:rsid w:val="004F52DE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3589"/>
    <w:rsid w:val="007475F0"/>
    <w:rsid w:val="00771E76"/>
    <w:rsid w:val="007777D2"/>
    <w:rsid w:val="00780D02"/>
    <w:rsid w:val="00781DAB"/>
    <w:rsid w:val="0079084E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3132B"/>
    <w:rsid w:val="009537D9"/>
    <w:rsid w:val="00957FE2"/>
    <w:rsid w:val="00960D3D"/>
    <w:rsid w:val="009665BA"/>
    <w:rsid w:val="00986F46"/>
    <w:rsid w:val="00995A94"/>
    <w:rsid w:val="009A5F28"/>
    <w:rsid w:val="009B085D"/>
    <w:rsid w:val="009B6A30"/>
    <w:rsid w:val="009C7E23"/>
    <w:rsid w:val="009F22D8"/>
    <w:rsid w:val="00A013B3"/>
    <w:rsid w:val="00A4173F"/>
    <w:rsid w:val="00A43A66"/>
    <w:rsid w:val="00A64A86"/>
    <w:rsid w:val="00A85B15"/>
    <w:rsid w:val="00A92735"/>
    <w:rsid w:val="00AB218E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65DAE"/>
    <w:rsid w:val="00B74CC6"/>
    <w:rsid w:val="00B77FB9"/>
    <w:rsid w:val="00B83C06"/>
    <w:rsid w:val="00B85AD7"/>
    <w:rsid w:val="00B92C23"/>
    <w:rsid w:val="00B94D50"/>
    <w:rsid w:val="00BA30C2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616A"/>
    <w:rsid w:val="00C50CC5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A56B6"/>
    <w:rsid w:val="00EB188D"/>
    <w:rsid w:val="00EC06E6"/>
    <w:rsid w:val="00EE517B"/>
    <w:rsid w:val="00EE6E36"/>
    <w:rsid w:val="00F04BE5"/>
    <w:rsid w:val="00F04FC7"/>
    <w:rsid w:val="00F141D6"/>
    <w:rsid w:val="00F32E0F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7B933A2F-9565-4724-92B7-2E8A41A3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484693"/>
    <w:rsid w:val="0052142E"/>
    <w:rsid w:val="00552E99"/>
    <w:rsid w:val="00562647"/>
    <w:rsid w:val="005820B1"/>
    <w:rsid w:val="0065465E"/>
    <w:rsid w:val="0067452A"/>
    <w:rsid w:val="006B0458"/>
    <w:rsid w:val="007B29C3"/>
    <w:rsid w:val="008A6930"/>
    <w:rsid w:val="0090166B"/>
    <w:rsid w:val="00B838B5"/>
    <w:rsid w:val="00CA01E8"/>
    <w:rsid w:val="00D82817"/>
    <w:rsid w:val="00DA2B97"/>
    <w:rsid w:val="00DB1655"/>
    <w:rsid w:val="00E27E5F"/>
    <w:rsid w:val="00E61CAE"/>
    <w:rsid w:val="00EF680D"/>
    <w:rsid w:val="00F22DC9"/>
    <w:rsid w:val="00F80C88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24FD-B1BB-43FE-95CA-886739CC9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14227</TotalTime>
  <Pages>31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creator>Seshu</dc:creator>
  <cp:lastModifiedBy>seshagiri nookala</cp:lastModifiedBy>
  <cp:revision>148</cp:revision>
  <cp:lastPrinted>2018-06-23T18:50:00Z</cp:lastPrinted>
  <dcterms:created xsi:type="dcterms:W3CDTF">2018-03-05T14:09:00Z</dcterms:created>
  <dcterms:modified xsi:type="dcterms:W3CDTF">2020-04-30T20:32:00Z</dcterms:modified>
</cp:coreProperties>
</file>