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94748" w14:textId="74BC0E7B" w:rsidR="000A6C9C" w:rsidRDefault="000A6C9C">
      <w:pPr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</w:pPr>
      <w:r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>Interview with Thomas Jefferson.</w:t>
      </w:r>
    </w:p>
    <w:p w14:paraId="75AEA5DF" w14:textId="6D846B68" w:rsidR="002C635E" w:rsidRDefault="000A6C9C">
      <w:pPr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</w:pPr>
      <w:r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>What went through your mind when you were asked to help draft a Declaration of Independence?</w:t>
      </w:r>
    </w:p>
    <w:p w14:paraId="0C197630" w14:textId="0E11311D" w:rsidR="000A6C9C" w:rsidRDefault="000A6C9C">
      <w:pPr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</w:pPr>
      <w:r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 xml:space="preserve">While drafting the Declaration of Independence in 1776, I </w:t>
      </w:r>
      <w:r w:rsidR="00831905"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 xml:space="preserve">intuitively knew </w:t>
      </w:r>
      <w:r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 xml:space="preserve">that this </w:t>
      </w:r>
      <w:r w:rsidR="00831905"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>was</w:t>
      </w:r>
      <w:r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 xml:space="preserve"> going to be a defining event in my life. </w:t>
      </w:r>
      <w:r w:rsidR="009D718B"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 xml:space="preserve">At first, </w:t>
      </w:r>
      <w:r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 xml:space="preserve">I </w:t>
      </w:r>
      <w:r w:rsidR="00831905"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>wanted</w:t>
      </w:r>
      <w:r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 xml:space="preserve"> to return to Virginia to help write that state’s constitution</w:t>
      </w:r>
      <w:r w:rsidR="00831905"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>,</w:t>
      </w:r>
      <w:r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 xml:space="preserve"> but </w:t>
      </w:r>
      <w:r w:rsidR="00831905"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 xml:space="preserve">the Second </w:t>
      </w:r>
      <w:r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 xml:space="preserve">Continental Congress appointed me to the five-person </w:t>
      </w:r>
      <w:r w:rsidR="00831905"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 xml:space="preserve">committee to </w:t>
      </w:r>
      <w:r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 xml:space="preserve">draft </w:t>
      </w:r>
      <w:r w:rsidR="00831905"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 xml:space="preserve">a </w:t>
      </w:r>
      <w:r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>document for its consideration.</w:t>
      </w:r>
      <w:r w:rsidR="009D718B"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 xml:space="preserve"> This gratified me.</w:t>
      </w:r>
    </w:p>
    <w:p w14:paraId="1111BD85" w14:textId="1E573E10" w:rsidR="000A6C9C" w:rsidRDefault="009D718B">
      <w:pPr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</w:pPr>
      <w:r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>In spite of d</w:t>
      </w:r>
      <w:r w:rsidR="000A6C9C" w:rsidRPr="000A6C9C"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 xml:space="preserve">rawing on documents, such as the Virginia Declaration of Rights, state and local calls for independence, and </w:t>
      </w:r>
      <w:r w:rsidR="000A6C9C"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>my</w:t>
      </w:r>
      <w:r w:rsidR="000A6C9C" w:rsidRPr="000A6C9C"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 xml:space="preserve"> own draft of a Virginia constitution, </w:t>
      </w:r>
      <w:r w:rsidR="000A6C9C"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 xml:space="preserve">I </w:t>
      </w:r>
      <w:r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 xml:space="preserve">was a little skeptical about writing Declaration of Independence. However, I </w:t>
      </w:r>
      <w:r w:rsidR="000A6C9C" w:rsidRPr="000A6C9C"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 xml:space="preserve">wrote a statement of the colonists' right to rebel against the British government and establish </w:t>
      </w:r>
      <w:r w:rsidR="000A6C9C"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>our</w:t>
      </w:r>
      <w:r w:rsidR="000A6C9C" w:rsidRPr="000A6C9C"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 xml:space="preserve"> own based on the premise that all men are created equal and have the </w:t>
      </w:r>
      <w:r w:rsidR="00831905"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>un</w:t>
      </w:r>
      <w:r w:rsidR="000A6C9C" w:rsidRPr="000A6C9C"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>alienable rights of life, liberty, and the pursuit of happiness.</w:t>
      </w:r>
    </w:p>
    <w:p w14:paraId="0CFE1765" w14:textId="79C476EE" w:rsidR="000A6C9C" w:rsidRDefault="000A6C9C">
      <w:pPr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</w:pPr>
      <w:r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 xml:space="preserve">Through the many revisions made by </w:t>
      </w:r>
      <w:r w:rsidR="00831905"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>the committee, me, and the Congress,</w:t>
      </w:r>
      <w:r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 xml:space="preserve"> I retained my role in writing the defining document of the American Revolution and</w:t>
      </w:r>
      <w:r w:rsidR="009D718B"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>,</w:t>
      </w:r>
      <w:r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 xml:space="preserve"> indeed</w:t>
      </w:r>
      <w:r w:rsidR="009D718B"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>,</w:t>
      </w:r>
      <w:r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 xml:space="preserve"> of the United States.</w:t>
      </w:r>
      <w:r w:rsidR="009D718B"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 xml:space="preserve"> Now, I can say that I am proud of my role in writing the Declaration of Independence.</w:t>
      </w:r>
    </w:p>
    <w:p w14:paraId="0D03F663" w14:textId="30EC188B" w:rsidR="009D718B" w:rsidRDefault="009D718B">
      <w:pPr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</w:pPr>
      <w:r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 xml:space="preserve">How did purchasing </w:t>
      </w:r>
      <w:r w:rsidR="00831905"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 xml:space="preserve">the </w:t>
      </w:r>
      <w:r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>Louisiana Territory change the way you did things?</w:t>
      </w:r>
    </w:p>
    <w:p w14:paraId="7E7B5B7E" w14:textId="285B227E" w:rsidR="00A23C7E" w:rsidRDefault="00A23C7E" w:rsidP="00A23C7E">
      <w:pPr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</w:pPr>
      <w:r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 xml:space="preserve">Purchasing </w:t>
      </w:r>
      <w:r w:rsidR="00831905"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 xml:space="preserve">the </w:t>
      </w:r>
      <w:r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 xml:space="preserve">Louisiana Territory was a critical decision for me. This </w:t>
      </w:r>
      <w:r w:rsidR="00831905"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>was</w:t>
      </w:r>
      <w:r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 xml:space="preserve"> partly because </w:t>
      </w:r>
      <w:r w:rsidR="00831905"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 xml:space="preserve">the </w:t>
      </w:r>
      <w:r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 xml:space="preserve">Constitution did not provide the national government with the authority to make land acquisitions. </w:t>
      </w:r>
      <w:r w:rsidR="00831905"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 xml:space="preserve">Since I was a former Anti-Federalist, </w:t>
      </w:r>
      <w:r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 xml:space="preserve">I have a strict interpretation of the </w:t>
      </w:r>
      <w:r w:rsidR="00831905"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>C</w:t>
      </w:r>
      <w:r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>onstitution and believe the president only had the powers the Constitution gave him.</w:t>
      </w:r>
    </w:p>
    <w:p w14:paraId="1378FCB7" w14:textId="55A9C3E9" w:rsidR="000A6C9C" w:rsidRPr="00831905" w:rsidRDefault="00A23C7E">
      <w:pPr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</w:pPr>
      <w:r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 xml:space="preserve">I pondered hard whether a constitutional amendment might be needed to legalize the purchase. I feared tyranny. I wanted a strong, central government in terms of foreign affairs. I later concluded that the </w:t>
      </w:r>
      <w:r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lastRenderedPageBreak/>
        <w:t xml:space="preserve">president’s authority to make treaties could be used to justify the agreement. </w:t>
      </w:r>
      <w:r w:rsidR="00831905"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 xml:space="preserve">The </w:t>
      </w:r>
      <w:r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 xml:space="preserve">Louisiana Purchase was therefore designated as a treaty and submitted to the Senate for ratification. The Senate ratified </w:t>
      </w:r>
      <w:r w:rsidR="00831905"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 xml:space="preserve">it </w:t>
      </w:r>
      <w:r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>and the United States took possession of the territory. The general opinion of Americans at the time of purchase was that I was being hypocritical by going through with it. The U.S government borrowed money from English and Dutch banks to pay for the acquisition.</w:t>
      </w:r>
      <w:r w:rsidR="00075B09"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 xml:space="preserve"> This purchase did contradict my commitment to reduce the national debt swiftly. Although I visioned that westward expansion was very important, purchasing the Louisiana territory was still a bold action. Buying over 600 million acres of land at less than </w:t>
      </w:r>
      <w:r w:rsidR="00FD31B0"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>3</w:t>
      </w:r>
      <w:r w:rsidR="00075B09"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 xml:space="preserve">c an acre was an economic as well as a political victory for me </w:t>
      </w:r>
      <w:r w:rsidR="00FD31B0"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>and</w:t>
      </w:r>
      <w:r w:rsidR="00075B09"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 xml:space="preserve"> for </w:t>
      </w:r>
      <w:r w:rsidR="00831905"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 xml:space="preserve">the </w:t>
      </w:r>
      <w:r w:rsidR="00075B09"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>United States because it avoided a possible war with the French. A France that was determined to become a global power directly competing with Britain in North America as well as in Europe might easily have triggered an earlier resumption of war</w:t>
      </w:r>
      <w:r w:rsidR="00FD31B0"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 xml:space="preserve"> if I had not purchased this territory</w:t>
      </w:r>
      <w:r w:rsidR="00075B09"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 xml:space="preserve">. </w:t>
      </w:r>
      <w:r w:rsidR="00075B09" w:rsidRPr="00075B09"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>At the time, Britain and France were at war in Europe, and if France had not sold Louisiana</w:t>
      </w:r>
      <w:r w:rsidR="00FD31B0"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>,</w:t>
      </w:r>
      <w:r w:rsidR="00075B09" w:rsidRPr="00075B09"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> that war would most likely have spread to North America</w:t>
      </w:r>
      <w:r w:rsidR="00FD31B0">
        <w:rPr>
          <w:rFonts w:ascii="Palatino Linotype" w:hAnsi="Palatino Linotype"/>
          <w:color w:val="000000"/>
          <w:spacing w:val="3"/>
          <w:sz w:val="28"/>
          <w:szCs w:val="28"/>
          <w:shd w:val="clear" w:color="auto" w:fill="FAFAFA"/>
        </w:rPr>
        <w:t xml:space="preserve"> sooner.</w:t>
      </w:r>
    </w:p>
    <w:sectPr w:rsidR="000A6C9C" w:rsidRPr="00831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9C"/>
    <w:rsid w:val="00075B09"/>
    <w:rsid w:val="000A6C9C"/>
    <w:rsid w:val="002C635E"/>
    <w:rsid w:val="00831905"/>
    <w:rsid w:val="009D718B"/>
    <w:rsid w:val="00A23C7E"/>
    <w:rsid w:val="00FD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565E"/>
  <w15:chartTrackingRefBased/>
  <w15:docId w15:val="{50053B17-6A17-45A2-8774-8EAD9571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2</cp:revision>
  <dcterms:created xsi:type="dcterms:W3CDTF">2020-12-02T18:37:00Z</dcterms:created>
  <dcterms:modified xsi:type="dcterms:W3CDTF">2020-12-02T18:37:00Z</dcterms:modified>
</cp:coreProperties>
</file>