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0DAB7F7C"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953B59">
        <w:rPr>
          <w:rFonts w:ascii="Arial Nova" w:hAnsi="Arial Nova"/>
          <w:b/>
          <w:bCs/>
          <w:i/>
          <w:iCs/>
          <w:sz w:val="52"/>
          <w:szCs w:val="52"/>
          <w:u w:val="single"/>
        </w:rPr>
        <w:t>4</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6217D146" w14:textId="46C44BE9" w:rsidR="00953B59" w:rsidRPr="00953B59" w:rsidRDefault="00953B59" w:rsidP="00953B59">
      <w:pPr>
        <w:spacing w:before="240" w:after="240" w:line="360" w:lineRule="auto"/>
        <w:rPr>
          <w:rFonts w:ascii="Arial Nova" w:hAnsi="Arial Nova"/>
          <w:color w:val="000000"/>
          <w:sz w:val="32"/>
          <w:szCs w:val="32"/>
        </w:rPr>
      </w:pPr>
      <w:r w:rsidRPr="00953B59">
        <w:rPr>
          <w:rFonts w:ascii="Arial Nova" w:hAnsi="Arial Nova"/>
          <w:color w:val="000000"/>
          <w:sz w:val="32"/>
          <w:szCs w:val="32"/>
        </w:rPr>
        <w:t xml:space="preserve">In Chapter 24, “In Which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Presents a Solution,”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visits his Uncle </w:t>
      </w:r>
      <w:proofErr w:type="spellStart"/>
      <w:r w:rsidRPr="00953B59">
        <w:rPr>
          <w:rFonts w:ascii="Arial Nova" w:hAnsi="Arial Nova"/>
          <w:color w:val="000000"/>
          <w:sz w:val="32"/>
          <w:szCs w:val="32"/>
        </w:rPr>
        <w:t>Gherland</w:t>
      </w:r>
      <w:proofErr w:type="spellEnd"/>
      <w:r w:rsidRPr="00953B59">
        <w:rPr>
          <w:rFonts w:ascii="Arial Nova" w:hAnsi="Arial Nova"/>
          <w:color w:val="000000"/>
          <w:sz w:val="32"/>
          <w:szCs w:val="32"/>
        </w:rPr>
        <w:t xml:space="preserve"> and requests permission to thank the Council for their training so many years ago. But this is a lie. Ethyne is pregnant. Due to the timing of the baby’s birth, it is sure that their baby will be sacrificed.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shows the Elder the map he received from the madwoman and announces that he will use this map to enter the forest and kill the Witch.</w:t>
      </w:r>
    </w:p>
    <w:p w14:paraId="73A10F8B" w14:textId="3AF84178" w:rsidR="00953B59" w:rsidRDefault="00953B59" w:rsidP="00953B59">
      <w:pPr>
        <w:spacing w:before="240" w:after="240" w:line="240" w:lineRule="auto"/>
        <w:rPr>
          <w:color w:val="000000"/>
          <w:sz w:val="24"/>
          <w:szCs w:val="24"/>
        </w:rPr>
      </w:pPr>
      <w:r>
        <w:rPr>
          <w:color w:val="000000"/>
          <w:sz w:val="24"/>
          <w:szCs w:val="24"/>
        </w:rPr>
        <w:t>Analysis Chapter 21 to 24:</w:t>
      </w:r>
    </w:p>
    <w:p w14:paraId="05C7E47C" w14:textId="77777777" w:rsidR="00953B59" w:rsidRPr="00953B59" w:rsidRDefault="00953B59" w:rsidP="00953B59">
      <w:pPr>
        <w:spacing w:before="240" w:after="240" w:line="360" w:lineRule="auto"/>
        <w:rPr>
          <w:rFonts w:ascii="Arial Nova" w:hAnsi="Arial Nova"/>
          <w:color w:val="000000"/>
          <w:sz w:val="32"/>
          <w:szCs w:val="32"/>
        </w:rPr>
      </w:pPr>
      <w:r w:rsidRPr="00953B59">
        <w:rPr>
          <w:rFonts w:ascii="Arial Nova" w:hAnsi="Arial Nova"/>
          <w:color w:val="000000"/>
          <w:sz w:val="32"/>
          <w:szCs w:val="32"/>
        </w:rPr>
        <w:t xml:space="preserve">The book's theme revolving around the pain caused by forgetting important memories is extended even further when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struggles through a confusing breakthrough of his past, which indicates to readers that either Xan or </w:t>
      </w:r>
      <w:proofErr w:type="spellStart"/>
      <w:r w:rsidRPr="00953B59">
        <w:rPr>
          <w:rFonts w:ascii="Arial Nova" w:hAnsi="Arial Nova"/>
          <w:color w:val="000000"/>
          <w:sz w:val="32"/>
          <w:szCs w:val="32"/>
        </w:rPr>
        <w:t>Zosimos</w:t>
      </w:r>
      <w:proofErr w:type="spellEnd"/>
      <w:r w:rsidRPr="00953B59">
        <w:rPr>
          <w:rFonts w:ascii="Arial Nova" w:hAnsi="Arial Nova"/>
          <w:color w:val="000000"/>
          <w:sz w:val="32"/>
          <w:szCs w:val="32"/>
        </w:rPr>
        <w:t xml:space="preserve"> placed controls on </w:t>
      </w:r>
      <w:proofErr w:type="spellStart"/>
      <w:r w:rsidRPr="00953B59">
        <w:rPr>
          <w:rFonts w:ascii="Arial Nova" w:hAnsi="Arial Nova"/>
          <w:color w:val="000000"/>
          <w:sz w:val="32"/>
          <w:szCs w:val="32"/>
        </w:rPr>
        <w:t>Fyrian’s</w:t>
      </w:r>
      <w:proofErr w:type="spellEnd"/>
      <w:r w:rsidRPr="00953B59">
        <w:rPr>
          <w:rFonts w:ascii="Arial Nova" w:hAnsi="Arial Nova"/>
          <w:color w:val="000000"/>
          <w:sz w:val="32"/>
          <w:szCs w:val="32"/>
        </w:rPr>
        <w:t xml:space="preserve"> memories. Thus far,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has been a simple, one-sided character. He has no sorrow or pain, and the only issue he seems </w:t>
      </w:r>
      <w:r w:rsidRPr="00953B59">
        <w:rPr>
          <w:rFonts w:ascii="Arial Nova" w:hAnsi="Arial Nova"/>
          <w:color w:val="000000"/>
          <w:sz w:val="32"/>
          <w:szCs w:val="32"/>
        </w:rPr>
        <w:lastRenderedPageBreak/>
        <w:t xml:space="preserve">to have is the lie everyone tells him about his small size in the so-called land of giants. </w:t>
      </w:r>
      <w:proofErr w:type="spellStart"/>
      <w:r w:rsidRPr="00953B59">
        <w:rPr>
          <w:rFonts w:ascii="Arial Nova" w:hAnsi="Arial Nova"/>
          <w:color w:val="000000"/>
          <w:sz w:val="32"/>
          <w:szCs w:val="32"/>
        </w:rPr>
        <w:t>Fyrian’s</w:t>
      </w:r>
      <w:proofErr w:type="spellEnd"/>
      <w:r w:rsidRPr="00953B59">
        <w:rPr>
          <w:rFonts w:ascii="Arial Nova" w:hAnsi="Arial Nova"/>
          <w:color w:val="000000"/>
          <w:sz w:val="32"/>
          <w:szCs w:val="32"/>
        </w:rPr>
        <w:t xml:space="preserve"> dream is actually a flashback. It is an awakening into a past he has forgotten or into memories someone has erased. The flashback is pretty straightforward, but the confusing nature of </w:t>
      </w:r>
      <w:proofErr w:type="spellStart"/>
      <w:r w:rsidRPr="00953B59">
        <w:rPr>
          <w:rFonts w:ascii="Arial Nova" w:hAnsi="Arial Nova"/>
          <w:color w:val="000000"/>
          <w:sz w:val="32"/>
          <w:szCs w:val="32"/>
        </w:rPr>
        <w:t>Fyrian’s</w:t>
      </w:r>
      <w:proofErr w:type="spellEnd"/>
      <w:r w:rsidRPr="00953B59">
        <w:rPr>
          <w:rFonts w:ascii="Arial Nova" w:hAnsi="Arial Nova"/>
          <w:color w:val="000000"/>
          <w:sz w:val="32"/>
          <w:szCs w:val="32"/>
        </w:rPr>
        <w:t xml:space="preserve"> size is something to look further into. In his reality,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is as small as a bird. Everyone is aware that this makes him a tiny dragon, but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is unaware of this fact. However, in his flashback,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is a huge dragon with a massive body much bigger than a house.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believes he has left the supposed land of giants, which is why he seems too large in comparison to the home he sees, but in </w:t>
      </w:r>
      <w:proofErr w:type="gramStart"/>
      <w:r w:rsidRPr="00953B59">
        <w:rPr>
          <w:rFonts w:ascii="Arial Nova" w:hAnsi="Arial Nova"/>
          <w:color w:val="000000"/>
          <w:sz w:val="32"/>
          <w:szCs w:val="32"/>
        </w:rPr>
        <w:t>reality</w:t>
      </w:r>
      <w:proofErr w:type="gramEnd"/>
      <w:r w:rsidRPr="00953B59">
        <w:rPr>
          <w:rFonts w:ascii="Arial Nova" w:hAnsi="Arial Nova"/>
          <w:color w:val="000000"/>
          <w:sz w:val="32"/>
          <w:szCs w:val="32"/>
        </w:rPr>
        <w:t xml:space="preserve"> it is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who has changed sizes. One might argue that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grew in size because he took on the stance of his mother, a large and beautiful dragon. However, this is not likely because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describes his mother’s gorgeous, scaly body before the flashback and he does not note any of those same traits in his flashback. This, then, hints at the idea that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was once a large dragon. While there is no direct evidence for this, readers now know for certain that </w:t>
      </w:r>
      <w:proofErr w:type="spellStart"/>
      <w:r w:rsidRPr="00953B59">
        <w:rPr>
          <w:rFonts w:ascii="Arial Nova" w:hAnsi="Arial Nova"/>
          <w:color w:val="000000"/>
          <w:sz w:val="32"/>
          <w:szCs w:val="32"/>
        </w:rPr>
        <w:t>Fyrian’s</w:t>
      </w:r>
      <w:proofErr w:type="spellEnd"/>
      <w:r w:rsidRPr="00953B59">
        <w:rPr>
          <w:rFonts w:ascii="Arial Nova" w:hAnsi="Arial Nova"/>
          <w:color w:val="000000"/>
          <w:sz w:val="32"/>
          <w:szCs w:val="32"/>
        </w:rPr>
        <w:t xml:space="preserve"> memories have been wiped. There is evidence that when a character has his or her memory wiped it changes that person dramatically. Xan shrinks Luna’s magic into a tiny grain of sand and alters her grasp on her memories. It is possible that someone </w:t>
      </w:r>
      <w:r w:rsidRPr="00953B59">
        <w:rPr>
          <w:rFonts w:ascii="Arial Nova" w:hAnsi="Arial Nova"/>
          <w:color w:val="000000"/>
          <w:sz w:val="32"/>
          <w:szCs w:val="32"/>
        </w:rPr>
        <w:lastRenderedPageBreak/>
        <w:t xml:space="preserve">locked away </w:t>
      </w:r>
      <w:proofErr w:type="spellStart"/>
      <w:r w:rsidRPr="00953B59">
        <w:rPr>
          <w:rFonts w:ascii="Arial Nova" w:hAnsi="Arial Nova"/>
          <w:color w:val="000000"/>
          <w:sz w:val="32"/>
          <w:szCs w:val="32"/>
        </w:rPr>
        <w:t>Fyrian’s</w:t>
      </w:r>
      <w:proofErr w:type="spellEnd"/>
      <w:r w:rsidRPr="00953B59">
        <w:rPr>
          <w:rFonts w:ascii="Arial Nova" w:hAnsi="Arial Nova"/>
          <w:color w:val="000000"/>
          <w:sz w:val="32"/>
          <w:szCs w:val="32"/>
        </w:rPr>
        <w:t xml:space="preserve"> memories with the unplanned consequence of shrinking him. </w:t>
      </w:r>
      <w:proofErr w:type="spellStart"/>
      <w:r w:rsidRPr="00953B59">
        <w:rPr>
          <w:rFonts w:ascii="Arial Nova" w:hAnsi="Arial Nova"/>
          <w:color w:val="000000"/>
          <w:sz w:val="32"/>
          <w:szCs w:val="32"/>
        </w:rPr>
        <w:t>Fyrian’s</w:t>
      </w:r>
      <w:proofErr w:type="spellEnd"/>
      <w:r w:rsidRPr="00953B59">
        <w:rPr>
          <w:rFonts w:ascii="Arial Nova" w:hAnsi="Arial Nova"/>
          <w:color w:val="000000"/>
          <w:sz w:val="32"/>
          <w:szCs w:val="32"/>
        </w:rPr>
        <w:t xml:space="preserve"> memories related to being a large dragon might also be part of what a person blocked. A second possibility for how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was shrunk from a large dragon to a small dragon is that someone hurt him or punished him, resulting in his small size and childlike nature. For his own protection, it is possible that a magic spell was placed on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in order to prevent him from remembering this trauma in his life.</w:t>
      </w:r>
    </w:p>
    <w:p w14:paraId="60951733" w14:textId="77777777" w:rsidR="00953B59" w:rsidRPr="00953B59" w:rsidRDefault="00953B59" w:rsidP="00953B59">
      <w:pPr>
        <w:spacing w:before="240" w:after="240" w:line="360" w:lineRule="auto"/>
        <w:rPr>
          <w:rFonts w:ascii="Arial Nova" w:hAnsi="Arial Nova"/>
          <w:color w:val="000000"/>
          <w:sz w:val="32"/>
          <w:szCs w:val="32"/>
        </w:rPr>
      </w:pPr>
      <w:r w:rsidRPr="00953B59">
        <w:rPr>
          <w:rFonts w:ascii="Arial Nova" w:hAnsi="Arial Nova"/>
          <w:color w:val="000000"/>
          <w:sz w:val="32"/>
          <w:szCs w:val="32"/>
        </w:rPr>
        <w:t xml:space="preserve">This section also transforms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from the light-hearted dragon that relieves emotional pressure to a saddened dragon with a depressing past; leaving readers without any completely “happy” characters. Previously, readers knew that </w:t>
      </w:r>
      <w:proofErr w:type="spellStart"/>
      <w:r w:rsidRPr="00953B59">
        <w:rPr>
          <w:rFonts w:ascii="Arial Nova" w:hAnsi="Arial Nova"/>
          <w:color w:val="000000"/>
          <w:sz w:val="32"/>
          <w:szCs w:val="32"/>
        </w:rPr>
        <w:t>Fyrian’s</w:t>
      </w:r>
      <w:proofErr w:type="spellEnd"/>
      <w:r w:rsidRPr="00953B59">
        <w:rPr>
          <w:rFonts w:ascii="Arial Nova" w:hAnsi="Arial Nova"/>
          <w:color w:val="000000"/>
          <w:sz w:val="32"/>
          <w:szCs w:val="32"/>
        </w:rPr>
        <w:t xml:space="preserve"> presence in a scene meant upcoming adorable and happy comments. While </w:t>
      </w:r>
      <w:proofErr w:type="spellStart"/>
      <w:r w:rsidRPr="00953B59">
        <w:rPr>
          <w:rFonts w:ascii="Arial Nova" w:hAnsi="Arial Nova"/>
          <w:color w:val="000000"/>
          <w:sz w:val="32"/>
          <w:szCs w:val="32"/>
        </w:rPr>
        <w:t>Fyrian’s</w:t>
      </w:r>
      <w:proofErr w:type="spellEnd"/>
      <w:r w:rsidRPr="00953B59">
        <w:rPr>
          <w:rFonts w:ascii="Arial Nova" w:hAnsi="Arial Nova"/>
          <w:color w:val="000000"/>
          <w:sz w:val="32"/>
          <w:szCs w:val="32"/>
        </w:rPr>
        <w:t xml:space="preserve"> personality is not likely to change, the introduction of </w:t>
      </w:r>
      <w:proofErr w:type="spellStart"/>
      <w:r w:rsidRPr="00953B59">
        <w:rPr>
          <w:rFonts w:ascii="Arial Nova" w:hAnsi="Arial Nova"/>
          <w:color w:val="000000"/>
          <w:sz w:val="32"/>
          <w:szCs w:val="32"/>
        </w:rPr>
        <w:t>Fyrian</w:t>
      </w:r>
      <w:proofErr w:type="spellEnd"/>
      <w:r w:rsidRPr="00953B59">
        <w:rPr>
          <w:rFonts w:ascii="Arial Nova" w:hAnsi="Arial Nova"/>
          <w:color w:val="000000"/>
          <w:sz w:val="32"/>
          <w:szCs w:val="32"/>
        </w:rPr>
        <w:t xml:space="preserve"> as a troubled character alters readers’ perceptions of him and slightly changes the mood of the story as well. The realization of </w:t>
      </w:r>
      <w:proofErr w:type="spellStart"/>
      <w:r w:rsidRPr="00953B59">
        <w:rPr>
          <w:rFonts w:ascii="Arial Nova" w:hAnsi="Arial Nova"/>
          <w:color w:val="000000"/>
          <w:sz w:val="32"/>
          <w:szCs w:val="32"/>
        </w:rPr>
        <w:t>Fyrian’s</w:t>
      </w:r>
      <w:proofErr w:type="spellEnd"/>
      <w:r w:rsidRPr="00953B59">
        <w:rPr>
          <w:rFonts w:ascii="Arial Nova" w:hAnsi="Arial Nova"/>
          <w:color w:val="000000"/>
          <w:sz w:val="32"/>
          <w:szCs w:val="32"/>
        </w:rPr>
        <w:t xml:space="preserve"> past puts him in a position where he is very similar to Luna, who is also Xan’s adopted ward and struggles with her place in a family unit.</w:t>
      </w:r>
    </w:p>
    <w:p w14:paraId="52A7FB88" w14:textId="77777777" w:rsidR="00953B59" w:rsidRPr="00953B59" w:rsidRDefault="00953B59" w:rsidP="00953B59">
      <w:pPr>
        <w:spacing w:before="240" w:after="240" w:line="360" w:lineRule="auto"/>
        <w:rPr>
          <w:rFonts w:ascii="Arial Nova" w:hAnsi="Arial Nova"/>
          <w:color w:val="000000"/>
          <w:sz w:val="32"/>
          <w:szCs w:val="32"/>
        </w:rPr>
      </w:pP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becomes hypocritical in his quest for saving his own lifestyle, which makes him no better than the Council he judged so </w:t>
      </w:r>
      <w:r w:rsidRPr="00953B59">
        <w:rPr>
          <w:rFonts w:ascii="Arial Nova" w:hAnsi="Arial Nova"/>
          <w:color w:val="000000"/>
          <w:sz w:val="32"/>
          <w:szCs w:val="32"/>
        </w:rPr>
        <w:lastRenderedPageBreak/>
        <w:t xml:space="preserve">harshly many years ago.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left the Council because he could not stand their lies. He felt nobler and more honest than them. However,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has succumbed to the same greed the Elders have: </w:t>
      </w:r>
      <w:proofErr w:type="spellStart"/>
      <w:r w:rsidRPr="00953B59">
        <w:rPr>
          <w:rFonts w:ascii="Arial Nova" w:hAnsi="Arial Nova"/>
          <w:color w:val="000000"/>
          <w:sz w:val="32"/>
          <w:szCs w:val="32"/>
        </w:rPr>
        <w:t>a greed</w:t>
      </w:r>
      <w:proofErr w:type="spellEnd"/>
      <w:r w:rsidRPr="00953B59">
        <w:rPr>
          <w:rFonts w:ascii="Arial Nova" w:hAnsi="Arial Nova"/>
          <w:color w:val="000000"/>
          <w:sz w:val="32"/>
          <w:szCs w:val="32"/>
        </w:rPr>
        <w:t xml:space="preserve"> to keep one’s personal lifestyle intact. The Elders lie and manipulate the townspeople in order to stay happy. They love their large homes and their gourmet food.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on the other hand, loves his wife and his unborn baby. Like the Elders, he is willing to kill for his personal happiness. In this respect,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is no more ethical than the Elders he still judges. In his mind, the Council sacrifices babies, but now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has no problem sacrificing a Witch in order to keep his life the way he wants it. This is a surprising change for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who, up until this point has seemed rather kind and straightforward. This is a reference to how some of the Elders have allowed themselves transform as well.</w:t>
      </w:r>
    </w:p>
    <w:p w14:paraId="60F45C1A" w14:textId="77777777" w:rsidR="00953B59" w:rsidRDefault="00953B59" w:rsidP="00953B59">
      <w:pPr>
        <w:spacing w:before="240" w:after="240" w:line="240" w:lineRule="auto"/>
      </w:pP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62291C59" w14:textId="77777777" w:rsidR="00953B59" w:rsidRPr="00953B59" w:rsidRDefault="00953B59" w:rsidP="00953B59">
      <w:pPr>
        <w:spacing w:before="240" w:after="240" w:line="360" w:lineRule="auto"/>
        <w:rPr>
          <w:rFonts w:ascii="Arial Nova" w:hAnsi="Arial Nova"/>
          <w:color w:val="000000"/>
          <w:sz w:val="32"/>
          <w:szCs w:val="32"/>
        </w:rPr>
      </w:pPr>
      <w:r w:rsidRPr="00953B59">
        <w:rPr>
          <w:rFonts w:ascii="Arial Nova" w:hAnsi="Arial Nova"/>
          <w:color w:val="000000"/>
          <w:sz w:val="32"/>
          <w:szCs w:val="32"/>
        </w:rPr>
        <w:t>It takes </w:t>
      </w:r>
      <w:proofErr w:type="spellStart"/>
      <w:r w:rsidRPr="00953B59">
        <w:rPr>
          <w:rFonts w:ascii="Arial Nova" w:hAnsi="Arial Nova"/>
          <w:color w:val="000000"/>
          <w:sz w:val="32"/>
          <w:szCs w:val="32"/>
        </w:rPr>
        <w:fldChar w:fldCharType="begin"/>
      </w:r>
      <w:r w:rsidRPr="00953B59">
        <w:rPr>
          <w:rFonts w:ascii="Arial Nova" w:hAnsi="Arial Nova"/>
          <w:color w:val="000000"/>
          <w:sz w:val="32"/>
          <w:szCs w:val="32"/>
        </w:rPr>
        <w:instrText xml:space="preserve"> HYPERLINK "https://www.litcharts.com/lit/the-girl-who-drank-the-moon/characters/antain" </w:instrText>
      </w:r>
      <w:r w:rsidRPr="00953B59">
        <w:rPr>
          <w:rFonts w:ascii="Arial Nova" w:hAnsi="Arial Nova"/>
          <w:color w:val="000000"/>
          <w:sz w:val="32"/>
          <w:szCs w:val="32"/>
        </w:rPr>
        <w:fldChar w:fldCharType="separate"/>
      </w:r>
      <w:r w:rsidRPr="00953B59">
        <w:rPr>
          <w:rFonts w:ascii="Arial Nova" w:hAnsi="Arial Nova"/>
          <w:color w:val="000000"/>
          <w:sz w:val="32"/>
          <w:szCs w:val="32"/>
        </w:rPr>
        <w:t>Antain</w:t>
      </w:r>
      <w:proofErr w:type="spellEnd"/>
      <w:r w:rsidRPr="00953B59">
        <w:rPr>
          <w:rFonts w:ascii="Arial Nova" w:hAnsi="Arial Nova"/>
          <w:color w:val="000000"/>
          <w:sz w:val="32"/>
          <w:szCs w:val="32"/>
        </w:rPr>
        <w:fldChar w:fldCharType="end"/>
      </w:r>
      <w:r w:rsidRPr="00953B59">
        <w:rPr>
          <w:rFonts w:ascii="Arial Nova" w:hAnsi="Arial Nova"/>
          <w:color w:val="000000"/>
          <w:sz w:val="32"/>
          <w:szCs w:val="32"/>
        </w:rPr>
        <w:t> an hour to work up the courage to knock on </w:t>
      </w:r>
      <w:proofErr w:type="spellStart"/>
      <w:r w:rsidRPr="00953B59">
        <w:rPr>
          <w:rFonts w:ascii="Arial Nova" w:hAnsi="Arial Nova"/>
          <w:color w:val="000000"/>
          <w:sz w:val="32"/>
          <w:szCs w:val="32"/>
        </w:rPr>
        <w:fldChar w:fldCharType="begin"/>
      </w:r>
      <w:r w:rsidRPr="00953B59">
        <w:rPr>
          <w:rFonts w:ascii="Arial Nova" w:hAnsi="Arial Nova"/>
          <w:color w:val="000000"/>
          <w:sz w:val="32"/>
          <w:szCs w:val="32"/>
        </w:rPr>
        <w:instrText xml:space="preserve"> HYPERLINK "https://www.litcharts.com/lit/the-girl-who-drank-the-moon/characters/grand-elder-gherland" </w:instrText>
      </w:r>
      <w:r w:rsidRPr="00953B59">
        <w:rPr>
          <w:rFonts w:ascii="Arial Nova" w:hAnsi="Arial Nova"/>
          <w:color w:val="000000"/>
          <w:sz w:val="32"/>
          <w:szCs w:val="32"/>
        </w:rPr>
        <w:fldChar w:fldCharType="separate"/>
      </w:r>
      <w:r w:rsidRPr="00953B59">
        <w:rPr>
          <w:rFonts w:ascii="Arial Nova" w:hAnsi="Arial Nova"/>
          <w:color w:val="000000"/>
          <w:sz w:val="32"/>
          <w:szCs w:val="32"/>
        </w:rPr>
        <w:t>Gherland</w:t>
      </w:r>
      <w:r w:rsidRPr="00953B59">
        <w:rPr>
          <w:rFonts w:ascii="Arial Nova" w:hAnsi="Arial Nova"/>
          <w:color w:val="000000"/>
          <w:sz w:val="32"/>
          <w:szCs w:val="32"/>
        </w:rPr>
        <w:fldChar w:fldCharType="end"/>
      </w:r>
      <w:r w:rsidRPr="00953B59">
        <w:rPr>
          <w:rFonts w:ascii="Arial Nova" w:hAnsi="Arial Nova"/>
          <w:color w:val="000000"/>
          <w:sz w:val="32"/>
          <w:szCs w:val="32"/>
        </w:rPr>
        <w:t>’s</w:t>
      </w:r>
      <w:proofErr w:type="spellEnd"/>
      <w:r w:rsidRPr="00953B59">
        <w:rPr>
          <w:rFonts w:ascii="Arial Nova" w:hAnsi="Arial Nova"/>
          <w:color w:val="000000"/>
          <w:sz w:val="32"/>
          <w:szCs w:val="32"/>
        </w:rPr>
        <w:t xml:space="preserve"> study door. He holds a handkerchief that </w:t>
      </w:r>
      <w:hyperlink r:id="rId4" w:history="1">
        <w:r w:rsidRPr="00953B59">
          <w:rPr>
            <w:rFonts w:ascii="Arial Nova" w:hAnsi="Arial Nova"/>
            <w:color w:val="000000"/>
            <w:sz w:val="32"/>
            <w:szCs w:val="32"/>
          </w:rPr>
          <w:t>Ethyne</w:t>
        </w:r>
      </w:hyperlink>
      <w:r w:rsidRPr="00953B59">
        <w:rPr>
          <w:rFonts w:ascii="Arial Nova" w:hAnsi="Arial Nova"/>
          <w:color w:val="000000"/>
          <w:sz w:val="32"/>
          <w:szCs w:val="32"/>
        </w:rPr>
        <w:t xml:space="preserve"> embroidered for him and remembers her telling him about the power of hope. He thinks about her pregnant belly as he </w:t>
      </w:r>
      <w:r w:rsidRPr="00953B59">
        <w:rPr>
          <w:rFonts w:ascii="Arial Nova" w:hAnsi="Arial Nova"/>
          <w:color w:val="000000"/>
          <w:sz w:val="32"/>
          <w:szCs w:val="32"/>
        </w:rPr>
        <w:lastRenderedPageBreak/>
        <w:t xml:space="preserve">knocks on the door. </w:t>
      </w:r>
      <w:proofErr w:type="spellStart"/>
      <w:r w:rsidRPr="00953B59">
        <w:rPr>
          <w:rFonts w:ascii="Arial Nova" w:hAnsi="Arial Nova"/>
          <w:color w:val="000000"/>
          <w:sz w:val="32"/>
          <w:szCs w:val="32"/>
        </w:rPr>
        <w:t>Gherland</w:t>
      </w:r>
      <w:proofErr w:type="spellEnd"/>
      <w:r w:rsidRPr="00953B59">
        <w:rPr>
          <w:rFonts w:ascii="Arial Nova" w:hAnsi="Arial Nova"/>
          <w:color w:val="000000"/>
          <w:sz w:val="32"/>
          <w:szCs w:val="32"/>
        </w:rPr>
        <w:t xml:space="preserve"> admits him, shouts, and rolls his eyes.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says that he’d like to address the Council to explain his departure.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swallows to cover up the lie, but </w:t>
      </w:r>
      <w:proofErr w:type="spellStart"/>
      <w:r w:rsidRPr="00953B59">
        <w:rPr>
          <w:rFonts w:ascii="Arial Nova" w:hAnsi="Arial Nova"/>
          <w:color w:val="000000"/>
          <w:sz w:val="32"/>
          <w:szCs w:val="32"/>
        </w:rPr>
        <w:t>Gherland</w:t>
      </w:r>
      <w:proofErr w:type="spellEnd"/>
      <w:r w:rsidRPr="00953B59">
        <w:rPr>
          <w:rFonts w:ascii="Arial Nova" w:hAnsi="Arial Nova"/>
          <w:color w:val="000000"/>
          <w:sz w:val="32"/>
          <w:szCs w:val="32"/>
        </w:rPr>
        <w:t xml:space="preserve"> agrees to let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speak.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feels hopeful as he stands in front of the Council. They congratulate him on his marriage to Ethyne and shower him with rich food.</w:t>
      </w:r>
    </w:p>
    <w:p w14:paraId="3CA5A95C" w14:textId="5EB5090D" w:rsidR="00693DBC" w:rsidRPr="00EB55F3" w:rsidRDefault="00693DBC">
      <w:pPr>
        <w:rPr>
          <w:rFonts w:ascii="Arial Nova" w:hAnsi="Arial Nova"/>
          <w:b/>
          <w:bCs/>
          <w:i/>
          <w:iCs/>
          <w:sz w:val="48"/>
          <w:szCs w:val="48"/>
          <w:u w:val="single"/>
        </w:rPr>
      </w:pPr>
      <w:r w:rsidRPr="00EB55F3">
        <w:rPr>
          <w:rFonts w:ascii="Arial Nova" w:hAnsi="Arial Nova"/>
          <w:b/>
          <w:bCs/>
          <w:i/>
          <w:iCs/>
          <w:sz w:val="48"/>
          <w:szCs w:val="48"/>
          <w:u w:val="single"/>
        </w:rPr>
        <w:t>Analysis Part 1:</w:t>
      </w:r>
    </w:p>
    <w:p w14:paraId="0CC95D76" w14:textId="12D49CE9" w:rsidR="00313257" w:rsidRDefault="00953B59" w:rsidP="00313257">
      <w:pPr>
        <w:spacing w:before="240" w:after="240" w:line="360" w:lineRule="auto"/>
        <w:rPr>
          <w:rFonts w:ascii="Arial Nova" w:hAnsi="Arial Nova"/>
          <w:color w:val="000000"/>
          <w:sz w:val="32"/>
          <w:szCs w:val="32"/>
        </w:rPr>
      </w:pPr>
      <w:r w:rsidRPr="00953B59">
        <w:rPr>
          <w:rFonts w:ascii="Arial Nova" w:hAnsi="Arial Nova"/>
          <w:color w:val="000000"/>
          <w:sz w:val="32"/>
          <w:szCs w:val="32"/>
        </w:rPr>
        <w:t xml:space="preserve">For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this handkerchief from Ethyne is a symbol of hope in that it reminds him of why he needs to speak to the Council, and in doing so, begin to change the way that things happen in the Protectorate. </w:t>
      </w:r>
      <w:proofErr w:type="spellStart"/>
      <w:r w:rsidRPr="00953B59">
        <w:rPr>
          <w:rFonts w:ascii="Arial Nova" w:hAnsi="Arial Nova"/>
          <w:color w:val="000000"/>
          <w:sz w:val="32"/>
          <w:szCs w:val="32"/>
        </w:rPr>
        <w:t>Gherland’s</w:t>
      </w:r>
      <w:proofErr w:type="spellEnd"/>
      <w:r w:rsidRPr="00953B59">
        <w:rPr>
          <w:rFonts w:ascii="Arial Nova" w:hAnsi="Arial Nova"/>
          <w:color w:val="000000"/>
          <w:sz w:val="32"/>
          <w:szCs w:val="32"/>
        </w:rPr>
        <w:t xml:space="preserve"> willingness to let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speak again shows that </w:t>
      </w:r>
      <w:proofErr w:type="spellStart"/>
      <w:r w:rsidRPr="00953B59">
        <w:rPr>
          <w:rFonts w:ascii="Arial Nova" w:hAnsi="Arial Nova"/>
          <w:color w:val="000000"/>
          <w:sz w:val="32"/>
          <w:szCs w:val="32"/>
        </w:rPr>
        <w:t>Gherland</w:t>
      </w:r>
      <w:proofErr w:type="spellEnd"/>
      <w:r w:rsidRPr="00953B59">
        <w:rPr>
          <w:rFonts w:ascii="Arial Nova" w:hAnsi="Arial Nova"/>
          <w:color w:val="000000"/>
          <w:sz w:val="32"/>
          <w:szCs w:val="32"/>
        </w:rPr>
        <w:t xml:space="preserve"> isn’t an entirely evil individual. He does care for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and wants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to be happy—just not too happy.</w:t>
      </w:r>
    </w:p>
    <w:p w14:paraId="0CF731B7" w14:textId="77777777" w:rsidR="00313257" w:rsidRPr="00313257" w:rsidRDefault="00313257" w:rsidP="00313257">
      <w:pPr>
        <w:spacing w:before="240" w:after="240" w:line="360" w:lineRule="auto"/>
        <w:rPr>
          <w:rFonts w:ascii="Arial Nova" w:hAnsi="Arial Nova"/>
          <w:color w:val="000000"/>
          <w:sz w:val="32"/>
          <w:szCs w:val="32"/>
        </w:rPr>
      </w:pPr>
    </w:p>
    <w:p w14:paraId="3542F6BE" w14:textId="0422B767"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t>Summary Part 2:</w:t>
      </w:r>
    </w:p>
    <w:p w14:paraId="4A9418B7" w14:textId="77777777" w:rsidR="00953B59" w:rsidRPr="00953B59" w:rsidRDefault="00953B59" w:rsidP="00953B59">
      <w:pPr>
        <w:spacing w:before="240" w:after="240" w:line="360" w:lineRule="auto"/>
        <w:rPr>
          <w:rFonts w:ascii="Arial Nova" w:hAnsi="Arial Nova"/>
          <w:color w:val="000000"/>
          <w:sz w:val="32"/>
          <w:szCs w:val="32"/>
        </w:rPr>
      </w:pPr>
      <w:r w:rsidRPr="00953B59">
        <w:rPr>
          <w:rFonts w:ascii="Arial Nova" w:hAnsi="Arial Nova"/>
          <w:color w:val="000000"/>
          <w:sz w:val="32"/>
          <w:szCs w:val="32"/>
        </w:rPr>
        <w:t>The room grows cold as </w:t>
      </w:r>
      <w:proofErr w:type="spellStart"/>
      <w:r w:rsidRPr="00953B59">
        <w:rPr>
          <w:rFonts w:ascii="Arial Nova" w:hAnsi="Arial Nova"/>
          <w:color w:val="000000"/>
          <w:sz w:val="32"/>
          <w:szCs w:val="32"/>
        </w:rPr>
        <w:fldChar w:fldCharType="begin"/>
      </w:r>
      <w:r w:rsidRPr="00953B59">
        <w:rPr>
          <w:rFonts w:ascii="Arial Nova" w:hAnsi="Arial Nova"/>
          <w:color w:val="000000"/>
          <w:sz w:val="32"/>
          <w:szCs w:val="32"/>
        </w:rPr>
        <w:instrText xml:space="preserve"> HYPERLINK "https://www.litcharts.com/lit/the-girl-who-drank-the-moon/characters/antain" </w:instrText>
      </w:r>
      <w:r w:rsidRPr="00953B59">
        <w:rPr>
          <w:rFonts w:ascii="Arial Nova" w:hAnsi="Arial Nova"/>
          <w:color w:val="000000"/>
          <w:sz w:val="32"/>
          <w:szCs w:val="32"/>
        </w:rPr>
        <w:fldChar w:fldCharType="separate"/>
      </w:r>
      <w:r w:rsidRPr="00953B59">
        <w:rPr>
          <w:rFonts w:ascii="Arial Nova" w:hAnsi="Arial Nova"/>
          <w:color w:val="000000"/>
          <w:sz w:val="32"/>
          <w:szCs w:val="32"/>
        </w:rPr>
        <w:t>Antain</w:t>
      </w:r>
      <w:proofErr w:type="spellEnd"/>
      <w:r w:rsidRPr="00953B59">
        <w:rPr>
          <w:rFonts w:ascii="Arial Nova" w:hAnsi="Arial Nova"/>
          <w:color w:val="000000"/>
          <w:sz w:val="32"/>
          <w:szCs w:val="32"/>
        </w:rPr>
        <w:fldChar w:fldCharType="end"/>
      </w:r>
      <w:r w:rsidRPr="00953B59">
        <w:rPr>
          <w:rFonts w:ascii="Arial Nova" w:hAnsi="Arial Nova"/>
          <w:color w:val="000000"/>
          <w:sz w:val="32"/>
          <w:szCs w:val="32"/>
        </w:rPr>
        <w:t xml:space="preserve"> admits that he lied about his reasons for speaking.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thinks of his coming baby, and says that his baby will be the last one born before the Day of Sacrifice. The Elders clear their throats, but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says he knows how to stop the </w:t>
      </w:r>
      <w:hyperlink r:id="rId5" w:history="1">
        <w:r w:rsidRPr="00953B59">
          <w:rPr>
            <w:rFonts w:ascii="Arial Nova" w:hAnsi="Arial Nova"/>
            <w:color w:val="000000"/>
            <w:sz w:val="32"/>
            <w:szCs w:val="32"/>
          </w:rPr>
          <w:t>Witch</w:t>
        </w:r>
      </w:hyperlink>
      <w:r w:rsidRPr="00953B59">
        <w:rPr>
          <w:rFonts w:ascii="Arial Nova" w:hAnsi="Arial Nova"/>
          <w:color w:val="000000"/>
          <w:sz w:val="32"/>
          <w:szCs w:val="32"/>
        </w:rPr>
        <w:t>’s tyranny. He says he saw the Witch. </w:t>
      </w:r>
      <w:proofErr w:type="spellStart"/>
      <w:r w:rsidRPr="00953B59">
        <w:rPr>
          <w:rFonts w:ascii="Arial Nova" w:hAnsi="Arial Nova"/>
          <w:color w:val="000000"/>
          <w:sz w:val="32"/>
          <w:szCs w:val="32"/>
        </w:rPr>
        <w:fldChar w:fldCharType="begin"/>
      </w:r>
      <w:r w:rsidRPr="00953B59">
        <w:rPr>
          <w:rFonts w:ascii="Arial Nova" w:hAnsi="Arial Nova"/>
          <w:color w:val="000000"/>
          <w:sz w:val="32"/>
          <w:szCs w:val="32"/>
        </w:rPr>
        <w:instrText xml:space="preserve"> HYPERLINK "https://www.litcharts.com/lit/the-girl-who-drank-the-moon/characters/grand-elder-gherland" </w:instrText>
      </w:r>
      <w:r w:rsidRPr="00953B59">
        <w:rPr>
          <w:rFonts w:ascii="Arial Nova" w:hAnsi="Arial Nova"/>
          <w:color w:val="000000"/>
          <w:sz w:val="32"/>
          <w:szCs w:val="32"/>
        </w:rPr>
        <w:fldChar w:fldCharType="separate"/>
      </w:r>
      <w:r w:rsidRPr="00953B59">
        <w:rPr>
          <w:rFonts w:ascii="Arial Nova" w:hAnsi="Arial Nova"/>
          <w:color w:val="000000"/>
          <w:sz w:val="32"/>
          <w:szCs w:val="32"/>
        </w:rPr>
        <w:t>Gherland</w:t>
      </w:r>
      <w:proofErr w:type="spellEnd"/>
      <w:r w:rsidRPr="00953B59">
        <w:rPr>
          <w:rFonts w:ascii="Arial Nova" w:hAnsi="Arial Nova"/>
          <w:color w:val="000000"/>
          <w:sz w:val="32"/>
          <w:szCs w:val="32"/>
        </w:rPr>
        <w:fldChar w:fldCharType="end"/>
      </w:r>
      <w:r w:rsidRPr="00953B59">
        <w:rPr>
          <w:rFonts w:ascii="Arial Nova" w:hAnsi="Arial Nova"/>
          <w:color w:val="000000"/>
          <w:sz w:val="32"/>
          <w:szCs w:val="32"/>
        </w:rPr>
        <w:t xml:space="preserve"> is </w:t>
      </w:r>
      <w:r w:rsidRPr="00953B59">
        <w:rPr>
          <w:rFonts w:ascii="Arial Nova" w:hAnsi="Arial Nova"/>
          <w:color w:val="000000"/>
          <w:sz w:val="32"/>
          <w:szCs w:val="32"/>
        </w:rPr>
        <w:lastRenderedPageBreak/>
        <w:t xml:space="preserve">beside himself, as he knows there’s no witch.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continues his story. The Witch is old, in pain, and he knows where she is. He pulls out a map. </w:t>
      </w:r>
      <w:proofErr w:type="spellStart"/>
      <w:r w:rsidRPr="00953B59">
        <w:rPr>
          <w:rFonts w:ascii="Arial Nova" w:hAnsi="Arial Nova"/>
          <w:color w:val="000000"/>
          <w:sz w:val="32"/>
          <w:szCs w:val="32"/>
        </w:rPr>
        <w:t>Gherland</w:t>
      </w:r>
      <w:proofErr w:type="spellEnd"/>
      <w:r w:rsidRPr="00953B59">
        <w:rPr>
          <w:rFonts w:ascii="Arial Nova" w:hAnsi="Arial Nova"/>
          <w:color w:val="000000"/>
          <w:sz w:val="32"/>
          <w:szCs w:val="32"/>
        </w:rPr>
        <w:t xml:space="preserve"> and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stare at each other as </w:t>
      </w:r>
      <w:proofErr w:type="spellStart"/>
      <w:r w:rsidRPr="00953B59">
        <w:rPr>
          <w:rFonts w:ascii="Arial Nova" w:hAnsi="Arial Nova"/>
          <w:color w:val="000000"/>
          <w:sz w:val="32"/>
          <w:szCs w:val="32"/>
        </w:rPr>
        <w:t>Antain</w:t>
      </w:r>
      <w:proofErr w:type="spellEnd"/>
      <w:r w:rsidRPr="00953B59">
        <w:rPr>
          <w:rFonts w:ascii="Arial Nova" w:hAnsi="Arial Nova"/>
          <w:color w:val="000000"/>
          <w:sz w:val="32"/>
          <w:szCs w:val="32"/>
        </w:rPr>
        <w:t xml:space="preserve"> describes his route to the Witch’s lair. He asks for the Council’s blessing to save his baby from sacrifice by following the map and killing the Witch.</w:t>
      </w:r>
    </w:p>
    <w:p w14:paraId="3D58FA21" w14:textId="77777777" w:rsidR="00313257" w:rsidRPr="000900D0" w:rsidRDefault="00313257" w:rsidP="00313257">
      <w:pPr>
        <w:spacing w:before="240" w:after="240" w:line="360" w:lineRule="auto"/>
        <w:rPr>
          <w:rFonts w:ascii="Arial Nova" w:hAnsi="Arial Nova"/>
          <w:color w:val="000000"/>
          <w:sz w:val="32"/>
          <w:szCs w:val="32"/>
        </w:rPr>
      </w:pPr>
    </w:p>
    <w:sectPr w:rsidR="00313257"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900D0"/>
    <w:rsid w:val="00313257"/>
    <w:rsid w:val="004376A0"/>
    <w:rsid w:val="00693DBC"/>
    <w:rsid w:val="00953B59"/>
    <w:rsid w:val="00D03DD6"/>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the-girl-who-drank-the-moon/symbols/the-witch" TargetMode="External"/><Relationship Id="rId4" Type="http://schemas.openxmlformats.org/officeDocument/2006/relationships/hyperlink" Target="https://www.litcharts.com/lit/the-girl-who-drank-the-moon/characters/ethy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2020-06-24T13:07:00Z</dcterms:created>
  <dcterms:modified xsi:type="dcterms:W3CDTF">2020-06-28T19:36:00Z</dcterms:modified>
</cp:coreProperties>
</file>