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78B7BD55"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458C4">
        <w:rPr>
          <w:b/>
          <w:bCs/>
          <w:i/>
          <w:iCs/>
          <w:sz w:val="48"/>
          <w:szCs w:val="48"/>
          <w:u w:val="single"/>
        </w:rPr>
        <w:t>4</w:t>
      </w:r>
    </w:p>
    <w:p w14:paraId="03F41052" w14:textId="33DFEC6F" w:rsidR="00BC4859" w:rsidRDefault="00BC4859" w:rsidP="00BC4859">
      <w:pPr>
        <w:jc w:val="center"/>
        <w:rPr>
          <w:b/>
          <w:bCs/>
          <w:i/>
          <w:iCs/>
          <w:sz w:val="48"/>
          <w:szCs w:val="48"/>
          <w:u w:val="single"/>
        </w:rPr>
      </w:pPr>
      <w:r w:rsidRPr="00BC4859">
        <w:rPr>
          <w:b/>
          <w:bCs/>
          <w:i/>
          <w:iCs/>
          <w:sz w:val="48"/>
          <w:szCs w:val="48"/>
          <w:u w:val="single"/>
        </w:rPr>
        <w:t xml:space="preserve">Chapter </w:t>
      </w:r>
      <w:r w:rsidR="006458C4">
        <w:rPr>
          <w:b/>
          <w:bCs/>
          <w:i/>
          <w:iCs/>
          <w:sz w:val="48"/>
          <w:szCs w:val="48"/>
          <w:u w:val="single"/>
        </w:rPr>
        <w:t>1</w:t>
      </w:r>
    </w:p>
    <w:p w14:paraId="771D2445" w14:textId="2F2477A4" w:rsidR="0048757B" w:rsidRPr="00BC4859" w:rsidRDefault="006458C4" w:rsidP="006458C4">
      <w:pPr>
        <w:pStyle w:val="Heading3"/>
        <w:shd w:val="clear" w:color="auto" w:fill="FFFFFF"/>
        <w:spacing w:before="0" w:after="300" w:line="360" w:lineRule="atLeast"/>
        <w:jc w:val="center"/>
        <w:rPr>
          <w:b/>
          <w:bCs/>
          <w:i/>
          <w:iCs/>
          <w:sz w:val="48"/>
          <w:szCs w:val="48"/>
          <w:u w:val="single"/>
        </w:rPr>
      </w:pPr>
      <w:r w:rsidRPr="006458C4">
        <w:rPr>
          <w:rFonts w:asciiTheme="minorHAnsi" w:eastAsiaTheme="minorHAnsi" w:hAnsiTheme="minorHAnsi" w:cstheme="minorBidi"/>
          <w:b/>
          <w:bCs/>
          <w:i/>
          <w:iCs/>
          <w:color w:val="auto"/>
          <w:sz w:val="48"/>
          <w:szCs w:val="48"/>
          <w:u w:val="single"/>
        </w:rPr>
        <w:t xml:space="preserve">The Story Continued in Several Narratives: 1. The Narrative of Hester Pinhorn, Cook in the Service of Count </w:t>
      </w:r>
      <w:proofErr w:type="spellStart"/>
      <w:r w:rsidRPr="006458C4">
        <w:rPr>
          <w:rFonts w:asciiTheme="minorHAnsi" w:eastAsiaTheme="minorHAnsi" w:hAnsiTheme="minorHAnsi" w:cstheme="minorBidi"/>
          <w:b/>
          <w:bCs/>
          <w:i/>
          <w:iCs/>
          <w:color w:val="auto"/>
          <w:sz w:val="48"/>
          <w:szCs w:val="48"/>
          <w:u w:val="single"/>
        </w:rPr>
        <w:t>Fosco</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D7801F0" w14:textId="77777777" w:rsidR="006458C4" w:rsidRPr="006458C4" w:rsidRDefault="006458C4" w:rsidP="006458C4">
      <w:pPr>
        <w:numPr>
          <w:ilvl w:val="0"/>
          <w:numId w:val="26"/>
        </w:numPr>
        <w:shd w:val="clear" w:color="auto" w:fill="FFFFFF"/>
        <w:spacing w:after="100" w:afterAutospacing="1" w:line="480" w:lineRule="auto"/>
        <w:rPr>
          <w:rFonts w:ascii="Arial" w:eastAsia="Times New Roman" w:hAnsi="Arial" w:cs="Arial"/>
          <w:color w:val="000000"/>
          <w:sz w:val="32"/>
          <w:szCs w:val="32"/>
        </w:rPr>
      </w:pPr>
      <w:proofErr w:type="spellStart"/>
      <w:r w:rsidRPr="006458C4">
        <w:rPr>
          <w:rFonts w:ascii="Arial" w:eastAsia="Times New Roman" w:hAnsi="Arial" w:cs="Arial"/>
          <w:color w:val="000000"/>
          <w:sz w:val="32"/>
          <w:szCs w:val="32"/>
        </w:rPr>
        <w:t>Fosco's</w:t>
      </w:r>
      <w:proofErr w:type="spellEnd"/>
      <w:r w:rsidRPr="006458C4">
        <w:rPr>
          <w:rFonts w:ascii="Arial" w:eastAsia="Times New Roman" w:hAnsi="Arial" w:cs="Arial"/>
          <w:color w:val="000000"/>
          <w:sz w:val="32"/>
          <w:szCs w:val="32"/>
        </w:rPr>
        <w:t xml:space="preserve"> cook, Hester Pinhorn, orally dictates her story, since she can't read or write.</w:t>
      </w:r>
    </w:p>
    <w:p w14:paraId="6FEF1C44" w14:textId="77777777" w:rsidR="006458C4" w:rsidRPr="006458C4" w:rsidRDefault="006458C4" w:rsidP="006458C4">
      <w:pPr>
        <w:numPr>
          <w:ilvl w:val="0"/>
          <w:numId w:val="26"/>
        </w:numPr>
        <w:shd w:val="clear" w:color="auto" w:fill="FFFFFF"/>
        <w:spacing w:before="225" w:after="0"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She starts with Lady </w:t>
      </w:r>
      <w:proofErr w:type="spellStart"/>
      <w:r w:rsidRPr="006458C4">
        <w:rPr>
          <w:rFonts w:ascii="Arial" w:eastAsia="Times New Roman" w:hAnsi="Arial" w:cs="Arial"/>
          <w:color w:val="000000"/>
          <w:sz w:val="32"/>
          <w:szCs w:val="32"/>
        </w:rPr>
        <w:t>Glyde's</w:t>
      </w:r>
      <w:proofErr w:type="spellEnd"/>
      <w:r w:rsidRPr="006458C4">
        <w:rPr>
          <w:rFonts w:ascii="Arial" w:eastAsia="Times New Roman" w:hAnsi="Arial" w:cs="Arial"/>
          <w:color w:val="000000"/>
          <w:sz w:val="32"/>
          <w:szCs w:val="32"/>
        </w:rPr>
        <w:t xml:space="preserve"> arrival at the house.</w:t>
      </w:r>
    </w:p>
    <w:p w14:paraId="431C52DD" w14:textId="77777777" w:rsidR="006458C4" w:rsidRPr="006458C4" w:rsidRDefault="006458C4" w:rsidP="006458C4">
      <w:pPr>
        <w:numPr>
          <w:ilvl w:val="0"/>
          <w:numId w:val="26"/>
        </w:num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Upon arriving,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passes out.</w:t>
      </w:r>
    </w:p>
    <w:p w14:paraId="30A3D35C" w14:textId="77777777" w:rsidR="006458C4" w:rsidRPr="006458C4" w:rsidRDefault="006458C4" w:rsidP="006458C4">
      <w:pPr>
        <w:numPr>
          <w:ilvl w:val="0"/>
          <w:numId w:val="26"/>
        </w:numPr>
        <w:shd w:val="clear" w:color="auto" w:fill="FFFFFF"/>
        <w:spacing w:before="225" w:after="0"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Two doctors arrive—Goodricke and Garth—and say that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is suffering from heart disease.</w:t>
      </w:r>
    </w:p>
    <w:p w14:paraId="17F0398E" w14:textId="77777777" w:rsidR="006458C4" w:rsidRPr="006458C4" w:rsidRDefault="006458C4" w:rsidP="006458C4">
      <w:pPr>
        <w:numPr>
          <w:ilvl w:val="0"/>
          <w:numId w:val="26"/>
        </w:numPr>
        <w:shd w:val="clear" w:color="auto" w:fill="FFFFFF"/>
        <w:spacing w:before="225" w:after="0"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gets progressively worse, and </w:t>
      </w:r>
      <w:proofErr w:type="spellStart"/>
      <w:r w:rsidRPr="006458C4">
        <w:rPr>
          <w:rFonts w:ascii="Arial" w:eastAsia="Times New Roman" w:hAnsi="Arial" w:cs="Arial"/>
          <w:color w:val="000000"/>
          <w:sz w:val="32"/>
          <w:szCs w:val="32"/>
        </w:rPr>
        <w:t>Fosco</w:t>
      </w:r>
      <w:proofErr w:type="spellEnd"/>
      <w:r w:rsidRPr="006458C4">
        <w:rPr>
          <w:rFonts w:ascii="Arial" w:eastAsia="Times New Roman" w:hAnsi="Arial" w:cs="Arial"/>
          <w:color w:val="000000"/>
          <w:sz w:val="32"/>
          <w:szCs w:val="32"/>
        </w:rPr>
        <w:t xml:space="preserve"> gets increasingly worried.</w:t>
      </w:r>
    </w:p>
    <w:p w14:paraId="75DCBAD9" w14:textId="77777777" w:rsidR="006458C4" w:rsidRPr="006458C4" w:rsidRDefault="006458C4" w:rsidP="006458C4">
      <w:pPr>
        <w:numPr>
          <w:ilvl w:val="0"/>
          <w:numId w:val="26"/>
        </w:numPr>
        <w:shd w:val="clear" w:color="auto" w:fill="FFFFFF"/>
        <w:spacing w:before="225" w:after="0"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lastRenderedPageBreak/>
        <w:t xml:space="preserve">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finally dies a few days later.</w:t>
      </w:r>
    </w:p>
    <w:p w14:paraId="16E01D9E" w14:textId="663B82D8" w:rsidR="00A41BDD" w:rsidRPr="00A41BDD" w:rsidRDefault="00A41BDD" w:rsidP="00A41BDD">
      <w:pPr>
        <w:shd w:val="clear" w:color="auto" w:fill="FFFFFF"/>
        <w:spacing w:after="100" w:afterAutospacing="1" w:line="360" w:lineRule="atLeast"/>
        <w:rPr>
          <w:rFonts w:ascii="Arial Nova" w:hAnsi="Arial Nova"/>
          <w:b/>
          <w:bCs/>
          <w:i/>
          <w:iCs/>
          <w:sz w:val="36"/>
          <w:szCs w:val="36"/>
          <w:u w:val="single"/>
        </w:rPr>
      </w:pPr>
      <w:r w:rsidRPr="00A41BDD">
        <w:rPr>
          <w:rFonts w:ascii="Arial Nova" w:hAnsi="Arial Nova"/>
          <w:b/>
          <w:bCs/>
          <w:i/>
          <w:iCs/>
          <w:sz w:val="36"/>
          <w:szCs w:val="36"/>
          <w:u w:val="single"/>
        </w:rPr>
        <w:t>Synopsis:</w:t>
      </w:r>
    </w:p>
    <w:p w14:paraId="653D5252"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The Narrative of Hester Pinhorn, Cook in the Service of Count </w:t>
      </w:r>
      <w:proofErr w:type="spellStart"/>
      <w:r w:rsidRPr="006458C4">
        <w:rPr>
          <w:rFonts w:ascii="Arial" w:eastAsia="Times New Roman" w:hAnsi="Arial" w:cs="Arial"/>
          <w:color w:val="000000"/>
          <w:sz w:val="32"/>
          <w:szCs w:val="32"/>
        </w:rPr>
        <w:t>Fosco</w:t>
      </w:r>
      <w:proofErr w:type="spellEnd"/>
    </w:p>
    <w:p w14:paraId="7C8BF172"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Hester recounts the arrival of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at the </w:t>
      </w:r>
      <w:proofErr w:type="spellStart"/>
      <w:r w:rsidRPr="006458C4">
        <w:rPr>
          <w:rFonts w:ascii="Arial" w:eastAsia="Times New Roman" w:hAnsi="Arial" w:cs="Arial"/>
          <w:color w:val="000000"/>
          <w:sz w:val="32"/>
          <w:szCs w:val="32"/>
        </w:rPr>
        <w:t>Fosco's</w:t>
      </w:r>
      <w:proofErr w:type="spellEnd"/>
      <w:r w:rsidRPr="006458C4">
        <w:rPr>
          <w:rFonts w:ascii="Arial" w:eastAsia="Times New Roman" w:hAnsi="Arial" w:cs="Arial"/>
          <w:color w:val="000000"/>
          <w:sz w:val="32"/>
          <w:szCs w:val="32"/>
        </w:rPr>
        <w:t xml:space="preserve"> home in London.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is agitated and very weak, so she is brought to a room to rest in seclusion. Doctor Goodricke examines her and declares that she has a heart problem. Later he visits and declares her dead. The doctor offers to register the death according to law.</w:t>
      </w:r>
    </w:p>
    <w:p w14:paraId="1FBAA491"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The Narrative of the Doctor</w:t>
      </w:r>
    </w:p>
    <w:p w14:paraId="14177A7A" w14:textId="267881F5" w:rsidR="00A41BDD"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Doctor Alfred Goodricke registers the death as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aged 21, on July 25th, 1850 of an aneurysm.</w:t>
      </w: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83B5417"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lastRenderedPageBreak/>
        <w:t>The next section of the narrative is a transcript of the testament of </w:t>
      </w:r>
      <w:hyperlink r:id="rId5" w:history="1">
        <w:r w:rsidRPr="006458C4">
          <w:rPr>
            <w:rFonts w:eastAsia="Times New Roman"/>
            <w:color w:val="000000"/>
            <w:sz w:val="32"/>
            <w:szCs w:val="32"/>
          </w:rPr>
          <w:t>Hester Pinhorn</w:t>
        </w:r>
      </w:hyperlink>
      <w:r w:rsidRPr="006458C4">
        <w:rPr>
          <w:rFonts w:ascii="Arial" w:eastAsia="Times New Roman" w:hAnsi="Arial" w:cs="Arial"/>
          <w:color w:val="000000"/>
          <w:sz w:val="32"/>
          <w:szCs w:val="32"/>
        </w:rPr>
        <w:t>, who worked for </w:t>
      </w:r>
      <w:hyperlink r:id="rId6" w:history="1">
        <w:r w:rsidRPr="006458C4">
          <w:rPr>
            <w:rFonts w:eastAsia="Times New Roman"/>
            <w:color w:val="000000"/>
            <w:sz w:val="32"/>
            <w:szCs w:val="32"/>
          </w:rPr>
          <w:t xml:space="preserve">Count </w:t>
        </w:r>
        <w:proofErr w:type="spellStart"/>
        <w:r w:rsidRPr="006458C4">
          <w:rPr>
            <w:rFonts w:eastAsia="Times New Roman"/>
            <w:color w:val="000000"/>
            <w:sz w:val="32"/>
            <w:szCs w:val="32"/>
          </w:rPr>
          <w:t>Fosco</w:t>
        </w:r>
        <w:proofErr w:type="spellEnd"/>
      </w:hyperlink>
      <w:r w:rsidRPr="006458C4">
        <w:rPr>
          <w:rFonts w:ascii="Arial" w:eastAsia="Times New Roman" w:hAnsi="Arial" w:cs="Arial"/>
          <w:color w:val="000000"/>
          <w:sz w:val="32"/>
          <w:szCs w:val="32"/>
        </w:rPr>
        <w:t xml:space="preserve"> as a cook in his house in London. She was taken into his service in the summer and, a couple of days after Count </w:t>
      </w:r>
      <w:proofErr w:type="spellStart"/>
      <w:r w:rsidRPr="006458C4">
        <w:rPr>
          <w:rFonts w:ascii="Arial" w:eastAsia="Times New Roman" w:hAnsi="Arial" w:cs="Arial"/>
          <w:color w:val="000000"/>
          <w:sz w:val="32"/>
          <w:szCs w:val="32"/>
        </w:rPr>
        <w:t>Fosco</w:t>
      </w:r>
      <w:proofErr w:type="spellEnd"/>
      <w:r w:rsidRPr="006458C4">
        <w:rPr>
          <w:rFonts w:ascii="Arial" w:eastAsia="Times New Roman" w:hAnsi="Arial" w:cs="Arial"/>
          <w:color w:val="000000"/>
          <w:sz w:val="32"/>
          <w:szCs w:val="32"/>
        </w:rPr>
        <w:t xml:space="preserve"> and </w:t>
      </w:r>
      <w:hyperlink r:id="rId7" w:history="1">
        <w:r w:rsidRPr="006458C4">
          <w:rPr>
            <w:rFonts w:eastAsia="Times New Roman"/>
            <w:color w:val="000000"/>
            <w:sz w:val="32"/>
            <w:szCs w:val="32"/>
          </w:rPr>
          <w:t xml:space="preserve">Madame </w:t>
        </w:r>
        <w:proofErr w:type="spellStart"/>
        <w:r w:rsidRPr="006458C4">
          <w:rPr>
            <w:rFonts w:eastAsia="Times New Roman"/>
            <w:color w:val="000000"/>
            <w:sz w:val="32"/>
            <w:szCs w:val="32"/>
          </w:rPr>
          <w:t>Fosco</w:t>
        </w:r>
        <w:proofErr w:type="spellEnd"/>
      </w:hyperlink>
      <w:r w:rsidRPr="006458C4">
        <w:rPr>
          <w:rFonts w:ascii="Arial" w:eastAsia="Times New Roman" w:hAnsi="Arial" w:cs="Arial"/>
          <w:color w:val="000000"/>
          <w:sz w:val="32"/>
          <w:szCs w:val="32"/>
        </w:rPr>
        <w:t> arrived in London, was told that his niece was coming to stay and that she was unwell. Shortly after his niece arrived, the doctor had to be called because the Count’s niece had a fit.</w:t>
      </w:r>
    </w:p>
    <w:p w14:paraId="54A17403" w14:textId="6808E4B8"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22FFF42A"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The narrative continues to present more “evidence” in the form of testimonies from various characters. Hester is hired around the time of Laura’s journey to London. A young woman is clearly brought to the Count’s house and introduced to the servants as his niece.</w:t>
      </w:r>
    </w:p>
    <w:p w14:paraId="682F7E2F" w14:textId="24566F7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77CABA74"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The doctor, </w:t>
      </w:r>
      <w:hyperlink r:id="rId8" w:history="1">
        <w:r w:rsidRPr="006458C4">
          <w:rPr>
            <w:rFonts w:eastAsia="Times New Roman"/>
            <w:color w:val="000000"/>
            <w:sz w:val="32"/>
            <w:szCs w:val="32"/>
          </w:rPr>
          <w:t>Mr. Goodricke</w:t>
        </w:r>
      </w:hyperlink>
      <w:r w:rsidRPr="006458C4">
        <w:rPr>
          <w:rFonts w:ascii="Arial" w:eastAsia="Times New Roman" w:hAnsi="Arial" w:cs="Arial"/>
          <w:color w:val="000000"/>
          <w:sz w:val="32"/>
          <w:szCs w:val="32"/>
        </w:rPr>
        <w:t>, was called and discovered that the lady suffered from heart disease which was very advanced. </w:t>
      </w:r>
      <w:hyperlink r:id="rId9" w:history="1">
        <w:r w:rsidRPr="006458C4">
          <w:rPr>
            <w:rFonts w:eastAsia="Times New Roman"/>
            <w:color w:val="000000"/>
            <w:sz w:val="32"/>
            <w:szCs w:val="32"/>
          </w:rPr>
          <w:t xml:space="preserve">Count </w:t>
        </w:r>
        <w:proofErr w:type="spellStart"/>
        <w:r w:rsidRPr="006458C4">
          <w:rPr>
            <w:rFonts w:eastAsia="Times New Roman"/>
            <w:color w:val="000000"/>
            <w:sz w:val="32"/>
            <w:szCs w:val="32"/>
          </w:rPr>
          <w:t>Fosco</w:t>
        </w:r>
        <w:proofErr w:type="spellEnd"/>
      </w:hyperlink>
      <w:r w:rsidRPr="006458C4">
        <w:rPr>
          <w:rFonts w:ascii="Arial" w:eastAsia="Times New Roman" w:hAnsi="Arial" w:cs="Arial"/>
          <w:color w:val="000000"/>
          <w:sz w:val="32"/>
          <w:szCs w:val="32"/>
        </w:rPr>
        <w:t xml:space="preserve">, on hearing this, began to weep and cry out, “Poor Lady </w:t>
      </w:r>
      <w:proofErr w:type="spellStart"/>
      <w:r w:rsidRPr="006458C4">
        <w:rPr>
          <w:rFonts w:ascii="Arial" w:eastAsia="Times New Roman" w:hAnsi="Arial" w:cs="Arial"/>
          <w:color w:val="000000"/>
          <w:sz w:val="32"/>
          <w:szCs w:val="32"/>
        </w:rPr>
        <w:lastRenderedPageBreak/>
        <w:t>Glyde</w:t>
      </w:r>
      <w:proofErr w:type="spellEnd"/>
      <w:r w:rsidRPr="006458C4">
        <w:rPr>
          <w:rFonts w:ascii="Arial" w:eastAsia="Times New Roman" w:hAnsi="Arial" w:cs="Arial"/>
          <w:color w:val="000000"/>
          <w:sz w:val="32"/>
          <w:szCs w:val="32"/>
        </w:rPr>
        <w:t xml:space="preserve">!” The cook thought he was very sweet as he gathered flowers for Lady </w:t>
      </w:r>
      <w:proofErr w:type="spellStart"/>
      <w:r w:rsidRPr="006458C4">
        <w:rPr>
          <w:rFonts w:ascii="Arial" w:eastAsia="Times New Roman" w:hAnsi="Arial" w:cs="Arial"/>
          <w:color w:val="000000"/>
          <w:sz w:val="32"/>
          <w:szCs w:val="32"/>
        </w:rPr>
        <w:t>Glyde’s</w:t>
      </w:r>
      <w:proofErr w:type="spellEnd"/>
      <w:r w:rsidRPr="006458C4">
        <w:rPr>
          <w:rFonts w:ascii="Arial" w:eastAsia="Times New Roman" w:hAnsi="Arial" w:cs="Arial"/>
          <w:color w:val="000000"/>
          <w:sz w:val="32"/>
          <w:szCs w:val="32"/>
        </w:rPr>
        <w:t xml:space="preserve"> sick room.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spent a troubled night but seemed to recover slightly the next day. At five o’clock, however, she collapsed again and, when the doctor arrived, he pronounced her dead.</w:t>
      </w:r>
    </w:p>
    <w:p w14:paraId="63033032" w14:textId="71C398D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0A772064"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r w:rsidRPr="006458C4">
        <w:rPr>
          <w:rFonts w:ascii="Arial" w:eastAsia="Times New Roman" w:hAnsi="Arial" w:cs="Arial"/>
          <w:color w:val="000000"/>
          <w:sz w:val="32"/>
          <w:szCs w:val="32"/>
        </w:rPr>
        <w:t xml:space="preserve">Count </w:t>
      </w:r>
      <w:proofErr w:type="spellStart"/>
      <w:r w:rsidRPr="006458C4">
        <w:rPr>
          <w:rFonts w:ascii="Arial" w:eastAsia="Times New Roman" w:hAnsi="Arial" w:cs="Arial"/>
          <w:color w:val="000000"/>
          <w:sz w:val="32"/>
          <w:szCs w:val="32"/>
        </w:rPr>
        <w:t>Fosco</w:t>
      </w:r>
      <w:proofErr w:type="spellEnd"/>
      <w:r w:rsidRPr="006458C4">
        <w:rPr>
          <w:rFonts w:ascii="Arial" w:eastAsia="Times New Roman" w:hAnsi="Arial" w:cs="Arial"/>
          <w:color w:val="000000"/>
          <w:sz w:val="32"/>
          <w:szCs w:val="32"/>
        </w:rPr>
        <w:t xml:space="preserve"> refers to this woman as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or Laura. However, Anne </w:t>
      </w:r>
      <w:proofErr w:type="spellStart"/>
      <w:r w:rsidRPr="006458C4">
        <w:rPr>
          <w:rFonts w:ascii="Arial" w:eastAsia="Times New Roman" w:hAnsi="Arial" w:cs="Arial"/>
          <w:color w:val="000000"/>
          <w:sz w:val="32"/>
          <w:szCs w:val="32"/>
        </w:rPr>
        <w:t>Catherick</w:t>
      </w:r>
      <w:proofErr w:type="spellEnd"/>
      <w:r w:rsidRPr="006458C4">
        <w:rPr>
          <w:rFonts w:ascii="Arial" w:eastAsia="Times New Roman" w:hAnsi="Arial" w:cs="Arial"/>
          <w:color w:val="000000"/>
          <w:sz w:val="32"/>
          <w:szCs w:val="32"/>
        </w:rPr>
        <w:t xml:space="preserve"> told Laura that she is dying and, as the woman look so similar, it is difficult to tell which is which. Count </w:t>
      </w:r>
      <w:proofErr w:type="spellStart"/>
      <w:r w:rsidRPr="006458C4">
        <w:rPr>
          <w:rFonts w:ascii="Arial" w:eastAsia="Times New Roman" w:hAnsi="Arial" w:cs="Arial"/>
          <w:color w:val="000000"/>
          <w:sz w:val="32"/>
          <w:szCs w:val="32"/>
        </w:rPr>
        <w:t>Fosco</w:t>
      </w:r>
      <w:proofErr w:type="spellEnd"/>
      <w:r w:rsidRPr="006458C4">
        <w:rPr>
          <w:rFonts w:ascii="Arial" w:eastAsia="Times New Roman" w:hAnsi="Arial" w:cs="Arial"/>
          <w:color w:val="000000"/>
          <w:sz w:val="32"/>
          <w:szCs w:val="32"/>
        </w:rPr>
        <w:t xml:space="preserve"> makes a point of calling the young woman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in front of the servants and the doctor so that they believe that’s who she is.</w:t>
      </w:r>
    </w:p>
    <w:p w14:paraId="58FB3FC9" w14:textId="7462B999"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3:</w:t>
      </w:r>
    </w:p>
    <w:p w14:paraId="7A37FF67" w14:textId="77777777" w:rsidR="006458C4" w:rsidRPr="006458C4" w:rsidRDefault="006458C4" w:rsidP="006458C4">
      <w:pPr>
        <w:shd w:val="clear" w:color="auto" w:fill="FFFFFF"/>
        <w:spacing w:after="100" w:afterAutospacing="1" w:line="480" w:lineRule="auto"/>
        <w:rPr>
          <w:rFonts w:ascii="Arial" w:eastAsia="Times New Roman" w:hAnsi="Arial" w:cs="Arial"/>
          <w:color w:val="000000"/>
          <w:sz w:val="32"/>
          <w:szCs w:val="32"/>
        </w:rPr>
      </w:pPr>
      <w:hyperlink r:id="rId10" w:history="1">
        <w:r w:rsidRPr="006458C4">
          <w:rPr>
            <w:rFonts w:eastAsia="Times New Roman"/>
            <w:color w:val="000000"/>
            <w:sz w:val="32"/>
            <w:szCs w:val="32"/>
          </w:rPr>
          <w:t xml:space="preserve">Count </w:t>
        </w:r>
        <w:proofErr w:type="spellStart"/>
        <w:r w:rsidRPr="006458C4">
          <w:rPr>
            <w:rFonts w:eastAsia="Times New Roman"/>
            <w:color w:val="000000"/>
            <w:sz w:val="32"/>
            <w:szCs w:val="32"/>
          </w:rPr>
          <w:t>Fosco</w:t>
        </w:r>
        <w:proofErr w:type="spellEnd"/>
      </w:hyperlink>
      <w:r w:rsidRPr="006458C4">
        <w:rPr>
          <w:rFonts w:ascii="Arial" w:eastAsia="Times New Roman" w:hAnsi="Arial" w:cs="Arial"/>
          <w:color w:val="000000"/>
          <w:sz w:val="32"/>
          <w:szCs w:val="32"/>
        </w:rPr>
        <w:t xml:space="preserve"> appeared to be devastated by Lady </w:t>
      </w:r>
      <w:proofErr w:type="spellStart"/>
      <w:r w:rsidRPr="006458C4">
        <w:rPr>
          <w:rFonts w:ascii="Arial" w:eastAsia="Times New Roman" w:hAnsi="Arial" w:cs="Arial"/>
          <w:color w:val="000000"/>
          <w:sz w:val="32"/>
          <w:szCs w:val="32"/>
        </w:rPr>
        <w:t>Glyde’s</w:t>
      </w:r>
      <w:proofErr w:type="spellEnd"/>
      <w:r w:rsidRPr="006458C4">
        <w:rPr>
          <w:rFonts w:ascii="Arial" w:eastAsia="Times New Roman" w:hAnsi="Arial" w:cs="Arial"/>
          <w:color w:val="000000"/>
          <w:sz w:val="32"/>
          <w:szCs w:val="32"/>
        </w:rPr>
        <w:t xml:space="preserve"> death, and </w:t>
      </w:r>
      <w:hyperlink r:id="rId11" w:history="1">
        <w:r w:rsidRPr="006458C4">
          <w:rPr>
            <w:rFonts w:eastAsia="Times New Roman"/>
            <w:color w:val="000000"/>
            <w:sz w:val="32"/>
            <w:szCs w:val="32"/>
          </w:rPr>
          <w:t xml:space="preserve">Madame </w:t>
        </w:r>
        <w:proofErr w:type="spellStart"/>
        <w:r w:rsidRPr="006458C4">
          <w:rPr>
            <w:rFonts w:eastAsia="Times New Roman"/>
            <w:color w:val="000000"/>
            <w:sz w:val="32"/>
            <w:szCs w:val="32"/>
          </w:rPr>
          <w:t>Fosco</w:t>
        </w:r>
        <w:proofErr w:type="spellEnd"/>
      </w:hyperlink>
      <w:r w:rsidRPr="006458C4">
        <w:rPr>
          <w:rFonts w:ascii="Arial" w:eastAsia="Times New Roman" w:hAnsi="Arial" w:cs="Arial"/>
          <w:color w:val="000000"/>
          <w:sz w:val="32"/>
          <w:szCs w:val="32"/>
        </w:rPr>
        <w:t> was left to arrange the funeral. </w:t>
      </w:r>
      <w:hyperlink r:id="rId12" w:history="1">
        <w:r w:rsidRPr="006458C4">
          <w:rPr>
            <w:rFonts w:eastAsia="Times New Roman"/>
            <w:color w:val="000000"/>
            <w:sz w:val="32"/>
            <w:szCs w:val="32"/>
          </w:rPr>
          <w:t>Hester</w:t>
        </w:r>
      </w:hyperlink>
      <w:r w:rsidRPr="006458C4">
        <w:rPr>
          <w:rFonts w:ascii="Arial" w:eastAsia="Times New Roman" w:hAnsi="Arial" w:cs="Arial"/>
          <w:color w:val="000000"/>
          <w:sz w:val="32"/>
          <w:szCs w:val="32"/>
        </w:rPr>
        <w:t xml:space="preserve"> heard that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was to be buried in Cumberland, in the family </w:t>
      </w:r>
      <w:r w:rsidRPr="006458C4">
        <w:rPr>
          <w:rFonts w:ascii="Arial" w:eastAsia="Times New Roman" w:hAnsi="Arial" w:cs="Arial"/>
          <w:color w:val="000000"/>
          <w:sz w:val="32"/>
          <w:szCs w:val="32"/>
        </w:rPr>
        <w:lastRenderedPageBreak/>
        <w:t xml:space="preserve">tomb, with her mother. She concludes her narrative by answering three questions which have been put to her. She answers that she never saw the Count give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any medicine, that she never knew the Count to be alone with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and that she did not know what had given Lady </w:t>
      </w:r>
      <w:proofErr w:type="spellStart"/>
      <w:r w:rsidRPr="006458C4">
        <w:rPr>
          <w:rFonts w:ascii="Arial" w:eastAsia="Times New Roman" w:hAnsi="Arial" w:cs="Arial"/>
          <w:color w:val="000000"/>
          <w:sz w:val="32"/>
          <w:szCs w:val="32"/>
        </w:rPr>
        <w:t>Glyde</w:t>
      </w:r>
      <w:proofErr w:type="spellEnd"/>
      <w:r w:rsidRPr="006458C4">
        <w:rPr>
          <w:rFonts w:ascii="Arial" w:eastAsia="Times New Roman" w:hAnsi="Arial" w:cs="Arial"/>
          <w:color w:val="000000"/>
          <w:sz w:val="32"/>
          <w:szCs w:val="32"/>
        </w:rPr>
        <w:t xml:space="preserve"> a fright or caused her to fall into a swoon.</w:t>
      </w:r>
    </w:p>
    <w:p w14:paraId="49106D93" w14:textId="36A5303A"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3:</w:t>
      </w:r>
    </w:p>
    <w:p w14:paraId="4FDD5852" w14:textId="2BA34DA4" w:rsidR="00671671" w:rsidRPr="00A41BDD" w:rsidRDefault="006458C4" w:rsidP="006458C4">
      <w:pPr>
        <w:shd w:val="clear" w:color="auto" w:fill="FFFFFF"/>
        <w:spacing w:after="100" w:afterAutospacing="1" w:line="480" w:lineRule="auto"/>
        <w:rPr>
          <w:rFonts w:eastAsia="Times New Roman"/>
          <w:color w:val="000000"/>
          <w:sz w:val="32"/>
          <w:szCs w:val="32"/>
        </w:rPr>
      </w:pPr>
      <w:r w:rsidRPr="006458C4">
        <w:rPr>
          <w:rFonts w:eastAsia="Times New Roman"/>
          <w:color w:val="000000"/>
          <w:sz w:val="32"/>
          <w:szCs w:val="32"/>
        </w:rPr>
        <w:t xml:space="preserve">Hester seems to confirm that Count </w:t>
      </w:r>
      <w:proofErr w:type="spellStart"/>
      <w:r w:rsidRPr="006458C4">
        <w:rPr>
          <w:rFonts w:eastAsia="Times New Roman"/>
          <w:color w:val="000000"/>
          <w:sz w:val="32"/>
          <w:szCs w:val="32"/>
        </w:rPr>
        <w:t>Fosco</w:t>
      </w:r>
      <w:proofErr w:type="spellEnd"/>
      <w:r w:rsidRPr="006458C4">
        <w:rPr>
          <w:rFonts w:eastAsia="Times New Roman"/>
          <w:color w:val="000000"/>
          <w:sz w:val="32"/>
          <w:szCs w:val="32"/>
        </w:rPr>
        <w:t xml:space="preserve"> has not had a direct hand in the young woman’s death. He has not given her anything which might have been poisoned her, and he was not left alone with her where he could interfere with her in some way. Her death seems to have genuinely been caused by a weak heart, which gave out when she received a shock.</w:t>
      </w:r>
    </w:p>
    <w:sectPr w:rsidR="00671671" w:rsidRPr="00A4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4"/>
  </w:num>
  <w:num w:numId="2">
    <w:abstractNumId w:val="4"/>
  </w:num>
  <w:num w:numId="3">
    <w:abstractNumId w:val="8"/>
  </w:num>
  <w:num w:numId="4">
    <w:abstractNumId w:val="5"/>
  </w:num>
  <w:num w:numId="5">
    <w:abstractNumId w:val="19"/>
  </w:num>
  <w:num w:numId="6">
    <w:abstractNumId w:val="15"/>
  </w:num>
  <w:num w:numId="7">
    <w:abstractNumId w:val="22"/>
  </w:num>
  <w:num w:numId="8">
    <w:abstractNumId w:val="3"/>
  </w:num>
  <w:num w:numId="9">
    <w:abstractNumId w:val="12"/>
  </w:num>
  <w:num w:numId="10">
    <w:abstractNumId w:val="1"/>
  </w:num>
  <w:num w:numId="11">
    <w:abstractNumId w:val="20"/>
  </w:num>
  <w:num w:numId="12">
    <w:abstractNumId w:val="21"/>
  </w:num>
  <w:num w:numId="13">
    <w:abstractNumId w:val="10"/>
  </w:num>
  <w:num w:numId="14">
    <w:abstractNumId w:val="0"/>
  </w:num>
  <w:num w:numId="15">
    <w:abstractNumId w:val="23"/>
  </w:num>
  <w:num w:numId="16">
    <w:abstractNumId w:val="7"/>
  </w:num>
  <w:num w:numId="17">
    <w:abstractNumId w:val="14"/>
  </w:num>
  <w:num w:numId="18">
    <w:abstractNumId w:val="6"/>
  </w:num>
  <w:num w:numId="19">
    <w:abstractNumId w:val="17"/>
  </w:num>
  <w:num w:numId="20">
    <w:abstractNumId w:val="9"/>
  </w:num>
  <w:num w:numId="21">
    <w:abstractNumId w:val="11"/>
  </w:num>
  <w:num w:numId="22">
    <w:abstractNumId w:val="2"/>
  </w:num>
  <w:num w:numId="23">
    <w:abstractNumId w:val="18"/>
  </w:num>
  <w:num w:numId="24">
    <w:abstractNumId w:val="25"/>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452B40"/>
    <w:rsid w:val="0048757B"/>
    <w:rsid w:val="004C2EC0"/>
    <w:rsid w:val="004D40B4"/>
    <w:rsid w:val="00505F37"/>
    <w:rsid w:val="00526CD5"/>
    <w:rsid w:val="0053751D"/>
    <w:rsid w:val="00545410"/>
    <w:rsid w:val="0055152F"/>
    <w:rsid w:val="0059745E"/>
    <w:rsid w:val="005C0C69"/>
    <w:rsid w:val="005D3EEE"/>
    <w:rsid w:val="005D5F5A"/>
    <w:rsid w:val="006458C4"/>
    <w:rsid w:val="00671671"/>
    <w:rsid w:val="006744AE"/>
    <w:rsid w:val="00697620"/>
    <w:rsid w:val="007A32C3"/>
    <w:rsid w:val="007B132B"/>
    <w:rsid w:val="007E04A4"/>
    <w:rsid w:val="007E0712"/>
    <w:rsid w:val="00806BE2"/>
    <w:rsid w:val="008760B7"/>
    <w:rsid w:val="0088797C"/>
    <w:rsid w:val="008F0A4E"/>
    <w:rsid w:val="00913C28"/>
    <w:rsid w:val="0098465F"/>
    <w:rsid w:val="009B06E8"/>
    <w:rsid w:val="00A249C5"/>
    <w:rsid w:val="00A41BDD"/>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the-woman-in-white/characters/madame-fosco" TargetMode="External"/><Relationship Id="rId12" Type="http://schemas.openxmlformats.org/officeDocument/2006/relationships/hyperlink" Target="https://www.litcharts.com/lit/the-woman-in-white/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count-fosco" TargetMode="External"/><Relationship Id="rId11" Type="http://schemas.openxmlformats.org/officeDocument/2006/relationships/hyperlink" Target="https://www.litcharts.com/lit/the-woman-in-white/characters/madame-fosco" TargetMode="External"/><Relationship Id="rId5" Type="http://schemas.openxmlformats.org/officeDocument/2006/relationships/hyperlink" Target="https://www.litcharts.com/lit/the-woman-in-white/characters" TargetMode="External"/><Relationship Id="rId10" Type="http://schemas.openxmlformats.org/officeDocument/2006/relationships/hyperlink" Target="https://www.litcharts.com/lit/the-woman-in-white/characters/count-fosco"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count-fos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2020-06-14T20:26:00Z</dcterms:created>
  <dcterms:modified xsi:type="dcterms:W3CDTF">2021-02-17T15:03:00Z</dcterms:modified>
</cp:coreProperties>
</file>