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D84D241" w:rsidR="00D6414E" w:rsidRPr="00F85F11" w:rsidRDefault="0066690A" w:rsidP="0066690A">
      <w:pPr>
        <w:pStyle w:val="Heading3"/>
        <w:jc w:val="both"/>
        <w:rPr>
          <w:rFonts w:ascii="Times New Roman" w:hAnsi="Times New Roman" w:cs="Times New Roman"/>
          <w:sz w:val="24"/>
          <w:szCs w:val="24"/>
        </w:rPr>
      </w:pPr>
      <w:bookmarkStart w:id="0" w:name="_xiys6nv7fz10" w:colFirst="0" w:colLast="0"/>
      <w:bookmarkEnd w:id="0"/>
      <w:r w:rsidRPr="00F961C8">
        <w:rPr>
          <w:rFonts w:ascii="Times New Roman" w:hAnsi="Times New Roman" w:cs="Times New Roman"/>
          <w:b/>
          <w:sz w:val="24"/>
          <w:szCs w:val="24"/>
        </w:rPr>
        <w:t>Lightweight Hybrid CNN–Attention-Based Vision Transformer</w:t>
      </w:r>
      <w:r w:rsidR="00C4191B" w:rsidRPr="00F961C8">
        <w:rPr>
          <w:rFonts w:ascii="Times New Roman" w:hAnsi="Times New Roman" w:cs="Times New Roman"/>
          <w:b/>
          <w:sz w:val="24"/>
          <w:szCs w:val="24"/>
        </w:rPr>
        <w:t xml:space="preserve"> </w:t>
      </w:r>
      <w:r w:rsidR="00C4191B" w:rsidRPr="00F961C8">
        <w:rPr>
          <w:rFonts w:ascii="Times New Roman" w:hAnsi="Times New Roman" w:cs="Times New Roman"/>
          <w:b/>
          <w:sz w:val="24"/>
          <w:szCs w:val="24"/>
        </w:rPr>
        <w:t>(LHC-</w:t>
      </w:r>
      <w:proofErr w:type="spellStart"/>
      <w:r w:rsidR="00C4191B" w:rsidRPr="00F961C8">
        <w:rPr>
          <w:rFonts w:ascii="Times New Roman" w:hAnsi="Times New Roman" w:cs="Times New Roman"/>
          <w:b/>
          <w:sz w:val="24"/>
          <w:szCs w:val="24"/>
        </w:rPr>
        <w:t>AViT</w:t>
      </w:r>
      <w:proofErr w:type="spellEnd"/>
      <w:r w:rsidR="00C4191B" w:rsidRPr="00F961C8">
        <w:rPr>
          <w:rFonts w:ascii="Times New Roman" w:hAnsi="Times New Roman" w:cs="Times New Roman"/>
          <w:b/>
          <w:sz w:val="24"/>
          <w:szCs w:val="24"/>
        </w:rPr>
        <w:t>)</w:t>
      </w:r>
      <w:r w:rsidRPr="00F961C8">
        <w:rPr>
          <w:rFonts w:ascii="Times New Roman" w:hAnsi="Times New Roman" w:cs="Times New Roman"/>
          <w:b/>
          <w:sz w:val="24"/>
          <w:szCs w:val="24"/>
        </w:rPr>
        <w:t xml:space="preserve"> for H</w:t>
      </w:r>
      <w:r w:rsidR="00AA4BBD" w:rsidRPr="00F961C8">
        <w:rPr>
          <w:rFonts w:ascii="Times New Roman" w:hAnsi="Times New Roman" w:cs="Times New Roman"/>
          <w:b/>
          <w:sz w:val="24"/>
          <w:szCs w:val="24"/>
        </w:rPr>
        <w:t xml:space="preserve">yper Spectral Image </w:t>
      </w:r>
      <w:r w:rsidRPr="00F961C8">
        <w:rPr>
          <w:rFonts w:ascii="Times New Roman" w:hAnsi="Times New Roman" w:cs="Times New Roman"/>
          <w:b/>
          <w:sz w:val="24"/>
          <w:szCs w:val="24"/>
        </w:rPr>
        <w:t>Classification</w:t>
      </w:r>
      <w:r w:rsidR="009B3911">
        <w:rPr>
          <w:rFonts w:ascii="Times New Roman" w:hAnsi="Times New Roman" w:cs="Times New Roman"/>
          <w:b/>
          <w:sz w:val="24"/>
          <w:szCs w:val="24"/>
        </w:rPr>
        <w:t xml:space="preserve"> </w:t>
      </w:r>
      <w:proofErr w:type="gramStart"/>
      <w:r w:rsidR="009B3911">
        <w:rPr>
          <w:rFonts w:ascii="Times New Roman" w:hAnsi="Times New Roman" w:cs="Times New Roman"/>
          <w:b/>
          <w:sz w:val="24"/>
          <w:szCs w:val="24"/>
        </w:rPr>
        <w:t xml:space="preserve">   </w:t>
      </w:r>
      <w:r w:rsidR="009B3911" w:rsidRPr="00F85F11">
        <w:rPr>
          <w:rFonts w:ascii="Times New Roman" w:hAnsi="Times New Roman" w:cs="Times New Roman"/>
          <w:sz w:val="20"/>
          <w:szCs w:val="20"/>
        </w:rPr>
        <w:t>(</w:t>
      </w:r>
      <w:proofErr w:type="gramEnd"/>
      <w:r w:rsidR="009B3911" w:rsidRPr="00F85F11">
        <w:rPr>
          <w:rFonts w:ascii="Times New Roman" w:hAnsi="Times New Roman" w:cs="Times New Roman"/>
          <w:sz w:val="20"/>
          <w:szCs w:val="20"/>
        </w:rPr>
        <w:t xml:space="preserve">925EC5006, Manda </w:t>
      </w:r>
      <w:proofErr w:type="spellStart"/>
      <w:r w:rsidR="009B3911" w:rsidRPr="00F85F11">
        <w:rPr>
          <w:rFonts w:ascii="Times New Roman" w:hAnsi="Times New Roman" w:cs="Times New Roman"/>
          <w:sz w:val="20"/>
          <w:szCs w:val="20"/>
        </w:rPr>
        <w:t>Sreevalli</w:t>
      </w:r>
      <w:proofErr w:type="spellEnd"/>
      <w:r w:rsidR="009B3911" w:rsidRPr="00F85F11">
        <w:rPr>
          <w:rFonts w:ascii="Times New Roman" w:hAnsi="Times New Roman" w:cs="Times New Roman"/>
          <w:sz w:val="20"/>
          <w:szCs w:val="20"/>
        </w:rPr>
        <w:t xml:space="preserve">, Executive </w:t>
      </w:r>
      <w:proofErr w:type="spellStart"/>
      <w:r w:rsidR="009B3911" w:rsidRPr="00F85F11">
        <w:rPr>
          <w:rFonts w:ascii="Times New Roman" w:hAnsi="Times New Roman" w:cs="Times New Roman"/>
          <w:sz w:val="20"/>
          <w:szCs w:val="20"/>
        </w:rPr>
        <w:t>Phd</w:t>
      </w:r>
      <w:proofErr w:type="spellEnd"/>
      <w:r w:rsidR="009B3911" w:rsidRPr="00F85F11">
        <w:rPr>
          <w:rFonts w:ascii="Times New Roman" w:hAnsi="Times New Roman" w:cs="Times New Roman"/>
          <w:sz w:val="20"/>
          <w:szCs w:val="20"/>
        </w:rPr>
        <w:t>)</w:t>
      </w:r>
    </w:p>
    <w:p w14:paraId="00000002" w14:textId="77777777" w:rsidR="00D6414E" w:rsidRPr="00F961C8" w:rsidRDefault="0066690A" w:rsidP="0066690A">
      <w:pPr>
        <w:pStyle w:val="Heading5"/>
        <w:jc w:val="both"/>
        <w:rPr>
          <w:rFonts w:ascii="Times New Roman" w:hAnsi="Times New Roman" w:cs="Times New Roman"/>
          <w:b/>
        </w:rPr>
      </w:pPr>
      <w:bookmarkStart w:id="1" w:name="_raqmmesaei2x" w:colFirst="0" w:colLast="0"/>
      <w:bookmarkEnd w:id="1"/>
      <w:r w:rsidRPr="00F961C8">
        <w:rPr>
          <w:rFonts w:ascii="Times New Roman" w:hAnsi="Times New Roman" w:cs="Times New Roman"/>
          <w:b/>
        </w:rPr>
        <w:t>1. Problem Statement</w:t>
      </w:r>
    </w:p>
    <w:p w14:paraId="00000003" w14:textId="293E4FBF" w:rsidR="00D6414E" w:rsidRPr="00F961C8" w:rsidRDefault="0066690A" w:rsidP="0066690A">
      <w:pPr>
        <w:jc w:val="both"/>
        <w:rPr>
          <w:rFonts w:ascii="Times New Roman" w:hAnsi="Times New Roman" w:cs="Times New Roman"/>
        </w:rPr>
      </w:pPr>
      <w:r w:rsidRPr="00F961C8">
        <w:rPr>
          <w:rFonts w:ascii="Times New Roman" w:hAnsi="Times New Roman" w:cs="Times New Roman"/>
        </w:rPr>
        <w:t xml:space="preserve">Hyperspectral Image (HSI) classification represents a computationally and theoretically demanding frontier in remote sensing, primarily due to the inherent complexity of high-dimensional spectral data. The core challenges involve the non-linear spectral mixing of hundreds of contiguous bands, significant spatial variability across heterogeneous landscapes, </w:t>
      </w:r>
      <w:bookmarkStart w:id="2" w:name="_GoBack"/>
      <w:bookmarkEnd w:id="2"/>
      <w:r w:rsidRPr="00F961C8">
        <w:rPr>
          <w:rFonts w:ascii="Times New Roman" w:hAnsi="Times New Roman" w:cs="Times New Roman"/>
        </w:rPr>
        <w:t>and the persistent Hughes Phenomenon, or "Curse of Dimensionality," exacerbated by the scarcity of high-quality labeled samples [1]. Successfully mapping these complex discriminative feature manifolds requires architectures capable of simultaneous local and global feature extraction without succumbing to over-parameterization or informational redundancy. Existing deep learning paradigms often suffer from specific architectural trade-offs. While Convolutional Neural Networks (CNNs) are adept at capturing hierarchical spatial patterns, their fixed receptive fields constrain their ability to model long-range spectral-spatial dependencies. Conversely, standard Vision Transformers (</w:t>
      </w:r>
      <w:proofErr w:type="spellStart"/>
      <w:r w:rsidRPr="00F961C8">
        <w:rPr>
          <w:rFonts w:ascii="Times New Roman" w:hAnsi="Times New Roman" w:cs="Times New Roman"/>
        </w:rPr>
        <w:t>ViTs</w:t>
      </w:r>
      <w:proofErr w:type="spellEnd"/>
      <w:r w:rsidRPr="00F961C8">
        <w:rPr>
          <w:rFonts w:ascii="Times New Roman" w:hAnsi="Times New Roman" w:cs="Times New Roman"/>
        </w:rPr>
        <w:t xml:space="preserve">) excel at global modeling through self-attention but lack the inductive biases—specifically locality and translation </w:t>
      </w:r>
      <w:proofErr w:type="spellStart"/>
      <w:r w:rsidRPr="00F961C8">
        <w:rPr>
          <w:rFonts w:ascii="Times New Roman" w:hAnsi="Times New Roman" w:cs="Times New Roman"/>
        </w:rPr>
        <w:t>equivariance</w:t>
      </w:r>
      <w:proofErr w:type="spellEnd"/>
      <w:r w:rsidRPr="00F961C8">
        <w:rPr>
          <w:rFonts w:ascii="Times New Roman" w:hAnsi="Times New Roman" w:cs="Times New Roman"/>
        </w:rPr>
        <w:t>—intrinsic to CNNs [2]. This gap often results in models that are either spatially sensitive but spectrally shallow, or globally aware but computationally prohibitive and data-inefficient.</w:t>
      </w:r>
      <w:r w:rsidR="007F2DCB">
        <w:rPr>
          <w:rFonts w:ascii="Times New Roman" w:hAnsi="Times New Roman" w:cs="Times New Roman"/>
        </w:rPr>
        <w:t xml:space="preserve"> </w:t>
      </w:r>
      <w:r w:rsidR="007F2DCB" w:rsidRPr="007F2DCB">
        <w:rPr>
          <w:rFonts w:ascii="Times New Roman" w:hAnsi="Times New Roman" w:cs="Times New Roman"/>
        </w:rPr>
        <w:t>This motivates the development of a lightweight and dynamically adaptive hybrid architecture capable of efficient spectral–spatial modeling under real-world constraints.</w:t>
      </w:r>
    </w:p>
    <w:p w14:paraId="00000004" w14:textId="77777777" w:rsidR="00D6414E" w:rsidRPr="00F961C8" w:rsidRDefault="0066690A" w:rsidP="0066690A">
      <w:pPr>
        <w:pStyle w:val="Heading5"/>
        <w:jc w:val="both"/>
        <w:rPr>
          <w:rFonts w:ascii="Times New Roman" w:hAnsi="Times New Roman" w:cs="Times New Roman"/>
          <w:b/>
        </w:rPr>
      </w:pPr>
      <w:bookmarkStart w:id="3" w:name="_x7vfj7wzo0rc" w:colFirst="0" w:colLast="0"/>
      <w:bookmarkEnd w:id="3"/>
      <w:r w:rsidRPr="00F961C8">
        <w:rPr>
          <w:rFonts w:ascii="Times New Roman" w:hAnsi="Times New Roman" w:cs="Times New Roman"/>
          <w:b/>
        </w:rPr>
        <w:t>2. Research Gaps</w:t>
      </w:r>
    </w:p>
    <w:p w14:paraId="0F3E4E2B" w14:textId="77777777" w:rsidR="0066690A" w:rsidRPr="00F961C8" w:rsidRDefault="0066690A" w:rsidP="0066690A">
      <w:pPr>
        <w:jc w:val="both"/>
        <w:rPr>
          <w:rFonts w:ascii="Times New Roman" w:hAnsi="Times New Roman" w:cs="Times New Roman"/>
        </w:rPr>
      </w:pPr>
      <w:r w:rsidRPr="00F961C8">
        <w:rPr>
          <w:rFonts w:ascii="Times New Roman" w:hAnsi="Times New Roman" w:cs="Times New Roman"/>
        </w:rPr>
        <w:t>Despite advances in hybrid modeling, several critical structural and methodological voids persist in current HSI research:</w:t>
      </w:r>
    </w:p>
    <w:p w14:paraId="00000005" w14:textId="53A58078" w:rsidR="00D6414E" w:rsidRPr="00F961C8" w:rsidRDefault="0066690A" w:rsidP="0066690A">
      <w:pPr>
        <w:jc w:val="both"/>
        <w:rPr>
          <w:rFonts w:ascii="Times New Roman" w:hAnsi="Times New Roman" w:cs="Times New Roman"/>
          <w:bCs/>
        </w:rPr>
      </w:pPr>
      <w:r w:rsidRPr="00F961C8">
        <w:rPr>
          <w:rFonts w:ascii="Times New Roman" w:hAnsi="Times New Roman" w:cs="Times New Roman"/>
          <w:bCs/>
        </w:rPr>
        <w:t>Structural Gaps</w:t>
      </w:r>
    </w:p>
    <w:p w14:paraId="00000006" w14:textId="71061C99" w:rsidR="00D6414E" w:rsidRPr="00F961C8" w:rsidRDefault="0066690A" w:rsidP="0066690A">
      <w:pPr>
        <w:numPr>
          <w:ilvl w:val="0"/>
          <w:numId w:val="3"/>
        </w:numPr>
        <w:jc w:val="both"/>
        <w:rPr>
          <w:rFonts w:ascii="Times New Roman" w:hAnsi="Times New Roman" w:cs="Times New Roman"/>
        </w:rPr>
      </w:pPr>
      <w:r w:rsidRPr="00F961C8">
        <w:rPr>
          <w:rFonts w:ascii="Times New Roman" w:hAnsi="Times New Roman" w:cs="Times New Roman"/>
          <w:bCs/>
        </w:rPr>
        <w:t>Dimensionality Reduction and Geometric Loss:</w:t>
      </w:r>
      <w:r w:rsidRPr="00F961C8">
        <w:rPr>
          <w:rFonts w:ascii="Times New Roman" w:hAnsi="Times New Roman" w:cs="Times New Roman"/>
        </w:rPr>
        <w:t xml:space="preserve">  Traditional 2D-based fusion and rasterization techniques often collapse 3D spectral-spatial cubes into 2D formats, preventing the model from learning direct 3D geometric features. This results in significant information loss for vertically defined semantic objects, such as distinguishing tree canopies from underlying ground surfaces in urban environments [3], [4].</w:t>
      </w:r>
    </w:p>
    <w:p w14:paraId="70682B24" w14:textId="68E5C024" w:rsidR="0066690A" w:rsidRPr="00F961C8" w:rsidRDefault="0066690A" w:rsidP="0066690A">
      <w:pPr>
        <w:numPr>
          <w:ilvl w:val="0"/>
          <w:numId w:val="3"/>
        </w:numPr>
        <w:jc w:val="both"/>
        <w:rPr>
          <w:rFonts w:ascii="Times New Roman" w:hAnsi="Times New Roman" w:cs="Times New Roman"/>
        </w:rPr>
      </w:pPr>
      <w:r w:rsidRPr="00F961C8">
        <w:rPr>
          <w:rFonts w:ascii="Times New Roman" w:hAnsi="Times New Roman" w:cs="Times New Roman"/>
          <w:bCs/>
        </w:rPr>
        <w:t>The Gating Gap:</w:t>
      </w:r>
      <w:r w:rsidRPr="00F961C8">
        <w:rPr>
          <w:rFonts w:ascii="Times New Roman" w:hAnsi="Times New Roman" w:cs="Times New Roman"/>
        </w:rPr>
        <w:t xml:space="preserve">  The implementation of learnable gating mechanisms remains an under-explored area. Most architectures lack the dynamic flexibility to balance spatial and spectral streams based on the sample-specific importance of a given pixel's neighborhood [2].</w:t>
      </w:r>
    </w:p>
    <w:p w14:paraId="00000007" w14:textId="128416B7" w:rsidR="00D6414E" w:rsidRPr="00F961C8" w:rsidRDefault="0066690A" w:rsidP="0066690A">
      <w:pPr>
        <w:jc w:val="both"/>
        <w:rPr>
          <w:rFonts w:ascii="Times New Roman" w:hAnsi="Times New Roman" w:cs="Times New Roman"/>
        </w:rPr>
      </w:pPr>
      <w:r w:rsidRPr="00F961C8">
        <w:rPr>
          <w:rFonts w:ascii="Times New Roman" w:hAnsi="Times New Roman" w:cs="Times New Roman"/>
          <w:bCs/>
        </w:rPr>
        <w:t>Methodological Gaps</w:t>
      </w:r>
    </w:p>
    <w:p w14:paraId="00000008" w14:textId="65A33B71" w:rsidR="00D6414E" w:rsidRPr="00F961C8" w:rsidRDefault="0066690A" w:rsidP="0066690A">
      <w:pPr>
        <w:numPr>
          <w:ilvl w:val="0"/>
          <w:numId w:val="3"/>
        </w:numPr>
        <w:jc w:val="both"/>
        <w:rPr>
          <w:rFonts w:ascii="Times New Roman" w:hAnsi="Times New Roman" w:cs="Times New Roman"/>
        </w:rPr>
      </w:pPr>
      <w:r w:rsidRPr="00F961C8">
        <w:rPr>
          <w:rFonts w:ascii="Times New Roman" w:hAnsi="Times New Roman" w:cs="Times New Roman"/>
          <w:bCs/>
        </w:rPr>
        <w:t>Inflexible Fusion Strategies:</w:t>
      </w:r>
      <w:r w:rsidRPr="00F961C8">
        <w:rPr>
          <w:rFonts w:ascii="Times New Roman" w:hAnsi="Times New Roman" w:cs="Times New Roman"/>
        </w:rPr>
        <w:t xml:space="preserve">  Conventional "naive" fusion methods, including simple concatenation or element-wise addition, are inherently static. These operations fail to resolve "modal dominance," where one feature stream overshadows another, leading to feature interference and suboptimal representations [4].</w:t>
      </w:r>
    </w:p>
    <w:p w14:paraId="00000009" w14:textId="4400D03C" w:rsidR="00D6414E" w:rsidRPr="00F961C8" w:rsidRDefault="0066690A" w:rsidP="0066690A">
      <w:pPr>
        <w:numPr>
          <w:ilvl w:val="0"/>
          <w:numId w:val="3"/>
        </w:numPr>
        <w:jc w:val="both"/>
        <w:rPr>
          <w:rFonts w:ascii="Times New Roman" w:hAnsi="Times New Roman" w:cs="Times New Roman"/>
        </w:rPr>
      </w:pPr>
      <w:r w:rsidRPr="00F961C8">
        <w:rPr>
          <w:rFonts w:ascii="Times New Roman" w:hAnsi="Times New Roman" w:cs="Times New Roman"/>
          <w:bCs/>
        </w:rPr>
        <w:t>Static vs. Dynamic Importance:</w:t>
      </w:r>
      <w:r w:rsidRPr="00F961C8">
        <w:rPr>
          <w:rFonts w:ascii="Times New Roman" w:hAnsi="Times New Roman" w:cs="Times New Roman"/>
        </w:rPr>
        <w:t xml:space="preserve">  Current strategies do not account for the varying relevance of spatial structures versus spectral signatures across different land-cover classes, neglecting the dynamic interdependencies required for robust spectral-spatial joint representation [2], [4].</w:t>
      </w:r>
    </w:p>
    <w:p w14:paraId="0000000A" w14:textId="77777777" w:rsidR="00D6414E" w:rsidRPr="00F961C8" w:rsidRDefault="0066690A" w:rsidP="0066690A">
      <w:pPr>
        <w:pStyle w:val="Heading5"/>
        <w:jc w:val="both"/>
        <w:rPr>
          <w:rFonts w:ascii="Times New Roman" w:hAnsi="Times New Roman" w:cs="Times New Roman"/>
        </w:rPr>
      </w:pPr>
      <w:bookmarkStart w:id="4" w:name="_red8a7txyi5d" w:colFirst="0" w:colLast="0"/>
      <w:bookmarkEnd w:id="4"/>
      <w:r w:rsidRPr="00F961C8">
        <w:rPr>
          <w:rFonts w:ascii="Times New Roman" w:hAnsi="Times New Roman" w:cs="Times New Roman"/>
        </w:rPr>
        <w:lastRenderedPageBreak/>
        <w:t>3. Proposed Methodology</w:t>
      </w:r>
    </w:p>
    <w:p w14:paraId="0000000B" w14:textId="7FE7D561" w:rsidR="00D6414E" w:rsidRPr="00F961C8" w:rsidRDefault="0066690A" w:rsidP="0066690A">
      <w:pPr>
        <w:jc w:val="both"/>
        <w:rPr>
          <w:rFonts w:ascii="Times New Roman" w:hAnsi="Times New Roman" w:cs="Times New Roman"/>
        </w:rPr>
      </w:pPr>
      <w:r w:rsidRPr="00F961C8">
        <w:rPr>
          <w:rFonts w:ascii="Times New Roman" w:hAnsi="Times New Roman" w:cs="Times New Roman"/>
        </w:rPr>
        <w:t xml:space="preserve">The proposed </w:t>
      </w:r>
      <w:r w:rsidR="00490D5B" w:rsidRPr="00F961C8">
        <w:rPr>
          <w:rStyle w:val="Strong"/>
          <w:rFonts w:ascii="Times New Roman" w:hAnsi="Times New Roman" w:cs="Times New Roman"/>
        </w:rPr>
        <w:t>LHC-</w:t>
      </w:r>
      <w:proofErr w:type="spellStart"/>
      <w:r w:rsidR="00490D5B" w:rsidRPr="00F961C8">
        <w:rPr>
          <w:rStyle w:val="Strong"/>
          <w:rFonts w:ascii="Times New Roman" w:hAnsi="Times New Roman" w:cs="Times New Roman"/>
        </w:rPr>
        <w:t>AViT</w:t>
      </w:r>
      <w:proofErr w:type="spellEnd"/>
      <w:r w:rsidR="00490D5B" w:rsidRPr="00F961C8">
        <w:rPr>
          <w:rStyle w:val="Strong"/>
          <w:rFonts w:ascii="Times New Roman" w:hAnsi="Times New Roman" w:cs="Times New Roman"/>
        </w:rPr>
        <w:t xml:space="preserve"> (Lightweight Hybrid CNN–Attention Vision Transformer)</w:t>
      </w:r>
      <w:r w:rsidR="00490D5B" w:rsidRPr="00F961C8">
        <w:rPr>
          <w:rStyle w:val="Strong"/>
          <w:rFonts w:ascii="Times New Roman" w:hAnsi="Times New Roman" w:cs="Times New Roman"/>
        </w:rPr>
        <w:t xml:space="preserve"> </w:t>
      </w:r>
      <w:r w:rsidRPr="00F961C8">
        <w:rPr>
          <w:rFonts w:ascii="Times New Roman" w:hAnsi="Times New Roman" w:cs="Times New Roman"/>
        </w:rPr>
        <w:t xml:space="preserve">architecture utilizes a dual-branch framework designed for efficient feature extraction and adaptive integration. Preprocessing begins with Principal Component Analysis (PCA) to reduce the spectral dimension to  </w:t>
      </w:r>
      <m:oMath>
        <m:r>
          <w:rPr>
            <w:rFonts w:ascii="Cambria Math" w:hAnsi="Cambria Math" w:cs="Times New Roman"/>
          </w:rPr>
          <m:t>C=30</m:t>
        </m:r>
      </m:oMath>
      <w:r w:rsidRPr="00F961C8">
        <w:rPr>
          <w:rFonts w:ascii="Times New Roman" w:hAnsi="Times New Roman" w:cs="Times New Roman"/>
        </w:rPr>
        <w:t xml:space="preserve">  components, thereby mitigating the Hughes Phenomenon while retaining over 99% of the spectral variance. From this reduced cube, 3D patches (</w:t>
      </w:r>
      <m:oMath>
        <m:r>
          <w:rPr>
            <w:rFonts w:ascii="Cambria Math" w:hAnsi="Cambria Math" w:cs="Times New Roman"/>
          </w:rPr>
          <m:t>15×15 Pixels</m:t>
        </m:r>
      </m:oMath>
      <w:r w:rsidRPr="00F961C8">
        <w:rPr>
          <w:rFonts w:ascii="Times New Roman" w:hAnsi="Times New Roman" w:cs="Times New Roman"/>
        </w:rPr>
        <w:t>) are extracted to serve as the local context for each labeled pixel.</w:t>
      </w:r>
    </w:p>
    <w:p w14:paraId="0000000C" w14:textId="77777777" w:rsidR="00D6414E" w:rsidRPr="00F961C8" w:rsidRDefault="0066690A" w:rsidP="0066690A">
      <w:pPr>
        <w:pStyle w:val="Heading6"/>
        <w:jc w:val="both"/>
        <w:rPr>
          <w:rFonts w:ascii="Times New Roman" w:hAnsi="Times New Roman" w:cs="Times New Roman"/>
        </w:rPr>
      </w:pPr>
      <w:bookmarkStart w:id="5" w:name="_8rcr0boc8w0r" w:colFirst="0" w:colLast="0"/>
      <w:bookmarkEnd w:id="5"/>
      <w:r w:rsidRPr="00F961C8">
        <w:rPr>
          <w:rFonts w:ascii="Times New Roman" w:hAnsi="Times New Roman" w:cs="Times New Roman"/>
        </w:rPr>
        <w:t>3.1 Local Feature Attention Module (LFAM)</w:t>
      </w:r>
    </w:p>
    <w:p w14:paraId="0000000D" w14:textId="7BD02C2A" w:rsidR="00D6414E" w:rsidRPr="00F961C8" w:rsidRDefault="0066690A" w:rsidP="0066690A">
      <w:pPr>
        <w:jc w:val="both"/>
        <w:rPr>
          <w:rFonts w:ascii="Times New Roman" w:hAnsi="Times New Roman" w:cs="Times New Roman"/>
        </w:rPr>
      </w:pPr>
      <w:r w:rsidRPr="00F961C8">
        <w:rPr>
          <w:rFonts w:ascii="Times New Roman" w:hAnsi="Times New Roman" w:cs="Times New Roman"/>
        </w:rPr>
        <w:t>The LFAM serves as the spatial extraction branch, employing a sequence of 2D convolutional blocks to learn hierarchical geometric patterns. The module consists of two stages: the first utilizes 32 filters and the second utilizes 64 filters, both using (</w:t>
      </w:r>
      <m:oMath>
        <m:r>
          <w:rPr>
            <w:rFonts w:ascii="Cambria Math" w:hAnsi="Cambria Math" w:cs="Times New Roman"/>
          </w:rPr>
          <m:t xml:space="preserve">3×3 </m:t>
        </m:r>
      </m:oMath>
      <w:r w:rsidRPr="00F961C8">
        <w:rPr>
          <w:rFonts w:ascii="Times New Roman" w:hAnsi="Times New Roman" w:cs="Times New Roman"/>
        </w:rPr>
        <w:t xml:space="preserve">) kernels. Each stage incorporates Batch Normalization (BN) and </w:t>
      </w:r>
      <w:proofErr w:type="spellStart"/>
      <w:r w:rsidRPr="00F961C8">
        <w:rPr>
          <w:rFonts w:ascii="Times New Roman" w:hAnsi="Times New Roman" w:cs="Times New Roman"/>
        </w:rPr>
        <w:t>ReLU</w:t>
      </w:r>
      <w:proofErr w:type="spellEnd"/>
      <w:r w:rsidRPr="00F961C8">
        <w:rPr>
          <w:rFonts w:ascii="Times New Roman" w:hAnsi="Times New Roman" w:cs="Times New Roman"/>
        </w:rPr>
        <w:t xml:space="preserve"> activation to ensure stable training and non-linearity. The branch culminates in an adaptive average pooling layer, which compresses the hierarchical features into a localized spatial descriptor,</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CNN</m:t>
            </m:r>
          </m:sub>
        </m:sSub>
        <m:r>
          <w:rPr>
            <w:rFonts w:ascii="Cambria Math" w:hAnsi="Cambria Math" w:cs="Times New Roman"/>
          </w:rPr>
          <m:t>ϵ</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D</m:t>
            </m:r>
          </m:sup>
        </m:sSup>
      </m:oMath>
      <w:r w:rsidRPr="00F961C8">
        <w:rPr>
          <w:rFonts w:ascii="Times New Roman" w:hAnsi="Times New Roman" w:cs="Times New Roman"/>
        </w:rPr>
        <w:t>.</w:t>
      </w:r>
    </w:p>
    <w:p w14:paraId="0000000E" w14:textId="77777777" w:rsidR="00D6414E" w:rsidRPr="00F961C8" w:rsidRDefault="0066690A" w:rsidP="0066690A">
      <w:pPr>
        <w:pStyle w:val="Heading6"/>
        <w:jc w:val="both"/>
        <w:rPr>
          <w:rFonts w:ascii="Times New Roman" w:hAnsi="Times New Roman" w:cs="Times New Roman"/>
        </w:rPr>
      </w:pPr>
      <w:bookmarkStart w:id="6" w:name="_4oxsdgflo6ph" w:colFirst="0" w:colLast="0"/>
      <w:bookmarkEnd w:id="6"/>
      <w:r w:rsidRPr="00F961C8">
        <w:rPr>
          <w:rFonts w:ascii="Times New Roman" w:hAnsi="Times New Roman" w:cs="Times New Roman"/>
        </w:rPr>
        <w:t>3.2 Multimodal Interaction Modeling (MIM)</w:t>
      </w:r>
    </w:p>
    <w:p w14:paraId="0000000F" w14:textId="198DB6BD" w:rsidR="00D6414E" w:rsidRPr="00DE4115" w:rsidRDefault="0066690A" w:rsidP="00DE4115">
      <w:pPr>
        <w:pStyle w:val="NoSpacing"/>
        <w:spacing w:line="276" w:lineRule="auto"/>
        <w:jc w:val="both"/>
        <w:rPr>
          <w:rFonts w:ascii="Times New Roman" w:hAnsi="Times New Roman" w:cs="Times New Roman"/>
        </w:rPr>
      </w:pPr>
      <w:r w:rsidRPr="00DE4115">
        <w:rPr>
          <w:rFonts w:ascii="Times New Roman" w:hAnsi="Times New Roman" w:cs="Times New Roman"/>
        </w:rPr>
        <w:t xml:space="preserve">The spectral branch utilizes a Transformer encoder to explicitly model long-range dependencies. The input patch is reshaped into a sequence of tokens, linearly projected into a </w:t>
      </w:r>
      <m:oMath>
        <m:r>
          <w:rPr>
            <w:rFonts w:ascii="Cambria Math" w:hAnsi="Cambria Math" w:cs="Times New Roman"/>
          </w:rPr>
          <m:t>D-</m:t>
        </m:r>
      </m:oMath>
      <w:r w:rsidRPr="00DE4115">
        <w:rPr>
          <w:rFonts w:ascii="Times New Roman" w:hAnsi="Times New Roman" w:cs="Times New Roman"/>
        </w:rPr>
        <w:t xml:space="preserve"> dimensional embedding space, and combined with learnable positional encodings. To address the gap in multimodal interaction, this module incorporates a bidirectional weighting concept inspired by </w:t>
      </w:r>
      <w:proofErr w:type="spellStart"/>
      <w:r w:rsidRPr="00DE4115">
        <w:rPr>
          <w:rFonts w:ascii="Times New Roman" w:hAnsi="Times New Roman" w:cs="Times New Roman"/>
        </w:rPr>
        <w:t>CrossPointAttention</w:t>
      </w:r>
      <w:proofErr w:type="spellEnd"/>
      <w:r w:rsidRPr="00DE4115">
        <w:rPr>
          <w:rFonts w:ascii="Times New Roman" w:hAnsi="Times New Roman" w:cs="Times New Roman"/>
        </w:rPr>
        <w:t xml:space="preserve"> (CPA). In this stage, the spectral branch "attends" to spatial features to resolve potential modal dominance, ensuring that the spectral signature of the central pixel is refined by its geometric context </w:t>
      </w:r>
      <w:r w:rsidR="009E263B" w:rsidRPr="00DE4115">
        <w:rPr>
          <w:rFonts w:ascii="Times New Roman" w:hAnsi="Times New Roman" w:cs="Times New Roman"/>
        </w:rPr>
        <w:t>[</w:t>
      </w:r>
      <w:r w:rsidRPr="00DE4115">
        <w:rPr>
          <w:rFonts w:ascii="Times New Roman" w:hAnsi="Times New Roman" w:cs="Times New Roman"/>
        </w:rPr>
        <w:t>4</w:t>
      </w:r>
      <w:r w:rsidR="0065104A" w:rsidRPr="00DE4115">
        <w:rPr>
          <w:rFonts w:ascii="Times New Roman" w:hAnsi="Times New Roman" w:cs="Times New Roman"/>
        </w:rPr>
        <w:t>].</w:t>
      </w:r>
      <w:r w:rsidR="00F961C8" w:rsidRPr="00DE4115">
        <w:rPr>
          <w:rFonts w:ascii="Times New Roman" w:hAnsi="Times New Roman" w:cs="Times New Roman"/>
        </w:rPr>
        <w:t xml:space="preserve"> </w:t>
      </w:r>
      <w:r w:rsidR="0065104A" w:rsidRPr="00DE4115">
        <w:rPr>
          <w:rFonts w:ascii="Times New Roman" w:hAnsi="Times New Roman" w:cs="Times New Roman"/>
        </w:rPr>
        <w:t>The Transformer encoder employs a linear-complexity attention mechanism (e.g., kernel-based attention), reducing computational complexity from O(N²) to O(N). The resulting features are then aggregated using global average pooling to produce the spectral representation,</w:t>
      </w:r>
      <w:r w:rsidRPr="00DE411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ViT</m:t>
            </m:r>
          </m:sub>
        </m:sSub>
        <m:r>
          <w:rPr>
            <w:rFonts w:ascii="Cambria Math" w:hAnsi="Cambria Math" w:cs="Times New Roman"/>
          </w:rPr>
          <m:t>ϵ</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D</m:t>
            </m:r>
          </m:sup>
        </m:sSup>
      </m:oMath>
      <w:r w:rsidRPr="00DE4115">
        <w:rPr>
          <w:rFonts w:ascii="Times New Roman" w:hAnsi="Times New Roman" w:cs="Times New Roman"/>
        </w:rPr>
        <w:t>.</w:t>
      </w:r>
    </w:p>
    <w:p w14:paraId="00000010" w14:textId="77777777" w:rsidR="00D6414E" w:rsidRPr="00F961C8" w:rsidRDefault="0066690A" w:rsidP="0066690A">
      <w:pPr>
        <w:pStyle w:val="Heading6"/>
        <w:jc w:val="both"/>
        <w:rPr>
          <w:rFonts w:ascii="Times New Roman" w:hAnsi="Times New Roman" w:cs="Times New Roman"/>
        </w:rPr>
      </w:pPr>
      <w:bookmarkStart w:id="7" w:name="_qr9bzzqlnuze" w:colFirst="0" w:colLast="0"/>
      <w:bookmarkEnd w:id="7"/>
      <w:r w:rsidRPr="00F961C8">
        <w:rPr>
          <w:rFonts w:ascii="Times New Roman" w:hAnsi="Times New Roman" w:cs="Times New Roman"/>
        </w:rPr>
        <w:t>3.3 Adaptive Fusion Module (AFM)</w:t>
      </w:r>
    </w:p>
    <w:p w14:paraId="1BA28CF7" w14:textId="77777777" w:rsidR="00434142" w:rsidRPr="00F961C8" w:rsidRDefault="0066690A" w:rsidP="0066690A">
      <w:pPr>
        <w:jc w:val="both"/>
        <w:rPr>
          <w:rFonts w:ascii="Times New Roman" w:hAnsi="Times New Roman" w:cs="Times New Roman"/>
        </w:rPr>
      </w:pPr>
      <w:r w:rsidRPr="00F961C8">
        <w:rPr>
          <w:rFonts w:ascii="Times New Roman" w:hAnsi="Times New Roman" w:cs="Times New Roman"/>
        </w:rPr>
        <w:t xml:space="preserve">The AFM integrates the spatial descriptor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CNN</m:t>
            </m:r>
          </m:sub>
        </m:sSub>
      </m:oMath>
      <w:r w:rsidRPr="00F961C8">
        <w:rPr>
          <w:rFonts w:ascii="Times New Roman" w:hAnsi="Times New Roman" w:cs="Times New Roman"/>
        </w:rPr>
        <w:t xml:space="preserve">  and the spectral representation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ViT</m:t>
            </m:r>
          </m:sub>
        </m:sSub>
      </m:oMath>
      <w:r w:rsidRPr="00F961C8">
        <w:rPr>
          <w:rFonts w:ascii="Times New Roman" w:hAnsi="Times New Roman" w:cs="Times New Roman"/>
        </w:rPr>
        <w:t xml:space="preserve"> through a data-driven gating mechanism. Both vectors are projected to a common embedding dimension</w:t>
      </w:r>
      <w:r w:rsidR="00FF5285" w:rsidRPr="00F961C8">
        <w:rPr>
          <w:rFonts w:ascii="Times New Roman" w:hAnsi="Times New Roman" w:cs="Times New Roman"/>
        </w:rPr>
        <w:t xml:space="preserve"> </w:t>
      </w:r>
      <m:oMath>
        <m:r>
          <w:rPr>
            <w:rFonts w:ascii="Cambria Math" w:hAnsi="Cambria Math" w:cs="Times New Roman"/>
          </w:rPr>
          <m:t>D</m:t>
        </m:r>
      </m:oMath>
      <w:r w:rsidRPr="00F961C8">
        <w:rPr>
          <w:rFonts w:ascii="Times New Roman" w:hAnsi="Times New Roman" w:cs="Times New Roman"/>
        </w:rPr>
        <w:t xml:space="preserve">  (typically 64 or 128) to facilitate alignment. The vectors are concatenated and processed by a Gating MLP with a Sigmoid activation to generate a scalar gate value </w:t>
      </w:r>
      <m:oMath>
        <m:r>
          <w:rPr>
            <w:rFonts w:ascii="Cambria Math" w:hAnsi="Cambria Math" w:cs="Times New Roman"/>
          </w:rPr>
          <m:t>Gϵ[0,1]</m:t>
        </m:r>
      </m:oMath>
      <w:r w:rsidRPr="00F961C8">
        <w:rPr>
          <w:rFonts w:ascii="Times New Roman" w:hAnsi="Times New Roman" w:cs="Times New Roman"/>
        </w:rPr>
        <w:t xml:space="preserve"> . The final fused feature vector,</w:t>
      </w:r>
      <w:r w:rsidR="00434142" w:rsidRPr="00F961C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fused</m:t>
            </m:r>
          </m:sub>
        </m:sSub>
      </m:oMath>
      <w:r w:rsidRPr="00F961C8">
        <w:rPr>
          <w:rFonts w:ascii="Times New Roman" w:hAnsi="Times New Roman" w:cs="Times New Roman"/>
        </w:rPr>
        <w:t xml:space="preserve">, is derived using the adaptive weighting formula: </w:t>
      </w:r>
    </w:p>
    <w:p w14:paraId="6E3D2B1F" w14:textId="3BAC24A7" w:rsidR="00434142" w:rsidRPr="00F961C8" w:rsidRDefault="00434142" w:rsidP="00434142">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fused</m:t>
              </m:r>
            </m:sub>
          </m:sSub>
          <m:r>
            <w:rPr>
              <w:rFonts w:ascii="Cambria Math" w:hAnsi="Cambria Math" w:cs="Times New Roman"/>
            </w:rPr>
            <m:t>=G.</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CNN</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1-G</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ViT</m:t>
              </m:r>
            </m:sub>
          </m:sSub>
        </m:oMath>
      </m:oMathPara>
    </w:p>
    <w:p w14:paraId="36C23C73" w14:textId="77777777" w:rsidR="009A0C85" w:rsidRPr="00F961C8" w:rsidRDefault="0066690A" w:rsidP="0066690A">
      <w:pPr>
        <w:jc w:val="both"/>
        <w:rPr>
          <w:rFonts w:ascii="Times New Roman" w:hAnsi="Times New Roman" w:cs="Times New Roman"/>
        </w:rPr>
      </w:pPr>
      <w:r w:rsidRPr="00F961C8">
        <w:rPr>
          <w:rFonts w:ascii="Times New Roman" w:hAnsi="Times New Roman" w:cs="Times New Roman"/>
        </w:rPr>
        <w:t xml:space="preserve">This allows the model to dynamically emphasize the most discriminative modality on a per-sample basis. The system is optimized using categorical cross-entropy loss: </w:t>
      </w:r>
    </w:p>
    <w:p w14:paraId="00000011" w14:textId="7BF1E9B0" w:rsidR="00D6414E" w:rsidRPr="00F961C8" w:rsidRDefault="009A0C85" w:rsidP="009A0C85">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i,k</m:t>
                      </m:r>
                    </m:sub>
                  </m:sSub>
                </m:e>
              </m:nary>
            </m:e>
          </m:nary>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,k)</m:t>
              </m:r>
            </m:e>
          </m:func>
        </m:oMath>
      </m:oMathPara>
    </w:p>
    <w:p w14:paraId="0A9F0418" w14:textId="5E57D45F" w:rsidR="00490D5B" w:rsidRPr="00F961C8" w:rsidRDefault="00490D5B" w:rsidP="00490D5B">
      <w:pPr>
        <w:jc w:val="both"/>
        <w:rPr>
          <w:rFonts w:ascii="Times New Roman" w:hAnsi="Times New Roman" w:cs="Times New Roman"/>
        </w:rPr>
      </w:pPr>
      <w:r w:rsidRPr="00F961C8">
        <w:rPr>
          <w:rFonts w:ascii="Times New Roman" w:hAnsi="Times New Roman" w:cs="Times New Roman"/>
        </w:rPr>
        <w:t>Unlike existing hybrid models, the proposed framework introduces a sample-adaptive fusion mechanism combined with cross-modal interaction refinement, enabling dynamic spectral–spatial feature integration and improved robustness under limited training conditions.</w:t>
      </w:r>
    </w:p>
    <w:p w14:paraId="00000012" w14:textId="77777777" w:rsidR="00D6414E" w:rsidRPr="00F961C8" w:rsidRDefault="0066690A" w:rsidP="0066690A">
      <w:pPr>
        <w:pStyle w:val="Heading5"/>
        <w:jc w:val="both"/>
        <w:rPr>
          <w:rFonts w:ascii="Times New Roman" w:hAnsi="Times New Roman" w:cs="Times New Roman"/>
        </w:rPr>
      </w:pPr>
      <w:bookmarkStart w:id="8" w:name="_skcze7lhehed" w:colFirst="0" w:colLast="0"/>
      <w:bookmarkEnd w:id="8"/>
      <w:r w:rsidRPr="00F961C8">
        <w:rPr>
          <w:rFonts w:ascii="Times New Roman" w:hAnsi="Times New Roman" w:cs="Times New Roman"/>
        </w:rPr>
        <w:lastRenderedPageBreak/>
        <w:t>4. Formal Research Objectives</w:t>
      </w:r>
    </w:p>
    <w:p w14:paraId="00000013" w14:textId="3B05A786" w:rsidR="00D6414E" w:rsidRPr="00F961C8" w:rsidRDefault="0066690A" w:rsidP="0066690A">
      <w:pPr>
        <w:numPr>
          <w:ilvl w:val="0"/>
          <w:numId w:val="2"/>
        </w:numPr>
        <w:jc w:val="both"/>
        <w:rPr>
          <w:rFonts w:ascii="Times New Roman" w:hAnsi="Times New Roman" w:cs="Times New Roman"/>
        </w:rPr>
      </w:pPr>
      <w:r w:rsidRPr="00F961C8">
        <w:rPr>
          <w:rFonts w:ascii="Times New Roman" w:hAnsi="Times New Roman" w:cs="Times New Roman"/>
          <w:bCs/>
        </w:rPr>
        <w:t xml:space="preserve">Develop a hybrid </w:t>
      </w:r>
      <w:r w:rsidR="00BB493E" w:rsidRPr="00F961C8">
        <w:rPr>
          <w:rFonts w:ascii="Times New Roman" w:hAnsi="Times New Roman" w:cs="Times New Roman"/>
          <w:bCs/>
        </w:rPr>
        <w:t>architecture</w:t>
      </w:r>
      <w:r w:rsidR="00BB493E" w:rsidRPr="00F961C8">
        <w:rPr>
          <w:rFonts w:ascii="Times New Roman" w:hAnsi="Times New Roman" w:cs="Times New Roman"/>
        </w:rPr>
        <w:t xml:space="preserve"> that</w:t>
      </w:r>
      <w:r w:rsidRPr="00F961C8">
        <w:rPr>
          <w:rFonts w:ascii="Times New Roman" w:hAnsi="Times New Roman" w:cs="Times New Roman"/>
        </w:rPr>
        <w:t xml:space="preserve"> integrates the inductive locality of CNNs with the global spectral modeling capabilities of </w:t>
      </w:r>
      <w:proofErr w:type="spellStart"/>
      <w:r w:rsidRPr="00F961C8">
        <w:rPr>
          <w:rFonts w:ascii="Times New Roman" w:hAnsi="Times New Roman" w:cs="Times New Roman"/>
        </w:rPr>
        <w:t>ViTs</w:t>
      </w:r>
      <w:proofErr w:type="spellEnd"/>
      <w:r w:rsidRPr="00F961C8">
        <w:rPr>
          <w:rFonts w:ascii="Times New Roman" w:hAnsi="Times New Roman" w:cs="Times New Roman"/>
        </w:rPr>
        <w:t xml:space="preserve"> to overcome individual structural limitations.</w:t>
      </w:r>
    </w:p>
    <w:p w14:paraId="00000014" w14:textId="2FDC99F0" w:rsidR="00D6414E" w:rsidRPr="00F961C8" w:rsidRDefault="0066690A" w:rsidP="0066690A">
      <w:pPr>
        <w:numPr>
          <w:ilvl w:val="0"/>
          <w:numId w:val="2"/>
        </w:numPr>
        <w:jc w:val="both"/>
        <w:rPr>
          <w:rFonts w:ascii="Times New Roman" w:hAnsi="Times New Roman" w:cs="Times New Roman"/>
        </w:rPr>
      </w:pPr>
      <w:r w:rsidRPr="00F961C8">
        <w:rPr>
          <w:rFonts w:ascii="Times New Roman" w:hAnsi="Times New Roman" w:cs="Times New Roman"/>
          <w:bCs/>
        </w:rPr>
        <w:t xml:space="preserve">Implement a lightweight, attention-based gating </w:t>
      </w:r>
      <w:r w:rsidR="00BB493E" w:rsidRPr="00F961C8">
        <w:rPr>
          <w:rFonts w:ascii="Times New Roman" w:hAnsi="Times New Roman" w:cs="Times New Roman"/>
          <w:bCs/>
        </w:rPr>
        <w:t>mechanism</w:t>
      </w:r>
      <w:r w:rsidR="00BB493E" w:rsidRPr="00F961C8">
        <w:rPr>
          <w:rFonts w:ascii="Times New Roman" w:hAnsi="Times New Roman" w:cs="Times New Roman"/>
        </w:rPr>
        <w:t xml:space="preserve"> (</w:t>
      </w:r>
      <w:r w:rsidRPr="00F961C8">
        <w:rPr>
          <w:rFonts w:ascii="Times New Roman" w:hAnsi="Times New Roman" w:cs="Times New Roman"/>
        </w:rPr>
        <w:t>AFM) that dynamically assigns sample-specific importance to spatial and spectral feature streams, mitigating feature interference.</w:t>
      </w:r>
    </w:p>
    <w:p w14:paraId="00000015" w14:textId="7C0C65F9" w:rsidR="00D6414E" w:rsidRPr="00F961C8" w:rsidRDefault="0066690A" w:rsidP="0066690A">
      <w:pPr>
        <w:numPr>
          <w:ilvl w:val="0"/>
          <w:numId w:val="2"/>
        </w:numPr>
        <w:jc w:val="both"/>
        <w:rPr>
          <w:rFonts w:ascii="Times New Roman" w:hAnsi="Times New Roman" w:cs="Times New Roman"/>
        </w:rPr>
      </w:pPr>
      <w:r w:rsidRPr="00F961C8">
        <w:rPr>
          <w:rFonts w:ascii="Times New Roman" w:hAnsi="Times New Roman" w:cs="Times New Roman"/>
          <w:bCs/>
        </w:rPr>
        <w:t xml:space="preserve">Achieve state-of-the-art (SOTA) </w:t>
      </w:r>
      <w:r w:rsidR="009F7449" w:rsidRPr="00F961C8">
        <w:rPr>
          <w:rFonts w:ascii="Times New Roman" w:hAnsi="Times New Roman" w:cs="Times New Roman"/>
          <w:bCs/>
        </w:rPr>
        <w:t>performance</w:t>
      </w:r>
      <w:r w:rsidR="009F7449" w:rsidRPr="00F961C8">
        <w:rPr>
          <w:rFonts w:ascii="Times New Roman" w:hAnsi="Times New Roman" w:cs="Times New Roman"/>
        </w:rPr>
        <w:t xml:space="preserve"> across</w:t>
      </w:r>
      <w:r w:rsidRPr="00F961C8">
        <w:rPr>
          <w:rFonts w:ascii="Times New Roman" w:hAnsi="Times New Roman" w:cs="Times New Roman"/>
        </w:rPr>
        <w:t xml:space="preserve"> Indian Pines, Pavia University, and Salinas Valley benchmark datasets, prioritizing Overall Accuracy (OA) and Kappa coefficients.</w:t>
      </w:r>
    </w:p>
    <w:p w14:paraId="00000016" w14:textId="4C9E38DA" w:rsidR="00D6414E" w:rsidRPr="00F961C8" w:rsidRDefault="0066690A" w:rsidP="0066690A">
      <w:pPr>
        <w:numPr>
          <w:ilvl w:val="0"/>
          <w:numId w:val="2"/>
        </w:numPr>
        <w:jc w:val="both"/>
        <w:rPr>
          <w:rFonts w:ascii="Times New Roman" w:hAnsi="Times New Roman" w:cs="Times New Roman"/>
        </w:rPr>
      </w:pPr>
      <w:r w:rsidRPr="00F961C8">
        <w:rPr>
          <w:rFonts w:ascii="Times New Roman" w:hAnsi="Times New Roman" w:cs="Times New Roman"/>
          <w:bCs/>
        </w:rPr>
        <w:t xml:space="preserve">Validate computational </w:t>
      </w:r>
      <w:r w:rsidR="009F7449" w:rsidRPr="00F961C8">
        <w:rPr>
          <w:rFonts w:ascii="Times New Roman" w:hAnsi="Times New Roman" w:cs="Times New Roman"/>
          <w:bCs/>
        </w:rPr>
        <w:t>efficiency</w:t>
      </w:r>
      <w:r w:rsidR="009F7449" w:rsidRPr="00F961C8">
        <w:rPr>
          <w:rFonts w:ascii="Times New Roman" w:hAnsi="Times New Roman" w:cs="Times New Roman"/>
        </w:rPr>
        <w:t xml:space="preserve"> by</w:t>
      </w:r>
      <w:r w:rsidRPr="00F961C8">
        <w:rPr>
          <w:rFonts w:ascii="Times New Roman" w:hAnsi="Times New Roman" w:cs="Times New Roman"/>
        </w:rPr>
        <w:t xml:space="preserve"> maintaining rapid training times, specifically targeting the 114.97-second benchmark established for the Salinas Valley dataset </w:t>
      </w:r>
      <w:r w:rsidR="009F7449" w:rsidRPr="00F961C8">
        <w:rPr>
          <w:rFonts w:ascii="Times New Roman" w:hAnsi="Times New Roman" w:cs="Times New Roman"/>
        </w:rPr>
        <w:t>[</w:t>
      </w:r>
      <w:r w:rsidRPr="00F961C8">
        <w:rPr>
          <w:rFonts w:ascii="Times New Roman" w:hAnsi="Times New Roman" w:cs="Times New Roman"/>
        </w:rPr>
        <w:t>2</w:t>
      </w:r>
      <w:r w:rsidR="009F7449" w:rsidRPr="00F961C8">
        <w:rPr>
          <w:rFonts w:ascii="Times New Roman" w:hAnsi="Times New Roman" w:cs="Times New Roman"/>
        </w:rPr>
        <w:t>]</w:t>
      </w:r>
      <w:r w:rsidRPr="00F961C8">
        <w:rPr>
          <w:rFonts w:ascii="Times New Roman" w:hAnsi="Times New Roman" w:cs="Times New Roman"/>
        </w:rPr>
        <w:t>, ensuring viability for real-time remote sensing.</w:t>
      </w:r>
    </w:p>
    <w:p w14:paraId="00000017" w14:textId="6DDCCBBC" w:rsidR="00D6414E" w:rsidRPr="00F961C8" w:rsidRDefault="0066690A" w:rsidP="0066690A">
      <w:pPr>
        <w:numPr>
          <w:ilvl w:val="0"/>
          <w:numId w:val="2"/>
        </w:numPr>
        <w:jc w:val="both"/>
        <w:rPr>
          <w:rFonts w:ascii="Times New Roman" w:hAnsi="Times New Roman" w:cs="Times New Roman"/>
        </w:rPr>
      </w:pPr>
      <w:r w:rsidRPr="00F961C8">
        <w:rPr>
          <w:rFonts w:ascii="Times New Roman" w:hAnsi="Times New Roman" w:cs="Times New Roman"/>
          <w:bCs/>
        </w:rPr>
        <w:t xml:space="preserve">Validate robustness against </w:t>
      </w:r>
      <w:r w:rsidR="009F7449" w:rsidRPr="00F961C8">
        <w:rPr>
          <w:rFonts w:ascii="Times New Roman" w:hAnsi="Times New Roman" w:cs="Times New Roman"/>
          <w:bCs/>
        </w:rPr>
        <w:t>noise</w:t>
      </w:r>
      <w:r w:rsidR="009F7449" w:rsidRPr="00F961C8">
        <w:rPr>
          <w:rFonts w:ascii="Times New Roman" w:hAnsi="Times New Roman" w:cs="Times New Roman"/>
        </w:rPr>
        <w:t xml:space="preserve"> by</w:t>
      </w:r>
      <w:r w:rsidRPr="00F961C8">
        <w:rPr>
          <w:rFonts w:ascii="Times New Roman" w:hAnsi="Times New Roman" w:cs="Times New Roman"/>
        </w:rPr>
        <w:t xml:space="preserve"> generating high-coherence classification maps that exhibit a measurable reduction in "salt-and-pepper" noise and improved class boundary definition.</w:t>
      </w:r>
    </w:p>
    <w:p w14:paraId="00000018" w14:textId="6BA1F48D" w:rsidR="00D6414E" w:rsidRPr="00F961C8" w:rsidRDefault="0066690A" w:rsidP="00FE27BE">
      <w:pPr>
        <w:pStyle w:val="Heading5"/>
        <w:numPr>
          <w:ilvl w:val="0"/>
          <w:numId w:val="6"/>
        </w:numPr>
        <w:jc w:val="both"/>
        <w:rPr>
          <w:rFonts w:ascii="Times New Roman" w:hAnsi="Times New Roman" w:cs="Times New Roman"/>
        </w:rPr>
      </w:pPr>
      <w:bookmarkStart w:id="9" w:name="_lepqxsny19f" w:colFirst="0" w:colLast="0"/>
      <w:bookmarkEnd w:id="9"/>
      <w:r w:rsidRPr="00F961C8">
        <w:rPr>
          <w:rFonts w:ascii="Times New Roman" w:hAnsi="Times New Roman" w:cs="Times New Roman"/>
        </w:rPr>
        <w:t>Expected Contributions</w:t>
      </w:r>
    </w:p>
    <w:p w14:paraId="087CF732" w14:textId="362E5321" w:rsidR="00490D5B" w:rsidRPr="00F961C8" w:rsidRDefault="00490D5B" w:rsidP="00490D5B">
      <w:pPr>
        <w:pStyle w:val="ListParagraph"/>
        <w:jc w:val="both"/>
        <w:rPr>
          <w:rFonts w:ascii="Times New Roman" w:hAnsi="Times New Roman" w:cs="Times New Roman"/>
        </w:rPr>
      </w:pPr>
      <w:r w:rsidRPr="00F961C8">
        <w:rPr>
          <w:rFonts w:ascii="Times New Roman" w:hAnsi="Times New Roman" w:cs="Times New Roman"/>
        </w:rPr>
        <w:t>The proposed model achieves a balance between accuracy, computational efficiency, and data efficiency, addressing key limitations of existing HSI classification models.</w:t>
      </w:r>
    </w:p>
    <w:p w14:paraId="00000019" w14:textId="77777777" w:rsidR="00D6414E" w:rsidRPr="00F961C8" w:rsidRDefault="0066690A" w:rsidP="0066690A">
      <w:pPr>
        <w:numPr>
          <w:ilvl w:val="0"/>
          <w:numId w:val="1"/>
        </w:numPr>
        <w:jc w:val="both"/>
        <w:rPr>
          <w:rFonts w:ascii="Times New Roman" w:hAnsi="Times New Roman" w:cs="Times New Roman"/>
        </w:rPr>
      </w:pPr>
      <w:r w:rsidRPr="00F961C8">
        <w:rPr>
          <w:rFonts w:ascii="Times New Roman" w:hAnsi="Times New Roman" w:cs="Times New Roman"/>
          <w:bCs/>
        </w:rPr>
        <w:t>Algorithmic Innovation:</w:t>
      </w:r>
      <w:r w:rsidRPr="00F961C8">
        <w:rPr>
          <w:rFonts w:ascii="Times New Roman" w:hAnsi="Times New Roman" w:cs="Times New Roman"/>
        </w:rPr>
        <w:t xml:space="preserve">  The introduction of a data-driven, adaptive weighting mechanism that replaces static fusion with a learnable gate, allowing for context-aware feature integration.</w:t>
      </w:r>
    </w:p>
    <w:p w14:paraId="0000001A" w14:textId="7E6E36D7" w:rsidR="00D6414E" w:rsidRPr="00F961C8" w:rsidRDefault="0066690A" w:rsidP="0066690A">
      <w:pPr>
        <w:numPr>
          <w:ilvl w:val="0"/>
          <w:numId w:val="1"/>
        </w:numPr>
        <w:jc w:val="both"/>
        <w:rPr>
          <w:rFonts w:ascii="Times New Roman" w:hAnsi="Times New Roman" w:cs="Times New Roman"/>
        </w:rPr>
      </w:pPr>
      <w:r w:rsidRPr="00F961C8">
        <w:rPr>
          <w:rFonts w:ascii="Times New Roman" w:hAnsi="Times New Roman" w:cs="Times New Roman"/>
          <w:bCs/>
        </w:rPr>
        <w:t>Performance Benchmarks:</w:t>
      </w:r>
      <w:r w:rsidRPr="00F961C8">
        <w:rPr>
          <w:rFonts w:ascii="Times New Roman" w:hAnsi="Times New Roman" w:cs="Times New Roman"/>
        </w:rPr>
        <w:t xml:space="preserve">  Anticipated achievement of SOTA accuracy, specifically an OA exceeding 98.6% on Indian Pines and 99.9% on Pavia University </w:t>
      </w:r>
      <w:r w:rsidR="009F7449" w:rsidRPr="00F961C8">
        <w:rPr>
          <w:rFonts w:ascii="Times New Roman" w:hAnsi="Times New Roman" w:cs="Times New Roman"/>
        </w:rPr>
        <w:t>[</w:t>
      </w:r>
      <w:r w:rsidRPr="00F961C8">
        <w:rPr>
          <w:rFonts w:ascii="Times New Roman" w:hAnsi="Times New Roman" w:cs="Times New Roman"/>
        </w:rPr>
        <w:t>2</w:t>
      </w:r>
      <w:r w:rsidR="009F7449" w:rsidRPr="00F961C8">
        <w:rPr>
          <w:rFonts w:ascii="Times New Roman" w:hAnsi="Times New Roman" w:cs="Times New Roman"/>
        </w:rPr>
        <w:t>]</w:t>
      </w:r>
      <w:r w:rsidRPr="00F961C8">
        <w:rPr>
          <w:rFonts w:ascii="Times New Roman" w:hAnsi="Times New Roman" w:cs="Times New Roman"/>
        </w:rPr>
        <w:t>.</w:t>
      </w:r>
    </w:p>
    <w:p w14:paraId="0000001B" w14:textId="1C33F259" w:rsidR="00D6414E" w:rsidRPr="00F961C8" w:rsidRDefault="0066690A" w:rsidP="0066690A">
      <w:pPr>
        <w:numPr>
          <w:ilvl w:val="0"/>
          <w:numId w:val="1"/>
        </w:numPr>
        <w:jc w:val="both"/>
        <w:rPr>
          <w:rFonts w:ascii="Times New Roman" w:hAnsi="Times New Roman" w:cs="Times New Roman"/>
        </w:rPr>
      </w:pPr>
      <w:r w:rsidRPr="00F961C8">
        <w:rPr>
          <w:rFonts w:ascii="Times New Roman" w:hAnsi="Times New Roman" w:cs="Times New Roman"/>
          <w:bCs/>
        </w:rPr>
        <w:t>Computational Efficiency:</w:t>
      </w:r>
      <w:r w:rsidR="009F7449" w:rsidRPr="00F961C8">
        <w:rPr>
          <w:rFonts w:ascii="Times New Roman" w:hAnsi="Times New Roman" w:cs="Times New Roman"/>
        </w:rPr>
        <w:t xml:space="preserve"> </w:t>
      </w:r>
      <w:r w:rsidRPr="00F961C8">
        <w:rPr>
          <w:rFonts w:ascii="Times New Roman" w:hAnsi="Times New Roman" w:cs="Times New Roman"/>
        </w:rPr>
        <w:t>Advancement of lightweight strategies to make hybrid models viable for deployment, providing a baseline for future work in model pruning and knowledge distillation.</w:t>
      </w:r>
    </w:p>
    <w:p w14:paraId="0000001C" w14:textId="10C97DC3" w:rsidR="00D6414E" w:rsidRPr="00F961C8" w:rsidRDefault="0066690A" w:rsidP="0066690A">
      <w:pPr>
        <w:numPr>
          <w:ilvl w:val="0"/>
          <w:numId w:val="1"/>
        </w:numPr>
        <w:jc w:val="both"/>
        <w:rPr>
          <w:rFonts w:ascii="Times New Roman" w:hAnsi="Times New Roman" w:cs="Times New Roman"/>
        </w:rPr>
      </w:pPr>
      <w:r w:rsidRPr="00F961C8">
        <w:rPr>
          <w:rFonts w:ascii="Times New Roman" w:hAnsi="Times New Roman" w:cs="Times New Roman"/>
          <w:bCs/>
        </w:rPr>
        <w:t>Visualization and Interpretability:</w:t>
      </w:r>
      <w:r w:rsidRPr="00F961C8">
        <w:rPr>
          <w:rFonts w:ascii="Times New Roman" w:hAnsi="Times New Roman" w:cs="Times New Roman"/>
        </w:rPr>
        <w:t xml:space="preserve">  Production of classification maps with superior discriminative capability, clearly delineating classes with</w:t>
      </w:r>
      <w:r w:rsidR="00AD1FDB" w:rsidRPr="00F961C8">
        <w:rPr>
          <w:rFonts w:ascii="Times New Roman" w:hAnsi="Times New Roman" w:cs="Times New Roman"/>
        </w:rPr>
        <w:t xml:space="preserve"> ambiguous geometric structures </w:t>
      </w:r>
      <w:r w:rsidRPr="00F961C8">
        <w:rPr>
          <w:rFonts w:ascii="Times New Roman" w:hAnsi="Times New Roman" w:cs="Times New Roman"/>
        </w:rPr>
        <w:t>such as ba</w:t>
      </w:r>
      <w:r w:rsidR="00AD1FDB" w:rsidRPr="00F961C8">
        <w:rPr>
          <w:rFonts w:ascii="Times New Roman" w:hAnsi="Times New Roman" w:cs="Times New Roman"/>
        </w:rPr>
        <w:t xml:space="preserve">re earth and paved parking lots </w:t>
      </w:r>
      <w:r w:rsidRPr="00F961C8">
        <w:rPr>
          <w:rFonts w:ascii="Times New Roman" w:hAnsi="Times New Roman" w:cs="Times New Roman"/>
        </w:rPr>
        <w:t xml:space="preserve">compared to SST-FA and </w:t>
      </w:r>
      <w:proofErr w:type="spellStart"/>
      <w:r w:rsidRPr="00F961C8">
        <w:rPr>
          <w:rFonts w:ascii="Times New Roman" w:hAnsi="Times New Roman" w:cs="Times New Roman"/>
        </w:rPr>
        <w:t>GroupFormer</w:t>
      </w:r>
      <w:proofErr w:type="spellEnd"/>
      <w:r w:rsidRPr="00F961C8">
        <w:rPr>
          <w:rFonts w:ascii="Times New Roman" w:hAnsi="Times New Roman" w:cs="Times New Roman"/>
        </w:rPr>
        <w:t xml:space="preserve"> methods.</w:t>
      </w:r>
    </w:p>
    <w:p w14:paraId="0000001D" w14:textId="77777777" w:rsidR="00D6414E" w:rsidRPr="00F961C8" w:rsidRDefault="0066690A" w:rsidP="0066690A">
      <w:pPr>
        <w:pStyle w:val="Heading5"/>
        <w:jc w:val="both"/>
        <w:rPr>
          <w:rFonts w:ascii="Times New Roman" w:hAnsi="Times New Roman" w:cs="Times New Roman"/>
        </w:rPr>
      </w:pPr>
      <w:bookmarkStart w:id="10" w:name="_3xkliiqw08ls" w:colFirst="0" w:colLast="0"/>
      <w:bookmarkEnd w:id="10"/>
      <w:r w:rsidRPr="00F961C8">
        <w:rPr>
          <w:rFonts w:ascii="Times New Roman" w:hAnsi="Times New Roman" w:cs="Times New Roman"/>
        </w:rPr>
        <w:t>6. References</w:t>
      </w:r>
    </w:p>
    <w:p w14:paraId="6652B30C" w14:textId="77777777" w:rsidR="00AD1FDB" w:rsidRPr="00F961C8" w:rsidRDefault="00AD1FDB" w:rsidP="0066690A">
      <w:pPr>
        <w:jc w:val="both"/>
        <w:rPr>
          <w:rFonts w:ascii="Times New Roman" w:hAnsi="Times New Roman" w:cs="Times New Roman"/>
        </w:rPr>
      </w:pPr>
      <w:r w:rsidRPr="00F961C8">
        <w:rPr>
          <w:rFonts w:ascii="Times New Roman" w:hAnsi="Times New Roman" w:cs="Times New Roman"/>
        </w:rPr>
        <w:t>[</w:t>
      </w:r>
      <w:r w:rsidR="0066690A" w:rsidRPr="00F961C8">
        <w:rPr>
          <w:rFonts w:ascii="Times New Roman" w:hAnsi="Times New Roman" w:cs="Times New Roman"/>
        </w:rPr>
        <w:t>1</w:t>
      </w:r>
      <w:r w:rsidRPr="00F961C8">
        <w:rPr>
          <w:rFonts w:ascii="Times New Roman" w:hAnsi="Times New Roman" w:cs="Times New Roman"/>
        </w:rPr>
        <w:t>]</w:t>
      </w:r>
      <w:r w:rsidR="0066690A" w:rsidRPr="00F961C8">
        <w:rPr>
          <w:rFonts w:ascii="Times New Roman" w:hAnsi="Times New Roman" w:cs="Times New Roman"/>
        </w:rPr>
        <w:t xml:space="preserve"> A. </w:t>
      </w:r>
      <w:proofErr w:type="spellStart"/>
      <w:r w:rsidR="0066690A" w:rsidRPr="00F961C8">
        <w:rPr>
          <w:rFonts w:ascii="Times New Roman" w:hAnsi="Times New Roman" w:cs="Times New Roman"/>
        </w:rPr>
        <w:t>Adityayuda</w:t>
      </w:r>
      <w:proofErr w:type="spellEnd"/>
      <w:r w:rsidR="0066690A" w:rsidRPr="00F961C8">
        <w:rPr>
          <w:rFonts w:ascii="Times New Roman" w:hAnsi="Times New Roman" w:cs="Times New Roman"/>
        </w:rPr>
        <w:t xml:space="preserve">, A. A. </w:t>
      </w:r>
      <w:proofErr w:type="spellStart"/>
      <w:r w:rsidR="0066690A" w:rsidRPr="00F961C8">
        <w:rPr>
          <w:rFonts w:ascii="Times New Roman" w:hAnsi="Times New Roman" w:cs="Times New Roman"/>
        </w:rPr>
        <w:t>Supriyadi</w:t>
      </w:r>
      <w:proofErr w:type="spellEnd"/>
      <w:r w:rsidR="0066690A" w:rsidRPr="00F961C8">
        <w:rPr>
          <w:rFonts w:ascii="Times New Roman" w:hAnsi="Times New Roman" w:cs="Times New Roman"/>
        </w:rPr>
        <w:t xml:space="preserve">, and S. </w:t>
      </w:r>
      <w:proofErr w:type="spellStart"/>
      <w:r w:rsidR="0066690A" w:rsidRPr="00F961C8">
        <w:rPr>
          <w:rFonts w:ascii="Times New Roman" w:hAnsi="Times New Roman" w:cs="Times New Roman"/>
        </w:rPr>
        <w:t>Arief</w:t>
      </w:r>
      <w:proofErr w:type="spellEnd"/>
      <w:r w:rsidR="0066690A" w:rsidRPr="00F961C8">
        <w:rPr>
          <w:rFonts w:ascii="Times New Roman" w:hAnsi="Times New Roman" w:cs="Times New Roman"/>
        </w:rPr>
        <w:t xml:space="preserve">, "Development of a remote sensing system for real-time detection of military threats," </w:t>
      </w:r>
      <w:proofErr w:type="gramStart"/>
      <w:r w:rsidR="0066690A" w:rsidRPr="00F961C8">
        <w:rPr>
          <w:rFonts w:ascii="Times New Roman" w:hAnsi="Times New Roman" w:cs="Times New Roman"/>
        </w:rPr>
        <w:t xml:space="preserve">in  </w:t>
      </w:r>
      <w:r w:rsidR="0066690A" w:rsidRPr="00F961C8">
        <w:rPr>
          <w:rFonts w:ascii="Times New Roman" w:hAnsi="Times New Roman" w:cs="Times New Roman"/>
          <w:i/>
          <w:iCs/>
        </w:rPr>
        <w:t>2024</w:t>
      </w:r>
      <w:proofErr w:type="gramEnd"/>
      <w:r w:rsidR="0066690A" w:rsidRPr="00F961C8">
        <w:rPr>
          <w:rFonts w:ascii="Times New Roman" w:hAnsi="Times New Roman" w:cs="Times New Roman"/>
          <w:i/>
          <w:iCs/>
        </w:rPr>
        <w:t xml:space="preserve"> IEEE Asia-Pacific Conference on Geoscience, Electronics and Remote Sensing Technology (AGERS)</w:t>
      </w:r>
      <w:r w:rsidR="0066690A" w:rsidRPr="00F961C8">
        <w:rPr>
          <w:rFonts w:ascii="Times New Roman" w:hAnsi="Times New Roman" w:cs="Times New Roman"/>
        </w:rPr>
        <w:t xml:space="preserve"> , 2024, pp. 257–268.</w:t>
      </w:r>
    </w:p>
    <w:p w14:paraId="34756235" w14:textId="77777777" w:rsidR="00AD1FDB" w:rsidRPr="00F961C8" w:rsidRDefault="00AD1FDB" w:rsidP="0066690A">
      <w:pPr>
        <w:jc w:val="both"/>
        <w:rPr>
          <w:rFonts w:ascii="Times New Roman" w:hAnsi="Times New Roman" w:cs="Times New Roman"/>
        </w:rPr>
      </w:pPr>
      <w:r w:rsidRPr="00F961C8">
        <w:rPr>
          <w:rFonts w:ascii="Times New Roman" w:hAnsi="Times New Roman" w:cs="Times New Roman"/>
        </w:rPr>
        <w:t>[</w:t>
      </w:r>
      <w:r w:rsidR="0066690A" w:rsidRPr="00F961C8">
        <w:rPr>
          <w:rFonts w:ascii="Times New Roman" w:hAnsi="Times New Roman" w:cs="Times New Roman"/>
        </w:rPr>
        <w:t>2</w:t>
      </w:r>
      <w:r w:rsidRPr="00F961C8">
        <w:rPr>
          <w:rFonts w:ascii="Times New Roman" w:hAnsi="Times New Roman" w:cs="Times New Roman"/>
        </w:rPr>
        <w:t>]</w:t>
      </w:r>
      <w:r w:rsidR="0066690A" w:rsidRPr="00F961C8">
        <w:rPr>
          <w:rFonts w:ascii="Times New Roman" w:hAnsi="Times New Roman" w:cs="Times New Roman"/>
        </w:rPr>
        <w:t xml:space="preserve"> G. </w:t>
      </w:r>
      <w:proofErr w:type="spellStart"/>
      <w:r w:rsidR="0066690A" w:rsidRPr="00F961C8">
        <w:rPr>
          <w:rFonts w:ascii="Times New Roman" w:hAnsi="Times New Roman" w:cs="Times New Roman"/>
        </w:rPr>
        <w:t>Farooque</w:t>
      </w:r>
      <w:proofErr w:type="spellEnd"/>
      <w:r w:rsidR="0066690A" w:rsidRPr="00F961C8">
        <w:rPr>
          <w:rFonts w:ascii="Times New Roman" w:hAnsi="Times New Roman" w:cs="Times New Roman"/>
        </w:rPr>
        <w:t xml:space="preserve">, Q. Liu, A. B. </w:t>
      </w:r>
      <w:proofErr w:type="spellStart"/>
      <w:r w:rsidR="0066690A" w:rsidRPr="00F961C8">
        <w:rPr>
          <w:rFonts w:ascii="Times New Roman" w:hAnsi="Times New Roman" w:cs="Times New Roman"/>
        </w:rPr>
        <w:t>Sargano</w:t>
      </w:r>
      <w:proofErr w:type="spellEnd"/>
      <w:r w:rsidR="0066690A" w:rsidRPr="00F961C8">
        <w:rPr>
          <w:rFonts w:ascii="Times New Roman" w:hAnsi="Times New Roman" w:cs="Times New Roman"/>
        </w:rPr>
        <w:t>, and L. Xiao, "</w:t>
      </w:r>
      <w:proofErr w:type="spellStart"/>
      <w:r w:rsidR="0066690A" w:rsidRPr="00F961C8">
        <w:rPr>
          <w:rFonts w:ascii="Times New Roman" w:hAnsi="Times New Roman" w:cs="Times New Roman"/>
        </w:rPr>
        <w:t>Swin</w:t>
      </w:r>
      <w:proofErr w:type="spellEnd"/>
      <w:r w:rsidR="0066690A" w:rsidRPr="00F961C8">
        <w:rPr>
          <w:rFonts w:ascii="Times New Roman" w:hAnsi="Times New Roman" w:cs="Times New Roman"/>
        </w:rPr>
        <w:t xml:space="preserve"> transformer with multiscale 3d </w:t>
      </w:r>
      <w:proofErr w:type="spellStart"/>
      <w:r w:rsidR="0066690A" w:rsidRPr="00F961C8">
        <w:rPr>
          <w:rFonts w:ascii="Times New Roman" w:hAnsi="Times New Roman" w:cs="Times New Roman"/>
        </w:rPr>
        <w:t>atrous</w:t>
      </w:r>
      <w:proofErr w:type="spellEnd"/>
      <w:r w:rsidR="0066690A" w:rsidRPr="00F961C8">
        <w:rPr>
          <w:rFonts w:ascii="Times New Roman" w:hAnsi="Times New Roman" w:cs="Times New Roman"/>
        </w:rPr>
        <w:t xml:space="preserve"> convolution for hyperspectral image classification,</w:t>
      </w:r>
      <w:proofErr w:type="gramStart"/>
      <w:r w:rsidR="0066690A" w:rsidRPr="00F961C8">
        <w:rPr>
          <w:rFonts w:ascii="Times New Roman" w:hAnsi="Times New Roman" w:cs="Times New Roman"/>
        </w:rPr>
        <w:t xml:space="preserve">"  </w:t>
      </w:r>
      <w:r w:rsidR="0066690A" w:rsidRPr="00F961C8">
        <w:rPr>
          <w:rFonts w:ascii="Times New Roman" w:hAnsi="Times New Roman" w:cs="Times New Roman"/>
          <w:i/>
          <w:iCs/>
        </w:rPr>
        <w:t>Eng.</w:t>
      </w:r>
      <w:proofErr w:type="gramEnd"/>
      <w:r w:rsidR="0066690A" w:rsidRPr="00F961C8">
        <w:rPr>
          <w:rFonts w:ascii="Times New Roman" w:hAnsi="Times New Roman" w:cs="Times New Roman"/>
          <w:i/>
          <w:iCs/>
        </w:rPr>
        <w:t xml:space="preserve"> App. of AI</w:t>
      </w:r>
      <w:r w:rsidR="0066690A" w:rsidRPr="00F961C8">
        <w:rPr>
          <w:rFonts w:ascii="Times New Roman" w:hAnsi="Times New Roman" w:cs="Times New Roman"/>
        </w:rPr>
        <w:t xml:space="preserve"> , vol. 126, 2023.</w:t>
      </w:r>
    </w:p>
    <w:p w14:paraId="3970BABF" w14:textId="77777777" w:rsidR="00AD1FDB" w:rsidRPr="00F961C8" w:rsidRDefault="00AD1FDB" w:rsidP="0066690A">
      <w:pPr>
        <w:jc w:val="both"/>
        <w:rPr>
          <w:rFonts w:ascii="Times New Roman" w:hAnsi="Times New Roman" w:cs="Times New Roman"/>
        </w:rPr>
      </w:pPr>
      <w:r w:rsidRPr="00F961C8">
        <w:rPr>
          <w:rFonts w:ascii="Times New Roman" w:hAnsi="Times New Roman" w:cs="Times New Roman"/>
        </w:rPr>
        <w:t>[</w:t>
      </w:r>
      <w:r w:rsidR="0066690A" w:rsidRPr="00F961C8">
        <w:rPr>
          <w:rFonts w:ascii="Times New Roman" w:hAnsi="Times New Roman" w:cs="Times New Roman"/>
        </w:rPr>
        <w:t>3</w:t>
      </w:r>
      <w:r w:rsidRPr="00F961C8">
        <w:rPr>
          <w:rFonts w:ascii="Times New Roman" w:hAnsi="Times New Roman" w:cs="Times New Roman"/>
        </w:rPr>
        <w:t>]</w:t>
      </w:r>
      <w:r w:rsidR="0066690A" w:rsidRPr="00F961C8">
        <w:rPr>
          <w:rFonts w:ascii="Times New Roman" w:hAnsi="Times New Roman" w:cs="Times New Roman"/>
        </w:rPr>
        <w:t xml:space="preserve"> P. </w:t>
      </w:r>
      <w:proofErr w:type="spellStart"/>
      <w:r w:rsidR="0066690A" w:rsidRPr="00F961C8">
        <w:rPr>
          <w:rFonts w:ascii="Times New Roman" w:hAnsi="Times New Roman" w:cs="Times New Roman"/>
        </w:rPr>
        <w:t>Ghamisi</w:t>
      </w:r>
      <w:proofErr w:type="spellEnd"/>
      <w:r w:rsidR="0066690A" w:rsidRPr="00F961C8">
        <w:rPr>
          <w:rFonts w:ascii="Times New Roman" w:hAnsi="Times New Roman" w:cs="Times New Roman"/>
        </w:rPr>
        <w:t xml:space="preserve">, B. </w:t>
      </w:r>
      <w:proofErr w:type="spellStart"/>
      <w:r w:rsidR="0066690A" w:rsidRPr="00F961C8">
        <w:rPr>
          <w:rFonts w:ascii="Times New Roman" w:hAnsi="Times New Roman" w:cs="Times New Roman"/>
        </w:rPr>
        <w:t>Höfle</w:t>
      </w:r>
      <w:proofErr w:type="spellEnd"/>
      <w:r w:rsidR="0066690A" w:rsidRPr="00F961C8">
        <w:rPr>
          <w:rFonts w:ascii="Times New Roman" w:hAnsi="Times New Roman" w:cs="Times New Roman"/>
        </w:rPr>
        <w:t>, and X. X. Zhu, "Hyperspectral and LiDAR data fusion using extinction profiles and deep convolutional neural network,</w:t>
      </w:r>
      <w:proofErr w:type="gramStart"/>
      <w:r w:rsidR="0066690A" w:rsidRPr="00F961C8">
        <w:rPr>
          <w:rFonts w:ascii="Times New Roman" w:hAnsi="Times New Roman" w:cs="Times New Roman"/>
        </w:rPr>
        <w:t xml:space="preserve">"  </w:t>
      </w:r>
      <w:r w:rsidR="0066690A" w:rsidRPr="00F961C8">
        <w:rPr>
          <w:rFonts w:ascii="Times New Roman" w:hAnsi="Times New Roman" w:cs="Times New Roman"/>
          <w:i/>
          <w:iCs/>
        </w:rPr>
        <w:t>IEEE</w:t>
      </w:r>
      <w:proofErr w:type="gramEnd"/>
      <w:r w:rsidR="0066690A" w:rsidRPr="00F961C8">
        <w:rPr>
          <w:rFonts w:ascii="Times New Roman" w:hAnsi="Times New Roman" w:cs="Times New Roman"/>
          <w:i/>
          <w:iCs/>
        </w:rPr>
        <w:t xml:space="preserve"> J-STARS</w:t>
      </w:r>
      <w:r w:rsidR="0066690A" w:rsidRPr="00F961C8">
        <w:rPr>
          <w:rFonts w:ascii="Times New Roman" w:hAnsi="Times New Roman" w:cs="Times New Roman"/>
        </w:rPr>
        <w:t xml:space="preserve"> , vol. 10, no. 6, pp. 3011–3024, 2017.</w:t>
      </w:r>
    </w:p>
    <w:p w14:paraId="0000001E" w14:textId="3B63510F" w:rsidR="00D6414E" w:rsidRPr="00F961C8" w:rsidRDefault="00AD1FDB" w:rsidP="0066690A">
      <w:pPr>
        <w:jc w:val="both"/>
        <w:rPr>
          <w:rFonts w:ascii="Times New Roman" w:hAnsi="Times New Roman" w:cs="Times New Roman"/>
        </w:rPr>
      </w:pPr>
      <w:r w:rsidRPr="00F961C8">
        <w:rPr>
          <w:rFonts w:ascii="Times New Roman" w:hAnsi="Times New Roman" w:cs="Times New Roman"/>
        </w:rPr>
        <w:t>[</w:t>
      </w:r>
      <w:r w:rsidR="0066690A" w:rsidRPr="00F961C8">
        <w:rPr>
          <w:rFonts w:ascii="Times New Roman" w:hAnsi="Times New Roman" w:cs="Times New Roman"/>
        </w:rPr>
        <w:t>4</w:t>
      </w:r>
      <w:r w:rsidRPr="00F961C8">
        <w:rPr>
          <w:rFonts w:ascii="Times New Roman" w:hAnsi="Times New Roman" w:cs="Times New Roman"/>
        </w:rPr>
        <w:t>]</w:t>
      </w:r>
      <w:r w:rsidR="0066690A" w:rsidRPr="00F961C8">
        <w:rPr>
          <w:rFonts w:ascii="Times New Roman" w:hAnsi="Times New Roman" w:cs="Times New Roman"/>
        </w:rPr>
        <w:t xml:space="preserve"> A. </w:t>
      </w:r>
      <w:proofErr w:type="spellStart"/>
      <w:r w:rsidR="0066690A" w:rsidRPr="00F961C8">
        <w:rPr>
          <w:rFonts w:ascii="Times New Roman" w:hAnsi="Times New Roman" w:cs="Times New Roman"/>
        </w:rPr>
        <w:t>Rizaldy</w:t>
      </w:r>
      <w:proofErr w:type="spellEnd"/>
      <w:r w:rsidR="0066690A" w:rsidRPr="00F961C8">
        <w:rPr>
          <w:rFonts w:ascii="Times New Roman" w:hAnsi="Times New Roman" w:cs="Times New Roman"/>
        </w:rPr>
        <w:t xml:space="preserve">, R. </w:t>
      </w:r>
      <w:proofErr w:type="spellStart"/>
      <w:r w:rsidR="0066690A" w:rsidRPr="00F961C8">
        <w:rPr>
          <w:rFonts w:ascii="Times New Roman" w:hAnsi="Times New Roman" w:cs="Times New Roman"/>
        </w:rPr>
        <w:t>Gloaguen</w:t>
      </w:r>
      <w:proofErr w:type="spellEnd"/>
      <w:r w:rsidR="0066690A" w:rsidRPr="00F961C8">
        <w:rPr>
          <w:rFonts w:ascii="Times New Roman" w:hAnsi="Times New Roman" w:cs="Times New Roman"/>
        </w:rPr>
        <w:t xml:space="preserve">, F. E. </w:t>
      </w:r>
      <w:proofErr w:type="spellStart"/>
      <w:r w:rsidR="0066690A" w:rsidRPr="00F961C8">
        <w:rPr>
          <w:rFonts w:ascii="Times New Roman" w:hAnsi="Times New Roman" w:cs="Times New Roman"/>
        </w:rPr>
        <w:t>Fassnacht</w:t>
      </w:r>
      <w:proofErr w:type="spellEnd"/>
      <w:r w:rsidR="0066690A" w:rsidRPr="00F961C8">
        <w:rPr>
          <w:rFonts w:ascii="Times New Roman" w:hAnsi="Times New Roman" w:cs="Times New Roman"/>
        </w:rPr>
        <w:t xml:space="preserve">, and P. </w:t>
      </w:r>
      <w:proofErr w:type="spellStart"/>
      <w:r w:rsidR="0066690A" w:rsidRPr="00F961C8">
        <w:rPr>
          <w:rFonts w:ascii="Times New Roman" w:hAnsi="Times New Roman" w:cs="Times New Roman"/>
        </w:rPr>
        <w:t>Ghamisi</w:t>
      </w:r>
      <w:proofErr w:type="spellEnd"/>
      <w:r w:rsidR="0066690A" w:rsidRPr="00F961C8">
        <w:rPr>
          <w:rFonts w:ascii="Times New Roman" w:hAnsi="Times New Roman" w:cs="Times New Roman"/>
        </w:rPr>
        <w:t>, "</w:t>
      </w:r>
      <w:proofErr w:type="spellStart"/>
      <w:r w:rsidR="0066690A" w:rsidRPr="00F961C8">
        <w:rPr>
          <w:rFonts w:ascii="Times New Roman" w:hAnsi="Times New Roman" w:cs="Times New Roman"/>
        </w:rPr>
        <w:t>HyperPointFormer</w:t>
      </w:r>
      <w:proofErr w:type="spellEnd"/>
      <w:r w:rsidR="0066690A" w:rsidRPr="00F961C8">
        <w:rPr>
          <w:rFonts w:ascii="Times New Roman" w:hAnsi="Times New Roman" w:cs="Times New Roman"/>
        </w:rPr>
        <w:t>: Multimodal Fusion in 3-D Space With Dual-Branch Cross-Attention Transformers,</w:t>
      </w:r>
      <w:proofErr w:type="gramStart"/>
      <w:r w:rsidR="0066690A" w:rsidRPr="00F961C8">
        <w:rPr>
          <w:rFonts w:ascii="Times New Roman" w:hAnsi="Times New Roman" w:cs="Times New Roman"/>
        </w:rPr>
        <w:t xml:space="preserve">"  </w:t>
      </w:r>
      <w:r w:rsidR="0066690A" w:rsidRPr="00F961C8">
        <w:rPr>
          <w:rFonts w:ascii="Times New Roman" w:hAnsi="Times New Roman" w:cs="Times New Roman"/>
          <w:i/>
          <w:iCs/>
        </w:rPr>
        <w:t>IEEE</w:t>
      </w:r>
      <w:proofErr w:type="gramEnd"/>
      <w:r w:rsidR="0066690A" w:rsidRPr="00F961C8">
        <w:rPr>
          <w:rFonts w:ascii="Times New Roman" w:hAnsi="Times New Roman" w:cs="Times New Roman"/>
          <w:i/>
          <w:iCs/>
        </w:rPr>
        <w:t xml:space="preserve"> J-STARS</w:t>
      </w:r>
      <w:r w:rsidR="0066690A" w:rsidRPr="00F961C8">
        <w:rPr>
          <w:rFonts w:ascii="Times New Roman" w:hAnsi="Times New Roman" w:cs="Times New Roman"/>
        </w:rPr>
        <w:t xml:space="preserve"> , 2025.</w:t>
      </w:r>
    </w:p>
    <w:sectPr w:rsidR="00D6414E" w:rsidRPr="00F961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4B178457-814A-4A57-86D2-BEC18A64BC9A}"/>
  </w:font>
  <w:font w:name="Cambria Math">
    <w:panose1 w:val="02040503050406030204"/>
    <w:charset w:val="00"/>
    <w:family w:val="roman"/>
    <w:pitch w:val="variable"/>
    <w:sig w:usb0="E00006FF" w:usb1="420024FF" w:usb2="02000000" w:usb3="00000000" w:csb0="0000019F" w:csb1="00000000"/>
    <w:embedRegular r:id="rId2" w:fontKey="{6BB55860-CB85-4233-A8CA-54B9DC50CA33}"/>
    <w:embedItalic r:id="rId3" w:fontKey="{51809440-5F16-4432-A2FC-B9B2BA54A607}"/>
  </w:font>
  <w:font w:name="Calibri">
    <w:panose1 w:val="020F0502020204030204"/>
    <w:charset w:val="00"/>
    <w:family w:val="swiss"/>
    <w:pitch w:val="variable"/>
    <w:sig w:usb0="E1002AFF" w:usb1="4000ACFF" w:usb2="00000009" w:usb3="00000000" w:csb0="000001FF" w:csb1="00000000"/>
    <w:embedRegular r:id="rId4" w:fontKey="{D8DF3AE8-B19C-491D-8B41-28F32C170410}"/>
  </w:font>
  <w:font w:name="Cambria">
    <w:panose1 w:val="02040503050406030204"/>
    <w:charset w:val="00"/>
    <w:family w:val="roman"/>
    <w:pitch w:val="variable"/>
    <w:sig w:usb0="E00006FF" w:usb1="420024FF" w:usb2="02000000" w:usb3="00000000" w:csb0="0000019F" w:csb1="00000000"/>
    <w:embedRegular r:id="rId5" w:fontKey="{4BC9E418-9E0F-4A26-82E0-14BFE3A86A3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B07AC"/>
    <w:multiLevelType w:val="multilevel"/>
    <w:tmpl w:val="4080FB50"/>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1" w15:restartNumberingAfterBreak="0">
    <w:nsid w:val="219206DE"/>
    <w:multiLevelType w:val="multilevel"/>
    <w:tmpl w:val="E16683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443763"/>
    <w:multiLevelType w:val="multilevel"/>
    <w:tmpl w:val="24CC0B1C"/>
    <w:lvl w:ilvl="0">
      <w:start w:val="5"/>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3" w15:restartNumberingAfterBreak="0">
    <w:nsid w:val="3F2F2268"/>
    <w:multiLevelType w:val="multilevel"/>
    <w:tmpl w:val="20F81B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4A363AB2"/>
    <w:multiLevelType w:val="multilevel"/>
    <w:tmpl w:val="1BC46E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7A25D4"/>
    <w:multiLevelType w:val="multilevel"/>
    <w:tmpl w:val="4080FB50"/>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14E"/>
    <w:rsid w:val="00077F35"/>
    <w:rsid w:val="00233F67"/>
    <w:rsid w:val="00434142"/>
    <w:rsid w:val="00490D5B"/>
    <w:rsid w:val="00502A15"/>
    <w:rsid w:val="0065104A"/>
    <w:rsid w:val="0066690A"/>
    <w:rsid w:val="007B5DF4"/>
    <w:rsid w:val="007D7648"/>
    <w:rsid w:val="007F2DCB"/>
    <w:rsid w:val="0094632B"/>
    <w:rsid w:val="009A0C85"/>
    <w:rsid w:val="009B3911"/>
    <w:rsid w:val="009E263B"/>
    <w:rsid w:val="009F7449"/>
    <w:rsid w:val="00AA4BBD"/>
    <w:rsid w:val="00AD1FDB"/>
    <w:rsid w:val="00BB493E"/>
    <w:rsid w:val="00C00642"/>
    <w:rsid w:val="00C4191B"/>
    <w:rsid w:val="00CE1B6B"/>
    <w:rsid w:val="00D6414E"/>
    <w:rsid w:val="00DE4115"/>
    <w:rsid w:val="00E104C7"/>
    <w:rsid w:val="00EB1148"/>
    <w:rsid w:val="00EC0B3B"/>
    <w:rsid w:val="00F45460"/>
    <w:rsid w:val="00F85F11"/>
    <w:rsid w:val="00F961C8"/>
    <w:rsid w:val="00FE27BE"/>
    <w:rsid w:val="00FF5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4A7D"/>
  <w15:docId w15:val="{025CC075-43AD-47AD-AFCE-D4C89593A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PlaceholderText">
    <w:name w:val="Placeholder Text"/>
    <w:basedOn w:val="DefaultParagraphFont"/>
    <w:uiPriority w:val="99"/>
    <w:semiHidden/>
    <w:rsid w:val="0066690A"/>
    <w:rPr>
      <w:color w:val="808080"/>
    </w:rPr>
  </w:style>
  <w:style w:type="character" w:styleId="Strong">
    <w:name w:val="Strong"/>
    <w:basedOn w:val="DefaultParagraphFont"/>
    <w:uiPriority w:val="22"/>
    <w:qFormat/>
    <w:rsid w:val="00490D5B"/>
    <w:rPr>
      <w:b/>
      <w:bCs/>
    </w:rPr>
  </w:style>
  <w:style w:type="paragraph" w:styleId="ListParagraph">
    <w:name w:val="List Paragraph"/>
    <w:basedOn w:val="Normal"/>
    <w:uiPriority w:val="34"/>
    <w:qFormat/>
    <w:rsid w:val="00490D5B"/>
    <w:pPr>
      <w:ind w:left="720"/>
      <w:contextualSpacing/>
    </w:pPr>
  </w:style>
  <w:style w:type="paragraph" w:styleId="HTMLPreformatted">
    <w:name w:val="HTML Preformatted"/>
    <w:basedOn w:val="Normal"/>
    <w:link w:val="HTMLPreformattedChar"/>
    <w:uiPriority w:val="99"/>
    <w:semiHidden/>
    <w:unhideWhenUsed/>
    <w:rsid w:val="00651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65104A"/>
    <w:rPr>
      <w:rFonts w:ascii="Courier New" w:eastAsia="Times New Roman" w:hAnsi="Courier New" w:cs="Courier New"/>
      <w:sz w:val="20"/>
      <w:szCs w:val="20"/>
      <w:lang w:val="en-IN"/>
    </w:rPr>
  </w:style>
  <w:style w:type="paragraph" w:styleId="NoSpacing">
    <w:name w:val="No Spacing"/>
    <w:uiPriority w:val="1"/>
    <w:qFormat/>
    <w:rsid w:val="00DE4115"/>
    <w:pPr>
      <w:spacing w:line="240" w:lineRule="auto"/>
    </w:pPr>
  </w:style>
  <w:style w:type="paragraph" w:styleId="BalloonText">
    <w:name w:val="Balloon Text"/>
    <w:basedOn w:val="Normal"/>
    <w:link w:val="BalloonTextChar"/>
    <w:uiPriority w:val="99"/>
    <w:semiHidden/>
    <w:unhideWhenUsed/>
    <w:rsid w:val="009B39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9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337891">
      <w:bodyDiv w:val="1"/>
      <w:marLeft w:val="0"/>
      <w:marRight w:val="0"/>
      <w:marTop w:val="0"/>
      <w:marBottom w:val="0"/>
      <w:divBdr>
        <w:top w:val="none" w:sz="0" w:space="0" w:color="auto"/>
        <w:left w:val="none" w:sz="0" w:space="0" w:color="auto"/>
        <w:bottom w:val="none" w:sz="0" w:space="0" w:color="auto"/>
        <w:right w:val="none" w:sz="0" w:space="0" w:color="auto"/>
      </w:divBdr>
      <w:divsChild>
        <w:div w:id="1980918078">
          <w:marLeft w:val="0"/>
          <w:marRight w:val="0"/>
          <w:marTop w:val="0"/>
          <w:marBottom w:val="0"/>
          <w:divBdr>
            <w:top w:val="none" w:sz="0" w:space="0" w:color="auto"/>
            <w:left w:val="none" w:sz="0" w:space="0" w:color="auto"/>
            <w:bottom w:val="none" w:sz="0" w:space="0" w:color="auto"/>
            <w:right w:val="none" w:sz="0" w:space="0" w:color="auto"/>
          </w:divBdr>
          <w:divsChild>
            <w:div w:id="695814969">
              <w:marLeft w:val="0"/>
              <w:marRight w:val="0"/>
              <w:marTop w:val="0"/>
              <w:marBottom w:val="0"/>
              <w:divBdr>
                <w:top w:val="none" w:sz="0" w:space="0" w:color="auto"/>
                <w:left w:val="none" w:sz="0" w:space="0" w:color="auto"/>
                <w:bottom w:val="none" w:sz="0" w:space="0" w:color="auto"/>
                <w:right w:val="none" w:sz="0" w:space="0" w:color="auto"/>
              </w:divBdr>
              <w:divsChild>
                <w:div w:id="615255636">
                  <w:marLeft w:val="0"/>
                  <w:marRight w:val="0"/>
                  <w:marTop w:val="0"/>
                  <w:marBottom w:val="0"/>
                  <w:divBdr>
                    <w:top w:val="none" w:sz="0" w:space="0" w:color="auto"/>
                    <w:left w:val="none" w:sz="0" w:space="0" w:color="auto"/>
                    <w:bottom w:val="none" w:sz="0" w:space="0" w:color="auto"/>
                    <w:right w:val="none" w:sz="0" w:space="0" w:color="auto"/>
                  </w:divBdr>
                  <w:divsChild>
                    <w:div w:id="1318417454">
                      <w:marLeft w:val="0"/>
                      <w:marRight w:val="0"/>
                      <w:marTop w:val="0"/>
                      <w:marBottom w:val="0"/>
                      <w:divBdr>
                        <w:top w:val="none" w:sz="0" w:space="0" w:color="auto"/>
                        <w:left w:val="none" w:sz="0" w:space="0" w:color="auto"/>
                        <w:bottom w:val="none" w:sz="0" w:space="0" w:color="auto"/>
                        <w:right w:val="none" w:sz="0" w:space="0" w:color="auto"/>
                      </w:divBdr>
                      <w:divsChild>
                        <w:div w:id="1207837000">
                          <w:marLeft w:val="0"/>
                          <w:marRight w:val="0"/>
                          <w:marTop w:val="0"/>
                          <w:marBottom w:val="0"/>
                          <w:divBdr>
                            <w:top w:val="none" w:sz="0" w:space="0" w:color="auto"/>
                            <w:left w:val="none" w:sz="0" w:space="0" w:color="auto"/>
                            <w:bottom w:val="none" w:sz="0" w:space="0" w:color="auto"/>
                            <w:right w:val="none" w:sz="0" w:space="0" w:color="auto"/>
                          </w:divBdr>
                          <w:divsChild>
                            <w:div w:id="451244128">
                              <w:marLeft w:val="0"/>
                              <w:marRight w:val="0"/>
                              <w:marTop w:val="0"/>
                              <w:marBottom w:val="0"/>
                              <w:divBdr>
                                <w:top w:val="none" w:sz="0" w:space="0" w:color="auto"/>
                                <w:left w:val="none" w:sz="0" w:space="0" w:color="auto"/>
                                <w:bottom w:val="none" w:sz="0" w:space="0" w:color="auto"/>
                                <w:right w:val="none" w:sz="0" w:space="0" w:color="auto"/>
                              </w:divBdr>
                              <w:divsChild>
                                <w:div w:id="340201600">
                                  <w:marLeft w:val="0"/>
                                  <w:marRight w:val="0"/>
                                  <w:marTop w:val="0"/>
                                  <w:marBottom w:val="0"/>
                                  <w:divBdr>
                                    <w:top w:val="none" w:sz="0" w:space="0" w:color="auto"/>
                                    <w:left w:val="none" w:sz="0" w:space="0" w:color="auto"/>
                                    <w:bottom w:val="none" w:sz="0" w:space="0" w:color="auto"/>
                                    <w:right w:val="none" w:sz="0" w:space="0" w:color="auto"/>
                                  </w:divBdr>
                                  <w:divsChild>
                                    <w:div w:id="386758168">
                                      <w:marLeft w:val="0"/>
                                      <w:marRight w:val="0"/>
                                      <w:marTop w:val="0"/>
                                      <w:marBottom w:val="0"/>
                                      <w:divBdr>
                                        <w:top w:val="none" w:sz="0" w:space="0" w:color="auto"/>
                                        <w:left w:val="none" w:sz="0" w:space="0" w:color="auto"/>
                                        <w:bottom w:val="none" w:sz="0" w:space="0" w:color="auto"/>
                                        <w:right w:val="none" w:sz="0" w:space="0" w:color="auto"/>
                                      </w:divBdr>
                                      <w:divsChild>
                                        <w:div w:id="1355957337">
                                          <w:marLeft w:val="0"/>
                                          <w:marRight w:val="0"/>
                                          <w:marTop w:val="0"/>
                                          <w:marBottom w:val="0"/>
                                          <w:divBdr>
                                            <w:top w:val="none" w:sz="0" w:space="0" w:color="auto"/>
                                            <w:left w:val="none" w:sz="0" w:space="0" w:color="auto"/>
                                            <w:bottom w:val="none" w:sz="0" w:space="0" w:color="auto"/>
                                            <w:right w:val="none" w:sz="0" w:space="0" w:color="auto"/>
                                          </w:divBdr>
                                          <w:divsChild>
                                            <w:div w:id="345792984">
                                              <w:marLeft w:val="0"/>
                                              <w:marRight w:val="0"/>
                                              <w:marTop w:val="0"/>
                                              <w:marBottom w:val="0"/>
                                              <w:divBdr>
                                                <w:top w:val="none" w:sz="0" w:space="0" w:color="auto"/>
                                                <w:left w:val="none" w:sz="0" w:space="0" w:color="auto"/>
                                                <w:bottom w:val="none" w:sz="0" w:space="0" w:color="auto"/>
                                                <w:right w:val="none" w:sz="0" w:space="0" w:color="auto"/>
                                              </w:divBdr>
                                              <w:divsChild>
                                                <w:div w:id="206450678">
                                                  <w:marLeft w:val="0"/>
                                                  <w:marRight w:val="0"/>
                                                  <w:marTop w:val="0"/>
                                                  <w:marBottom w:val="0"/>
                                                  <w:divBdr>
                                                    <w:top w:val="none" w:sz="0" w:space="0" w:color="auto"/>
                                                    <w:left w:val="none" w:sz="0" w:space="0" w:color="auto"/>
                                                    <w:bottom w:val="none" w:sz="0" w:space="0" w:color="auto"/>
                                                    <w:right w:val="none" w:sz="0" w:space="0" w:color="auto"/>
                                                  </w:divBdr>
                                                  <w:divsChild>
                                                    <w:div w:id="1345547275">
                                                      <w:marLeft w:val="0"/>
                                                      <w:marRight w:val="0"/>
                                                      <w:marTop w:val="0"/>
                                                      <w:marBottom w:val="0"/>
                                                      <w:divBdr>
                                                        <w:top w:val="none" w:sz="0" w:space="0" w:color="auto"/>
                                                        <w:left w:val="none" w:sz="0" w:space="0" w:color="auto"/>
                                                        <w:bottom w:val="none" w:sz="0" w:space="0" w:color="auto"/>
                                                        <w:right w:val="none" w:sz="0" w:space="0" w:color="auto"/>
                                                      </w:divBdr>
                                                      <w:divsChild>
                                                        <w:div w:id="19587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1359</Words>
  <Characters>7749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37</cp:revision>
  <cp:lastPrinted>2026-04-24T12:56:00Z</cp:lastPrinted>
  <dcterms:created xsi:type="dcterms:W3CDTF">2026-04-24T11:30:00Z</dcterms:created>
  <dcterms:modified xsi:type="dcterms:W3CDTF">2026-04-24T12:58:00Z</dcterms:modified>
</cp:coreProperties>
</file>