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Project Title:</w:t>
      </w:r>
      <w:r>
        <w:rPr>
          <w:rFonts w:hint="default" w:ascii="Times New Roman" w:hAnsi="Times New Roman" w:eastAsia="sans-serif" w:cs="Times New Roman"/>
          <w:color w:val="1F1F1F"/>
          <w:sz w:val="24"/>
          <w:szCs w:val="24"/>
        </w:rPr>
        <w:t xml:space="preserve"> Market Basket Insights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Problem Statement:</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rPr>
        <w:t>To uncover hidden patterns in customer purchasing behavior using market basket analysis and artificial intelligence, in order to inform data-driven decisions that enhance the retail business's strategies and offerings.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Artificial Intelligence:</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rPr>
        <w:t>Artificial intelligence (AI) enhances the entire process of understanding customer behavior through association analysis by automating data analysis, providing real-time insights, and enabling personalized recommendations. This approach aligns with the Design Thinking model, ensuring a customer-centric approach to problem-solving in the retail business.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Project Phases: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color w:val="1F1F1F"/>
          <w:sz w:val="24"/>
          <w:szCs w:val="24"/>
          <w:lang w:val="en-US"/>
        </w:rPr>
      </w:pPr>
      <w:r>
        <w:rPr>
          <w:rStyle w:val="5"/>
          <w:rFonts w:hint="default" w:ascii="Times New Roman" w:hAnsi="Times New Roman" w:eastAsia="sans-serif" w:cs="Times New Roman"/>
          <w:color w:val="1F1F1F"/>
          <w:sz w:val="24"/>
          <w:szCs w:val="24"/>
        </w:rPr>
        <w:t xml:space="preserve">Phase 1: </w:t>
      </w:r>
      <w:r>
        <w:rPr>
          <w:rStyle w:val="5"/>
          <w:rFonts w:hint="default" w:ascii="Times New Roman" w:hAnsi="Times New Roman" w:eastAsia="sans-serif" w:cs="Times New Roman"/>
          <w:color w:val="1F1F1F"/>
          <w:sz w:val="24"/>
          <w:szCs w:val="24"/>
          <w:lang w:val="en-US"/>
        </w:rPr>
        <w:t>Ideation Phase</w:t>
      </w:r>
    </w:p>
    <w:p>
      <w:pPr>
        <w:rPr>
          <w:rFonts w:hint="default" w:ascii="Times New Roman" w:hAnsi="Times New Roman" w:cs="Times New Roman"/>
          <w:color w:val="313131"/>
          <w:sz w:val="24"/>
          <w:szCs w:val="24"/>
          <w:shd w:val="clear" w:color="auto" w:fill="FFFFFF"/>
        </w:rPr>
      </w:pPr>
      <w:r>
        <w:rPr>
          <w:rFonts w:hint="default" w:ascii="Times New Roman" w:hAnsi="Times New Roman" w:cs="Times New Roman"/>
          <w:b/>
          <w:bCs/>
          <w:sz w:val="24"/>
          <w:szCs w:val="24"/>
        </w:rPr>
        <w:t>Problem Statement:</w:t>
      </w:r>
      <w:r>
        <w:rPr>
          <w:rFonts w:hint="default" w:ascii="Times New Roman" w:hAnsi="Times New Roman" w:cs="Times New Roman"/>
          <w:sz w:val="24"/>
          <w:szCs w:val="24"/>
        </w:rPr>
        <w:t xml:space="preserve"> </w:t>
      </w:r>
      <w:r>
        <w:rPr>
          <w:rFonts w:hint="default" w:ascii="Times New Roman" w:hAnsi="Times New Roman" w:cs="Times New Roman"/>
          <w:color w:val="313131"/>
          <w:sz w:val="24"/>
          <w:szCs w:val="24"/>
          <w:shd w:val="clear" w:color="auto" w:fill="FFFFFF"/>
        </w:rPr>
        <w:t xml:space="preserve"> Unveiling Customer Behavior through Association Analysis: Utilize market basket analysis on the provided dataset to uncover hidden patterns and associations between products, aiming to understand customer purchasing behavior and identify potential cross-selling opportunities for the retail business.</w:t>
      </w:r>
    </w:p>
    <w:p>
      <w:pPr>
        <w:rPr>
          <w:rFonts w:hint="default" w:ascii="Times New Roman" w:hAnsi="Times New Roman" w:cs="Times New Roman"/>
          <w:color w:val="313131"/>
          <w:sz w:val="24"/>
          <w:szCs w:val="24"/>
          <w:shd w:val="clear" w:color="auto" w:fill="FFFFFF"/>
        </w:rPr>
      </w:pP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Design Thinking Model:</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rPr>
        <w:t>The design thinking model is used to structure the problem-solving process in a customer-centric way. This involves understanding the customer's needs and pain points, generating and prototyping solutions, and testing and iterating on those solutions until a satisfactory outcome is achieved.</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Phase 2: Design and Innovation Strategies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Fonts w:hint="default" w:ascii="Times New Roman" w:hAnsi="Times New Roman" w:eastAsia="sans-serif" w:cs="Times New Roman"/>
          <w:color w:val="1F1F1F"/>
          <w:sz w:val="24"/>
          <w:szCs w:val="24"/>
          <w:lang w:val="en-US"/>
        </w:rPr>
      </w:pPr>
      <w:r>
        <w:rPr>
          <w:rFonts w:hint="default" w:ascii="Times New Roman" w:hAnsi="Times New Roman" w:eastAsia="sans-serif" w:cs="Times New Roman"/>
          <w:color w:val="1F1F1F"/>
          <w:sz w:val="24"/>
          <w:szCs w:val="24"/>
          <w:lang w:val="en-US"/>
        </w:rPr>
        <w:t>In this phase we u</w:t>
      </w:r>
      <w:r>
        <w:rPr>
          <w:rFonts w:hint="default" w:ascii="Times New Roman" w:hAnsi="Times New Roman" w:eastAsia="sans-serif" w:cs="Times New Roman"/>
          <w:color w:val="1F1F1F"/>
          <w:sz w:val="24"/>
          <w:szCs w:val="24"/>
        </w:rPr>
        <w:t xml:space="preserve">se the insights from market basket analysis to </w:t>
      </w:r>
      <w:r>
        <w:rPr>
          <w:rFonts w:hint="default" w:ascii="Times New Roman" w:hAnsi="Times New Roman" w:eastAsia="sans-serif" w:cs="Times New Roman"/>
          <w:color w:val="1F1F1F"/>
          <w:sz w:val="24"/>
          <w:szCs w:val="24"/>
          <w:lang w:val="en-US"/>
        </w:rPr>
        <w:t>pre-process the data and analyze them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color w:val="1F1F1F"/>
          <w:sz w:val="24"/>
          <w:szCs w:val="24"/>
          <w:lang w:val="en-US"/>
        </w:rPr>
      </w:pPr>
      <w:r>
        <w:rPr>
          <w:rStyle w:val="5"/>
          <w:rFonts w:hint="default" w:ascii="Times New Roman" w:hAnsi="Times New Roman" w:eastAsia="sans-serif" w:cs="Times New Roman"/>
          <w:color w:val="1F1F1F"/>
          <w:sz w:val="24"/>
          <w:szCs w:val="24"/>
        </w:rPr>
        <w:t xml:space="preserve">Phase 3: </w:t>
      </w:r>
      <w:r>
        <w:rPr>
          <w:rStyle w:val="5"/>
          <w:rFonts w:hint="default" w:ascii="Times New Roman" w:hAnsi="Times New Roman" w:eastAsia="sans-serif" w:cs="Times New Roman"/>
          <w:color w:val="1F1F1F"/>
          <w:sz w:val="24"/>
          <w:szCs w:val="24"/>
          <w:lang w:val="en-US"/>
        </w:rPr>
        <w:t>Development (Part-1):</w:t>
      </w:r>
    </w:p>
    <w:p>
      <w:pPr>
        <w:rPr>
          <w:rFonts w:hint="default" w:ascii="Times New Roman" w:hAnsi="Times New Roman" w:cs="Times New Roman"/>
          <w:b/>
          <w:bCs/>
          <w:sz w:val="24"/>
          <w:szCs w:val="24"/>
        </w:rPr>
      </w:pPr>
      <w:r>
        <w:rPr>
          <w:rFonts w:hint="default" w:ascii="Times New Roman" w:hAnsi="Times New Roman" w:cs="Times New Roman"/>
          <w:b/>
          <w:bCs/>
          <w:sz w:val="24"/>
          <w:szCs w:val="24"/>
        </w:rPr>
        <w:t>Jupyter File:</w:t>
      </w:r>
    </w:p>
    <w:p>
      <w:pPr>
        <w:rPr>
          <w:rFonts w:hint="default" w:ascii="Times New Roman" w:hAnsi="Times New Roman" w:cs="Times New Roman"/>
          <w:b/>
          <w:bCs/>
          <w:sz w:val="24"/>
          <w:szCs w:val="24"/>
        </w:rPr>
      </w:pPr>
    </w:p>
    <w:p>
      <w:pPr>
        <w:ind w:left="720"/>
        <w:rPr>
          <w:rFonts w:hint="default" w:ascii="Times New Roman" w:hAnsi="Times New Roman" w:cs="Times New Roman"/>
          <w:sz w:val="24"/>
          <w:szCs w:val="24"/>
        </w:rPr>
      </w:pPr>
      <w:r>
        <w:rPr>
          <w:rFonts w:hint="default" w:ascii="Times New Roman" w:hAnsi="Times New Roman" w:cs="Times New Roman"/>
          <w:sz w:val="24"/>
          <w:szCs w:val="24"/>
        </w:rPr>
        <w:t>We created a Jupyter notebook for data preprocessing and loading.</w:t>
      </w:r>
    </w:p>
    <w:p>
      <w:pPr>
        <w:ind w:left="72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Data Exploration:</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ind w:firstLine="720"/>
        <w:rPr>
          <w:rFonts w:hint="default" w:ascii="Times New Roman" w:hAnsi="Times New Roman" w:cs="Times New Roman"/>
          <w:sz w:val="24"/>
          <w:szCs w:val="24"/>
        </w:rPr>
      </w:pPr>
      <w:r>
        <w:rPr>
          <w:rFonts w:hint="default" w:ascii="Times New Roman" w:hAnsi="Times New Roman" w:cs="Times New Roman"/>
          <w:sz w:val="24"/>
          <w:szCs w:val="24"/>
        </w:rPr>
        <w:t>Explored and visualized the dataset.</w:t>
      </w:r>
    </w:p>
    <w:p>
      <w:pPr>
        <w:ind w:firstLine="72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Platform:</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Google Colab.</w:t>
      </w:r>
    </w:p>
    <w:p>
      <w:pPr>
        <w:ind w:firstLine="720" w:firstLineChars="300"/>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Dependencies:</w:t>
      </w:r>
    </w:p>
    <w:p>
      <w:pPr>
        <w:rPr>
          <w:rFonts w:hint="default" w:ascii="Times New Roman" w:hAnsi="Times New Roman" w:cs="Times New Roman"/>
          <w:b/>
          <w:bCs/>
          <w:sz w:val="24"/>
          <w:szCs w:val="24"/>
        </w:rPr>
      </w:pPr>
    </w:p>
    <w:p>
      <w:pPr>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Imported necessary libraries.</w:t>
      </w:r>
    </w:p>
    <w:p>
      <w:pPr>
        <w:ind w:firstLine="720" w:firstLineChars="300"/>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Dataset:</w:t>
      </w:r>
    </w:p>
    <w:p>
      <w:pPr>
        <w:ind w:firstLine="720"/>
        <w:rPr>
          <w:rFonts w:hint="default" w:ascii="Times New Roman" w:hAnsi="Times New Roman" w:cs="Times New Roman"/>
          <w:sz w:val="24"/>
          <w:szCs w:val="24"/>
        </w:rPr>
      </w:pPr>
      <w:r>
        <w:rPr>
          <w:rFonts w:hint="default" w:ascii="Times New Roman" w:hAnsi="Times New Roman" w:cs="Times New Roman"/>
          <w:sz w:val="24"/>
          <w:szCs w:val="24"/>
        </w:rPr>
        <w:t xml:space="preserve"> Loaded and explored the dataset.</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color w:val="1F1F1F"/>
          <w:sz w:val="24"/>
          <w:szCs w:val="24"/>
        </w:rPr>
      </w:pP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color w:val="1F1F1F"/>
          <w:sz w:val="24"/>
          <w:szCs w:val="24"/>
          <w:lang w:val="en-US"/>
        </w:rPr>
      </w:pPr>
      <w:r>
        <w:rPr>
          <w:rStyle w:val="5"/>
          <w:rFonts w:hint="default" w:ascii="Times New Roman" w:hAnsi="Times New Roman" w:eastAsia="sans-serif" w:cs="Times New Roman"/>
          <w:color w:val="1F1F1F"/>
          <w:sz w:val="24"/>
          <w:szCs w:val="24"/>
        </w:rPr>
        <w:t xml:space="preserve">Phase 4: </w:t>
      </w:r>
      <w:r>
        <w:rPr>
          <w:rStyle w:val="5"/>
          <w:rFonts w:hint="default" w:ascii="Times New Roman" w:hAnsi="Times New Roman" w:eastAsia="sans-serif" w:cs="Times New Roman"/>
          <w:color w:val="1F1F1F"/>
          <w:sz w:val="24"/>
          <w:szCs w:val="24"/>
          <w:lang w:val="en-US"/>
        </w:rPr>
        <w:t>Model Training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color w:val="1F1F1F"/>
          <w:sz w:val="24"/>
          <w:szCs w:val="24"/>
          <w:lang w:val="en-US"/>
        </w:rPr>
      </w:pPr>
      <w:r>
        <w:rPr>
          <w:rStyle w:val="5"/>
          <w:rFonts w:hint="default" w:ascii="Times New Roman" w:hAnsi="Times New Roman" w:eastAsia="sans-serif" w:cs="Times New Roman"/>
          <w:color w:val="1F1F1F"/>
          <w:sz w:val="24"/>
          <w:szCs w:val="24"/>
          <w:lang w:val="en-US"/>
        </w:rPr>
        <w:t>Apriori Algorithm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Style w:val="5"/>
          <w:rFonts w:hint="default" w:ascii="Times New Roman" w:hAnsi="Times New Roman" w:eastAsia="sans-serif" w:cs="Times New Roman"/>
          <w:b w:val="0"/>
          <w:bCs w:val="0"/>
          <w:color w:val="1F1F1F"/>
          <w:sz w:val="24"/>
          <w:szCs w:val="24"/>
          <w:lang w:val="en-US"/>
        </w:rPr>
      </w:pPr>
      <w:r>
        <w:rPr>
          <w:rStyle w:val="5"/>
          <w:rFonts w:hint="default" w:ascii="Times New Roman" w:hAnsi="Times New Roman" w:eastAsia="sans-serif" w:cs="Times New Roman"/>
          <w:b w:val="0"/>
          <w:bCs w:val="0"/>
          <w:color w:val="1F1F1F"/>
          <w:sz w:val="24"/>
          <w:szCs w:val="24"/>
          <w:lang w:val="en-US"/>
        </w:rPr>
        <w:t xml:space="preserve">           The Apriori algorithm is a data mining technique used to discover frequent itemsets in transaction databases and derive association rules, primarily employed in market basket analysis to reveal common patterns and correlations between items purchased together.</w:t>
      </w:r>
    </w:p>
    <w:p>
      <w:pPr>
        <w:rPr>
          <w:rFonts w:hint="default" w:ascii="Times New Roman" w:hAnsi="Times New Roman" w:cs="Times New Roman"/>
          <w:sz w:val="24"/>
          <w:szCs w:val="24"/>
        </w:rPr>
      </w:pPr>
      <w:r>
        <w:rPr>
          <w:rFonts w:hint="default" w:ascii="Times New Roman" w:hAnsi="Times New Roman" w:cs="Times New Roman"/>
          <w:b/>
          <w:bCs/>
          <w:sz w:val="24"/>
          <w:szCs w:val="24"/>
        </w:rPr>
        <w:t>Jupyter File:</w:t>
      </w:r>
      <w:r>
        <w:rPr>
          <w:rFonts w:hint="default" w:ascii="Times New Roman" w:hAnsi="Times New Roman" w:cs="Times New Roman"/>
          <w:sz w:val="24"/>
          <w:szCs w:val="24"/>
        </w:rPr>
        <w:t xml:space="preserve"> </w:t>
      </w:r>
    </w:p>
    <w:p>
      <w:pPr>
        <w:ind w:firstLine="720"/>
        <w:rPr>
          <w:rFonts w:hint="default" w:ascii="Times New Roman" w:hAnsi="Times New Roman" w:cs="Times New Roman"/>
          <w:sz w:val="24"/>
          <w:szCs w:val="24"/>
        </w:rPr>
      </w:pPr>
      <w:r>
        <w:rPr>
          <w:rFonts w:hint="default" w:ascii="Times New Roman" w:hAnsi="Times New Roman" w:cs="Times New Roman"/>
          <w:sz w:val="24"/>
          <w:szCs w:val="24"/>
        </w:rPr>
        <w:t>Created a new Jupyter notebook for the model training.</w:t>
      </w:r>
    </w:p>
    <w:p>
      <w:pPr>
        <w:ind w:firstLine="72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Dependencies:</w:t>
      </w:r>
      <w:r>
        <w:rPr>
          <w:rFonts w:hint="default" w:ascii="Times New Roman" w:hAnsi="Times New Roman" w:cs="Times New Roman"/>
          <w:sz w:val="24"/>
          <w:szCs w:val="24"/>
        </w:rPr>
        <w:t xml:space="preserve">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Fonts w:hint="default" w:ascii="Times New Roman" w:hAnsi="Times New Roman" w:cs="Times New Roman"/>
          <w:sz w:val="24"/>
          <w:szCs w:val="24"/>
        </w:rPr>
      </w:pPr>
      <w:r>
        <w:rPr>
          <w:rFonts w:hint="default" w:ascii="Times New Roman" w:hAnsi="Times New Roman" w:cs="Times New Roman"/>
          <w:sz w:val="24"/>
          <w:szCs w:val="24"/>
        </w:rPr>
        <w:t>Imported relevant dependencies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Pre-Processing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firstLine="1080" w:firstLineChars="4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Pre-processing involves cleaning, organizing, and transforming raw data before analysis, aiming to handle missing values, normalize or scale features, and encode categorical variables for better suitability in machine learning or analytical tasks.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 Training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firstLine="840" w:firstLineChars="3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Model training involves feeding prepared data into a data mining and association rule mining algorithm named “Apriori algorithm” to optimize model parameters through iterative adjustments, aiming to minimize the difference between predicted and actual outcomes, enabling the model to make accurate predictions or classifications.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visualization :</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360" w:afterAutospacing="0" w:line="360" w:lineRule="atLeast"/>
        <w:ind w:left="0" w:right="360" w:firstLine="720" w:firstLineChars="30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Data visualization presents information graphically through charts, graphs, or maps to facilitate easy understanding and interpretation of patterns, trends, and relationships within datasets, aiding in insightful decision-making and communication of complex data</w:t>
      </w:r>
      <w:r>
        <w:rPr>
          <w:rFonts w:hint="default" w:ascii="Times New Roman" w:hAnsi="Times New Roman" w:cs="Times New Roman"/>
          <w:b/>
          <w:bCs/>
          <w:sz w:val="24"/>
          <w:szCs w:val="24"/>
          <w:lang w:val="en-US"/>
        </w:rPr>
        <w:t>.</w:t>
      </w: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Results: </w:t>
      </w:r>
    </w:p>
    <w:p>
      <w:pPr>
        <w:rPr>
          <w:rFonts w:hint="default" w:ascii="Times New Roman" w:hAnsi="Times New Roman" w:cs="Times New Roman"/>
          <w:b/>
          <w:bCs/>
          <w:sz w:val="24"/>
          <w:szCs w:val="24"/>
        </w:rPr>
      </w:pPr>
    </w:p>
    <w:p>
      <w:pPr>
        <w:ind w:firstLine="72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Displayed the evaluation results in </w:t>
      </w:r>
      <w:r>
        <w:rPr>
          <w:rFonts w:hint="default" w:ascii="Times New Roman" w:hAnsi="Times New Roman" w:cs="Times New Roman"/>
          <w:sz w:val="24"/>
          <w:szCs w:val="24"/>
          <w:lang w:val="en-US"/>
        </w:rPr>
        <w:t xml:space="preserve">Google collab </w:t>
      </w:r>
    </w:p>
    <w:p>
      <w:pPr>
        <w:jc w:val="left"/>
        <w:rPr>
          <w:rFonts w:hint="default" w:ascii="Times New Roman" w:hAnsi="Times New Roman" w:cs="Times New Roman"/>
          <w:sz w:val="24"/>
          <w:szCs w:val="24"/>
        </w:rPr>
      </w:pPr>
      <w:r>
        <w:rPr>
          <w:rFonts w:hint="default" w:ascii="Times New Roman" w:hAnsi="Times New Roman" w:cs="Times New Roman"/>
          <w:sz w:val="24"/>
          <w:szCs w:val="24"/>
        </w:rPr>
        <w:t>GitHub: Uploaded the project to GitHub for sharing and collaboration.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Running the Code</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rPr>
          <w:rFonts w:hint="default" w:ascii="Times New Roman" w:hAnsi="Times New Roman" w:eastAsia="sans-serif" w:cs="Times New Roman"/>
          <w:color w:val="1F1F1F"/>
          <w:sz w:val="24"/>
          <w:szCs w:val="24"/>
        </w:rPr>
      </w:pPr>
      <w:r>
        <w:rPr>
          <w:rStyle w:val="5"/>
          <w:rFonts w:hint="default" w:ascii="Times New Roman" w:hAnsi="Times New Roman" w:eastAsia="sans-serif" w:cs="Times New Roman"/>
          <w:color w:val="1F1F1F"/>
          <w:sz w:val="24"/>
          <w:szCs w:val="24"/>
        </w:rPr>
        <w:t>Conclusion:</w:t>
      </w:r>
      <w:bookmarkStart w:id="0" w:name="_GoBack"/>
      <w:bookmarkEnd w:id="0"/>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60" w:beforeAutospacing="0" w:after="360" w:afterAutospacing="0" w:line="360" w:lineRule="atLeast"/>
        <w:ind w:left="0" w:right="360" w:firstLine="1080" w:firstLineChars="450"/>
        <w:rPr>
          <w:rFonts w:hint="default" w:ascii="Times New Roman" w:hAnsi="Times New Roman" w:eastAsia="sans-serif" w:cs="Times New Roman"/>
          <w:color w:val="1F1F1F"/>
          <w:sz w:val="24"/>
          <w:szCs w:val="24"/>
        </w:rPr>
      </w:pPr>
      <w:r>
        <w:rPr>
          <w:rFonts w:hint="default" w:ascii="Times New Roman" w:hAnsi="Times New Roman" w:eastAsia="sans-serif" w:cs="Times New Roman"/>
          <w:color w:val="1F1F1F"/>
          <w:sz w:val="24"/>
          <w:szCs w:val="24"/>
        </w:rPr>
        <w:t>This project demonstrates the power of market basket analysis and artificial intelligence to uncover hidden patterns in customer purchasing behavior. By leveraging these insights, retailers can make data-driven decisions that enhance their strategies and offerings, and improve the overall customer experience.</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157D6"/>
    <w:rsid w:val="1C875C24"/>
    <w:rsid w:val="20ED16E1"/>
    <w:rsid w:val="23E15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2023-10-31T08:51:00Z</dcterms:created>
  <dc:creator>LENOVO</dc:creator>
  <cp:lastModifiedBy>LENOVO</cp:lastModifiedBy>
  <dcterms:modified xsi:type="dcterms:W3CDTF">2023-11-01T05:01:06Z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74DE94163CEA48399B1E14F6D181F858</vt:lpwstr>
  </property>
</Properties>
</file>