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How to Read a Paper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worksheet will take you through the Three-Pass Approach to read a research paper.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First Pass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Read the paper</w:t>
      </w:r>
      <w:r w:rsidDel="00000000" w:rsidR="00000000" w:rsidRPr="00000000">
        <w:rPr>
          <w:b w:val="1"/>
          <w:rtl w:val="0"/>
        </w:rPr>
        <w:t xml:space="preserve"> title, abstract, and introduction</w:t>
      </w:r>
      <w:r w:rsidDel="00000000" w:rsidR="00000000" w:rsidRPr="00000000">
        <w:rPr>
          <w:rtl w:val="0"/>
        </w:rPr>
        <w:t xml:space="preserve">. Take notes below. Try to briefly summarize the paper from these three pieces in a few sentences.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 you want to keep reading the paper? If yes, proceed to the next step.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u w:val="single"/>
          <w:rtl w:val="0"/>
        </w:rPr>
        <w:t xml:space="preserve">The Second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Read the </w:t>
      </w:r>
      <w:r w:rsidDel="00000000" w:rsidR="00000000" w:rsidRPr="00000000">
        <w:rPr>
          <w:b w:val="1"/>
          <w:rtl w:val="0"/>
        </w:rPr>
        <w:t xml:space="preserve">entire paper</w:t>
      </w:r>
      <w:r w:rsidDel="00000000" w:rsidR="00000000" w:rsidRPr="00000000">
        <w:rPr>
          <w:rtl w:val="0"/>
        </w:rPr>
        <w:t xml:space="preserve">. Do the methods and data make sense? Does the paper use valid resources? Write down terms or concepts you are not familiar with below.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Does this paper impact your understanding of your research project? If yes, proceed to the next step.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u w:val="single"/>
          <w:rtl w:val="0"/>
        </w:rPr>
        <w:t xml:space="preserve">The Third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Research the terms or concepts you listed from your second pass. Use this list as a reference as you read through the paper again.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Now that you have mastered this paper check out the reference section. The references will provide additional research papers to help you understand more about this paper and your project.</w:t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sz w:val="14"/>
        <w:szCs w:val="14"/>
      </w:rPr>
    </w:pPr>
    <w:r w:rsidDel="00000000" w:rsidR="00000000" w:rsidRPr="00000000">
      <w:rPr>
        <w:sz w:val="14"/>
        <w:szCs w:val="14"/>
        <w:rtl w:val="0"/>
      </w:rPr>
      <w:t xml:space="preserve">S. Keshav, “How to Read a Paper”, David R. Cheriton School of Computer Science, University of Waterloo Canada, keshav@uwaterloo.ca.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