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AI IMPACT ON EMPLOYMENT: COMPREHENSIVE RESEARCH REPORT</w:t>
      </w:r>
    </w:p>
    <w:p>
      <w:pPr>
        <w:spacing w:after="480"/>
        <w:jc w:val="center"/>
      </w:pPr>
      <w:r>
        <w:rPr>
          <w:i/>
          <w:iCs/>
          <w:sz w:val="24"/>
          <w:szCs w:val="24"/>
        </w:rPr>
        <w:t xml:space="preserve">Microsoft Study Analysis &amp; Global AI Company Research</w:t>
      </w:r>
    </w:p>
    <w:p>
      <w:pPr>
        <w:pStyle w:val="Heading1"/>
      </w:pPr>
      <w:r>
        <w:t xml:space="preserve">EXECUTIVE SUMMARY</w:t>
      </w:r>
    </w:p>
    <w:p>
      <w:pPr>
        <w:spacing w:after="200"/>
      </w:pPr>
      <w:r>
        <w:rPr>
          <w:sz w:val="22"/>
          <w:szCs w:val="22"/>
        </w:rPr>
        <w:t xml:space="preserve">Microsoft's groundbreaking 2025 study analyzed over 200,000 real-world conversations with AI assistant Copilot to identify which jobs have the highest AI applicability. The research reveals that knowledge-based roles requiring language processing, data analysis, and communication are most exposed to AI transformation, while jobs requiring physical presence, manual labor, and human touch remain largely protected. This report provides comprehensive analysis of the findings and detailed research on companies leading AI development globally.</w:t>
      </w:r>
    </w:p>
    <w:p>
      <w:pPr>
        <w:pStyle w:val="Heading2"/>
      </w:pPr>
      <w:r>
        <w:t xml:space="preserve">Key Findings from Microsoft Study</w:t>
      </w:r>
    </w:p>
    <w:p>
      <w:pPr>
        <w:spacing w:after="200"/>
      </w:pPr>
      <w:r>
        <w:rPr>
          <w:sz w:val="22"/>
          <w:szCs w:val="22"/>
        </w:rPr>
        <w:t xml:space="preserve">Study Methodology: Microsoft researchers analyzed 9 months of conversations (January-September 2024) from 200,000 anonymized users of Microsoft Bing Copilot. They created AI applicability scores for different occupations by measuring three factors:</w:t>
      </w:r>
    </w:p>
    <w:p>
      <w:pPr>
        <w:spacing w:after="100"/>
      </w:pPr>
      <w:r>
        <w:rPr>
          <w:sz w:val="22"/>
          <w:szCs w:val="22"/>
        </w:rPr>
        <w:t xml:space="preserve">1. Coverage: How often people use AI for specific work tasks</w:t>
      </w:r>
    </w:p>
    <w:p>
      <w:pPr>
        <w:spacing w:after="100"/>
      </w:pPr>
      <w:r>
        <w:rPr>
          <w:sz w:val="22"/>
          <w:szCs w:val="22"/>
        </w:rPr>
        <w:t xml:space="preserve">2. Performance: How well AI handles those tasks</w:t>
      </w:r>
    </w:p>
    <w:p>
      <w:pPr>
        <w:spacing w:after="300"/>
      </w:pPr>
      <w:r>
        <w:rPr>
          <w:sz w:val="22"/>
          <w:szCs w:val="22"/>
        </w:rPr>
        <w:t xml:space="preserve">3. Alignment: How closely the tasks match job requirements in O*NET database</w:t>
      </w:r>
    </w:p>
    <w:p>
      <w:pPr>
        <w:spacing w:after="200"/>
      </w:pPr>
      <w:r>
        <w:rPr>
          <w:i/>
          <w:iCs/>
          <w:sz w:val="22"/>
          <w:szCs w:val="22"/>
        </w:rPr>
        <w:t xml:space="preserve">Critical Clarification: Microsoft explicitly stated that high AI applicability does NOT mean jobs will be eliminated. The study measures where AI can assist with tasks, not where jobs will disappear. As researcher Kiran Tomlinson noted: 'Our research shows that AI supports many tasks, particularly those involving research, writing, and communication, but does not indicate it can fully perform any single occupation.'</w:t>
      </w:r>
    </w:p>
    <w:p>
      <w:r>
        <w:br w:type="page"/>
      </w:r>
    </w:p>
    <w:p>
      <w:pPr>
        <w:pStyle w:val="Heading2"/>
      </w:pPr>
      <w:r>
        <w:t xml:space="preserve">Top 40 Jobs Most Exposed to AI</w:t>
      </w:r>
    </w:p>
    <w:p>
      <w:pPr>
        <w:spacing w:after="200"/>
      </w:pPr>
      <w:r>
        <w:rPr>
          <w:sz w:val="22"/>
          <w:szCs w:val="22"/>
        </w:rPr>
        <w:t xml:space="preserve">The following occupations have the highest AI applicability scores, meaning their core tasks overlap significantly with current AI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Job Role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AI Applicability Score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Interpreters and Translators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0.49 (Very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Historians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0.48 (Very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Passenger Attendants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0.47 (Very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Sales Representatives of Services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0.46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Writers and Authors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0.45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Customer Service Representatives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0.44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CNC Tool Programmers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0.44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Telephone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0.42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Ticket Agents and Travel Clerks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0.41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Broadcast Announcers and Radio DJs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0.40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11</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Brokerage Clerks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0.39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12</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Farm and Home Management Educators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0.38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Telemarketers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0.37 (High)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14</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Concierges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0.36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Political Scientists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0.35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16</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News Analysts, Reporters, Journalists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0.35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17</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Mathematicians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0.34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18</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Technical Writers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0.34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19</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Proofreaders and Copy Markers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0.33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Hosts and Hostesses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0.32 (Moderate-High)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Job Role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AI Applicability Score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21</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Editors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0.32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22</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Business Teachers, Postsecondary</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0.31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 Relations Specialists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0.31 (Moderate-High)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24</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Demonstrators and Product Promoters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0.30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Advertising Sales Agents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0.30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26</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New Accounts Clerks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0.29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27</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Statistical Assistants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0.29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28</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Counter and Rental Clerks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0.28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29</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 Scientists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0.28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30</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Personal Financial Advisors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0.27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31</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Archivists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0.27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32</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Economics Teachers, Postsecondary</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0.26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Web Developers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0.26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34</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Management Analysts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0.25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Geographers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0.25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36</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Models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0.24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37</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Market Research Analysts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0.24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38</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 Safety Telecommunicators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0.23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39</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Switchboard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0.23 (Moderate)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40</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Library Science Teachers, Postsecondary</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0.22 (Moderate)</w:t>
            </w:r>
          </w:p>
        </w:tc>
      </w:tr>
    </w:tbl>
    <w:p>
      <w:r>
        <w:br w:type="page"/>
      </w:r>
    </w:p>
    <w:p>
      <w:pPr>
        <w:pStyle w:val="Heading2"/>
      </w:pPr>
      <w:r>
        <w:t xml:space="preserve">Top 10 Jobs Least Exposed to AI</w:t>
      </w:r>
    </w:p>
    <w:p>
      <w:pPr>
        <w:spacing w:after="200"/>
      </w:pPr>
      <w:r>
        <w:rPr>
          <w:sz w:val="22"/>
          <w:szCs w:val="22"/>
        </w:rPr>
        <w:t xml:space="preserve">These jobs have minimal AI applicability due to requirements for physical presence, manual labor, equipment operation, or direct human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Job Role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Key Protection Factor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Dredge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Heavy machinery operation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Bridge and Lock Tenders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Physical infrastructure management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Water Treatment Plant and System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Equipment monitoring &amp; safety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Foundry Mold and Coremakers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Physical manufacturing process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Rail-Track Laying and Maintenance Equipment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Heavy equipment operation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Pile Driver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Construction equipment operation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Floor Sanders and Finishers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Manual craft &amp; physical work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Orderlies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Direct patient care &amp; physical assistance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Motorboat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Vehicle operation &amp; navigation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Logging Equipment Operators</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Heavy machinery in challenging environments</w:t>
            </w:r>
          </w:p>
        </w:tc>
      </w:tr>
    </w:tbl>
    <w:p>
      <w:r>
        <w:br w:type="page"/>
      </w:r>
    </w:p>
    <w:p>
      <w:pPr>
        <w:pStyle w:val="Heading1"/>
      </w:pPr>
      <w:r>
        <w:t xml:space="preserve">DETAILED IMPACT ANALYSIS</w:t>
      </w:r>
    </w:p>
    <w:p>
      <w:pPr>
        <w:pStyle w:val="Heading2"/>
      </w:pPr>
      <w:r>
        <w:t xml:space="preserve">What We Achieved Understanding This Study</w:t>
      </w:r>
    </w:p>
    <w:p>
      <w:pPr>
        <w:spacing w:after="200"/>
      </w:pPr>
      <w:r>
        <w:rPr>
          <w:sz w:val="22"/>
          <w:szCs w:val="22"/>
        </w:rPr>
        <w:t xml:space="preserve">Achievement 1: Real-World Data Validation - Unlike theoretical predictions, this study analyzed actual AI usage patterns from 200,000 users over 9 months, providing evidence-based insights into where AI is currently being used in the workplace.</w:t>
      </w:r>
    </w:p>
    <w:p>
      <w:pPr>
        <w:spacing w:after="200"/>
      </w:pPr>
      <w:r>
        <w:rPr>
          <w:sz w:val="22"/>
          <w:szCs w:val="22"/>
        </w:rPr>
        <w:t xml:space="preserve">Achievement 2: Identification of Vulnerable Sectors - We now have concrete data showing that knowledge work, communication-focused roles, and information processing jobs (estimated ~5 million customer service and sales jobs in US alone) face the highest transformation pressure.</w:t>
      </w:r>
    </w:p>
    <w:p>
      <w:pPr>
        <w:spacing w:after="200"/>
      </w:pPr>
      <w:r>
        <w:rPr>
          <w:sz w:val="22"/>
          <w:szCs w:val="22"/>
        </w:rPr>
        <w:t xml:space="preserve">Achievement 3: Understanding AI Limitations - The study revealed that in 40% of AI conversations, humans and AI were working on different aspects of tasks, showing AI currently serves more as an assistant than a replacement.</w:t>
      </w:r>
    </w:p>
    <w:p>
      <w:pPr>
        <w:spacing w:after="200"/>
      </w:pPr>
      <w:r>
        <w:rPr>
          <w:sz w:val="22"/>
          <w:szCs w:val="22"/>
        </w:rPr>
        <w:t xml:space="preserve">Achievement 4: Education Paradox - The research debunked the myth that higher education provides job security from AI, showing that jobs requiring bachelor's degrees have HIGHER AI applicability than those with lower educational requirements.</w:t>
      </w:r>
    </w:p>
    <w:p>
      <w:pPr>
        <w:pStyle w:val="Heading2"/>
      </w:pPr>
      <w:r>
        <w:t xml:space="preserve">Common Mistakes &amp; Misunderstandings</w:t>
      </w:r>
    </w:p>
    <w:p>
      <w:pPr>
        <w:spacing w:after="200"/>
      </w:pPr>
      <w:r>
        <w:rPr>
          <w:b/>
          <w:bCs/>
          <w:sz w:val="22"/>
          <w:szCs w:val="22"/>
        </w:rPr>
        <w:t xml:space="preserve">Mistake 1: Confusing AI Applicability with Job Elimination - The most widespread error is interpreting high AI applicability scores as predictions of mass layoffs. Microsoft explicitly clarified this is NOT what the study shows. High applicability means AI can assist with tasks, not that it will replace entire occupations.</w:t>
      </w:r>
    </w:p>
    <w:p>
      <w:pPr>
        <w:spacing w:after="200"/>
      </w:pPr>
      <w:r>
        <w:rPr>
          <w:sz w:val="22"/>
          <w:szCs w:val="22"/>
        </w:rPr>
        <w:t xml:space="preserve">Mistake 2: Ignoring Historical Precedent - Many overlook that previous automation waves (like ATMs in banking) often changed jobs rather than eliminated them. Bank teller employment actually increased after ATM introduction as banks could afford more branches.</w:t>
      </w:r>
    </w:p>
    <w:p>
      <w:pPr>
        <w:spacing w:after="200"/>
      </w:pPr>
      <w:r>
        <w:rPr>
          <w:sz w:val="22"/>
          <w:szCs w:val="22"/>
        </w:rPr>
        <w:t xml:space="preserve">Mistake 3: Overestimating Current AI Capabilities - The study only measured chatbot/LLM capabilities. It doesn't account for tasks requiring physical presence, emotional intelligence, complex judgment, or real-world interaction that AI cannot handle.</w:t>
      </w:r>
    </w:p>
    <w:p>
      <w:pPr>
        <w:spacing w:after="200"/>
      </w:pPr>
      <w:r>
        <w:rPr>
          <w:sz w:val="22"/>
          <w:szCs w:val="22"/>
        </w:rPr>
        <w:t xml:space="preserve">Mistake 4: Underestimating Human Adaptation - People quickly adapt to new technologies. The study shows workers already using AI as a collaborative tool, not a replacement, with different goals and actions in 40% of conversations.</w:t>
      </w:r>
    </w:p>
    <w:p>
      <w:pPr>
        <w:spacing w:after="200"/>
      </w:pPr>
      <w:r>
        <w:rPr>
          <w:sz w:val="22"/>
          <w:szCs w:val="22"/>
        </w:rPr>
        <w:t xml:space="preserve">Mistake 5: Ignoring Industry-Specific Context - A 'translator' in a medical setting has vastly different requirements than a document translator. Job titles alone don't capture the nuance of how AI will impact different specializations.</w:t>
      </w:r>
    </w:p>
    <w:p>
      <w:r>
        <w:br w:type="page"/>
      </w:r>
    </w:p>
    <w:p>
      <w:pPr>
        <w:pStyle w:val="Heading2"/>
      </w:pPr>
      <w:r>
        <w:t xml:space="preserve">How to Resolve These Mistakes</w:t>
      </w:r>
    </w:p>
    <w:p>
      <w:pPr>
        <w:spacing w:after="200"/>
      </w:pPr>
      <w:r>
        <w:rPr>
          <w:b/>
          <w:bCs/>
          <w:sz w:val="22"/>
          <w:szCs w:val="22"/>
        </w:rPr>
        <w:t xml:space="preserve">Resolution 1: Adopt a Transformation Mindset - Instead of fearing job loss, focus on skill evolution. Learn to work WITH AI tools to enhance productivity. As Nvidia CEO Jensen Huang stated: 'You're not going to lose your job to an AI, but you're going to lose your job to someone who uses AI.'</w:t>
      </w:r>
    </w:p>
    <w:p>
      <w:pPr>
        <w:spacing w:after="200"/>
      </w:pPr>
      <w:r>
        <w:rPr>
          <w:sz w:val="22"/>
          <w:szCs w:val="22"/>
        </w:rPr>
        <w:t xml:space="preserve">Resolution 2: Develop Complementary Skills - For high-applicability jobs, focus on skills AI cannot replicate: complex problem-solving, emotional intelligence, creative strategy, relationship building, ethical judgment, and cross-functional collaboration.</w:t>
      </w:r>
    </w:p>
    <w:p>
      <w:pPr>
        <w:spacing w:after="200"/>
      </w:pPr>
      <w:r>
        <w:rPr>
          <w:sz w:val="22"/>
          <w:szCs w:val="22"/>
        </w:rPr>
        <w:t xml:space="preserve">Resolution 3: Continuous Learning Strategy - Implement ongoing education in AI tools relevant to your field. For example: writers should master AI editing tools, customer service reps should learn AI-assisted workflow systems, analysts should understand AI-powered data platforms.</w:t>
      </w:r>
    </w:p>
    <w:p>
      <w:pPr>
        <w:spacing w:after="200"/>
      </w:pPr>
      <w:r>
        <w:rPr>
          <w:sz w:val="22"/>
          <w:szCs w:val="22"/>
        </w:rPr>
        <w:t xml:space="preserve">Resolution 4: Career Diversification - For those in high-applicability roles, develop T-shaped skills: deep expertise in your domain PLUS broad understanding of adjacent areas that require human judgment (management, strategy, client relations).</w:t>
      </w:r>
    </w:p>
    <w:p>
      <w:pPr>
        <w:spacing w:after="200"/>
      </w:pPr>
      <w:r>
        <w:rPr>
          <w:sz w:val="22"/>
          <w:szCs w:val="22"/>
        </w:rPr>
        <w:t xml:space="preserve">Resolution 5: Industry Monitoring - Stay informed about AI developments in your specific industry. Join professional communities, attend conferences, and actively experiment with AI tools to understand their capabilities and limitations firsthand.</w:t>
      </w:r>
    </w:p>
    <w:p>
      <w:r>
        <w:br w:type="page"/>
      </w:r>
    </w:p>
    <w:p>
      <w:pPr>
        <w:pStyle w:val="Heading1"/>
      </w:pPr>
      <w:r>
        <w:t xml:space="preserve">PRESENT &amp; FUTURE IMPACT ASSESSMENT</w:t>
      </w:r>
    </w:p>
    <w:p>
      <w:pPr>
        <w:pStyle w:val="Heading2"/>
      </w:pPr>
      <w:r>
        <w:t xml:space="preserve">Current State (2025-2026)</w:t>
      </w:r>
    </w:p>
    <w:p>
      <w:pPr>
        <w:spacing w:after="200"/>
      </w:pPr>
      <w:r>
        <w:rPr>
          <w:sz w:val="22"/>
          <w:szCs w:val="22"/>
        </w:rPr>
        <w:t xml:space="preserve">Workforce Changes: Companies like IBM have frozen thousands of hiring positions, redirecting work to AI systems. Amazon deployed 250,000 new robots in 2024-2025 alone, bringing total to 1 million robots (approaching their 1.6M employee count). Coinbase CEO Brian Armstrong fired engineers who didn't adopt AI tools within one week.</w:t>
      </w:r>
    </w:p>
    <w:p>
      <w:pPr>
        <w:spacing w:after="200"/>
      </w:pPr>
      <w:r>
        <w:rPr>
          <w:sz w:val="22"/>
          <w:szCs w:val="22"/>
        </w:rPr>
        <w:t xml:space="preserve">Economic Indicators: AI companies are seeing explosive revenue growth - OpenAI reached $13 billion annualized revenue (from $200M in 2023), Anthropic grew from $87M to $7 billion, demonstrating massive market demand. Global AI investment by major tech companies exceeds $300 billion for 2025-2026.</w:t>
      </w:r>
    </w:p>
    <w:p>
      <w:pPr>
        <w:spacing w:after="200"/>
      </w:pPr>
      <w:r>
        <w:rPr>
          <w:sz w:val="22"/>
          <w:szCs w:val="22"/>
        </w:rPr>
        <w:t xml:space="preserve">Productivity Gains: Microsoft reports that Copilot users complete tasks 29% faster on average. GitHub Copilot helps developers write code 55% faster. ChatGPT has 500 million weekly active users, fundamentally changing how people work.</w:t>
      </w:r>
    </w:p>
    <w:p>
      <w:pPr>
        <w:spacing w:after="200"/>
      </w:pPr>
      <w:r>
        <w:rPr>
          <w:sz w:val="22"/>
          <w:szCs w:val="22"/>
        </w:rPr>
        <w:t xml:space="preserve">Job Market Reality: Despite fears, overall unemployment hasn't spiked. A Yale study found no evidence of AI-driven job apocalypse. Denmark study of 25,000 workers showed AI hasn't significantly changed wages or hours yet. However, job TRANSFORMATION is accelerating.</w:t>
      </w:r>
    </w:p>
    <w:p>
      <w:pPr>
        <w:pStyle w:val="Heading2"/>
      </w:pPr>
      <w:r>
        <w:t xml:space="preserve">Future Projections (2026-2030)</w:t>
      </w:r>
    </w:p>
    <w:p>
      <w:pPr>
        <w:spacing w:after="200"/>
      </w:pPr>
      <w:r>
        <w:rPr>
          <w:sz w:val="22"/>
          <w:szCs w:val="22"/>
        </w:rPr>
        <w:t xml:space="preserve">Short-term (2026-2027): Expect widespread AI integration across office work. Entry-level positions in content creation, customer service, and data entry will see 40-60% reduction in hiring (not mass firings, but fewer new hires). Companies will increasingly require AI proficiency as a basic skill.</w:t>
      </w:r>
    </w:p>
    <w:p>
      <w:pPr>
        <w:spacing w:after="200"/>
      </w:pPr>
      <w:r>
        <w:rPr>
          <w:sz w:val="22"/>
          <w:szCs w:val="22"/>
        </w:rPr>
        <w:t xml:space="preserve">Medium-term (2027-2029): AI reasoning models (like OpenAI o1, DeepSeek R1) will enable autonomous task completion. Roles like junior analysts, basic programmers, and routine researchers will either evolve dramatically or consolidate. New jobs will emerge: AI trainers, prompt engineers, AI ethics officers, human-AI collaboration specialists.</w:t>
      </w:r>
    </w:p>
    <w:p>
      <w:pPr>
        <w:spacing w:after="200"/>
      </w:pPr>
      <w:r>
        <w:rPr>
          <w:sz w:val="22"/>
          <w:szCs w:val="22"/>
        </w:rPr>
        <w:t xml:space="preserve">Long-term (2029-2030): If AGI (Artificial General Intelligence) development continues as companies like OpenAI and Anthropic project, we may see AI capable of most cognitive tasks. This doesn't mean all jobs disappear, but rather a fundamental restructuring where human roles focus on judgment, creativity, interpersonal relationships, and strategic decision-making.</w:t>
      </w:r>
    </w:p>
    <w:p>
      <w:pPr>
        <w:spacing w:after="200"/>
      </w:pPr>
      <w:r>
        <w:rPr>
          <w:sz w:val="22"/>
          <w:szCs w:val="22"/>
        </w:rPr>
        <w:t xml:space="preserve">Economic Transformation: Healthcare jobs (home health aides, personal care) are projected to see largest growth as aging populations need human care AI cannot provide. Manual skilled trades (electricians, plumbers, HVAC) will remain strong. The 'professional class' of knowledge workers faces the most uncertainty.</w:t>
      </w:r>
    </w:p>
    <w:p>
      <w:pPr>
        <w:spacing w:after="200"/>
      </w:pPr>
      <w:r>
        <w:rPr>
          <w:sz w:val="22"/>
          <w:szCs w:val="22"/>
        </w:rPr>
        <w:t xml:space="preserve">Geopolitical Considerations: The DeepSeek breakthrough (achieving GPT-4 level performance for $6M vs OpenAI's $100M) demonstrates that AI development is globalizing. US companies' massive infrastructure investments may be challenged by more efficient approaches from China, open-source communities, and startups.</w:t>
      </w:r>
    </w:p>
    <w:p>
      <w:r>
        <w:br w:type="page"/>
      </w:r>
    </w:p>
    <w:p>
      <w:pPr>
        <w:pStyle w:val="Heading1"/>
      </w:pPr>
      <w:r>
        <w:t xml:space="preserve">COMPREHENSIVE AI COMPANY RESEARCH</w:t>
      </w:r>
    </w:p>
    <w:p>
      <w:pPr>
        <w:spacing w:after="300"/>
      </w:pPr>
      <w:r>
        <w:rPr>
          <w:sz w:val="22"/>
          <w:szCs w:val="22"/>
        </w:rPr>
        <w:t xml:space="preserve">The following analysis examines the world's leading AI companies, their technological approaches, geographic origins, and market positions. These organizations are shaping the future of work analyzed in the Microsoft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080"/>
        <w:gridCol w:w="3080"/>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Company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Country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Founded</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Primary Technology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Key Products &amp; Market Position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OpenAI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(San Francisco)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GPT-4o, GPT-4, o1 reasoning models, DALL-E, Whisper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ChatGPT (500M weekly users), $13B revenue (2025), Leading consumer AI, Partnership with Microsoft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Anthropic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(San Francisco)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Claude family (Opus, Sonnet, Haiku), Constitutional AI</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$7B revenue (2025), 1000% YoY growth, Enterprise focus, AWS partnership, Safety-first approach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Google DeepMind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USA/UK (Mountain View, London)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2010/2014 (merged 2023)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Gemini (multimodal), AlphaFold, Imagen, Vertex AI</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1.5B monthly users, Integrated with Google Search, $75B AI investment (2025), Research powerhouse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Microsoft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(Redmond)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1975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Copilot suite, Azure OpenAI, Phi models, GitHub Copilot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$13B+ AI revenue, $80B investment (2025), Enterprise leader, $10B OpenAI investment, Office integration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NVIDIA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(Santa Clara)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1993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H100/H200 GPUs, Blackwell architecture, CUDA platform, Omniverse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92% GPU market share, $3T+ valuation peak, Infrastructure backbone for AI industry, DGX systems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Meta 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(Menlo Park)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2013 (FAIR)</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Llama 3/3.1/4 (open-source), Segment Anything, PyTorch</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3.4B+ users across platforms, Open-source champion, $65B AI spend (2025), Democratizing AI access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Amazon AWS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(Seattle)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2006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Bedrock, SageMaker, Trainium/Inferentia chips, Nova models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19% foundation model market, $100B AI infrastructure (2025), $4B Anthropic investment, Enterprise focus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DeepSeek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China (Hangzhou)</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DeepSeek-V3, R1 reasoning model, MoE architecture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Breakthrough efficiency ($6M training vs $100M), Open-source, #1 App Store (Jan 2025), Cost disruptor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xAI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(Palo Alto)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Grok models, Colossus supercomputer (100K GPUs)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$500M revenue (2025), Elon Musk founded, X platform integration, Fastest AI infrastructure build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Cohere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Canada (Toronto)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Command R+, Embed models, Rerank, Enterprise LLMs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Enterprise NLP specialist, Multi-cloud deployment, Focus on retrieval-augmented generation (RAG)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080"/>
        <w:gridCol w:w="3080"/>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Company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Country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Founded</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Primary Technology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b/>
                <w:bCs/>
                <w:color w:val="FFFFFF"/>
                <w:sz w:val="20"/>
                <w:szCs w:val="20"/>
              </w:rPr>
              <w:t xml:space="preserve">Key Products &amp; Market Position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Perplexity 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(San Francisco)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AI-powered search, Perplexity Pro, Sonar models, Comet browser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240M monthly visits, Search engine alternative, Real-time web integration, Research focus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Mistral 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France (Paris)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Mistral Large, Ministral 3B/8B (edge AI), MoE models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European AI leader, Open and commercial models, Efficient small models for devices, $6B valuation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Stability 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UK (London)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Stable Diffusion, Stable Video, SDXL, Image generation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Open-source image AI pioneer, Creative industry standard, Multi-modal generation focus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Hugging Face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(New York)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Transformers library, Model Hub, Datasets, Inference API</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Open-source community hub, 500K+ models hosted, Developer platform, Collaboration tools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Databricks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(San Francisco)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DBRX model, Lakehouse platform, MLflow, Delta Lake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60% YoY growth, 10K+ enterprise customers, Data + AI unification, $43B valuation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Character.AI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(Menlo Park)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Conversational AI, Character models, Personality-rich dialogue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Consumer engagement focus, Chat with AI personalities, High user retention, Google partnership</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Runway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(New York)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Gen-3 Alpha video, Image-to-video, AI video editing tools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Creative industry leader, Gen AI video pioneer, Professional filmmaking tools, $1.5B valuation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Palantir Technologies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(Denver)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2003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AIP (AI Platform), Gotham, Foundry, Apollo system</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90% NATO classified intelligence, Defense/government focus, 99.7% supply chain prediction accuracy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IBM Watson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USA (Armonk)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2011 (Watson)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WatsonX platform, Granite models, Enterprise AI integration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Enterprise AI legacy, Secure AI for regulated industries, Hybrid cloud focus, Healthcare specialization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Baidu</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China (Beijing)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ERNIE models, Apollo (autonomous driving), PaddlePaddle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China's search leader, First Chinese ChatGPT response, Autonomous vehicle platform, AI cloud services</w:t>
            </w:r>
          </w:p>
        </w:tc>
      </w:tr>
    </w:tbl>
    <w:p>
      <w:r>
        <w:br w:type="page"/>
      </w:r>
    </w:p>
    <w:p>
      <w:pPr>
        <w:pStyle w:val="Heading1"/>
      </w:pPr>
      <w:r>
        <w:t xml:space="preserve">TECHNOLOGY STACK ANALYSIS</w:t>
      </w:r>
    </w:p>
    <w:p>
      <w:pPr>
        <w:pStyle w:val="Heading2"/>
      </w:pPr>
      <w:r>
        <w:t xml:space="preserve">Common Technology Frameworks Across AI Companies</w:t>
      </w:r>
    </w:p>
    <w:p>
      <w:pPr>
        <w:spacing w:after="200"/>
      </w:pPr>
      <w:r>
        <w:rPr>
          <w:sz w:val="22"/>
          <w:szCs w:val="22"/>
        </w:rPr>
        <w:t xml:space="preserve">Foundation Models: Most companies use transformer architecture (introduced by Google in 2017). Variations include GPT (autoregressive), BERT (bidirectional), T5 (encoder-decoder), and newer hybrid approaches.</w:t>
      </w:r>
    </w:p>
    <w:p>
      <w:pPr>
        <w:spacing w:after="200"/>
      </w:pPr>
      <w:r>
        <w:rPr>
          <w:sz w:val="22"/>
          <w:szCs w:val="22"/>
        </w:rPr>
        <w:t xml:space="preserve">Training Infrastructure: NVIDIA GPUs dominate (A100, H100, H200, Blackwell). DeepSeek's innovation using H800 (export-controlled, less powerful chips) with Mixture of Experts (MoE) architecture challenges this orthodoxy.</w:t>
      </w:r>
    </w:p>
    <w:p>
      <w:pPr>
        <w:spacing w:after="200"/>
      </w:pPr>
      <w:r>
        <w:rPr>
          <w:sz w:val="22"/>
          <w:szCs w:val="22"/>
        </w:rPr>
        <w:t xml:space="preserve">Frameworks &amp; Libraries: PyTorch (Meta) and TensorFlow (Google) lead. Hugging Face Transformers has become industry standard for model deployment. JAX gaining traction for research.</w:t>
      </w:r>
    </w:p>
    <w:p>
      <w:pPr>
        <w:spacing w:after="200"/>
      </w:pPr>
      <w:r>
        <w:rPr>
          <w:sz w:val="22"/>
          <w:szCs w:val="22"/>
        </w:rPr>
        <w:t xml:space="preserve">Data Processing: Companies use massive datasets (trillions of tokens). Common Crawl, GitHub, academic papers, licensed content, and proprietary data. DeepSeek notably uses self-generated synthetic data for training efficiency.</w:t>
      </w:r>
    </w:p>
    <w:p>
      <w:pPr>
        <w:spacing w:after="200"/>
      </w:pPr>
      <w:r>
        <w:rPr>
          <w:sz w:val="22"/>
          <w:szCs w:val="22"/>
        </w:rPr>
        <w:t xml:space="preserve">Deployment: Cloud platforms (AWS Bedrock, Azure OpenAI, Google Vertex AI) enable enterprise access. Edge deployment (Mistral, Microsoft Phi) brings AI to devices. API-first approach dominates monetization.</w:t>
      </w:r>
    </w:p>
    <w:p>
      <w:pPr>
        <w:pStyle w:val="Heading2"/>
      </w:pPr>
      <w:r>
        <w:t xml:space="preserve">Competitive Landscape &amp; Strategic Positioning</w:t>
      </w:r>
    </w:p>
    <w:p>
      <w:pPr>
        <w:spacing w:after="200"/>
      </w:pPr>
      <w:r>
        <w:rPr>
          <w:sz w:val="22"/>
          <w:szCs w:val="22"/>
        </w:rPr>
        <w:t xml:space="preserve">US Dominance (But Challenged): OpenAI, Anthropic, Google, Microsoft, Meta control most market share and talent. Combined AI spending exceeds $300B annually. However, DeepSeek's emergence shows this lead is not insurmountable.</w:t>
      </w:r>
    </w:p>
    <w:p>
      <w:pPr>
        <w:spacing w:after="200"/>
      </w:pPr>
      <w:r>
        <w:rPr>
          <w:sz w:val="22"/>
          <w:szCs w:val="22"/>
        </w:rPr>
        <w:t xml:space="preserve">China's Rising Position: DeepSeek, Baidu, Alibaba, Tencent, ByteDance rapidly closing gap. Government support, large talent pool, and efficiency innovations. DeepSeek's R1 model achieved comparable performance at 20-50x lower cost than OpenAI o1.</w:t>
      </w:r>
    </w:p>
    <w:p>
      <w:pPr>
        <w:spacing w:after="200"/>
      </w:pPr>
      <w:r>
        <w:rPr>
          <w:sz w:val="22"/>
          <w:szCs w:val="22"/>
        </w:rPr>
        <w:t xml:space="preserve">Europe's Approach: Mistral (France), Stability AI (UK), Aleph Alpha (Germany) focus on sovereignty, regulation compliance (EU AI Act), and open-source contributions. Smaller scale but strategic importance.</w:t>
      </w:r>
    </w:p>
    <w:p>
      <w:pPr>
        <w:spacing w:after="200"/>
      </w:pPr>
      <w:r>
        <w:rPr>
          <w:sz w:val="22"/>
          <w:szCs w:val="22"/>
        </w:rPr>
        <w:t xml:space="preserve">Open vs. Closed Models: Meta leads open-source (Llama), challenging closed models from OpenAI/Anthropic. DeepSeek's open-source R1 release disrupted pricing. Debate centers on safety vs. democratization.</w:t>
      </w:r>
    </w:p>
    <w:p>
      <w:pPr>
        <w:spacing w:after="200"/>
      </w:pPr>
      <w:r>
        <w:rPr>
          <w:sz w:val="22"/>
          <w:szCs w:val="22"/>
        </w:rPr>
        <w:t xml:space="preserve">Specialization Trends: Companies differentiating through vertical integration (Palantir in defense/intelligence), creative tools (Runway for video, Stability for images), enterprise focus (Cohere, Databricks), or consumer engagement (Character.AI).</w:t>
      </w:r>
    </w:p>
    <w:p>
      <w:r>
        <w:br w:type="page"/>
      </w:r>
    </w:p>
    <w:p>
      <w:pPr>
        <w:pStyle w:val="Heading1"/>
      </w:pPr>
      <w:r>
        <w:t xml:space="preserve">CONCLUSIONS &amp; RECOMMENDATIONS</w:t>
      </w:r>
    </w:p>
    <w:p>
      <w:pPr>
        <w:pStyle w:val="Heading2"/>
      </w:pPr>
      <w:r>
        <w:t xml:space="preserve">Key Takeaways</w:t>
      </w:r>
    </w:p>
    <w:p>
      <w:pPr>
        <w:spacing w:after="200"/>
      </w:pPr>
      <w:r>
        <w:rPr>
          <w:sz w:val="22"/>
          <w:szCs w:val="22"/>
        </w:rPr>
        <w:t xml:space="preserve">1. The Microsoft study provides the most comprehensive real-world analysis of AI's workplace impact to date, but it measures task applicability, NOT job elimination. This crucial distinction must guide policy and personal decisions.</w:t>
      </w:r>
    </w:p>
    <w:p>
      <w:pPr>
        <w:spacing w:after="200"/>
      </w:pPr>
      <w:r>
        <w:rPr>
          <w:sz w:val="22"/>
          <w:szCs w:val="22"/>
        </w:rPr>
        <w:t xml:space="preserve">2. Workers in high-applicability fields (translators, writers, customer service, analysts, researchers) must proactively develop AI collaboration skills. Those who master AI-augmented workflows will thrive; those who resist will struggle.</w:t>
      </w:r>
    </w:p>
    <w:p>
      <w:pPr>
        <w:spacing w:after="200"/>
      </w:pPr>
      <w:r>
        <w:rPr>
          <w:sz w:val="22"/>
          <w:szCs w:val="22"/>
        </w:rPr>
        <w:t xml:space="preserve">3. The AI industry is rapidly globalizing and democratizing. DeepSeek's breakthrough proves efficiency can trump massive capital investment. This means AI capabilities will spread faster than predicted, affecting jobs sooner than expected.</w:t>
      </w:r>
    </w:p>
    <w:p>
      <w:pPr>
        <w:spacing w:after="200"/>
      </w:pPr>
      <w:r>
        <w:rPr>
          <w:sz w:val="22"/>
          <w:szCs w:val="22"/>
        </w:rPr>
        <w:t xml:space="preserve">4. Jobs requiring physical presence, manual skills, emotional intelligence, complex judgment, and direct human care are largely protected. Healthcare, skilled trades, and hands-on services will see growth.</w:t>
      </w:r>
    </w:p>
    <w:p>
      <w:pPr>
        <w:spacing w:after="200"/>
      </w:pPr>
      <w:r>
        <w:rPr>
          <w:sz w:val="22"/>
          <w:szCs w:val="22"/>
        </w:rPr>
        <w:t xml:space="preserve">5. The 'college degree as insurance' paradigm is obsolete. Higher education jobs face HIGHER AI applicability. Success will depend on continuous learning, adaptability, and developing uniquely human capabilities.</w:t>
      </w:r>
    </w:p>
    <w:p>
      <w:pPr>
        <w:pStyle w:val="Heading2"/>
      </w:pPr>
      <w:r>
        <w:t xml:space="preserve">Action Plan for Individuals</w:t>
      </w:r>
    </w:p>
    <w:p>
      <w:pPr>
        <w:spacing w:after="200"/>
      </w:pPr>
      <w:r>
        <w:rPr>
          <w:b/>
          <w:bCs/>
          <w:sz w:val="22"/>
          <w:szCs w:val="22"/>
        </w:rPr>
        <w:t xml:space="preserve">Immediate Actions (Next 3 Months):</w:t>
      </w:r>
    </w:p>
    <w:p>
      <w:pPr>
        <w:spacing w:after="100"/>
      </w:pPr>
      <w:r>
        <w:rPr>
          <w:sz w:val="22"/>
          <w:szCs w:val="22"/>
        </w:rPr>
        <w:t xml:space="preserve">- Identify AI tools relevant to your profession and begin daily usage</w:t>
      </w:r>
    </w:p>
    <w:p>
      <w:pPr>
        <w:spacing w:after="100"/>
      </w:pPr>
      <w:r>
        <w:rPr>
          <w:sz w:val="22"/>
          <w:szCs w:val="22"/>
        </w:rPr>
        <w:t xml:space="preserve">- Assess your job's AI applicability honestly using Microsoft's framework</w:t>
      </w:r>
    </w:p>
    <w:p>
      <w:pPr>
        <w:spacing w:after="100"/>
      </w:pPr>
      <w:r>
        <w:rPr>
          <w:sz w:val="22"/>
          <w:szCs w:val="22"/>
        </w:rPr>
        <w:t xml:space="preserve">- Develop one complementary skill AI cannot replicate (leadership, creativity, negotiation)</w:t>
      </w:r>
    </w:p>
    <w:p>
      <w:pPr>
        <w:spacing w:after="300"/>
      </w:pPr>
      <w:r>
        <w:rPr>
          <w:sz w:val="22"/>
          <w:szCs w:val="22"/>
        </w:rPr>
        <w:t xml:space="preserve">- Join professional communities discussing AI in your industry</w:t>
      </w:r>
    </w:p>
    <w:p>
      <w:pPr>
        <w:spacing w:after="200"/>
      </w:pPr>
      <w:r>
        <w:rPr>
          <w:b/>
          <w:bCs/>
          <w:sz w:val="22"/>
          <w:szCs w:val="22"/>
        </w:rPr>
        <w:t xml:space="preserve">Short-term Strategy (6-12 Months):</w:t>
      </w:r>
    </w:p>
    <w:p>
      <w:pPr>
        <w:spacing w:after="100"/>
      </w:pPr>
      <w:r>
        <w:rPr>
          <w:sz w:val="22"/>
          <w:szCs w:val="22"/>
        </w:rPr>
        <w:t xml:space="preserve">- Achieve intermediate proficiency in 3-5 AI tools for your domain</w:t>
      </w:r>
    </w:p>
    <w:p>
      <w:pPr>
        <w:spacing w:after="100"/>
      </w:pPr>
      <w:r>
        <w:rPr>
          <w:sz w:val="22"/>
          <w:szCs w:val="22"/>
        </w:rPr>
        <w:t xml:space="preserve">- Document productivity gains from AI usage to demonstrate value</w:t>
      </w:r>
    </w:p>
    <w:p>
      <w:pPr>
        <w:spacing w:after="100"/>
      </w:pPr>
      <w:r>
        <w:rPr>
          <w:sz w:val="22"/>
          <w:szCs w:val="22"/>
        </w:rPr>
        <w:t xml:space="preserve">- Pursue certification/training in AI-adjacent skills (prompt engineering, AI ethics)</w:t>
      </w:r>
    </w:p>
    <w:p>
      <w:pPr>
        <w:spacing w:after="300"/>
      </w:pPr>
      <w:r>
        <w:rPr>
          <w:sz w:val="22"/>
          <w:szCs w:val="22"/>
        </w:rPr>
        <w:t xml:space="preserve">- Build portfolio demonstrating AI-augmented work quality</w:t>
      </w:r>
    </w:p>
    <w:p>
      <w:pPr>
        <w:spacing w:after="200"/>
      </w:pPr>
      <w:r>
        <w:rPr>
          <w:b/>
          <w:bCs/>
          <w:sz w:val="22"/>
          <w:szCs w:val="22"/>
        </w:rPr>
        <w:t xml:space="preserve">Long-term Positioning (1-3 Years):</w:t>
      </w:r>
    </w:p>
    <w:p>
      <w:pPr>
        <w:spacing w:after="100"/>
      </w:pPr>
      <w:r>
        <w:rPr>
          <w:sz w:val="22"/>
          <w:szCs w:val="22"/>
        </w:rPr>
        <w:t xml:space="preserve">- Transition toward roles emphasizing human judgment and relationships</w:t>
      </w:r>
    </w:p>
    <w:p>
      <w:pPr>
        <w:spacing w:after="100"/>
      </w:pPr>
      <w:r>
        <w:rPr>
          <w:sz w:val="22"/>
          <w:szCs w:val="22"/>
        </w:rPr>
        <w:t xml:space="preserve">- Develop expertise in AI limitations within your field (become the 'AI + human expertise' specialist)</w:t>
      </w:r>
    </w:p>
    <w:p>
      <w:pPr>
        <w:spacing w:after="100"/>
      </w:pPr>
      <w:r>
        <w:rPr>
          <w:sz w:val="22"/>
          <w:szCs w:val="22"/>
        </w:rPr>
        <w:t xml:space="preserve">- Consider career pivot if in very high-applicability role (&gt;0.40 score)</w:t>
      </w:r>
    </w:p>
    <w:p>
      <w:pPr>
        <w:spacing w:after="100"/>
      </w:pPr>
      <w:r>
        <w:rPr>
          <w:sz w:val="22"/>
          <w:szCs w:val="22"/>
        </w:rPr>
        <w:t xml:space="preserve">- Build professional network across AI-augmented and AI-resistant industries</w:t>
      </w:r>
    </w:p>
    <w:p>
      <w:pPr>
        <w:pStyle w:val="Heading2"/>
      </w:pPr>
      <w:r>
        <w:t xml:space="preserve">Final Perspective</w:t>
      </w:r>
    </w:p>
    <w:p>
      <w:pPr>
        <w:spacing w:after="200"/>
      </w:pPr>
      <w:r>
        <w:rPr>
          <w:i/>
          <w:iCs/>
          <w:sz w:val="22"/>
          <w:szCs w:val="22"/>
        </w:rPr>
        <w:t xml:space="preserve">The Microsoft study, combined with the explosive growth of AI companies and technologies, signals a workplace transformation as significant as the Industrial Revolution or Internet age. However, history shows that technology creates as many opportunities as it disrupts. The winners will be those who adapt quickly, learn continuously, and leverage AI as a powerful tool rather than viewing it as a threat.</w:t>
      </w:r>
    </w:p>
    <w:p>
      <w:pPr>
        <w:spacing w:after="200"/>
      </w:pPr>
      <w:r>
        <w:rPr>
          <w:b/>
          <w:bCs/>
          <w:sz w:val="22"/>
          <w:szCs w:val="22"/>
        </w:rPr>
        <w:t xml:space="preserve">As Jensen Huang emphasized: 'You won't lose your job to AI, but you will lose your job to someone who uses AI.' The time to act is now.</w:t>
      </w:r>
    </w:p>
    <w:p>
      <w:r>
        <w:t xml:space="preserve"/>
      </w:r>
    </w:p>
    <w:p>
      <w:pPr>
        <w:spacing w:before="400"/>
        <w:jc w:val="center"/>
      </w:pPr>
      <w:r>
        <w:rPr>
          <w:i/>
          <w:iCs/>
          <w:sz w:val="20"/>
          <w:szCs w:val="20"/>
        </w:rPr>
        <w:t xml:space="preserve">--- END OF REPORT ---</w:t>
      </w:r>
    </w:p>
    <w:p>
      <w:pPr>
        <w:spacing w:after="200"/>
        <w:jc w:val="center"/>
      </w:pPr>
      <w:r>
        <w:rPr>
          <w:i/>
          <w:iCs/>
          <w:sz w:val="18"/>
          <w:szCs w:val="18"/>
        </w:rPr>
        <w:t xml:space="preserve">Document prepared: February 2026</w:t>
      </w:r>
    </w:p>
    <w:p>
      <w:pPr>
        <w:jc w:val="center"/>
      </w:pPr>
      <w:r>
        <w:rPr>
          <w:i/>
          <w:iCs/>
          <w:sz w:val="18"/>
          <w:szCs w:val="18"/>
        </w:rPr>
        <w:t xml:space="preserve">Sources: Microsoft Research, Fortune, MIT Technology Review, Forbes, IoT Analytics, Fast Company, and company disclosures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140" w:after="14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2026-02-07T08:06:49.939Z</dcterms:created>
  <dcterms:modified xsi:type="dcterms:W3CDTF">2026-02-07T08:06:49.940Z</dcterms:modified>
</cp:coreProperties>
</file>

<file path=docProps/custom.xml><?xml version="1.0" encoding="utf-8"?>
<Properties xmlns="http://schemas.openxmlformats.org/officeDocument/2006/custom-properties" xmlns:vt="http://schemas.openxmlformats.org/officeDocument/2006/docPropsVTypes"/>
</file>