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spacing w:after="600"/>
        <w:jc w:val="center"/>
      </w:pPr>
      <w:r>
        <w:pict>
          <v:shape id="_x0000_i1025" o:spid="_x0000_i1026" type="#_x0000_t75" style="height:80pt;width:400pt" o:bordertopcolor="this" o:borderleftcolor="this" o:borderbottomcolor="this" o:borderrightcolor="this">
            <v:imagedata r:id="rId1" o:title=""/>
          </v:shape>
        </w:pict>
      </w:r>
    </w:p>
    <w:tbl>
      <w:tblPr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rHeight w:hRule="exact" w:val="700"/>
        </w:trPr>
        <w:tc>
          <w:tcPr>
            <w:tcW w:w="4954" w:type="dxa"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Name</w:t>
            </w:r>
          </w:p>
        </w:tc>
        <w:tc>
          <w:tcPr>
            <w:tcW w:w="4954" w:type="dxa"/>
            <w:shd w:val="clear" w:color="auto" w:fill="FFFFFF"/>
            <w:vAlign w:val="center"/>
          </w:tcPr>
          <w:p>
            <w:pPr/>
            <w:r>
              <w:t xml:space="preserve">Elon</w:t>
            </w:r>
          </w:p>
        </w:tc>
      </w:tr>
      <w:tr>
        <w:trPr>
          <w:trHeight w:hRule="exact" w:val="700"/>
        </w:trPr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UHID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/>
            <w:r>
              <w:t xml:space="preserve">235235235</w:t>
            </w:r>
          </w:p>
        </w:tc>
      </w:tr>
      <w:tr>
        <w:trPr>
          <w:trHeight w:hRule="exact" w:val="700"/>
        </w:trPr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Age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/>
            <w:r>
              <w:t xml:space="preserve">23</w:t>
            </w:r>
          </w:p>
        </w:tc>
      </w:tr>
      <w:tr>
        <w:trPr>
          <w:trHeight w:hRule="exact" w:val="700"/>
        </w:trPr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Sex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/>
            <w:r>
              <w:t xml:space="preserve">Male</w:t>
            </w:r>
          </w:p>
        </w:tc>
      </w:tr>
      <w:tr>
        <w:trPr>
          <w:trHeight w:hRule="exact" w:val="700"/>
        </w:trPr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Risk Factors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/>
            <w:r>
              <w:t xml:space="preserve">Diabetes Mellitus</w:t>
            </w:r>
          </w:p>
        </w:tc>
      </w:tr>
      <w:tr>
        <w:trPr>
          <w:trHeight w:hRule="exact" w:val="700"/>
        </w:trPr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Other Comorbidities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/>
            <w:r>
              <w:t xml:space="preserve">PAD</w:t>
            </w:r>
          </w:p>
        </w:tc>
      </w:tr>
      <w:tr>
        <w:trPr>
          <w:trHeight w:hRule="exact" w:val="700"/>
        </w:trPr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Past h/o CAD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/>
            <w:r>
              <w:t xml:space="preserve">CSA</w:t>
            </w:r>
          </w:p>
        </w:tc>
      </w:tr>
      <w:tr>
        <w:trPr>
          <w:trHeight w:hRule="exact" w:val="700"/>
        </w:trPr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Treatment for past CAD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/>
            <w:r>
              <w:t xml:space="preserve">Medical Management</w:t>
            </w:r>
          </w:p>
        </w:tc>
      </w:tr>
      <w:tr>
        <w:trPr>
          <w:trHeight w:hRule="exact" w:val="700"/>
        </w:trPr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Echo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/>
            <w:r>
              <w:t xml:space="preserve">Valve findings</w:t>
            </w:r>
          </w:p>
        </w:tc>
      </w:tr>
      <w:tr>
        <w:trPr>
          <w:trHeight w:hRule="exact" w:val="700"/>
        </w:trPr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Current Diagnosis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/>
            <w:r>
              <w:t xml:space="preserve">CSA</w:t>
            </w:r>
          </w:p>
        </w:tc>
      </w:tr>
      <w:tr>
        <w:trPr>
          <w:trHeight w:hRule="exact" w:val="700"/>
        </w:trPr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Coronary Angiography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/>
            <w:r>
              <w:t xml:space="preserve">Access Route- Radial/femoral</w:t>
            </w:r>
          </w:p>
        </w:tc>
      </w:tr>
      <w:tr>
        <w:trPr>
          <w:trHeight w:hRule="exact" w:val="700"/>
        </w:trPr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PCI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/>
            <w:r>
              <w:t xml:space="preserve">Vitals</w:t>
            </w:r>
          </w:p>
        </w:tc>
      </w:tr>
      <w:tr>
        <w:trPr>
          <w:trHeight w:hRule="exact" w:val="700"/>
        </w:trPr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Complications In hospital Predischarge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/>
            <w:r>
              <w:t xml:space="preserve">Death</w:t>
            </w:r>
          </w:p>
        </w:tc>
      </w:tr>
      <w:tr>
        <w:trPr>
          <w:trHeight w:hRule="exact" w:val="700"/>
        </w:trPr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pStyle w:val="titleStyle"/>
            </w:pPr>
            <w:r>
              <w:t xml:space="preserve">Post PCI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/>
            <w:r>
              <w:t xml:space="preserve">EF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b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2021-06-11T21:32:34Z</dcterms:created>
  <dcterms:modified xsi:type="dcterms:W3CDTF">2021-06-11T21:32:34Z</dcterms:modified>
</cp:coreProperties>
</file>