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73B6F" w14:textId="77777777" w:rsidR="00F5299A" w:rsidRDefault="00000000">
      <w:pPr>
        <w:spacing w:line="276" w:lineRule="auto"/>
        <w:ind w:left="33" w:right="703" w:firstLine="0"/>
        <w:jc w:val="center"/>
      </w:pPr>
      <w:r>
        <w:rPr>
          <w:rFonts w:ascii="Calibri" w:eastAsia="Calibri" w:hAnsi="Calibri" w:cs="Calibri"/>
          <w:color w:val="17365D"/>
          <w:sz w:val="52"/>
        </w:rPr>
        <w:t xml:space="preserve">Customer Purchase Insights using Power BI </w:t>
      </w:r>
    </w:p>
    <w:p w14:paraId="196FD596" w14:textId="77777777" w:rsidR="00F5299A" w:rsidRDefault="00000000">
      <w:pPr>
        <w:spacing w:after="345" w:line="259" w:lineRule="auto"/>
        <w:ind w:left="-29" w:firstLine="0"/>
      </w:pPr>
      <w:r>
        <w:rPr>
          <w:rFonts w:ascii="Calibri" w:eastAsia="Calibri" w:hAnsi="Calibri" w:cs="Calibri"/>
          <w:noProof/>
        </w:rPr>
        <mc:AlternateContent>
          <mc:Choice Requires="wpg">
            <w:drawing>
              <wp:inline distT="0" distB="0" distL="0" distR="0" wp14:anchorId="50886B5F" wp14:editId="1C8C040A">
                <wp:extent cx="5526279" cy="9144"/>
                <wp:effectExtent l="0" t="0" r="0" b="0"/>
                <wp:docPr id="1511" name="Group 1511"/>
                <wp:cNvGraphicFramePr/>
                <a:graphic xmlns:a="http://schemas.openxmlformats.org/drawingml/2006/main">
                  <a:graphicData uri="http://schemas.microsoft.com/office/word/2010/wordprocessingGroup">
                    <wpg:wgp>
                      <wpg:cNvGrpSpPr/>
                      <wpg:grpSpPr>
                        <a:xfrm>
                          <a:off x="0" y="0"/>
                          <a:ext cx="5526279" cy="9144"/>
                          <a:chOff x="0" y="0"/>
                          <a:chExt cx="5526279" cy="9144"/>
                        </a:xfrm>
                      </wpg:grpSpPr>
                      <wps:wsp>
                        <wps:cNvPr id="1913" name="Shape 1913"/>
                        <wps:cNvSpPr/>
                        <wps:spPr>
                          <a:xfrm>
                            <a:off x="0" y="0"/>
                            <a:ext cx="5526279" cy="9144"/>
                          </a:xfrm>
                          <a:custGeom>
                            <a:avLst/>
                            <a:gdLst/>
                            <a:ahLst/>
                            <a:cxnLst/>
                            <a:rect l="0" t="0" r="0" b="0"/>
                            <a:pathLst>
                              <a:path w="5526279" h="9144">
                                <a:moveTo>
                                  <a:pt x="0" y="0"/>
                                </a:moveTo>
                                <a:lnTo>
                                  <a:pt x="5526279" y="0"/>
                                </a:lnTo>
                                <a:lnTo>
                                  <a:pt x="552627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511" style="width:435.14pt;height:0.719971pt;mso-position-horizontal-relative:char;mso-position-vertical-relative:line" coordsize="55262,91">
                <v:shape id="Shape 1914" style="position:absolute;width:55262;height:91;left:0;top:0;" coordsize="5526279,9144" path="m0,0l5526279,0l5526279,9144l0,9144l0,0">
                  <v:stroke weight="0pt" endcap="flat" joinstyle="miter" miterlimit="10" on="false" color="#000000" opacity="0"/>
                  <v:fill on="true" color="#4f81bd"/>
                </v:shape>
              </v:group>
            </w:pict>
          </mc:Fallback>
        </mc:AlternateContent>
      </w:r>
    </w:p>
    <w:p w14:paraId="7261A12C" w14:textId="77777777" w:rsidR="00F5299A" w:rsidRDefault="00000000">
      <w:pPr>
        <w:spacing w:after="213" w:line="259" w:lineRule="auto"/>
        <w:ind w:left="0" w:firstLine="0"/>
      </w:pPr>
      <w:r>
        <w:t xml:space="preserve"> </w:t>
      </w:r>
    </w:p>
    <w:p w14:paraId="26711257" w14:textId="77777777" w:rsidR="00F5299A" w:rsidRDefault="00000000">
      <w:pPr>
        <w:spacing w:after="212" w:line="259" w:lineRule="auto"/>
        <w:ind w:left="0" w:firstLine="0"/>
      </w:pPr>
      <w:r>
        <w:t xml:space="preserve"> </w:t>
      </w:r>
    </w:p>
    <w:p w14:paraId="5AD96919" w14:textId="77777777" w:rsidR="00F5299A" w:rsidRDefault="00000000">
      <w:pPr>
        <w:spacing w:after="207"/>
        <w:ind w:right="721"/>
      </w:pPr>
      <w:r>
        <w:t xml:space="preserve">Name: </w:t>
      </w:r>
      <w:proofErr w:type="spellStart"/>
      <w:r>
        <w:t>Vedantam</w:t>
      </w:r>
      <w:proofErr w:type="spellEnd"/>
      <w:r>
        <w:t xml:space="preserve"> Venkata Sri Bharathi </w:t>
      </w:r>
    </w:p>
    <w:p w14:paraId="61A1C796" w14:textId="77777777" w:rsidR="00F5299A" w:rsidRDefault="00000000">
      <w:pPr>
        <w:spacing w:after="215"/>
        <w:ind w:right="721"/>
      </w:pPr>
      <w:r>
        <w:t xml:space="preserve">Date: July 2025 </w:t>
      </w:r>
    </w:p>
    <w:p w14:paraId="1672A7BA" w14:textId="77777777" w:rsidR="00F5299A" w:rsidRDefault="00000000">
      <w:pPr>
        <w:spacing w:line="259" w:lineRule="auto"/>
        <w:ind w:left="0" w:firstLine="0"/>
      </w:pPr>
      <w:r>
        <w:t xml:space="preserve"> </w:t>
      </w:r>
      <w:r>
        <w:tab/>
        <w:t xml:space="preserve"> </w:t>
      </w:r>
      <w:r>
        <w:br w:type="page"/>
      </w:r>
    </w:p>
    <w:p w14:paraId="47994311" w14:textId="77777777" w:rsidR="00F5299A" w:rsidRDefault="00000000">
      <w:pPr>
        <w:pStyle w:val="Heading1"/>
        <w:ind w:left="265" w:hanging="280"/>
      </w:pPr>
      <w:r>
        <w:lastRenderedPageBreak/>
        <w:t xml:space="preserve">Introduction </w:t>
      </w:r>
    </w:p>
    <w:p w14:paraId="5DAEBB5D" w14:textId="77777777" w:rsidR="00F5299A" w:rsidRDefault="00000000">
      <w:pPr>
        <w:spacing w:after="544"/>
        <w:ind w:right="721"/>
      </w:pPr>
      <w:r>
        <w:t xml:space="preserve">This project demonstrates the end-to-end process of </w:t>
      </w:r>
      <w:proofErr w:type="spellStart"/>
      <w:r>
        <w:t>analyzing</w:t>
      </w:r>
      <w:proofErr w:type="spellEnd"/>
      <w:r>
        <w:t xml:space="preserve"> customer purchase </w:t>
      </w:r>
      <w:proofErr w:type="spellStart"/>
      <w:r>
        <w:t>behavior</w:t>
      </w:r>
      <w:proofErr w:type="spellEnd"/>
      <w:r>
        <w:t xml:space="preserve"> using real-world datasets. It involves data cleaning, integration, and visualization to gain insights into customer demographics, product sales, and geographical trends. The final output is presented in the form of an interactive Power BI dashboard. </w:t>
      </w:r>
    </w:p>
    <w:p w14:paraId="1356D6F9" w14:textId="77777777" w:rsidR="00F5299A" w:rsidRDefault="00000000">
      <w:pPr>
        <w:pStyle w:val="Heading1"/>
        <w:ind w:left="265" w:hanging="280"/>
      </w:pPr>
      <w:r>
        <w:t xml:space="preserve">Tools &amp; Technologies Used </w:t>
      </w:r>
    </w:p>
    <w:p w14:paraId="0581CF6C" w14:textId="77777777" w:rsidR="00F5299A" w:rsidRDefault="00000000">
      <w:pPr>
        <w:spacing w:after="236" w:line="259" w:lineRule="auto"/>
        <w:ind w:left="0" w:firstLine="0"/>
      </w:pPr>
      <w:r>
        <w:t xml:space="preserve"> </w:t>
      </w:r>
    </w:p>
    <w:p w14:paraId="5FFF2837" w14:textId="77777777" w:rsidR="00F5299A" w:rsidRDefault="00000000">
      <w:pPr>
        <w:numPr>
          <w:ilvl w:val="0"/>
          <w:numId w:val="1"/>
        </w:numPr>
        <w:ind w:right="721" w:hanging="360"/>
      </w:pPr>
      <w:r>
        <w:t xml:space="preserve">SQLite (for structured database setup) </w:t>
      </w:r>
    </w:p>
    <w:p w14:paraId="5AB6B8D8" w14:textId="77777777" w:rsidR="00F5299A" w:rsidRDefault="00000000">
      <w:pPr>
        <w:numPr>
          <w:ilvl w:val="0"/>
          <w:numId w:val="1"/>
        </w:numPr>
        <w:ind w:right="721" w:hanging="360"/>
      </w:pPr>
      <w:r>
        <w:t xml:space="preserve">Python (for data cleaning and transformation using pandas) </w:t>
      </w:r>
    </w:p>
    <w:p w14:paraId="2EDE21C4" w14:textId="77777777" w:rsidR="00F5299A" w:rsidRDefault="00000000">
      <w:pPr>
        <w:numPr>
          <w:ilvl w:val="0"/>
          <w:numId w:val="1"/>
        </w:numPr>
        <w:ind w:right="721" w:hanging="360"/>
      </w:pPr>
      <w:r>
        <w:t xml:space="preserve">Power BI Desktop (for data visualization and dashboard building) </w:t>
      </w:r>
    </w:p>
    <w:p w14:paraId="1AC23A3E" w14:textId="77777777" w:rsidR="00F5299A" w:rsidRDefault="00000000">
      <w:pPr>
        <w:numPr>
          <w:ilvl w:val="0"/>
          <w:numId w:val="1"/>
        </w:numPr>
        <w:spacing w:after="514"/>
        <w:ind w:right="721" w:hanging="360"/>
      </w:pPr>
      <w:r>
        <w:t xml:space="preserve">Visual Studio Code (as code editor) </w:t>
      </w:r>
    </w:p>
    <w:p w14:paraId="28410E6D" w14:textId="77777777" w:rsidR="00F5299A" w:rsidRDefault="00000000">
      <w:pPr>
        <w:pStyle w:val="Heading1"/>
        <w:ind w:left="265" w:hanging="280"/>
      </w:pPr>
      <w:r>
        <w:t xml:space="preserve">Data Collection &amp; Processing </w:t>
      </w:r>
    </w:p>
    <w:p w14:paraId="62D34463" w14:textId="77777777" w:rsidR="00F5299A" w:rsidRDefault="00000000">
      <w:pPr>
        <w:spacing w:after="543"/>
        <w:ind w:right="721"/>
      </w:pPr>
      <w:r>
        <w:t>The project uses three datasets: customers.csv, products.csv, and sales.csv. These were merged and cleaned using Python and loaded into SQLite. The cleaned dataset was then exported as cleaned_sales.csv for use in Power BI. A new calculated column '</w:t>
      </w:r>
      <w:proofErr w:type="spellStart"/>
      <w:r>
        <w:t>TotalSales</w:t>
      </w:r>
      <w:proofErr w:type="spellEnd"/>
      <w:r>
        <w:t xml:space="preserve">' was created to compute sales value. </w:t>
      </w:r>
    </w:p>
    <w:p w14:paraId="5DF36D2B" w14:textId="77777777" w:rsidR="00F5299A" w:rsidRDefault="00000000">
      <w:pPr>
        <w:pStyle w:val="Heading1"/>
        <w:ind w:left="265" w:hanging="280"/>
      </w:pPr>
      <w:r>
        <w:t xml:space="preserve">Dashboard Design </w:t>
      </w:r>
    </w:p>
    <w:p w14:paraId="5EAFF757" w14:textId="77777777" w:rsidR="00F5299A" w:rsidRDefault="00000000">
      <w:pPr>
        <w:spacing w:after="231"/>
        <w:ind w:right="721"/>
      </w:pPr>
      <w:r>
        <w:t xml:space="preserve">The Power BI report contains three pages: </w:t>
      </w:r>
    </w:p>
    <w:p w14:paraId="1FB0B3F4" w14:textId="77777777" w:rsidR="00F5299A" w:rsidRDefault="00000000">
      <w:pPr>
        <w:numPr>
          <w:ilvl w:val="0"/>
          <w:numId w:val="2"/>
        </w:numPr>
        <w:spacing w:after="177"/>
        <w:ind w:right="721" w:hanging="360"/>
      </w:pPr>
      <w:r>
        <w:t xml:space="preserve">Page 1 – Sales Overview: </w:t>
      </w:r>
    </w:p>
    <w:p w14:paraId="58F447F8" w14:textId="77777777" w:rsidR="00F5299A" w:rsidRDefault="00000000">
      <w:pPr>
        <w:numPr>
          <w:ilvl w:val="1"/>
          <w:numId w:val="2"/>
        </w:numPr>
        <w:spacing w:after="243"/>
        <w:ind w:right="5035"/>
      </w:pPr>
      <w:r>
        <w:t xml:space="preserve">Card visual showing Total Sales </w:t>
      </w:r>
      <w:proofErr w:type="spellStart"/>
      <w:r>
        <w:rPr>
          <w:rFonts w:ascii="Courier New" w:eastAsia="Courier New" w:hAnsi="Courier New" w:cs="Courier New"/>
        </w:rPr>
        <w:t>o</w:t>
      </w:r>
      <w:proofErr w:type="spellEnd"/>
      <w:r>
        <w:rPr>
          <w:rFonts w:ascii="Arial" w:eastAsia="Arial" w:hAnsi="Arial" w:cs="Arial"/>
        </w:rPr>
        <w:t xml:space="preserve"> </w:t>
      </w:r>
      <w:r>
        <w:t xml:space="preserve">Bar chart showing Sales by Product </w:t>
      </w:r>
      <w:r>
        <w:rPr>
          <w:rFonts w:ascii="Courier New" w:eastAsia="Courier New" w:hAnsi="Courier New" w:cs="Courier New"/>
        </w:rPr>
        <w:t>o</w:t>
      </w:r>
      <w:r>
        <w:rPr>
          <w:rFonts w:ascii="Arial" w:eastAsia="Arial" w:hAnsi="Arial" w:cs="Arial"/>
        </w:rPr>
        <w:t xml:space="preserve"> </w:t>
      </w:r>
      <w:r>
        <w:t xml:space="preserve">Pie chart showing Sales by Country </w:t>
      </w:r>
    </w:p>
    <w:p w14:paraId="2E79D501" w14:textId="77777777" w:rsidR="00F5299A" w:rsidRDefault="00000000">
      <w:pPr>
        <w:numPr>
          <w:ilvl w:val="0"/>
          <w:numId w:val="2"/>
        </w:numPr>
        <w:spacing w:after="177"/>
        <w:ind w:right="721" w:hanging="360"/>
      </w:pPr>
      <w:r>
        <w:t xml:space="preserve">Page 2 – Customer Insights: </w:t>
      </w:r>
    </w:p>
    <w:p w14:paraId="12ED4E06" w14:textId="77777777" w:rsidR="00F5299A" w:rsidRDefault="00000000">
      <w:pPr>
        <w:numPr>
          <w:ilvl w:val="1"/>
          <w:numId w:val="2"/>
        </w:numPr>
        <w:spacing w:after="244"/>
        <w:ind w:right="5035"/>
      </w:pPr>
      <w:r>
        <w:t xml:space="preserve">Column chart showing Age Distribution </w:t>
      </w:r>
      <w:proofErr w:type="spellStart"/>
      <w:r>
        <w:rPr>
          <w:rFonts w:ascii="Courier New" w:eastAsia="Courier New" w:hAnsi="Courier New" w:cs="Courier New"/>
        </w:rPr>
        <w:t>o</w:t>
      </w:r>
      <w:proofErr w:type="spellEnd"/>
      <w:r>
        <w:rPr>
          <w:rFonts w:ascii="Arial" w:eastAsia="Arial" w:hAnsi="Arial" w:cs="Arial"/>
        </w:rPr>
        <w:t xml:space="preserve"> </w:t>
      </w:r>
      <w:r>
        <w:t xml:space="preserve">Bar chart for Quantity by Country </w:t>
      </w:r>
    </w:p>
    <w:p w14:paraId="34D6FAAC" w14:textId="77777777" w:rsidR="00F5299A" w:rsidRDefault="00000000">
      <w:pPr>
        <w:numPr>
          <w:ilvl w:val="0"/>
          <w:numId w:val="2"/>
        </w:numPr>
        <w:spacing w:after="177"/>
        <w:ind w:right="721" w:hanging="360"/>
      </w:pPr>
      <w:r>
        <w:t xml:space="preserve">Page 3 – Sales Trends: </w:t>
      </w:r>
    </w:p>
    <w:p w14:paraId="365B5EB1" w14:textId="77777777" w:rsidR="00F5299A" w:rsidRDefault="00000000">
      <w:pPr>
        <w:numPr>
          <w:ilvl w:val="1"/>
          <w:numId w:val="2"/>
        </w:numPr>
        <w:spacing w:after="40"/>
        <w:ind w:right="5035"/>
      </w:pPr>
      <w:r>
        <w:t xml:space="preserve">Line chart showing Sales over Time </w:t>
      </w:r>
      <w:proofErr w:type="gramStart"/>
      <w:r>
        <w:rPr>
          <w:rFonts w:ascii="Courier New" w:eastAsia="Courier New" w:hAnsi="Courier New" w:cs="Courier New"/>
        </w:rPr>
        <w:t>o</w:t>
      </w:r>
      <w:r>
        <w:rPr>
          <w:rFonts w:ascii="Arial" w:eastAsia="Arial" w:hAnsi="Arial" w:cs="Arial"/>
        </w:rPr>
        <w:t xml:space="preserve"> </w:t>
      </w:r>
      <w:r>
        <w:t xml:space="preserve"> Column</w:t>
      </w:r>
      <w:proofErr w:type="gramEnd"/>
      <w:r>
        <w:t xml:space="preserve"> chart for Top-Selling Products </w:t>
      </w:r>
    </w:p>
    <w:p w14:paraId="6A4C8DB5" w14:textId="77777777" w:rsidR="00F5299A" w:rsidRDefault="00000000">
      <w:pPr>
        <w:spacing w:line="259" w:lineRule="auto"/>
        <w:ind w:left="360" w:firstLine="0"/>
      </w:pPr>
      <w:r>
        <w:rPr>
          <w:rFonts w:ascii="Courier New" w:eastAsia="Courier New" w:hAnsi="Courier New" w:cs="Courier New"/>
        </w:rPr>
        <w:t>o</w:t>
      </w:r>
      <w:r>
        <w:rPr>
          <w:rFonts w:ascii="Arial" w:eastAsia="Arial" w:hAnsi="Arial" w:cs="Arial"/>
        </w:rPr>
        <w:t xml:space="preserve"> </w:t>
      </w:r>
      <w:r>
        <w:t xml:space="preserve"> </w:t>
      </w:r>
    </w:p>
    <w:p w14:paraId="15E537B1" w14:textId="77777777" w:rsidR="00F5299A" w:rsidRDefault="00000000">
      <w:pPr>
        <w:pStyle w:val="Heading1"/>
        <w:ind w:left="265" w:hanging="280"/>
      </w:pPr>
      <w:r>
        <w:lastRenderedPageBreak/>
        <w:t xml:space="preserve">Dashboard Screenshots </w:t>
      </w:r>
    </w:p>
    <w:p w14:paraId="15963A19" w14:textId="77777777" w:rsidR="00F5299A" w:rsidRDefault="00000000">
      <w:pPr>
        <w:tabs>
          <w:tab w:val="center" w:pos="397"/>
          <w:tab w:val="center" w:pos="1685"/>
        </w:tabs>
        <w:ind w:left="0" w:firstLine="0"/>
      </w:pPr>
      <w:r>
        <w:rPr>
          <w:rFonts w:ascii="Calibri" w:eastAsia="Calibri" w:hAnsi="Calibri" w:cs="Calibri"/>
        </w:rPr>
        <w:tab/>
      </w:r>
      <w:r>
        <w:t>-</w:t>
      </w:r>
      <w:r>
        <w:rPr>
          <w:rFonts w:ascii="Arial" w:eastAsia="Arial" w:hAnsi="Arial" w:cs="Arial"/>
        </w:rPr>
        <w:t xml:space="preserve"> </w:t>
      </w:r>
      <w:r>
        <w:rPr>
          <w:rFonts w:ascii="Arial" w:eastAsia="Arial" w:hAnsi="Arial" w:cs="Arial"/>
        </w:rPr>
        <w:tab/>
      </w:r>
      <w:r>
        <w:t xml:space="preserve">Sales Overview Page </w:t>
      </w:r>
    </w:p>
    <w:p w14:paraId="3F3F9EC8" w14:textId="77777777" w:rsidR="00F5299A" w:rsidRDefault="00000000">
      <w:pPr>
        <w:spacing w:line="259" w:lineRule="auto"/>
        <w:ind w:left="0" w:firstLine="0"/>
        <w:jc w:val="right"/>
      </w:pPr>
      <w:r>
        <w:rPr>
          <w:noProof/>
        </w:rPr>
        <w:drawing>
          <wp:inline distT="0" distB="0" distL="0" distR="0" wp14:anchorId="4283B605" wp14:editId="51EAB51B">
            <wp:extent cx="5486400" cy="3966210"/>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7"/>
                    <a:stretch>
                      <a:fillRect/>
                    </a:stretch>
                  </pic:blipFill>
                  <pic:spPr>
                    <a:xfrm>
                      <a:off x="0" y="0"/>
                      <a:ext cx="5486400" cy="3966210"/>
                    </a:xfrm>
                    <a:prstGeom prst="rect">
                      <a:avLst/>
                    </a:prstGeom>
                  </pic:spPr>
                </pic:pic>
              </a:graphicData>
            </a:graphic>
          </wp:inline>
        </w:drawing>
      </w:r>
      <w:r>
        <w:t xml:space="preserve"> </w:t>
      </w:r>
    </w:p>
    <w:p w14:paraId="06BB465C" w14:textId="77777777" w:rsidR="00F5299A" w:rsidRDefault="00000000">
      <w:pPr>
        <w:numPr>
          <w:ilvl w:val="0"/>
          <w:numId w:val="3"/>
        </w:numPr>
        <w:ind w:right="721" w:hanging="360"/>
      </w:pPr>
      <w:r>
        <w:t xml:space="preserve">Customer Insights Page </w:t>
      </w:r>
    </w:p>
    <w:p w14:paraId="5986F9E2" w14:textId="77777777" w:rsidR="00F5299A" w:rsidRDefault="00000000">
      <w:pPr>
        <w:spacing w:line="259" w:lineRule="auto"/>
        <w:ind w:left="720" w:firstLine="0"/>
      </w:pPr>
      <w:r>
        <w:t xml:space="preserve"> </w:t>
      </w:r>
    </w:p>
    <w:p w14:paraId="2A2D315D" w14:textId="77777777" w:rsidR="00F5299A" w:rsidRDefault="00000000">
      <w:pPr>
        <w:spacing w:line="259" w:lineRule="auto"/>
        <w:ind w:left="0" w:firstLine="0"/>
        <w:jc w:val="right"/>
      </w:pPr>
      <w:r>
        <w:rPr>
          <w:noProof/>
        </w:rPr>
        <w:lastRenderedPageBreak/>
        <w:drawing>
          <wp:inline distT="0" distB="0" distL="0" distR="0" wp14:anchorId="3432BE1A" wp14:editId="19B3B780">
            <wp:extent cx="5486400" cy="368808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8"/>
                    <a:stretch>
                      <a:fillRect/>
                    </a:stretch>
                  </pic:blipFill>
                  <pic:spPr>
                    <a:xfrm>
                      <a:off x="0" y="0"/>
                      <a:ext cx="5486400" cy="3688080"/>
                    </a:xfrm>
                    <a:prstGeom prst="rect">
                      <a:avLst/>
                    </a:prstGeom>
                  </pic:spPr>
                </pic:pic>
              </a:graphicData>
            </a:graphic>
          </wp:inline>
        </w:drawing>
      </w:r>
      <w:r>
        <w:t xml:space="preserve"> </w:t>
      </w:r>
    </w:p>
    <w:p w14:paraId="22CB8398" w14:textId="77777777" w:rsidR="00F5299A" w:rsidRDefault="00000000">
      <w:pPr>
        <w:numPr>
          <w:ilvl w:val="0"/>
          <w:numId w:val="3"/>
        </w:numPr>
        <w:ind w:right="721" w:hanging="360"/>
      </w:pPr>
      <w:r>
        <w:t xml:space="preserve">Sales Trends Page </w:t>
      </w:r>
    </w:p>
    <w:p w14:paraId="74842AA5" w14:textId="77777777" w:rsidR="00F5299A" w:rsidRDefault="00000000">
      <w:pPr>
        <w:spacing w:line="259" w:lineRule="auto"/>
        <w:ind w:left="0" w:firstLine="0"/>
        <w:jc w:val="right"/>
      </w:pPr>
      <w:r>
        <w:rPr>
          <w:noProof/>
        </w:rPr>
        <w:drawing>
          <wp:inline distT="0" distB="0" distL="0" distR="0" wp14:anchorId="1E936AFD" wp14:editId="187C3C50">
            <wp:extent cx="5486400" cy="372999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9"/>
                    <a:stretch>
                      <a:fillRect/>
                    </a:stretch>
                  </pic:blipFill>
                  <pic:spPr>
                    <a:xfrm>
                      <a:off x="0" y="0"/>
                      <a:ext cx="5486400" cy="3729990"/>
                    </a:xfrm>
                    <a:prstGeom prst="rect">
                      <a:avLst/>
                    </a:prstGeom>
                  </pic:spPr>
                </pic:pic>
              </a:graphicData>
            </a:graphic>
          </wp:inline>
        </w:drawing>
      </w:r>
      <w:r>
        <w:t xml:space="preserve"> </w:t>
      </w:r>
    </w:p>
    <w:p w14:paraId="0D64E046" w14:textId="77777777" w:rsidR="00F5299A" w:rsidRDefault="00000000">
      <w:pPr>
        <w:pStyle w:val="Heading1"/>
        <w:ind w:left="265" w:hanging="280"/>
      </w:pPr>
      <w:r>
        <w:lastRenderedPageBreak/>
        <w:t xml:space="preserve">Key Insights </w:t>
      </w:r>
    </w:p>
    <w:p w14:paraId="71FC994B" w14:textId="77777777" w:rsidR="00F5299A" w:rsidRDefault="00000000">
      <w:pPr>
        <w:numPr>
          <w:ilvl w:val="0"/>
          <w:numId w:val="4"/>
        </w:numPr>
        <w:ind w:right="721" w:hanging="360"/>
      </w:pPr>
      <w:r>
        <w:t xml:space="preserve">The product with the highest sales is displayed in the bar chart. </w:t>
      </w:r>
    </w:p>
    <w:p w14:paraId="0291D779" w14:textId="77777777" w:rsidR="00F5299A" w:rsidRDefault="00000000">
      <w:pPr>
        <w:numPr>
          <w:ilvl w:val="0"/>
          <w:numId w:val="4"/>
        </w:numPr>
        <w:ind w:right="721" w:hanging="360"/>
      </w:pPr>
      <w:r>
        <w:t xml:space="preserve">Country-wise sales distribution highlights top-performing regions. </w:t>
      </w:r>
    </w:p>
    <w:p w14:paraId="3003EEEF" w14:textId="77777777" w:rsidR="00F5299A" w:rsidRDefault="00000000">
      <w:pPr>
        <w:numPr>
          <w:ilvl w:val="0"/>
          <w:numId w:val="4"/>
        </w:numPr>
        <w:ind w:right="721" w:hanging="360"/>
      </w:pPr>
      <w:r>
        <w:t xml:space="preserve">Customer demographics indicate the dominant age groups driving sales. </w:t>
      </w:r>
    </w:p>
    <w:p w14:paraId="21F22696" w14:textId="77777777" w:rsidR="00F5299A" w:rsidRDefault="00000000">
      <w:pPr>
        <w:numPr>
          <w:ilvl w:val="0"/>
          <w:numId w:val="4"/>
        </w:numPr>
        <w:spacing w:after="514"/>
        <w:ind w:right="721" w:hanging="360"/>
      </w:pPr>
      <w:r>
        <w:t xml:space="preserve">Sales trends help identify peak periods of customer purchases. </w:t>
      </w:r>
    </w:p>
    <w:p w14:paraId="61BF1837" w14:textId="77777777" w:rsidR="00F5299A" w:rsidRDefault="00000000">
      <w:pPr>
        <w:pStyle w:val="Heading1"/>
        <w:ind w:left="265" w:hanging="280"/>
      </w:pPr>
      <w:r>
        <w:t xml:space="preserve">Conclusion </w:t>
      </w:r>
    </w:p>
    <w:p w14:paraId="7B10DA02" w14:textId="77777777" w:rsidR="00F5299A" w:rsidRDefault="00000000">
      <w:pPr>
        <w:ind w:right="721"/>
      </w:pPr>
      <w:r>
        <w:t xml:space="preserve">This mini-project effectively showcases the integration of data engineering and visualization. It highlights practical use of SQL, Python, and Power BI to derive meaningful business insights from raw data. The final dashboard can support decision-makers in tracking sales, understanding customers, and optimizing product offerings. </w:t>
      </w:r>
    </w:p>
    <w:sectPr w:rsidR="00F5299A">
      <w:footerReference w:type="default" r:id="rId10"/>
      <w:pgSz w:w="12240" w:h="15840"/>
      <w:pgMar w:top="1440" w:right="1024" w:bottom="2291" w:left="18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89900" w14:textId="77777777" w:rsidR="00197FEF" w:rsidRDefault="00197FEF" w:rsidP="008041A7">
      <w:pPr>
        <w:spacing w:line="240" w:lineRule="auto"/>
      </w:pPr>
      <w:r>
        <w:separator/>
      </w:r>
    </w:p>
  </w:endnote>
  <w:endnote w:type="continuationSeparator" w:id="0">
    <w:p w14:paraId="4BA4F14B" w14:textId="77777777" w:rsidR="00197FEF" w:rsidRDefault="00197FEF" w:rsidP="008041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0026189"/>
      <w:docPartObj>
        <w:docPartGallery w:val="Page Numbers (Bottom of Page)"/>
        <w:docPartUnique/>
      </w:docPartObj>
    </w:sdtPr>
    <w:sdtEndPr>
      <w:rPr>
        <w:noProof/>
      </w:rPr>
    </w:sdtEndPr>
    <w:sdtContent>
      <w:p w14:paraId="018456A7" w14:textId="69746395" w:rsidR="008041A7" w:rsidRDefault="008041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E1E9CE" w14:textId="77777777" w:rsidR="008041A7" w:rsidRDefault="00804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20256" w14:textId="77777777" w:rsidR="00197FEF" w:rsidRDefault="00197FEF" w:rsidP="008041A7">
      <w:pPr>
        <w:spacing w:line="240" w:lineRule="auto"/>
      </w:pPr>
      <w:r>
        <w:separator/>
      </w:r>
    </w:p>
  </w:footnote>
  <w:footnote w:type="continuationSeparator" w:id="0">
    <w:p w14:paraId="637BC570" w14:textId="77777777" w:rsidR="00197FEF" w:rsidRDefault="00197FEF" w:rsidP="008041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82A40"/>
    <w:multiLevelType w:val="hybridMultilevel"/>
    <w:tmpl w:val="2E447464"/>
    <w:lvl w:ilvl="0" w:tplc="81F2B6F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C4FE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6A85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32241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2F0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0C3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D0E7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CC77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EEDA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5405ED"/>
    <w:multiLevelType w:val="hybridMultilevel"/>
    <w:tmpl w:val="FAC60A1C"/>
    <w:lvl w:ilvl="0" w:tplc="160ACD34">
      <w:start w:val="1"/>
      <w:numFmt w:val="decimal"/>
      <w:pStyle w:val="Heading1"/>
      <w:lvlText w:val="%1."/>
      <w:lvlJc w:val="left"/>
      <w:pPr>
        <w:ind w:left="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1" w:tplc="D55A5BC0">
      <w:start w:val="1"/>
      <w:numFmt w:val="lowerLetter"/>
      <w:lvlText w:val="%2"/>
      <w:lvlJc w:val="left"/>
      <w:pPr>
        <w:ind w:left="108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2" w:tplc="2DC2B77E">
      <w:start w:val="1"/>
      <w:numFmt w:val="lowerRoman"/>
      <w:lvlText w:val="%3"/>
      <w:lvlJc w:val="left"/>
      <w:pPr>
        <w:ind w:left="180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3" w:tplc="FC2E1636">
      <w:start w:val="1"/>
      <w:numFmt w:val="decimal"/>
      <w:lvlText w:val="%4"/>
      <w:lvlJc w:val="left"/>
      <w:pPr>
        <w:ind w:left="252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4" w:tplc="5874C88E">
      <w:start w:val="1"/>
      <w:numFmt w:val="lowerLetter"/>
      <w:lvlText w:val="%5"/>
      <w:lvlJc w:val="left"/>
      <w:pPr>
        <w:ind w:left="324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5" w:tplc="96BC3E08">
      <w:start w:val="1"/>
      <w:numFmt w:val="lowerRoman"/>
      <w:lvlText w:val="%6"/>
      <w:lvlJc w:val="left"/>
      <w:pPr>
        <w:ind w:left="396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6" w:tplc="1D5EF33E">
      <w:start w:val="1"/>
      <w:numFmt w:val="decimal"/>
      <w:lvlText w:val="%7"/>
      <w:lvlJc w:val="left"/>
      <w:pPr>
        <w:ind w:left="468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7" w:tplc="57FE25FA">
      <w:start w:val="1"/>
      <w:numFmt w:val="lowerLetter"/>
      <w:lvlText w:val="%8"/>
      <w:lvlJc w:val="left"/>
      <w:pPr>
        <w:ind w:left="540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8" w:tplc="299EF932">
      <w:start w:val="1"/>
      <w:numFmt w:val="lowerRoman"/>
      <w:lvlText w:val="%9"/>
      <w:lvlJc w:val="left"/>
      <w:pPr>
        <w:ind w:left="612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abstractNum>
  <w:abstractNum w:abstractNumId="2" w15:restartNumberingAfterBreak="0">
    <w:nsid w:val="680840E1"/>
    <w:multiLevelType w:val="hybridMultilevel"/>
    <w:tmpl w:val="6E7C011E"/>
    <w:lvl w:ilvl="0" w:tplc="28FEF6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7892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3ADF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F0E7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DC65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826A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F0EC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C8E8C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9AE3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46F0E42"/>
    <w:multiLevelType w:val="hybridMultilevel"/>
    <w:tmpl w:val="7CA8D44C"/>
    <w:lvl w:ilvl="0" w:tplc="F50EA54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E811D6">
      <w:start w:val="1"/>
      <w:numFmt w:val="bullet"/>
      <w:lvlText w:val="o"/>
      <w:lvlJc w:val="left"/>
      <w:pPr>
        <w:ind w:left="3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B9A0D84">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D3093D8">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BAC46DC">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D6AA702">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4F0101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A18366A">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C32F9CC">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F3D0B60"/>
    <w:multiLevelType w:val="hybridMultilevel"/>
    <w:tmpl w:val="454281A0"/>
    <w:lvl w:ilvl="0" w:tplc="3BF477C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7062C6">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44DA04">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74C320">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CA5ED4">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56DA76">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0CC724">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88DA54">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649F94">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564268731">
    <w:abstractNumId w:val="2"/>
  </w:num>
  <w:num w:numId="2" w16cid:durableId="196357249">
    <w:abstractNumId w:val="3"/>
  </w:num>
  <w:num w:numId="3" w16cid:durableId="588580029">
    <w:abstractNumId w:val="4"/>
  </w:num>
  <w:num w:numId="4" w16cid:durableId="33191747">
    <w:abstractNumId w:val="0"/>
  </w:num>
  <w:num w:numId="5" w16cid:durableId="882404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99A"/>
    <w:rsid w:val="00197FEF"/>
    <w:rsid w:val="001D54D9"/>
    <w:rsid w:val="008041A7"/>
    <w:rsid w:val="00BE7C0D"/>
    <w:rsid w:val="00F52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5FD3"/>
  <w15:docId w15:val="{B76747BE-BE43-43C8-9E59-3F953762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10"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numPr>
        <w:numId w:val="5"/>
      </w:numPr>
      <w:spacing w:after="0" w:line="259" w:lineRule="auto"/>
      <w:ind w:left="10" w:hanging="10"/>
      <w:outlineLvl w:val="0"/>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paragraph" w:styleId="Header">
    <w:name w:val="header"/>
    <w:basedOn w:val="Normal"/>
    <w:link w:val="HeaderChar"/>
    <w:uiPriority w:val="99"/>
    <w:unhideWhenUsed/>
    <w:rsid w:val="008041A7"/>
    <w:pPr>
      <w:tabs>
        <w:tab w:val="center" w:pos="4513"/>
        <w:tab w:val="right" w:pos="9026"/>
      </w:tabs>
      <w:spacing w:line="240" w:lineRule="auto"/>
    </w:pPr>
  </w:style>
  <w:style w:type="character" w:customStyle="1" w:styleId="HeaderChar">
    <w:name w:val="Header Char"/>
    <w:basedOn w:val="DefaultParagraphFont"/>
    <w:link w:val="Header"/>
    <w:uiPriority w:val="99"/>
    <w:rsid w:val="008041A7"/>
    <w:rPr>
      <w:rFonts w:ascii="Cambria" w:eastAsia="Cambria" w:hAnsi="Cambria" w:cs="Cambria"/>
      <w:color w:val="000000"/>
      <w:sz w:val="22"/>
    </w:rPr>
  </w:style>
  <w:style w:type="paragraph" w:styleId="Footer">
    <w:name w:val="footer"/>
    <w:basedOn w:val="Normal"/>
    <w:link w:val="FooterChar"/>
    <w:uiPriority w:val="99"/>
    <w:unhideWhenUsed/>
    <w:rsid w:val="008041A7"/>
    <w:pPr>
      <w:tabs>
        <w:tab w:val="center" w:pos="4513"/>
        <w:tab w:val="right" w:pos="9026"/>
      </w:tabs>
      <w:spacing w:line="240" w:lineRule="auto"/>
    </w:pPr>
  </w:style>
  <w:style w:type="character" w:customStyle="1" w:styleId="FooterChar">
    <w:name w:val="Footer Char"/>
    <w:basedOn w:val="DefaultParagraphFont"/>
    <w:link w:val="Footer"/>
    <w:uiPriority w:val="99"/>
    <w:rsid w:val="008041A7"/>
    <w:rPr>
      <w:rFonts w:ascii="Cambria" w:eastAsia="Cambria" w:hAnsi="Cambria" w:cs="Cambria"/>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venkatasribharathi.v@gmail.com</cp:lastModifiedBy>
  <cp:revision>2</cp:revision>
  <dcterms:created xsi:type="dcterms:W3CDTF">2025-07-07T15:59:00Z</dcterms:created>
  <dcterms:modified xsi:type="dcterms:W3CDTF">2025-07-07T15:59:00Z</dcterms:modified>
</cp:coreProperties>
</file>