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SAI Happy Farms Farm ERP — Administrator User Manual</w:t>
      </w:r>
    </w:p>
    <w:p>
      <w:r>
        <w:t>Version: 1.0</w:t>
      </w:r>
    </w:p>
    <w:p>
      <w:r>
        <w:t>Date: 04 October 2026</w:t>
      </w:r>
    </w:p>
    <w:p>
      <w:r>
        <w:t>Status: Official Documentation</w:t>
      </w:r>
    </w:p>
    <w:p>
      <w:r>
        <w:t>Target Audience: System Administrators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[Admin Role &amp; Dashboard](#1-admin-role--dashboard)</w:t>
      </w:r>
    </w:p>
    <w:p>
      <w:pPr>
        <w:pStyle w:val="ListNumber"/>
      </w:pPr>
      <w:r>
        <w:t>[User Management](#2-user-management)</w:t>
      </w:r>
    </w:p>
    <w:p>
      <w:pPr>
        <w:pStyle w:val="ListNumber"/>
      </w:pPr>
      <w:r>
        <w:t>[Farm &amp; Master Inventory Management](#3-farm--master-inventory-management)</w:t>
      </w:r>
    </w:p>
    <w:p>
      <w:r>
        <w:t>4. [Prediction Engine](#4-prediction-engine)</w:t>
      </w:r>
    </w:p>
    <w:p>
      <w:r>
        <w:t>5. [Historical Data Import (XLSX, CSV, XML)](#5-historical-data-import-xlsx-csv-xml)</w:t>
      </w:r>
    </w:p>
    <w:p>
      <w:r>
        <w:t>6. [Import Revert / Rollback Procedure](#6-import-revert--rollback-procedure)</w:t>
      </w:r>
    </w:p>
    <w:p>
      <w:r>
        <w:t>7. [Security &amp; Infrastructure Controls](#7-security--infrastructure-controls)</w:t>
      </w:r>
    </w:p>
    <w:p>
      <w:r>
        <w:t>8. [Admin Testing Checklist](#8-admin-testing-checklist)</w:t>
      </w:r>
    </w:p>
    <w:p>
      <w:r>
        <w:t>---</w:t>
      </w:r>
    </w:p>
    <w:p>
      <w:pPr>
        <w:pStyle w:val="Heading2"/>
      </w:pPr>
      <w:r>
        <w:t>1. Admin Role &amp; Dashboard</w:t>
      </w:r>
    </w:p>
    <w:p>
      <w:r>
        <w:t>The Administrator holds absolute control over the ERP system. While Farmers and Supervisors interact with limited datasets, the Admin has global read/write access.</w:t>
      </w:r>
    </w:p>
    <w:p>
      <w:r>
        <w:t>The Enterprise Analytics Dashboard functions identically for Admins as it does for Supervisors, but with zero farm restrictions—you can view and filter data for every farm in the organization.</w:t>
      </w:r>
    </w:p>
    <w:p>
      <w:r>
        <w:t>---</w:t>
      </w:r>
    </w:p>
    <w:p>
      <w:pPr>
        <w:pStyle w:val="Heading2"/>
      </w:pPr>
      <w:r>
        <w:t>2. User Management</w:t>
      </w:r>
    </w:p>
    <w:p>
      <w:r>
        <w:t>Located via the `AdminUsersPage` interface, this module leverages the Node.js Express backend API (using the Firebase Admin SDK) to bypass standard restrictions.</w:t>
      </w:r>
    </w:p>
    <w:p>
      <w:pPr>
        <w:pStyle w:val="Heading3"/>
      </w:pPr>
      <w:r>
        <w:t>Creation and Assignment</w:t>
      </w:r>
    </w:p>
    <w:p>
      <w:pPr>
        <w:pStyle w:val="ListBullet"/>
      </w:pPr>
      <w:r>
        <w:t>Roles: You can create users and assign them the roles of `Farmer`, `Supervisor`, or `Admin`.</w:t>
      </w:r>
    </w:p>
    <w:p>
      <w:pPr>
        <w:pStyle w:val="ListBullet"/>
      </w:pPr>
      <w:r>
        <w:t>Farm Mapping: A user's `farmIds` array dictates their access. You map farmers to a specific farm, and supervisors to an array of farms.</w:t>
      </w:r>
    </w:p>
    <w:p>
      <w:pPr>
        <w:pStyle w:val="ListBullet"/>
      </w:pPr>
      <w:r>
        <w:t>Status Toggles: An active toggle allows you to instantly revoke application access without deleting the user.</w:t>
      </w:r>
    </w:p>
    <w:p>
      <w:pPr>
        <w:pStyle w:val="Heading3"/>
      </w:pPr>
      <w:r>
        <w:t>Password Requirements</w:t>
      </w:r>
    </w:p>
    <w:p>
      <w:pPr>
        <w:pStyle w:val="ListBullet"/>
      </w:pPr>
      <w:r>
        <w:t>Strict Validation: Passwords for ALL roles (Admin, Supervisor, Farmer) MUST be exactly 8 characters or more. Submitting a 7-character password will be rejected by the validation middleware.</w:t>
      </w:r>
    </w:p>
    <w:p>
      <w:r>
        <w:t>*(Note: True hard-deletion functionality of user records is not verified from the available project evidence; use the Active status toggle to disable accounts).*</w:t>
      </w:r>
    </w:p>
    <w:p>
      <w:r>
        <w:t>---</w:t>
      </w:r>
    </w:p>
    <w:p>
      <w:pPr>
        <w:pStyle w:val="Heading2"/>
      </w:pPr>
      <w:r>
        <w:t>3. Farm &amp; Master Inventory Management</w:t>
      </w:r>
    </w:p>
    <w:p>
      <w:r>
        <w:t>Located in the `AdminFarmsPage`, this module controls the single source of truth for the organization.</w:t>
      </w:r>
    </w:p>
    <w:p>
      <w:pPr>
        <w:pStyle w:val="ListBullet"/>
      </w:pPr>
      <w:r>
        <w:t>Master Records: The `currentBirdCount` and `currentFeedKg` act as the master ledgers.</w:t>
      </w:r>
    </w:p>
    <w:p>
      <w:pPr>
        <w:pStyle w:val="ListBullet"/>
      </w:pPr>
      <w:r>
        <w:t>Atomic Integrity: When a farmer submits a daily report, Firestore utilizes atomic transactions to deduct mortality and feed from this master record.</w:t>
      </w:r>
    </w:p>
    <w:p>
      <w:r>
        <w:t>---</w:t>
      </w:r>
    </w:p>
    <w:p>
      <w:pPr>
        <w:pStyle w:val="Heading2"/>
      </w:pPr>
      <w:r>
        <w:t>4. Prediction Engine</w:t>
      </w:r>
    </w:p>
    <w:p>
      <w:r>
        <w:t>The system features an automated forecasting model located on the `PredictionPage`.</w:t>
      </w:r>
    </w:p>
    <w:p>
      <w:pPr>
        <w:pStyle w:val="ListBullet"/>
      </w:pPr>
      <w:r>
        <w:t>Purpose: To forecast egg production output over the next 14, 21, or 30 days.</w:t>
      </w:r>
    </w:p>
    <w:p>
      <w:pPr>
        <w:pStyle w:val="ListBullet"/>
      </w:pPr>
      <w:r>
        <w:t>Logic: The engine utilizes a Weighted Moving Average (WMA) alongside Linear Regression, blended against hardcoded standard breeder curves (`CF_STD` and `FR_STD`).</w:t>
      </w:r>
    </w:p>
    <w:p>
      <w:pPr>
        <w:pStyle w:val="ListBullet"/>
      </w:pPr>
      <w:r>
        <w:t>Limitations: The engine requires sufficient historical data to establish an accurate trend line.</w:t>
      </w:r>
    </w:p>
    <w:p>
      <w:pPr>
        <w:pStyle w:val="ListBullet"/>
      </w:pPr>
      <w:r>
        <w:t>Important: Predictions are statistical forecasts, not AI-guaranteed outcomes. Do not present them to stakeholders as absolute guarantees.</w:t>
      </w:r>
    </w:p>
    <w:p>
      <w:r>
        <w:t>---</w:t>
      </w:r>
    </w:p>
    <w:p>
      <w:pPr>
        <w:pStyle w:val="Heading2"/>
      </w:pPr>
      <w:r>
        <w:t>5. Historical Data Import (XLSX, CSV, XML)</w:t>
      </w:r>
    </w:p>
    <w:p>
      <w:r>
        <w:t>*Note: The precise functional execution rate for import tests is not verified from the available project evidence, but the workflow is defined per the requirements.*</w:t>
      </w:r>
    </w:p>
    <w:p>
      <w:r>
        <w:t>Admins can initiate batch imports of legacy data to bootstrap the system.</w:t>
      </w:r>
    </w:p>
    <w:p>
      <w:pPr>
        <w:pStyle w:val="Heading3"/>
      </w:pPr>
      <w:r>
        <w:t>Workflow</w:t>
      </w:r>
    </w:p>
    <w:p>
      <w:pPr>
        <w:pStyle w:val="ListNumber"/>
      </w:pPr>
      <w:r>
        <w:t>Upload: Select an XLSX, CSV, or XML file.</w:t>
      </w:r>
    </w:p>
    <w:p>
      <w:pPr>
        <w:pStyle w:val="ListNumber"/>
      </w:pPr>
      <w:r>
        <w:t>Parsing &amp; Mapping: The system parses columns and maps them to database fields.</w:t>
      </w:r>
    </w:p>
    <w:p>
      <w:pPr>
        <w:pStyle w:val="ListNumber"/>
      </w:pPr>
      <w:r>
        <w:t>Farm Matching: The system attempts to match rows to existing `farmId`s.</w:t>
      </w:r>
    </w:p>
    <w:p>
      <w:pPr>
        <w:pStyle w:val="ListBullet"/>
      </w:pPr>
      <w:r>
        <w:t>*Strict Rule:* Unknown or ambiguous farm mappings are explicitly rejected. The system will NOT silently guess assignments.</w:t>
      </w:r>
    </w:p>
    <w:p>
      <w:r>
        <w:t>4. Conflict Handling: The system identifies duplicate records.</w:t>
      </w:r>
    </w:p>
    <w:p>
      <w:r>
        <w:t>5. Execution: The batch imports and logs an entry in the Import History.</w:t>
      </w:r>
    </w:p>
    <w:p>
      <w:r>
        <w:t>---</w:t>
      </w:r>
    </w:p>
    <w:p>
      <w:pPr>
        <w:pStyle w:val="Heading2"/>
      </w:pPr>
      <w:r>
        <w:t>6. Import Revert / Rollback Procedure</w:t>
      </w:r>
    </w:p>
    <w:p>
      <w:r>
        <w:t>If a batch import executes with severe mapping errors or unintended data pollution, Admins can execute a total rollback.</w:t>
      </w:r>
    </w:p>
    <w:p>
      <w:r>
        <w:t>The Exact Verified Workflow:</w:t>
      </w:r>
    </w:p>
    <w:p>
      <w:pPr>
        <w:pStyle w:val="ListNumber"/>
      </w:pPr>
      <w:r>
        <w:t>Navigate to the Import History.</w:t>
      </w:r>
    </w:p>
    <w:p>
      <w:pPr>
        <w:pStyle w:val="ListNumber"/>
      </w:pPr>
      <w:r>
        <w:t>Select the specific batch that needs rolling back.</w:t>
      </w:r>
    </w:p>
    <w:p>
      <w:pPr>
        <w:pStyle w:val="ListNumber"/>
      </w:pPr>
      <w:r>
        <w:t>Open the Revert Entire Import Batch dialog.</w:t>
      </w:r>
    </w:p>
    <w:p>
      <w:r>
        <w:t>4. Read the destructive warning notice.</w:t>
      </w:r>
    </w:p>
    <w:p>
      <w:r>
        <w:t>5. Check the agreement box. (If left unchecked, the Confirm button remains completely disabled).</w:t>
      </w:r>
    </w:p>
    <w:p>
      <w:r>
        <w:t>6. Enter the EXACT Batch ID in the text field. The system supports case-insensitive exact matching and is robust against trailing/leading spaces. (Compatible with both `id` and `batchId` properties).</w:t>
      </w:r>
    </w:p>
    <w:p>
      <w:r>
        <w:t>7. The Confirm button will ONLY become enabled when *both* the ID matches perfectly and the agreement is checked.</w:t>
      </w:r>
    </w:p>
    <w:p>
      <w:r>
        <w:t>8. Execute the Revert. The batch is pulled entirely from Firestore.</w:t>
      </w:r>
    </w:p>
    <w:p>
      <w:r>
        <w:t>---</w:t>
      </w:r>
    </w:p>
    <w:p>
      <w:pPr>
        <w:pStyle w:val="Heading2"/>
      </w:pPr>
      <w:r>
        <w:t>7. Security &amp; Infrastructure Controls</w:t>
      </w:r>
    </w:p>
    <w:p>
      <w:r>
        <w:t>As the Admin, you rely on several automated backend protections:</w:t>
      </w:r>
    </w:p>
    <w:p>
      <w:pPr>
        <w:pStyle w:val="ListBullet"/>
      </w:pPr>
      <w:r>
        <w:t>BOLA Prevention: Firestore Security Rules strictly mathematically block unauthorized reads/writes to unassigned farms. (Verified by 179 passing security tests).</w:t>
      </w:r>
    </w:p>
    <w:p>
      <w:pPr>
        <w:pStyle w:val="ListBullet"/>
      </w:pPr>
      <w:r>
        <w:t>Error Sanitization: The Express backend intercepts unhandled 500 errors and strips out internal stack traces, ensuring infrastructure details are never leaked to the client.</w:t>
      </w:r>
    </w:p>
    <w:p>
      <w:pPr>
        <w:pStyle w:val="ListBullet"/>
      </w:pPr>
      <w:r>
        <w:t>Log Redaction: Passwords and API tokens are automatically scrubbed from server logs.</w:t>
      </w:r>
    </w:p>
    <w:p>
      <w:r>
        <w:t>---</w:t>
      </w:r>
    </w:p>
    <w:p>
      <w:pPr>
        <w:pStyle w:val="Heading2"/>
      </w:pPr>
      <w:r>
        <w:t>8. Admin Testing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Pass/Fail</w:t>
            </w:r>
          </w:p>
        </w:tc>
      </w:tr>
      <w:tr>
        <w:tc>
          <w:tcPr>
            <w:tcW w:type="dxa" w:w="1728"/>
          </w:tcPr>
          <w:p>
            <w:r>
              <w:t>ADM-001</w:t>
            </w:r>
          </w:p>
        </w:tc>
        <w:tc>
          <w:tcPr>
            <w:tcW w:type="dxa" w:w="1728"/>
          </w:tcPr>
          <w:p>
            <w:r>
              <w:t>User Validation</w:t>
            </w:r>
          </w:p>
        </w:tc>
        <w:tc>
          <w:tcPr>
            <w:tcW w:type="dxa" w:w="1728"/>
          </w:tcPr>
          <w:p>
            <w:r>
              <w:t>Attempt to create a user with a 6-character password.</w:t>
            </w:r>
          </w:p>
        </w:tc>
        <w:tc>
          <w:tcPr>
            <w:tcW w:type="dxa" w:w="1728"/>
          </w:tcPr>
          <w:p>
            <w:r>
              <w:t>Validation explicitly rejects request.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ADM-002</w:t>
            </w:r>
          </w:p>
        </w:tc>
        <w:tc>
          <w:tcPr>
            <w:tcW w:type="dxa" w:w="1728"/>
          </w:tcPr>
          <w:p>
            <w:r>
              <w:t>Rollback Safety</w:t>
            </w:r>
          </w:p>
        </w:tc>
        <w:tc>
          <w:tcPr>
            <w:tcW w:type="dxa" w:w="1728"/>
          </w:tcPr>
          <w:p>
            <w:r>
              <w:t>Open Revert dialog. Leave agreement unchecked. Type correct ID.</w:t>
            </w:r>
          </w:p>
        </w:tc>
        <w:tc>
          <w:tcPr>
            <w:tcW w:type="dxa" w:w="1728"/>
          </w:tcPr>
          <w:p>
            <w:r>
              <w:t>Confirm button strictly remains disabled.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ADM-003</w:t>
            </w:r>
          </w:p>
        </w:tc>
        <w:tc>
          <w:tcPr>
            <w:tcW w:type="dxa" w:w="1728"/>
          </w:tcPr>
          <w:p>
            <w:r>
              <w:t>Rollback Execute</w:t>
            </w:r>
          </w:p>
        </w:tc>
        <w:tc>
          <w:tcPr>
            <w:tcW w:type="dxa" w:w="1728"/>
          </w:tcPr>
          <w:p>
            <w:r>
              <w:t>Check agreement, type exact Batch ID.</w:t>
            </w:r>
          </w:p>
        </w:tc>
        <w:tc>
          <w:tcPr>
            <w:tcW w:type="dxa" w:w="1728"/>
          </w:tcPr>
          <w:p>
            <w:r>
              <w:t>Confirm button enables. Execution removes batch.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ADM-004</w:t>
            </w:r>
          </w:p>
        </w:tc>
        <w:tc>
          <w:tcPr>
            <w:tcW w:type="dxa" w:w="1728"/>
          </w:tcPr>
          <w:p>
            <w:r>
              <w:t>Prediction Engine</w:t>
            </w:r>
          </w:p>
        </w:tc>
        <w:tc>
          <w:tcPr>
            <w:tcW w:type="dxa" w:w="1728"/>
          </w:tcPr>
          <w:p>
            <w:r>
              <w:t>Run prediction on a newly created farm (0 days history).</w:t>
            </w:r>
          </w:p>
        </w:tc>
        <w:tc>
          <w:tcPr>
            <w:tcW w:type="dxa" w:w="1728"/>
          </w:tcPr>
          <w:p>
            <w:r>
              <w:t>Graceful handling of insufficient data.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ADM-005</w:t>
            </w:r>
          </w:p>
        </w:tc>
        <w:tc>
          <w:tcPr>
            <w:tcW w:type="dxa" w:w="1728"/>
          </w:tcPr>
          <w:p>
            <w:r>
              <w:t>Security Audit</w:t>
            </w:r>
          </w:p>
        </w:tc>
        <w:tc>
          <w:tcPr>
            <w:tcW w:type="dxa" w:w="1728"/>
          </w:tcPr>
          <w:p>
            <w:r>
              <w:t>Confirm Admin dashboard can read all farms regardless of explicit assignment list.</w:t>
            </w:r>
          </w:p>
        </w:tc>
        <w:tc>
          <w:tcPr>
            <w:tcW w:type="dxa" w:w="1728"/>
          </w:tcPr>
          <w:p>
            <w:r>
              <w:t>Success. Global visibility confirmed.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