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C64FDB" w14:textId="77777777" w:rsidR="00F7397E" w:rsidRDefault="00F7397E"/>
    <w:p w14:paraId="68F24418" w14:textId="77777777" w:rsidR="00F7397E" w:rsidRDefault="00F7397E"/>
    <w:p w14:paraId="312B4E1F" w14:textId="77777777" w:rsidR="00F7397E" w:rsidRDefault="00F7397E"/>
    <w:p w14:paraId="6560C956" w14:textId="77777777" w:rsidR="00F7397E" w:rsidRDefault="00F7397E"/>
    <w:p w14:paraId="4D18CC6C" w14:textId="77777777" w:rsidR="00F7397E" w:rsidRDefault="00F7397E"/>
    <w:p w14:paraId="4B671F74" w14:textId="77777777" w:rsidR="00F7397E" w:rsidRDefault="00F7397E"/>
    <w:p w14:paraId="4E2E8546" w14:textId="77777777" w:rsidR="00F7397E" w:rsidRDefault="00000000">
      <w:pPr>
        <w:jc w:val="center"/>
      </w:pPr>
      <w:r>
        <w:rPr>
          <w:b/>
          <w:color w:val="1F4E79"/>
          <w:sz w:val="52"/>
        </w:rPr>
        <w:t>Customer Enrollment Center for SAP Service Cloud Version 2</w:t>
      </w:r>
    </w:p>
    <w:p w14:paraId="36964CAA" w14:textId="77777777" w:rsidR="00534058" w:rsidRDefault="00534058">
      <w:pPr>
        <w:jc w:val="center"/>
        <w:rPr>
          <w:b/>
          <w:color w:val="404040"/>
          <w:sz w:val="36"/>
        </w:rPr>
      </w:pPr>
    </w:p>
    <w:p w14:paraId="682F3240" w14:textId="77777777" w:rsidR="00461D56" w:rsidRDefault="00461D56">
      <w:pPr>
        <w:jc w:val="center"/>
        <w:rPr>
          <w:b/>
          <w:color w:val="404040"/>
          <w:sz w:val="36"/>
        </w:rPr>
      </w:pPr>
    </w:p>
    <w:p w14:paraId="69BBA9FD" w14:textId="406D27A2" w:rsidR="00F7397E" w:rsidRDefault="00000000">
      <w:pPr>
        <w:jc w:val="center"/>
      </w:pPr>
      <w:r>
        <w:rPr>
          <w:b/>
          <w:color w:val="404040"/>
          <w:sz w:val="36"/>
        </w:rPr>
        <w:t>Solution Design Document</w:t>
      </w:r>
    </w:p>
    <w:p w14:paraId="5F754DC3" w14:textId="77777777" w:rsidR="00F7397E" w:rsidRDefault="00000000">
      <w:pPr>
        <w:jc w:val="center"/>
      </w:pPr>
      <w:r>
        <w:rPr>
          <w:color w:val="595959"/>
          <w:sz w:val="24"/>
        </w:rPr>
        <w:t>Custom Extension and Integration Solution using SAP Service Cloud V2, SAP BTP and SAP S/4HANA Utilities</w:t>
      </w:r>
    </w:p>
    <w:p w14:paraId="32351F89" w14:textId="77777777" w:rsidR="00F7397E" w:rsidRDefault="00F7397E"/>
    <w:p w14:paraId="3B07A19D" w14:textId="77777777" w:rsidR="00F7397E" w:rsidRDefault="00F7397E"/>
    <w:p w14:paraId="2ECFCB85" w14:textId="77777777" w:rsidR="00F7397E" w:rsidRDefault="00F7397E"/>
    <w:p w14:paraId="74BF6BBB" w14:textId="77777777" w:rsidR="00F7397E" w:rsidRDefault="00F7397E"/>
    <w:p w14:paraId="6E94CA89" w14:textId="77777777" w:rsidR="00F7397E" w:rsidRDefault="00F7397E"/>
    <w:p w14:paraId="5D2ACF4C" w14:textId="77777777" w:rsidR="00F7397E" w:rsidRDefault="00F7397E"/>
    <w:p w14:paraId="4E5F753E" w14:textId="77777777" w:rsidR="00F7397E" w:rsidRDefault="00F7397E"/>
    <w:p w14:paraId="3F21B52C" w14:textId="77777777" w:rsidR="00F7397E" w:rsidRDefault="00F7397E"/>
    <w:tbl>
      <w:tblPr>
        <w:tblStyle w:val="TableGrid"/>
        <w:tblW w:w="9360" w:type="dxa"/>
        <w:jc w:val="center"/>
        <w:tblLayout w:type="fixed"/>
        <w:tblLook w:val="04A0" w:firstRow="1" w:lastRow="0" w:firstColumn="1" w:lastColumn="0" w:noHBand="0" w:noVBand="1"/>
      </w:tblPr>
      <w:tblGrid>
        <w:gridCol w:w="2592"/>
        <w:gridCol w:w="6768"/>
      </w:tblGrid>
      <w:tr w:rsidR="00F7397E" w14:paraId="3A933933" w14:textId="77777777" w:rsidTr="00461D56">
        <w:trPr>
          <w:jc w:val="center"/>
        </w:trPr>
        <w:tc>
          <w:tcPr>
            <w:tcW w:w="2592" w:type="dxa"/>
            <w:shd w:val="clear" w:color="auto" w:fill="1F4E79"/>
          </w:tcPr>
          <w:p w14:paraId="0B30372C" w14:textId="77777777" w:rsidR="00F7397E" w:rsidRDefault="00000000">
            <w:r>
              <w:rPr>
                <w:b/>
                <w:color w:val="FFFFFF"/>
                <w:sz w:val="19"/>
              </w:rPr>
              <w:t>Attribute</w:t>
            </w:r>
          </w:p>
        </w:tc>
        <w:tc>
          <w:tcPr>
            <w:tcW w:w="6768" w:type="dxa"/>
            <w:shd w:val="clear" w:color="auto" w:fill="1F4E79"/>
          </w:tcPr>
          <w:p w14:paraId="53C152D3" w14:textId="77777777" w:rsidR="00F7397E" w:rsidRDefault="00000000">
            <w:r>
              <w:rPr>
                <w:b/>
                <w:color w:val="FFFFFF"/>
                <w:sz w:val="19"/>
              </w:rPr>
              <w:t>Value</w:t>
            </w:r>
          </w:p>
        </w:tc>
      </w:tr>
      <w:tr w:rsidR="00F7397E" w14:paraId="23E31EEC" w14:textId="77777777" w:rsidTr="00461D56">
        <w:trPr>
          <w:jc w:val="center"/>
        </w:trPr>
        <w:tc>
          <w:tcPr>
            <w:tcW w:w="2592" w:type="dxa"/>
          </w:tcPr>
          <w:p w14:paraId="3D063D7B" w14:textId="77777777" w:rsidR="00F7397E" w:rsidRDefault="00000000">
            <w:r>
              <w:rPr>
                <w:sz w:val="19"/>
              </w:rPr>
              <w:t>Document Title</w:t>
            </w:r>
          </w:p>
        </w:tc>
        <w:tc>
          <w:tcPr>
            <w:tcW w:w="6768" w:type="dxa"/>
          </w:tcPr>
          <w:p w14:paraId="33717D5D" w14:textId="77777777" w:rsidR="00F7397E" w:rsidRDefault="00000000">
            <w:r>
              <w:rPr>
                <w:sz w:val="19"/>
              </w:rPr>
              <w:t>Customer Enrollment Center for SAP Service Cloud V2 – Solution Design</w:t>
            </w:r>
          </w:p>
        </w:tc>
      </w:tr>
      <w:tr w:rsidR="00F7397E" w14:paraId="5FA3D365" w14:textId="77777777" w:rsidTr="00461D56">
        <w:trPr>
          <w:jc w:val="center"/>
        </w:trPr>
        <w:tc>
          <w:tcPr>
            <w:tcW w:w="2592" w:type="dxa"/>
            <w:shd w:val="clear" w:color="auto" w:fill="DEEAF6"/>
          </w:tcPr>
          <w:p w14:paraId="5B25F7CF" w14:textId="77777777" w:rsidR="00F7397E" w:rsidRDefault="00000000">
            <w:r>
              <w:rPr>
                <w:sz w:val="19"/>
              </w:rPr>
              <w:t>Version</w:t>
            </w:r>
          </w:p>
        </w:tc>
        <w:tc>
          <w:tcPr>
            <w:tcW w:w="6768" w:type="dxa"/>
            <w:shd w:val="clear" w:color="auto" w:fill="DEEAF6"/>
          </w:tcPr>
          <w:p w14:paraId="5AA0A341" w14:textId="75464118" w:rsidR="00F7397E" w:rsidRDefault="00461D56">
            <w:r>
              <w:rPr>
                <w:sz w:val="19"/>
              </w:rPr>
              <w:t>1.0</w:t>
            </w:r>
          </w:p>
        </w:tc>
      </w:tr>
      <w:tr w:rsidR="00F7397E" w14:paraId="20F39140" w14:textId="77777777" w:rsidTr="00461D56">
        <w:trPr>
          <w:jc w:val="center"/>
        </w:trPr>
        <w:tc>
          <w:tcPr>
            <w:tcW w:w="2592" w:type="dxa"/>
          </w:tcPr>
          <w:p w14:paraId="2AF1C147" w14:textId="77777777" w:rsidR="00F7397E" w:rsidRDefault="00000000">
            <w:r>
              <w:rPr>
                <w:sz w:val="19"/>
              </w:rPr>
              <w:t>Date</w:t>
            </w:r>
          </w:p>
        </w:tc>
        <w:tc>
          <w:tcPr>
            <w:tcW w:w="6768" w:type="dxa"/>
          </w:tcPr>
          <w:p w14:paraId="179096BD" w14:textId="77777777" w:rsidR="00F7397E" w:rsidRDefault="00000000">
            <w:r>
              <w:rPr>
                <w:sz w:val="19"/>
              </w:rPr>
              <w:t>08 July 2026</w:t>
            </w:r>
          </w:p>
        </w:tc>
      </w:tr>
      <w:tr w:rsidR="00F7397E" w14:paraId="082DFBC6" w14:textId="77777777" w:rsidTr="00461D56">
        <w:trPr>
          <w:jc w:val="center"/>
        </w:trPr>
        <w:tc>
          <w:tcPr>
            <w:tcW w:w="2592" w:type="dxa"/>
            <w:shd w:val="clear" w:color="auto" w:fill="DEEAF6"/>
          </w:tcPr>
          <w:p w14:paraId="3B180DC1" w14:textId="77777777" w:rsidR="00F7397E" w:rsidRDefault="00000000">
            <w:r>
              <w:rPr>
                <w:sz w:val="19"/>
              </w:rPr>
              <w:t>Audience</w:t>
            </w:r>
          </w:p>
        </w:tc>
        <w:tc>
          <w:tcPr>
            <w:tcW w:w="6768" w:type="dxa"/>
            <w:shd w:val="clear" w:color="auto" w:fill="DEEAF6"/>
          </w:tcPr>
          <w:p w14:paraId="24D48639" w14:textId="77777777" w:rsidR="00F7397E" w:rsidRDefault="00000000">
            <w:r>
              <w:rPr>
                <w:sz w:val="19"/>
              </w:rPr>
              <w:t>Business stakeholders, Enterprise/Solution Architects, Integration and Development teams</w:t>
            </w:r>
          </w:p>
        </w:tc>
      </w:tr>
      <w:tr>
        <w:tc>
          <w:tcPr>
            <w:tcW w:type="dxa" w:w="2592"/>
          </w:tcPr>
          <w:p>
            <w:r/>
            <w:r>
              <w:rPr>
                <w:rFonts w:ascii="Arial" w:hAnsi="Arial"/>
                <w:sz w:val="19"/>
              </w:rPr>
              <w:t>UI Prototype</w:t>
            </w:r>
          </w:p>
        </w:tc>
        <w:tc>
          <w:tcPr>
            <w:tcW w:type="dxa" w:w="6768"/>
          </w:tcPr>
          <w:p>
            <w:r/>
            <w:r>
              <w:rPr>
                <w:rFonts w:ascii="Arial" w:hAnsi="Arial"/>
                <w:sz w:val="19"/>
              </w:rPr>
              <w:t>Interactive UI demo (illustrative prototype only, not a specification): https://claude.ai/code/artifact/d4ef964a-7610-4bd9-b581-921b1a2a7a3f</w:t>
            </w:r>
          </w:p>
        </w:tc>
      </w:tr>
    </w:tbl>
    <w:p w14:paraId="2FE806D2" w14:textId="77777777" w:rsidR="00F7397E" w:rsidRDefault="00F7397E">
      <w:pPr>
        <w:spacing w:after="40"/>
      </w:pPr>
    </w:p>
    <w:p w14:paraId="735A7D21" w14:textId="77777777" w:rsidR="00F7397E" w:rsidRDefault="00000000">
      <w:r>
        <w:br w:type="page"/>
      </w:r>
    </w:p>
    <w:p w14:paraId="717F48D5" w14:textId="77777777" w:rsidR="00F7397E" w:rsidRDefault="00000000">
      <w:pPr>
        <w:pStyle w:val="Heading1"/>
      </w:pPr>
      <w:r>
        <w:lastRenderedPageBreak/>
        <w:t>1. Executive Summary</w:t>
      </w:r>
    </w:p>
    <w:p w14:paraId="3B19F84F" w14:textId="15ED7787" w:rsidR="00F7397E" w:rsidRDefault="00000000" w:rsidP="00534058">
      <w:pPr>
        <w:jc w:val="both"/>
      </w:pPr>
      <w:r>
        <w:t xml:space="preserve">The </w:t>
      </w:r>
      <w:r w:rsidR="00461D56">
        <w:t>Majority of U</w:t>
      </w:r>
      <w:r>
        <w:t>tilit</w:t>
      </w:r>
      <w:r w:rsidR="00461D56">
        <w:t>ies</w:t>
      </w:r>
      <w:r>
        <w:t xml:space="preserve"> currently</w:t>
      </w:r>
      <w:r w:rsidR="00A94357">
        <w:t xml:space="preserve"> offering lot </w:t>
      </w:r>
      <w:proofErr w:type="gramStart"/>
      <w:r w:rsidR="00A94357">
        <w:t xml:space="preserve">of </w:t>
      </w:r>
      <w:r>
        <w:t xml:space="preserve"> </w:t>
      </w:r>
      <w:r w:rsidR="00A94357">
        <w:t>energy</w:t>
      </w:r>
      <w:proofErr w:type="gramEnd"/>
      <w:r w:rsidR="00A94357">
        <w:t xml:space="preserve"> </w:t>
      </w:r>
      <w:r>
        <w:t xml:space="preserve"> program</w:t>
      </w:r>
      <w:r w:rsidR="00A94357">
        <w:t xml:space="preserve">s to customers </w:t>
      </w:r>
      <w:r>
        <w:t>(</w:t>
      </w:r>
      <w:r w:rsidR="00461D56">
        <w:t xml:space="preserve">Demand response programs </w:t>
      </w:r>
      <w:r>
        <w:t>Peak-Time Rebate, Critical Peak Pricing, Deferred Payment Plan, PrePay, Customer Selects Due Date and similar offerings</w:t>
      </w:r>
      <w:r w:rsidR="00A94357">
        <w:t>, TOU rates</w:t>
      </w:r>
      <w:r>
        <w:t>) through an Enrollment Center built in the legacy SAP CRM Interaction Center. With the move of the agent desktop to SAP Service Cloud Version 2 (SC V2), this capability must be re-established, because SC V2 does not deliver a standard Enrollment Center for utilities customer programs.</w:t>
      </w:r>
    </w:p>
    <w:p w14:paraId="6E57BBF3" w14:textId="77777777" w:rsidR="00F7397E" w:rsidRDefault="00000000" w:rsidP="00534058">
      <w:pPr>
        <w:jc w:val="both"/>
      </w:pPr>
      <w:r>
        <w:t>This document proposes a side-by-side extension: a custom Enrollment Center application built and hosted on SAP Business Technology Platform (BTP), embedded directly in the SC V2 agent desktop, and integrated with SAP S/4HANA Utilities through SAP Integration Suite and SAP Event Mesh. S/4HANA Utilities remains the single system of record for business partner, contract account, premise, installation, device, contract and billing-relevant data; BTP owns orchestration, eligibility rules facade, enrollment workflow, audit and exception routing; SC V2 remains the interaction and case-management layer.</w:t>
      </w:r>
    </w:p>
    <w:p w14:paraId="36D23D88" w14:textId="43DB562A" w:rsidR="00F7397E" w:rsidRDefault="00A94357" w:rsidP="00534058">
      <w:pPr>
        <w:jc w:val="both"/>
      </w:pPr>
      <w:r>
        <w:t>The solution framework, the Enrollment Center is reachable from two access points inside Service Cloud V2: (1) in-screen as a step of the Customer Move-In guided process, so program offers are made while the new contract is being created; and (2) as a dedicated work center (mashup) for all enrollment scenarios on active contracts of existing customers. Both access points render the same BTP application and consume the same APIs — only the entry context differs.</w:t>
      </w:r>
    </w:p>
    <w:p w14:paraId="3A8F65BF" w14:textId="334DF289" w:rsidR="00F7397E" w:rsidRDefault="00000000" w:rsidP="00534058">
      <w:pPr>
        <w:jc w:val="both"/>
      </w:pPr>
      <w:r>
        <w:t xml:space="preserve">The design deliberately re-uses the proven functional model of the legacy Enrollment Center </w:t>
      </w:r>
      <w:r w:rsidR="00A94357">
        <w:t xml:space="preserve">if any </w:t>
      </w:r>
      <w:r>
        <w:t>— Participating Programs, Available (Eligible) Programs, Eligibility Messages with hard-stop and warning severity, and Program History — while re-platforming it on a clean-core, API-first architecture that keeps the S/4HANA digital core free of UI-specific custom code and allows new programs to be onboarded through configuration and rules rather than new development.</w:t>
      </w:r>
    </w:p>
    <w:p w14:paraId="2A3F13F9" w14:textId="77777777" w:rsidR="00F7397E" w:rsidRDefault="00000000">
      <w:r>
        <w:rPr>
          <w:b/>
        </w:rPr>
        <w:t>Key outcomes:</w:t>
      </w:r>
    </w:p>
    <w:p w14:paraId="50EE0B27" w14:textId="77777777" w:rsidR="00F7397E" w:rsidRDefault="00000000">
      <w:pPr>
        <w:pStyle w:val="ListBullet"/>
      </w:pPr>
      <w:r>
        <w:t>Single agent desktop: agents enroll, de-enroll and track customer programs without leaving SAP Service Cloud V2.</w:t>
      </w:r>
    </w:p>
    <w:p w14:paraId="572EACE3" w14:textId="77777777" w:rsidR="00F7397E" w:rsidRDefault="00000000">
      <w:pPr>
        <w:pStyle w:val="ListBullet"/>
      </w:pPr>
      <w:r>
        <w:t>Centralized eligibility: one rules layer evaluated for all programs in a single call, with reasons returned for ineligible programs.</w:t>
      </w:r>
    </w:p>
    <w:p w14:paraId="34AB5283" w14:textId="77777777" w:rsidR="00F7397E" w:rsidRDefault="00000000">
      <w:pPr>
        <w:pStyle w:val="ListBullet"/>
      </w:pPr>
      <w:r>
        <w:t>Clean core: no Enrollment Center UI code inside S/4HANA; backend accessed only through released APIs and governed custom services.</w:t>
      </w:r>
    </w:p>
    <w:p w14:paraId="2B894176" w14:textId="77777777" w:rsidR="00F7397E" w:rsidRDefault="00000000">
      <w:pPr>
        <w:pStyle w:val="ListBullet"/>
      </w:pPr>
      <w:r>
        <w:t>Scalability: onboarding a new program requires a rule set, a program configuration entry and (where needed) one backend automation — not a new user interface.</w:t>
      </w:r>
    </w:p>
    <w:p w14:paraId="4BA1057D" w14:textId="77777777" w:rsidR="00F7397E" w:rsidRDefault="00000000">
      <w:pPr>
        <w:pStyle w:val="ListBullet"/>
      </w:pPr>
      <w:r>
        <w:t>Traceability: every enrollment request, status change and exception is audited end-to-end and visible to agents and supervisors.</w:t>
      </w:r>
    </w:p>
    <w:p w14:paraId="4E4A3C8B" w14:textId="77777777" w:rsidR="00461D56" w:rsidRDefault="00461D56"/>
    <w:p w14:paraId="03B02509" w14:textId="77777777" w:rsidR="00461D56" w:rsidRDefault="00461D56"/>
    <w:p w14:paraId="0FC3E468" w14:textId="77777777" w:rsidR="00461D56" w:rsidRDefault="00461D56"/>
    <w:p w14:paraId="46ADD81C" w14:textId="77777777" w:rsidR="00461D56" w:rsidRDefault="00461D56"/>
    <w:p w14:paraId="1549F565" w14:textId="74ECA080" w:rsidR="0044454E" w:rsidRDefault="0044454E" w:rsidP="0044454E">
      <w:pPr>
        <w:pStyle w:val="Heading1"/>
      </w:pPr>
      <w:r>
        <w:lastRenderedPageBreak/>
        <w:t>2.User stories for Enrollment Center</w:t>
      </w:r>
    </w:p>
    <w:p w14:paraId="7486CE0A" w14:textId="77777777" w:rsidR="0044454E" w:rsidRDefault="0044454E"/>
    <w:tbl>
      <w:tblPr>
        <w:tblW w:w="97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38"/>
        <w:gridCol w:w="1525"/>
        <w:gridCol w:w="3278"/>
        <w:gridCol w:w="4109"/>
      </w:tblGrid>
      <w:tr w:rsidR="0044454E" w:rsidRPr="00927F7E" w14:paraId="50C0E5F7" w14:textId="77777777" w:rsidTr="0044454E">
        <w:trPr>
          <w:trHeight w:val="232"/>
          <w:tblHeader/>
        </w:trPr>
        <w:tc>
          <w:tcPr>
            <w:tcW w:w="838" w:type="dxa"/>
            <w:shd w:val="clear" w:color="auto" w:fill="1F386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796F2C1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FFFFFF"/>
                <w:sz w:val="20"/>
                <w:szCs w:val="20"/>
              </w:rPr>
              <w:t>Story ID</w:t>
            </w:r>
          </w:p>
        </w:tc>
        <w:tc>
          <w:tcPr>
            <w:tcW w:w="1525" w:type="dxa"/>
            <w:shd w:val="clear" w:color="auto" w:fill="1F386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4EB8492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FFFFFF"/>
                <w:sz w:val="20"/>
                <w:szCs w:val="20"/>
              </w:rPr>
              <w:t>Title</w:t>
            </w:r>
          </w:p>
        </w:tc>
        <w:tc>
          <w:tcPr>
            <w:tcW w:w="3278" w:type="dxa"/>
            <w:shd w:val="clear" w:color="auto" w:fill="1F386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A49A032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FFFFFF"/>
                <w:sz w:val="20"/>
                <w:szCs w:val="20"/>
              </w:rPr>
              <w:t>User Story</w:t>
            </w:r>
          </w:p>
        </w:tc>
        <w:tc>
          <w:tcPr>
            <w:tcW w:w="4109" w:type="dxa"/>
            <w:shd w:val="clear" w:color="auto" w:fill="1F386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59358C3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FFFFFF"/>
                <w:sz w:val="20"/>
                <w:szCs w:val="20"/>
              </w:rPr>
              <w:t>Acceptance Criteria (Given / When / Then)</w:t>
            </w:r>
          </w:p>
        </w:tc>
      </w:tr>
      <w:tr w:rsidR="0044454E" w:rsidRPr="00927F7E" w14:paraId="0D53B712" w14:textId="77777777" w:rsidTr="0044454E">
        <w:trPr>
          <w:trHeight w:val="239"/>
        </w:trPr>
        <w:tc>
          <w:tcPr>
            <w:tcW w:w="9750" w:type="dxa"/>
            <w:gridSpan w:val="4"/>
            <w:shd w:val="clear" w:color="auto" w:fill="4472C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430641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FFFFFF"/>
                <w:sz w:val="20"/>
                <w:szCs w:val="20"/>
              </w:rPr>
              <w:t>Epic 1: Customer Context &amp; Access (Work Center)</w:t>
            </w:r>
          </w:p>
        </w:tc>
      </w:tr>
      <w:tr w:rsidR="0044454E" w:rsidRPr="00927F7E" w14:paraId="1AC9A23D" w14:textId="77777777" w:rsidTr="0044454E">
        <w:trPr>
          <w:trHeight w:val="1491"/>
        </w:trPr>
        <w:tc>
          <w:tcPr>
            <w:tcW w:w="8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A2DDA4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sz w:val="20"/>
                <w:szCs w:val="20"/>
              </w:rPr>
              <w:t>US-01</w:t>
            </w:r>
          </w:p>
        </w:tc>
        <w:tc>
          <w:tcPr>
            <w:tcW w:w="1525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1DCDF3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>Open Enrollment Center from Case / Customer 360</w:t>
            </w:r>
          </w:p>
        </w:tc>
        <w:tc>
          <w:tcPr>
            <w:tcW w:w="327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728FEF" w14:textId="77777777" w:rsidR="0044454E" w:rsidRPr="00927F7E" w:rsidRDefault="0044454E" w:rsidP="00EA4D18">
            <w:pPr>
              <w:spacing w:after="6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 xml:space="preserve">As </w:t>
            </w:r>
            <w:proofErr w:type="gramStart"/>
            <w:r w:rsidRPr="00927F7E">
              <w:rPr>
                <w:rFonts w:cs="Arial"/>
                <w:sz w:val="20"/>
                <w:szCs w:val="20"/>
              </w:rPr>
              <w:t>a</w:t>
            </w:r>
            <w:proofErr w:type="gramEnd"/>
            <w:r w:rsidRPr="00927F7E">
              <w:rPr>
                <w:rFonts w:cs="Arial"/>
                <w:sz w:val="20"/>
                <w:szCs w:val="20"/>
              </w:rPr>
              <w:t xml:space="preserve"> </w:t>
            </w:r>
            <w:r w:rsidRPr="00927F7E">
              <w:rPr>
                <w:rFonts w:cs="Arial"/>
                <w:b/>
                <w:bCs/>
                <w:sz w:val="20"/>
                <w:szCs w:val="20"/>
              </w:rPr>
              <w:t>Enrollment Agent</w:t>
            </w:r>
          </w:p>
          <w:p w14:paraId="0608A78F" w14:textId="77777777" w:rsidR="0044454E" w:rsidRPr="00927F7E" w:rsidRDefault="0044454E" w:rsidP="00EA4D18">
            <w:pPr>
              <w:spacing w:after="6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>I want to open the Enrollment Center directly from the customer/case workspace</w:t>
            </w:r>
          </w:p>
          <w:p w14:paraId="1510C35D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>So that I don't have to re-search or re-authenticate the customer</w:t>
            </w:r>
          </w:p>
        </w:tc>
        <w:tc>
          <w:tcPr>
            <w:tcW w:w="4109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2372EB" w14:textId="77777777" w:rsidR="0044454E" w:rsidRPr="00927F7E" w:rsidRDefault="0044454E" w:rsidP="00EA4D18">
            <w:pPr>
              <w:spacing w:after="4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Given </w:t>
            </w:r>
            <w:r w:rsidRPr="00927F7E">
              <w:rPr>
                <w:rFonts w:cs="Arial"/>
                <w:sz w:val="20"/>
                <w:szCs w:val="20"/>
              </w:rPr>
              <w:t>an agent is on an active case with an identified business partner and contract account</w:t>
            </w:r>
          </w:p>
          <w:p w14:paraId="4DFC7AAF" w14:textId="77777777" w:rsidR="0044454E" w:rsidRPr="00927F7E" w:rsidRDefault="0044454E" w:rsidP="00EA4D18">
            <w:pPr>
              <w:spacing w:after="4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When </w:t>
            </w:r>
            <w:r w:rsidRPr="00927F7E">
              <w:rPr>
                <w:rFonts w:cs="Arial"/>
                <w:sz w:val="20"/>
                <w:szCs w:val="20"/>
              </w:rPr>
              <w:t>the agent opens the Enrollment Center work center or tab</w:t>
            </w:r>
          </w:p>
          <w:p w14:paraId="69FB7931" w14:textId="77777777" w:rsidR="0044454E" w:rsidRPr="00927F7E" w:rsidRDefault="0044454E" w:rsidP="00EA4D18">
            <w:pPr>
              <w:spacing w:after="4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Then </w:t>
            </w:r>
            <w:r w:rsidRPr="00927F7E">
              <w:rPr>
                <w:rFonts w:cs="Arial"/>
                <w:sz w:val="20"/>
                <w:szCs w:val="20"/>
              </w:rPr>
              <w:t>the Enrollment Center loads with signed context (business partner ID, contract account, case ID, agent ID)</w:t>
            </w:r>
          </w:p>
          <w:p w14:paraId="6F654309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And </w:t>
            </w:r>
            <w:r w:rsidRPr="00927F7E">
              <w:rPr>
                <w:rFonts w:cs="Arial"/>
                <w:sz w:val="20"/>
                <w:szCs w:val="20"/>
              </w:rPr>
              <w:t>the agent is not prompted to search for or re-identify the customer</w:t>
            </w:r>
          </w:p>
        </w:tc>
      </w:tr>
      <w:tr w:rsidR="0044454E" w:rsidRPr="00927F7E" w14:paraId="198C04EE" w14:textId="77777777" w:rsidTr="0044454E">
        <w:trPr>
          <w:trHeight w:val="1266"/>
        </w:trPr>
        <w:tc>
          <w:tcPr>
            <w:tcW w:w="838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61BC47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sz w:val="20"/>
                <w:szCs w:val="20"/>
              </w:rPr>
              <w:t>US-02</w:t>
            </w:r>
          </w:p>
        </w:tc>
        <w:tc>
          <w:tcPr>
            <w:tcW w:w="1525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80B985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>Fast Context and Eligibility Load</w:t>
            </w:r>
          </w:p>
        </w:tc>
        <w:tc>
          <w:tcPr>
            <w:tcW w:w="3278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5A1955" w14:textId="77777777" w:rsidR="0044454E" w:rsidRPr="00927F7E" w:rsidRDefault="0044454E" w:rsidP="00EA4D18">
            <w:pPr>
              <w:spacing w:after="6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 xml:space="preserve">As </w:t>
            </w:r>
            <w:proofErr w:type="gramStart"/>
            <w:r w:rsidRPr="00927F7E">
              <w:rPr>
                <w:rFonts w:cs="Arial"/>
                <w:sz w:val="20"/>
                <w:szCs w:val="20"/>
              </w:rPr>
              <w:t>a</w:t>
            </w:r>
            <w:proofErr w:type="gramEnd"/>
            <w:r w:rsidRPr="00927F7E">
              <w:rPr>
                <w:rFonts w:cs="Arial"/>
                <w:sz w:val="20"/>
                <w:szCs w:val="20"/>
              </w:rPr>
              <w:t xml:space="preserve"> </w:t>
            </w:r>
            <w:r w:rsidRPr="00927F7E">
              <w:rPr>
                <w:rFonts w:cs="Arial"/>
                <w:b/>
                <w:bCs/>
                <w:sz w:val="20"/>
                <w:szCs w:val="20"/>
              </w:rPr>
              <w:t>Enrollment Agent</w:t>
            </w:r>
          </w:p>
          <w:p w14:paraId="608A88A6" w14:textId="77777777" w:rsidR="0044454E" w:rsidRPr="00927F7E" w:rsidRDefault="0044454E" w:rsidP="00EA4D18">
            <w:pPr>
              <w:spacing w:after="6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>I want the customer's program participation and eligibility data to load quickly</w:t>
            </w:r>
          </w:p>
          <w:p w14:paraId="3DA9400A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>So that I can serve the customer without dead air on the call</w:t>
            </w:r>
          </w:p>
        </w:tc>
        <w:tc>
          <w:tcPr>
            <w:tcW w:w="4109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0AA384" w14:textId="77777777" w:rsidR="0044454E" w:rsidRPr="00927F7E" w:rsidRDefault="0044454E" w:rsidP="00EA4D18">
            <w:pPr>
              <w:spacing w:after="4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Given </w:t>
            </w:r>
            <w:r w:rsidRPr="00927F7E">
              <w:rPr>
                <w:rFonts w:cs="Arial"/>
                <w:sz w:val="20"/>
                <w:szCs w:val="20"/>
              </w:rPr>
              <w:t>the Enrollment Center is opened for a typical account</w:t>
            </w:r>
          </w:p>
          <w:p w14:paraId="302FB74D" w14:textId="77777777" w:rsidR="0044454E" w:rsidRPr="00927F7E" w:rsidRDefault="0044454E" w:rsidP="00EA4D18">
            <w:pPr>
              <w:spacing w:after="4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When </w:t>
            </w:r>
            <w:r w:rsidRPr="00927F7E">
              <w:rPr>
                <w:rFonts w:cs="Arial"/>
                <w:sz w:val="20"/>
                <w:szCs w:val="20"/>
              </w:rPr>
              <w:t>context and eligibility data are retrieved from S/4HANA Utilities</w:t>
            </w:r>
          </w:p>
          <w:p w14:paraId="3197CF3A" w14:textId="77777777" w:rsidR="0044454E" w:rsidRPr="00927F7E" w:rsidRDefault="0044454E" w:rsidP="00EA4D18">
            <w:pPr>
              <w:spacing w:after="4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Then </w:t>
            </w:r>
            <w:r w:rsidRPr="00927F7E">
              <w:rPr>
                <w:rFonts w:cs="Arial"/>
                <w:sz w:val="20"/>
                <w:szCs w:val="20"/>
              </w:rPr>
              <w:t>all four panels (Participating, Available, Eligibility Messages, Program History) render within approximately 3 seconds</w:t>
            </w:r>
          </w:p>
          <w:p w14:paraId="27F5BE23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And </w:t>
            </w:r>
            <w:r w:rsidRPr="00927F7E">
              <w:rPr>
                <w:rFonts w:cs="Arial"/>
                <w:sz w:val="20"/>
                <w:szCs w:val="20"/>
              </w:rPr>
              <w:t>the agent does not need to manually trigger the eligibility check</w:t>
            </w:r>
          </w:p>
        </w:tc>
      </w:tr>
      <w:tr w:rsidR="0044454E" w:rsidRPr="00927F7E" w14:paraId="1747E9C3" w14:textId="77777777" w:rsidTr="0044454E">
        <w:trPr>
          <w:trHeight w:val="239"/>
        </w:trPr>
        <w:tc>
          <w:tcPr>
            <w:tcW w:w="9750" w:type="dxa"/>
            <w:gridSpan w:val="4"/>
            <w:shd w:val="clear" w:color="auto" w:fill="4472C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A5EB7D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FFFFFF"/>
                <w:sz w:val="20"/>
                <w:szCs w:val="20"/>
              </w:rPr>
              <w:t>Epic 2: Program Participation &amp; Eligibility Visibility</w:t>
            </w:r>
          </w:p>
        </w:tc>
      </w:tr>
      <w:tr w:rsidR="0044454E" w:rsidRPr="00927F7E" w14:paraId="7D7D4651" w14:textId="77777777" w:rsidTr="0044454E">
        <w:trPr>
          <w:trHeight w:val="1266"/>
        </w:trPr>
        <w:tc>
          <w:tcPr>
            <w:tcW w:w="8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DF9F07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sz w:val="20"/>
                <w:szCs w:val="20"/>
              </w:rPr>
              <w:t>US-03</w:t>
            </w:r>
          </w:p>
        </w:tc>
        <w:tc>
          <w:tcPr>
            <w:tcW w:w="1525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E4AA6E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>View Participating Programs</w:t>
            </w:r>
          </w:p>
        </w:tc>
        <w:tc>
          <w:tcPr>
            <w:tcW w:w="327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6B2478" w14:textId="77777777" w:rsidR="0044454E" w:rsidRPr="00927F7E" w:rsidRDefault="0044454E" w:rsidP="00EA4D18">
            <w:pPr>
              <w:spacing w:after="6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 xml:space="preserve">As </w:t>
            </w:r>
            <w:proofErr w:type="gramStart"/>
            <w:r w:rsidRPr="00927F7E">
              <w:rPr>
                <w:rFonts w:cs="Arial"/>
                <w:sz w:val="20"/>
                <w:szCs w:val="20"/>
              </w:rPr>
              <w:t>a</w:t>
            </w:r>
            <w:proofErr w:type="gramEnd"/>
            <w:r w:rsidRPr="00927F7E">
              <w:rPr>
                <w:rFonts w:cs="Arial"/>
                <w:sz w:val="20"/>
                <w:szCs w:val="20"/>
              </w:rPr>
              <w:t xml:space="preserve"> </w:t>
            </w:r>
            <w:r w:rsidRPr="00927F7E">
              <w:rPr>
                <w:rFonts w:cs="Arial"/>
                <w:b/>
                <w:bCs/>
                <w:sz w:val="20"/>
                <w:szCs w:val="20"/>
              </w:rPr>
              <w:t>Enrollment Agent</w:t>
            </w:r>
          </w:p>
          <w:p w14:paraId="1D62AF4A" w14:textId="77777777" w:rsidR="0044454E" w:rsidRPr="00927F7E" w:rsidRDefault="0044454E" w:rsidP="00EA4D18">
            <w:pPr>
              <w:spacing w:after="6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>I want to see all programs the customer currently participates in, with status and dates</w:t>
            </w:r>
          </w:p>
          <w:p w14:paraId="6DEB7D5A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>So that I can give the customer an accurate program overview in one glance</w:t>
            </w:r>
          </w:p>
        </w:tc>
        <w:tc>
          <w:tcPr>
            <w:tcW w:w="4109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34CCDE" w14:textId="77777777" w:rsidR="0044454E" w:rsidRPr="00927F7E" w:rsidRDefault="0044454E" w:rsidP="00EA4D18">
            <w:pPr>
              <w:spacing w:after="4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Given </w:t>
            </w:r>
            <w:r w:rsidRPr="00927F7E">
              <w:rPr>
                <w:rFonts w:cs="Arial"/>
                <w:sz w:val="20"/>
                <w:szCs w:val="20"/>
              </w:rPr>
              <w:t xml:space="preserve">the customer has one or more program </w:t>
            </w:r>
            <w:proofErr w:type="gramStart"/>
            <w:r w:rsidRPr="00927F7E">
              <w:rPr>
                <w:rFonts w:cs="Arial"/>
                <w:sz w:val="20"/>
                <w:szCs w:val="20"/>
              </w:rPr>
              <w:t>participations</w:t>
            </w:r>
            <w:proofErr w:type="gramEnd"/>
          </w:p>
          <w:p w14:paraId="4AA4657F" w14:textId="77777777" w:rsidR="0044454E" w:rsidRPr="00927F7E" w:rsidRDefault="0044454E" w:rsidP="00EA4D18">
            <w:pPr>
              <w:spacing w:after="4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When </w:t>
            </w:r>
            <w:r w:rsidRPr="00927F7E">
              <w:rPr>
                <w:rFonts w:cs="Arial"/>
                <w:sz w:val="20"/>
                <w:szCs w:val="20"/>
              </w:rPr>
              <w:t>the Participating Programs panel loads</w:t>
            </w:r>
          </w:p>
          <w:p w14:paraId="1FD694ED" w14:textId="77777777" w:rsidR="0044454E" w:rsidRPr="00927F7E" w:rsidRDefault="0044454E" w:rsidP="00EA4D18">
            <w:pPr>
              <w:spacing w:after="4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Then </w:t>
            </w:r>
            <w:r w:rsidRPr="00927F7E">
              <w:rPr>
                <w:rFonts w:cs="Arial"/>
                <w:sz w:val="20"/>
                <w:szCs w:val="20"/>
              </w:rPr>
              <w:t>each program shows its lifecycle status (e.g., Enrollment Request, Enrollment Pending, Enrolled), the request date, and the actual enrollment date</w:t>
            </w:r>
          </w:p>
          <w:p w14:paraId="061C0F22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And </w:t>
            </w:r>
            <w:r w:rsidRPr="00927F7E">
              <w:rPr>
                <w:rFonts w:cs="Arial"/>
                <w:sz w:val="20"/>
                <w:szCs w:val="20"/>
              </w:rPr>
              <w:t>Program Status is displayed as read-only, never as an editable dropdown</w:t>
            </w:r>
          </w:p>
        </w:tc>
      </w:tr>
      <w:tr w:rsidR="0044454E" w:rsidRPr="00927F7E" w14:paraId="661D1A84" w14:textId="77777777" w:rsidTr="0044454E">
        <w:trPr>
          <w:trHeight w:val="1303"/>
        </w:trPr>
        <w:tc>
          <w:tcPr>
            <w:tcW w:w="838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FF8FC1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sz w:val="20"/>
                <w:szCs w:val="20"/>
              </w:rPr>
              <w:lastRenderedPageBreak/>
              <w:t>US-04</w:t>
            </w:r>
          </w:p>
        </w:tc>
        <w:tc>
          <w:tcPr>
            <w:tcW w:w="1525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3AC28A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>View Available (Eligible) Programs</w:t>
            </w:r>
          </w:p>
        </w:tc>
        <w:tc>
          <w:tcPr>
            <w:tcW w:w="3278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4629C3" w14:textId="77777777" w:rsidR="0044454E" w:rsidRPr="00927F7E" w:rsidRDefault="0044454E" w:rsidP="00EA4D18">
            <w:pPr>
              <w:spacing w:after="6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 xml:space="preserve">As </w:t>
            </w:r>
            <w:proofErr w:type="gramStart"/>
            <w:r w:rsidRPr="00927F7E">
              <w:rPr>
                <w:rFonts w:cs="Arial"/>
                <w:sz w:val="20"/>
                <w:szCs w:val="20"/>
              </w:rPr>
              <w:t>a</w:t>
            </w:r>
            <w:proofErr w:type="gramEnd"/>
            <w:r w:rsidRPr="00927F7E">
              <w:rPr>
                <w:rFonts w:cs="Arial"/>
                <w:sz w:val="20"/>
                <w:szCs w:val="20"/>
              </w:rPr>
              <w:t xml:space="preserve"> </w:t>
            </w:r>
            <w:r w:rsidRPr="00927F7E">
              <w:rPr>
                <w:rFonts w:cs="Arial"/>
                <w:b/>
                <w:bCs/>
                <w:sz w:val="20"/>
                <w:szCs w:val="20"/>
              </w:rPr>
              <w:t>Enrollment Agent</w:t>
            </w:r>
          </w:p>
          <w:p w14:paraId="0FBCDA9C" w14:textId="77777777" w:rsidR="0044454E" w:rsidRPr="00927F7E" w:rsidRDefault="0044454E" w:rsidP="00EA4D18">
            <w:pPr>
              <w:spacing w:after="6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>I want to see the programs the customer is eligible for, presented as hyperlinks</w:t>
            </w:r>
          </w:p>
          <w:p w14:paraId="5B1B520F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>So that I can quickly review and offer relevant programs to the customer</w:t>
            </w:r>
          </w:p>
        </w:tc>
        <w:tc>
          <w:tcPr>
            <w:tcW w:w="4109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27FCEA" w14:textId="77777777" w:rsidR="0044454E" w:rsidRPr="00927F7E" w:rsidRDefault="0044454E" w:rsidP="00EA4D18">
            <w:pPr>
              <w:spacing w:after="4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Given </w:t>
            </w:r>
            <w:r w:rsidRPr="00927F7E">
              <w:rPr>
                <w:rFonts w:cs="Arial"/>
                <w:sz w:val="20"/>
                <w:szCs w:val="20"/>
              </w:rPr>
              <w:t>the eligibility evaluation has completed for the customer</w:t>
            </w:r>
          </w:p>
          <w:p w14:paraId="131E7354" w14:textId="77777777" w:rsidR="0044454E" w:rsidRPr="00927F7E" w:rsidRDefault="0044454E" w:rsidP="00EA4D18">
            <w:pPr>
              <w:spacing w:after="4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When </w:t>
            </w:r>
            <w:r w:rsidRPr="00927F7E">
              <w:rPr>
                <w:rFonts w:cs="Arial"/>
                <w:sz w:val="20"/>
                <w:szCs w:val="20"/>
              </w:rPr>
              <w:t>the Available Programs panel renders</w:t>
            </w:r>
          </w:p>
          <w:p w14:paraId="123B1A96" w14:textId="77777777" w:rsidR="0044454E" w:rsidRPr="00927F7E" w:rsidRDefault="0044454E" w:rsidP="00EA4D18">
            <w:pPr>
              <w:spacing w:after="4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Then </w:t>
            </w:r>
            <w:r w:rsidRPr="00927F7E">
              <w:rPr>
                <w:rFonts w:cs="Arial"/>
                <w:sz w:val="20"/>
                <w:szCs w:val="20"/>
              </w:rPr>
              <w:t>each eligible program appears as a hyperlink</w:t>
            </w:r>
          </w:p>
          <w:p w14:paraId="0077A165" w14:textId="77777777" w:rsidR="0044454E" w:rsidRPr="00927F7E" w:rsidRDefault="0044454E" w:rsidP="00EA4D18">
            <w:pPr>
              <w:spacing w:after="4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And </w:t>
            </w:r>
            <w:r w:rsidRPr="00927F7E">
              <w:rPr>
                <w:rFonts w:cs="Arial"/>
                <w:sz w:val="20"/>
                <w:szCs w:val="20"/>
              </w:rPr>
              <w:t>one click opens the program description and terms</w:t>
            </w:r>
          </w:p>
          <w:p w14:paraId="08775C50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And </w:t>
            </w:r>
            <w:r w:rsidRPr="00927F7E">
              <w:rPr>
                <w:rFonts w:cs="Arial"/>
                <w:sz w:val="20"/>
                <w:szCs w:val="20"/>
              </w:rPr>
              <w:t>a second click starts the program's guided enrollment steps</w:t>
            </w:r>
          </w:p>
        </w:tc>
      </w:tr>
      <w:tr w:rsidR="0044454E" w:rsidRPr="00927F7E" w14:paraId="74D30268" w14:textId="77777777" w:rsidTr="0044454E">
        <w:trPr>
          <w:trHeight w:val="1730"/>
        </w:trPr>
        <w:tc>
          <w:tcPr>
            <w:tcW w:w="8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8F1ACD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sz w:val="20"/>
                <w:szCs w:val="20"/>
              </w:rPr>
              <w:t>US-05</w:t>
            </w:r>
          </w:p>
        </w:tc>
        <w:tc>
          <w:tcPr>
            <w:tcW w:w="1525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03E85D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>View Eligibility Messages with Hard-Stop / Warning Severity</w:t>
            </w:r>
          </w:p>
        </w:tc>
        <w:tc>
          <w:tcPr>
            <w:tcW w:w="327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F612F9" w14:textId="77777777" w:rsidR="0044454E" w:rsidRPr="00927F7E" w:rsidRDefault="0044454E" w:rsidP="00EA4D18">
            <w:pPr>
              <w:spacing w:after="6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 xml:space="preserve">As </w:t>
            </w:r>
            <w:proofErr w:type="gramStart"/>
            <w:r w:rsidRPr="00927F7E">
              <w:rPr>
                <w:rFonts w:cs="Arial"/>
                <w:sz w:val="20"/>
                <w:szCs w:val="20"/>
              </w:rPr>
              <w:t>a</w:t>
            </w:r>
            <w:proofErr w:type="gramEnd"/>
            <w:r w:rsidRPr="00927F7E">
              <w:rPr>
                <w:rFonts w:cs="Arial"/>
                <w:sz w:val="20"/>
                <w:szCs w:val="20"/>
              </w:rPr>
              <w:t xml:space="preserve"> </w:t>
            </w:r>
            <w:r w:rsidRPr="00927F7E">
              <w:rPr>
                <w:rFonts w:cs="Arial"/>
                <w:b/>
                <w:bCs/>
                <w:sz w:val="20"/>
                <w:szCs w:val="20"/>
              </w:rPr>
              <w:t>Enrollment Agent</w:t>
            </w:r>
          </w:p>
          <w:p w14:paraId="3942B678" w14:textId="77777777" w:rsidR="0044454E" w:rsidRPr="00927F7E" w:rsidRDefault="0044454E" w:rsidP="00EA4D18">
            <w:pPr>
              <w:spacing w:after="6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>I want to see why a customer is ineligible for a program, with the reason classified as a hard stop or a warning</w:t>
            </w:r>
          </w:p>
          <w:p w14:paraId="4F5EF588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>So that I can explain the situation to the customer or determine whether a supervisor override is possible</w:t>
            </w:r>
          </w:p>
        </w:tc>
        <w:tc>
          <w:tcPr>
            <w:tcW w:w="4109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FE3761" w14:textId="77777777" w:rsidR="0044454E" w:rsidRPr="00927F7E" w:rsidRDefault="0044454E" w:rsidP="00EA4D18">
            <w:pPr>
              <w:spacing w:after="4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Given </w:t>
            </w:r>
            <w:r w:rsidRPr="00927F7E">
              <w:rPr>
                <w:rFonts w:cs="Arial"/>
                <w:sz w:val="20"/>
                <w:szCs w:val="20"/>
              </w:rPr>
              <w:t>a program fails one or more eligibility rules for the customer</w:t>
            </w:r>
          </w:p>
          <w:p w14:paraId="1B9F36F8" w14:textId="77777777" w:rsidR="0044454E" w:rsidRPr="00927F7E" w:rsidRDefault="0044454E" w:rsidP="00EA4D18">
            <w:pPr>
              <w:spacing w:after="4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When </w:t>
            </w:r>
            <w:r w:rsidRPr="00927F7E">
              <w:rPr>
                <w:rFonts w:cs="Arial"/>
                <w:sz w:val="20"/>
                <w:szCs w:val="20"/>
              </w:rPr>
              <w:t>the Eligibility Messages panel renders</w:t>
            </w:r>
          </w:p>
          <w:p w14:paraId="460C7A72" w14:textId="77777777" w:rsidR="0044454E" w:rsidRPr="00927F7E" w:rsidRDefault="0044454E" w:rsidP="00EA4D18">
            <w:pPr>
              <w:spacing w:after="4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Then </w:t>
            </w:r>
            <w:r w:rsidRPr="00927F7E">
              <w:rPr>
                <w:rFonts w:cs="Arial"/>
                <w:sz w:val="20"/>
                <w:szCs w:val="20"/>
              </w:rPr>
              <w:t>each message is labeled as either Hard Stop or Warning</w:t>
            </w:r>
          </w:p>
          <w:p w14:paraId="67C243A6" w14:textId="77777777" w:rsidR="0044454E" w:rsidRPr="00927F7E" w:rsidRDefault="0044454E" w:rsidP="00EA4D18">
            <w:pPr>
              <w:spacing w:after="4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And </w:t>
            </w:r>
            <w:r w:rsidRPr="00927F7E">
              <w:rPr>
                <w:rFonts w:cs="Arial"/>
                <w:sz w:val="20"/>
                <w:szCs w:val="20"/>
              </w:rPr>
              <w:t>programs with a Hard Stop cannot be selected for enrollment</w:t>
            </w:r>
          </w:p>
          <w:p w14:paraId="22AA2826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And </w:t>
            </w:r>
            <w:r w:rsidRPr="00927F7E">
              <w:rPr>
                <w:rFonts w:cs="Arial"/>
                <w:sz w:val="20"/>
                <w:szCs w:val="20"/>
              </w:rPr>
              <w:t>programs with only Warning-level messages can proceed via the supervisor-approval path</w:t>
            </w:r>
          </w:p>
        </w:tc>
      </w:tr>
      <w:tr w:rsidR="0044454E" w:rsidRPr="00927F7E" w14:paraId="50184415" w14:textId="77777777" w:rsidTr="0044454E">
        <w:trPr>
          <w:trHeight w:val="1491"/>
        </w:trPr>
        <w:tc>
          <w:tcPr>
            <w:tcW w:w="838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10505B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sz w:val="20"/>
                <w:szCs w:val="20"/>
              </w:rPr>
              <w:t>US-06</w:t>
            </w:r>
          </w:p>
        </w:tc>
        <w:tc>
          <w:tcPr>
            <w:tcW w:w="1525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E7A793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>View Program History</w:t>
            </w:r>
          </w:p>
        </w:tc>
        <w:tc>
          <w:tcPr>
            <w:tcW w:w="3278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14772F" w14:textId="77777777" w:rsidR="0044454E" w:rsidRPr="00927F7E" w:rsidRDefault="0044454E" w:rsidP="00EA4D18">
            <w:pPr>
              <w:spacing w:after="6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 xml:space="preserve">As </w:t>
            </w:r>
            <w:proofErr w:type="gramStart"/>
            <w:r w:rsidRPr="00927F7E">
              <w:rPr>
                <w:rFonts w:cs="Arial"/>
                <w:sz w:val="20"/>
                <w:szCs w:val="20"/>
              </w:rPr>
              <w:t>a</w:t>
            </w:r>
            <w:proofErr w:type="gramEnd"/>
            <w:r w:rsidRPr="00927F7E">
              <w:rPr>
                <w:rFonts w:cs="Arial"/>
                <w:sz w:val="20"/>
                <w:szCs w:val="20"/>
              </w:rPr>
              <w:t xml:space="preserve"> </w:t>
            </w:r>
            <w:r w:rsidRPr="00927F7E">
              <w:rPr>
                <w:rFonts w:cs="Arial"/>
                <w:b/>
                <w:bCs/>
                <w:sz w:val="20"/>
                <w:szCs w:val="20"/>
              </w:rPr>
              <w:t>Enrollment Agent</w:t>
            </w:r>
          </w:p>
          <w:p w14:paraId="382D3C89" w14:textId="77777777" w:rsidR="0044454E" w:rsidRPr="00927F7E" w:rsidRDefault="0044454E" w:rsidP="00EA4D18">
            <w:pPr>
              <w:spacing w:after="6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 xml:space="preserve">I want to see the </w:t>
            </w:r>
            <w:proofErr w:type="gramStart"/>
            <w:r w:rsidRPr="00927F7E">
              <w:rPr>
                <w:rFonts w:cs="Arial"/>
                <w:sz w:val="20"/>
                <w:szCs w:val="20"/>
              </w:rPr>
              <w:t>customer's</w:t>
            </w:r>
            <w:proofErr w:type="gramEnd"/>
            <w:r w:rsidRPr="00927F7E">
              <w:rPr>
                <w:rFonts w:cs="Arial"/>
                <w:sz w:val="20"/>
                <w:szCs w:val="20"/>
              </w:rPr>
              <w:t xml:space="preserve"> past program enrollments and outcomes</w:t>
            </w:r>
          </w:p>
          <w:p w14:paraId="3A78345A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>So that I can discuss history with the customer and rely on the system to enforce rules like re-enrollment waiting periods</w:t>
            </w:r>
          </w:p>
        </w:tc>
        <w:tc>
          <w:tcPr>
            <w:tcW w:w="4109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7D3FB5" w14:textId="77777777" w:rsidR="0044454E" w:rsidRPr="00927F7E" w:rsidRDefault="0044454E" w:rsidP="00EA4D18">
            <w:pPr>
              <w:spacing w:after="4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Given </w:t>
            </w:r>
            <w:r w:rsidRPr="00927F7E">
              <w:rPr>
                <w:rFonts w:cs="Arial"/>
                <w:sz w:val="20"/>
                <w:szCs w:val="20"/>
              </w:rPr>
              <w:t>the customer has one or more past enrollments or de-enrollments</w:t>
            </w:r>
          </w:p>
          <w:p w14:paraId="5001C284" w14:textId="77777777" w:rsidR="0044454E" w:rsidRPr="00927F7E" w:rsidRDefault="0044454E" w:rsidP="00EA4D18">
            <w:pPr>
              <w:spacing w:after="4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When </w:t>
            </w:r>
            <w:r w:rsidRPr="00927F7E">
              <w:rPr>
                <w:rFonts w:cs="Arial"/>
                <w:sz w:val="20"/>
                <w:szCs w:val="20"/>
              </w:rPr>
              <w:t>the Program History panel loads</w:t>
            </w:r>
          </w:p>
          <w:p w14:paraId="6E9031E5" w14:textId="77777777" w:rsidR="0044454E" w:rsidRPr="00927F7E" w:rsidRDefault="0044454E" w:rsidP="00EA4D18">
            <w:pPr>
              <w:spacing w:after="4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Then </w:t>
            </w:r>
            <w:r w:rsidRPr="00927F7E">
              <w:rPr>
                <w:rFonts w:cs="Arial"/>
                <w:sz w:val="20"/>
                <w:szCs w:val="20"/>
              </w:rPr>
              <w:t>start date, end date, and outcome are shown for each historical record</w:t>
            </w:r>
          </w:p>
          <w:p w14:paraId="2CD70645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And </w:t>
            </w:r>
            <w:r w:rsidRPr="00927F7E">
              <w:rPr>
                <w:rFonts w:cs="Arial"/>
                <w:sz w:val="20"/>
                <w:szCs w:val="20"/>
              </w:rPr>
              <w:t>the eligibility engine automatically applies waiting-period and other history-based rules without agent intervention</w:t>
            </w:r>
          </w:p>
        </w:tc>
      </w:tr>
      <w:tr w:rsidR="0044454E" w:rsidRPr="00927F7E" w14:paraId="57A8442C" w14:textId="77777777" w:rsidTr="0044454E">
        <w:trPr>
          <w:trHeight w:val="239"/>
        </w:trPr>
        <w:tc>
          <w:tcPr>
            <w:tcW w:w="9750" w:type="dxa"/>
            <w:gridSpan w:val="4"/>
            <w:shd w:val="clear" w:color="auto" w:fill="4472C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F8AA40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FFFFFF"/>
                <w:sz w:val="20"/>
                <w:szCs w:val="20"/>
              </w:rPr>
              <w:t>Epic 3: Enrollment Initiation &amp; Capture</w:t>
            </w:r>
          </w:p>
        </w:tc>
      </w:tr>
      <w:tr w:rsidR="0044454E" w:rsidRPr="00927F7E" w14:paraId="66A8CB74" w14:textId="77777777" w:rsidTr="0044454E">
        <w:trPr>
          <w:trHeight w:val="1266"/>
        </w:trPr>
        <w:tc>
          <w:tcPr>
            <w:tcW w:w="8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4C2D8A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sz w:val="20"/>
                <w:szCs w:val="20"/>
              </w:rPr>
              <w:t>US-07</w:t>
            </w:r>
          </w:p>
        </w:tc>
        <w:tc>
          <w:tcPr>
            <w:tcW w:w="1525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7BF402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>Start Enrollment into a Program</w:t>
            </w:r>
          </w:p>
        </w:tc>
        <w:tc>
          <w:tcPr>
            <w:tcW w:w="327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4CA15C" w14:textId="77777777" w:rsidR="0044454E" w:rsidRPr="00927F7E" w:rsidRDefault="0044454E" w:rsidP="00EA4D18">
            <w:pPr>
              <w:spacing w:after="6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 xml:space="preserve">As </w:t>
            </w:r>
            <w:proofErr w:type="gramStart"/>
            <w:r w:rsidRPr="00927F7E">
              <w:rPr>
                <w:rFonts w:cs="Arial"/>
                <w:sz w:val="20"/>
                <w:szCs w:val="20"/>
              </w:rPr>
              <w:t>a</w:t>
            </w:r>
            <w:proofErr w:type="gramEnd"/>
            <w:r w:rsidRPr="00927F7E">
              <w:rPr>
                <w:rFonts w:cs="Arial"/>
                <w:sz w:val="20"/>
                <w:szCs w:val="20"/>
              </w:rPr>
              <w:t xml:space="preserve"> </w:t>
            </w:r>
            <w:r w:rsidRPr="00927F7E">
              <w:rPr>
                <w:rFonts w:cs="Arial"/>
                <w:b/>
                <w:bCs/>
                <w:sz w:val="20"/>
                <w:szCs w:val="20"/>
              </w:rPr>
              <w:t>Enrollment Agent</w:t>
            </w:r>
          </w:p>
          <w:p w14:paraId="5AD6F57A" w14:textId="77777777" w:rsidR="0044454E" w:rsidRPr="00927F7E" w:rsidRDefault="0044454E" w:rsidP="00EA4D18">
            <w:pPr>
              <w:spacing w:after="6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>I want to initiate enrollment into an eligible program</w:t>
            </w:r>
          </w:p>
          <w:p w14:paraId="039425DC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>So that I can capture the required program-specific data in a guided flow</w:t>
            </w:r>
          </w:p>
        </w:tc>
        <w:tc>
          <w:tcPr>
            <w:tcW w:w="4109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7D28E9" w14:textId="77777777" w:rsidR="0044454E" w:rsidRPr="00927F7E" w:rsidRDefault="0044454E" w:rsidP="00EA4D18">
            <w:pPr>
              <w:spacing w:after="4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Given </w:t>
            </w:r>
            <w:r w:rsidRPr="00927F7E">
              <w:rPr>
                <w:rFonts w:cs="Arial"/>
                <w:sz w:val="20"/>
                <w:szCs w:val="20"/>
              </w:rPr>
              <w:t>a program is shown as eligible in the Available Programs panel</w:t>
            </w:r>
          </w:p>
          <w:p w14:paraId="0D975122" w14:textId="77777777" w:rsidR="0044454E" w:rsidRPr="00927F7E" w:rsidRDefault="0044454E" w:rsidP="00EA4D18">
            <w:pPr>
              <w:spacing w:after="4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When </w:t>
            </w:r>
            <w:r w:rsidRPr="00927F7E">
              <w:rPr>
                <w:rFonts w:cs="Arial"/>
                <w:sz w:val="20"/>
                <w:szCs w:val="20"/>
              </w:rPr>
              <w:t>the agent selects the program and chooses Enroll</w:t>
            </w:r>
          </w:p>
          <w:p w14:paraId="01103AB4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Then </w:t>
            </w:r>
            <w:r w:rsidRPr="00927F7E">
              <w:rPr>
                <w:rFonts w:cs="Arial"/>
                <w:sz w:val="20"/>
                <w:szCs w:val="20"/>
              </w:rPr>
              <w:t>a guided capture form specific to that program renders (e.g., start date, plan parameters, device details, consent statements, document upload)</w:t>
            </w:r>
          </w:p>
        </w:tc>
      </w:tr>
      <w:tr w:rsidR="0044454E" w:rsidRPr="00927F7E" w14:paraId="0A2D67D7" w14:textId="77777777" w:rsidTr="0044454E">
        <w:trPr>
          <w:trHeight w:val="1266"/>
        </w:trPr>
        <w:tc>
          <w:tcPr>
            <w:tcW w:w="838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920698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sz w:val="20"/>
                <w:szCs w:val="20"/>
              </w:rPr>
              <w:lastRenderedPageBreak/>
              <w:t>US-08</w:t>
            </w:r>
          </w:p>
        </w:tc>
        <w:tc>
          <w:tcPr>
            <w:tcW w:w="1525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13D847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>Capture Only Program-Specific Required Fields</w:t>
            </w:r>
          </w:p>
        </w:tc>
        <w:tc>
          <w:tcPr>
            <w:tcW w:w="3278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5CD45E" w14:textId="77777777" w:rsidR="0044454E" w:rsidRPr="00927F7E" w:rsidRDefault="0044454E" w:rsidP="00EA4D18">
            <w:pPr>
              <w:spacing w:after="6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 xml:space="preserve">As </w:t>
            </w:r>
            <w:proofErr w:type="gramStart"/>
            <w:r w:rsidRPr="00927F7E">
              <w:rPr>
                <w:rFonts w:cs="Arial"/>
                <w:sz w:val="20"/>
                <w:szCs w:val="20"/>
              </w:rPr>
              <w:t>a</w:t>
            </w:r>
            <w:proofErr w:type="gramEnd"/>
            <w:r w:rsidRPr="00927F7E">
              <w:rPr>
                <w:rFonts w:cs="Arial"/>
                <w:sz w:val="20"/>
                <w:szCs w:val="20"/>
              </w:rPr>
              <w:t xml:space="preserve"> </w:t>
            </w:r>
            <w:r w:rsidRPr="00927F7E">
              <w:rPr>
                <w:rFonts w:cs="Arial"/>
                <w:b/>
                <w:bCs/>
                <w:sz w:val="20"/>
                <w:szCs w:val="20"/>
              </w:rPr>
              <w:t>Enrollment Agent</w:t>
            </w:r>
          </w:p>
          <w:p w14:paraId="314BD2F2" w14:textId="77777777" w:rsidR="0044454E" w:rsidRPr="00927F7E" w:rsidRDefault="0044454E" w:rsidP="00EA4D18">
            <w:pPr>
              <w:spacing w:after="6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>I want the capture form to show only the fields relevant to the selected program</w:t>
            </w:r>
          </w:p>
          <w:p w14:paraId="44E85B9D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>So that data capture stays fast and accurate regardless of which program is being enrolled</w:t>
            </w:r>
          </w:p>
        </w:tc>
        <w:tc>
          <w:tcPr>
            <w:tcW w:w="4109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0F7DBD" w14:textId="77777777" w:rsidR="0044454E" w:rsidRPr="00927F7E" w:rsidRDefault="0044454E" w:rsidP="00EA4D18">
            <w:pPr>
              <w:spacing w:after="4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Given </w:t>
            </w:r>
            <w:r w:rsidRPr="00927F7E">
              <w:rPr>
                <w:rFonts w:cs="Arial"/>
                <w:sz w:val="20"/>
                <w:szCs w:val="20"/>
              </w:rPr>
              <w:t>a program's catalog entry defines its required inputs</w:t>
            </w:r>
          </w:p>
          <w:p w14:paraId="6A577E1F" w14:textId="77777777" w:rsidR="0044454E" w:rsidRPr="00927F7E" w:rsidRDefault="0044454E" w:rsidP="00EA4D18">
            <w:pPr>
              <w:spacing w:after="4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When </w:t>
            </w:r>
            <w:r w:rsidRPr="00927F7E">
              <w:rPr>
                <w:rFonts w:cs="Arial"/>
                <w:sz w:val="20"/>
                <w:szCs w:val="20"/>
              </w:rPr>
              <w:t>the capture form renders for that program</w:t>
            </w:r>
          </w:p>
          <w:p w14:paraId="398E4986" w14:textId="77777777" w:rsidR="0044454E" w:rsidRPr="00927F7E" w:rsidRDefault="0044454E" w:rsidP="00EA4D18">
            <w:pPr>
              <w:spacing w:after="4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Then </w:t>
            </w:r>
            <w:r w:rsidRPr="00927F7E">
              <w:rPr>
                <w:rFonts w:cs="Arial"/>
                <w:sz w:val="20"/>
                <w:szCs w:val="20"/>
              </w:rPr>
              <w:t>only the fields defined in the program catalog entry are displayed</w:t>
            </w:r>
          </w:p>
          <w:p w14:paraId="22A7607D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And </w:t>
            </w:r>
            <w:r w:rsidRPr="00927F7E">
              <w:rPr>
                <w:rFonts w:cs="Arial"/>
                <w:sz w:val="20"/>
                <w:szCs w:val="20"/>
              </w:rPr>
              <w:t>mandatory fields are enforced before the form can be submitted</w:t>
            </w:r>
          </w:p>
        </w:tc>
      </w:tr>
      <w:tr w:rsidR="0044454E" w:rsidRPr="00927F7E" w14:paraId="0299D1B3" w14:textId="77777777" w:rsidTr="0044454E">
        <w:trPr>
          <w:trHeight w:val="239"/>
        </w:trPr>
        <w:tc>
          <w:tcPr>
            <w:tcW w:w="9750" w:type="dxa"/>
            <w:gridSpan w:val="4"/>
            <w:shd w:val="clear" w:color="auto" w:fill="4472C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F56113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FFFFFF"/>
                <w:sz w:val="20"/>
                <w:szCs w:val="20"/>
              </w:rPr>
              <w:t>Epic 4: Enrollment Submission &amp; Validation</w:t>
            </w:r>
          </w:p>
        </w:tc>
      </w:tr>
      <w:tr w:rsidR="0044454E" w:rsidRPr="00927F7E" w14:paraId="1777AA96" w14:textId="77777777" w:rsidTr="0044454E">
        <w:trPr>
          <w:trHeight w:val="1760"/>
        </w:trPr>
        <w:tc>
          <w:tcPr>
            <w:tcW w:w="8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0E718E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sz w:val="20"/>
                <w:szCs w:val="20"/>
              </w:rPr>
              <w:t>US-09</w:t>
            </w:r>
          </w:p>
        </w:tc>
        <w:tc>
          <w:tcPr>
            <w:tcW w:w="1525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2730E6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>Submit Enrollment Request with Immediate Feedback</w:t>
            </w:r>
          </w:p>
        </w:tc>
        <w:tc>
          <w:tcPr>
            <w:tcW w:w="327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8BD000" w14:textId="77777777" w:rsidR="0044454E" w:rsidRPr="00927F7E" w:rsidRDefault="0044454E" w:rsidP="00EA4D18">
            <w:pPr>
              <w:spacing w:after="6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 xml:space="preserve">As </w:t>
            </w:r>
            <w:proofErr w:type="gramStart"/>
            <w:r w:rsidRPr="00927F7E">
              <w:rPr>
                <w:rFonts w:cs="Arial"/>
                <w:sz w:val="20"/>
                <w:szCs w:val="20"/>
              </w:rPr>
              <w:t>a</w:t>
            </w:r>
            <w:proofErr w:type="gramEnd"/>
            <w:r w:rsidRPr="00927F7E">
              <w:rPr>
                <w:rFonts w:cs="Arial"/>
                <w:sz w:val="20"/>
                <w:szCs w:val="20"/>
              </w:rPr>
              <w:t xml:space="preserve"> </w:t>
            </w:r>
            <w:r w:rsidRPr="00927F7E">
              <w:rPr>
                <w:rFonts w:cs="Arial"/>
                <w:b/>
                <w:bCs/>
                <w:sz w:val="20"/>
                <w:szCs w:val="20"/>
              </w:rPr>
              <w:t>Enrollment Agent</w:t>
            </w:r>
          </w:p>
          <w:p w14:paraId="77B79824" w14:textId="77777777" w:rsidR="0044454E" w:rsidRPr="00927F7E" w:rsidRDefault="0044454E" w:rsidP="00EA4D18">
            <w:pPr>
              <w:spacing w:after="6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>I want to submit an enrollment request and receive immediate validation feedback</w:t>
            </w:r>
          </w:p>
          <w:p w14:paraId="59549EED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>So that I can confirm the outcome with the customer in the same call</w:t>
            </w:r>
          </w:p>
        </w:tc>
        <w:tc>
          <w:tcPr>
            <w:tcW w:w="4109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61E20F" w14:textId="77777777" w:rsidR="0044454E" w:rsidRPr="00927F7E" w:rsidRDefault="0044454E" w:rsidP="00EA4D18">
            <w:pPr>
              <w:spacing w:after="4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Given </w:t>
            </w:r>
            <w:r w:rsidRPr="00927F7E">
              <w:rPr>
                <w:rFonts w:cs="Arial"/>
                <w:sz w:val="20"/>
                <w:szCs w:val="20"/>
              </w:rPr>
              <w:t>the program-specific capture form has been completed</w:t>
            </w:r>
          </w:p>
          <w:p w14:paraId="2C2A2BDF" w14:textId="77777777" w:rsidR="0044454E" w:rsidRPr="00927F7E" w:rsidRDefault="0044454E" w:rsidP="00EA4D18">
            <w:pPr>
              <w:spacing w:after="4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When </w:t>
            </w:r>
            <w:r w:rsidRPr="00927F7E">
              <w:rPr>
                <w:rFonts w:cs="Arial"/>
                <w:sz w:val="20"/>
                <w:szCs w:val="20"/>
              </w:rPr>
              <w:t>the agent submits the enrollment</w:t>
            </w:r>
          </w:p>
          <w:p w14:paraId="68E1DC5B" w14:textId="77777777" w:rsidR="0044454E" w:rsidRPr="00927F7E" w:rsidRDefault="0044454E" w:rsidP="00EA4D18">
            <w:pPr>
              <w:spacing w:after="4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Then </w:t>
            </w:r>
            <w:r w:rsidRPr="00927F7E">
              <w:rPr>
                <w:rFonts w:cs="Arial"/>
                <w:sz w:val="20"/>
                <w:szCs w:val="20"/>
              </w:rPr>
              <w:t>the Enrollment Service re-validates eligibility and enforces field/cross-field rules</w:t>
            </w:r>
          </w:p>
          <w:p w14:paraId="3BCF80CD" w14:textId="77777777" w:rsidR="0044454E" w:rsidRPr="00927F7E" w:rsidRDefault="0044454E" w:rsidP="00EA4D18">
            <w:pPr>
              <w:spacing w:after="4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And </w:t>
            </w:r>
            <w:r w:rsidRPr="00927F7E">
              <w:rPr>
                <w:rFonts w:cs="Arial"/>
                <w:sz w:val="20"/>
                <w:szCs w:val="20"/>
              </w:rPr>
              <w:t xml:space="preserve">on success, the request </w:t>
            </w:r>
            <w:proofErr w:type="gramStart"/>
            <w:r w:rsidRPr="00927F7E">
              <w:rPr>
                <w:rFonts w:cs="Arial"/>
                <w:sz w:val="20"/>
                <w:szCs w:val="20"/>
              </w:rPr>
              <w:t>is persisted</w:t>
            </w:r>
            <w:proofErr w:type="gramEnd"/>
            <w:r w:rsidRPr="00927F7E">
              <w:rPr>
                <w:rFonts w:cs="Arial"/>
                <w:sz w:val="20"/>
                <w:szCs w:val="20"/>
              </w:rPr>
              <w:t xml:space="preserve"> with status Enrollment Request (Submitted), fully audited</w:t>
            </w:r>
          </w:p>
          <w:p w14:paraId="228D07F9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And </w:t>
            </w:r>
            <w:r w:rsidRPr="00927F7E">
              <w:rPr>
                <w:rFonts w:cs="Arial"/>
                <w:sz w:val="20"/>
                <w:szCs w:val="20"/>
              </w:rPr>
              <w:t>the agent receives confirmation or validation errors within the same interaction</w:t>
            </w:r>
          </w:p>
        </w:tc>
      </w:tr>
      <w:tr w:rsidR="0044454E" w:rsidRPr="00927F7E" w14:paraId="31451322" w14:textId="77777777" w:rsidTr="0044454E">
        <w:trPr>
          <w:trHeight w:val="1266"/>
        </w:trPr>
        <w:tc>
          <w:tcPr>
            <w:tcW w:w="838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D7E8C6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sz w:val="20"/>
                <w:szCs w:val="20"/>
              </w:rPr>
              <w:t>US-10</w:t>
            </w:r>
          </w:p>
        </w:tc>
        <w:tc>
          <w:tcPr>
            <w:tcW w:w="1525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09DB2E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>Block Submission on Hard-Stop Eligibility Failure</w:t>
            </w:r>
          </w:p>
        </w:tc>
        <w:tc>
          <w:tcPr>
            <w:tcW w:w="3278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2A5916" w14:textId="77777777" w:rsidR="0044454E" w:rsidRPr="00927F7E" w:rsidRDefault="0044454E" w:rsidP="00EA4D18">
            <w:pPr>
              <w:spacing w:after="6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 xml:space="preserve">As </w:t>
            </w:r>
            <w:proofErr w:type="gramStart"/>
            <w:r w:rsidRPr="00927F7E">
              <w:rPr>
                <w:rFonts w:cs="Arial"/>
                <w:sz w:val="20"/>
                <w:szCs w:val="20"/>
              </w:rPr>
              <w:t>a</w:t>
            </w:r>
            <w:proofErr w:type="gramEnd"/>
            <w:r w:rsidRPr="00927F7E">
              <w:rPr>
                <w:rFonts w:cs="Arial"/>
                <w:sz w:val="20"/>
                <w:szCs w:val="20"/>
              </w:rPr>
              <w:t xml:space="preserve"> </w:t>
            </w:r>
            <w:r w:rsidRPr="00927F7E">
              <w:rPr>
                <w:rFonts w:cs="Arial"/>
                <w:b/>
                <w:bCs/>
                <w:sz w:val="20"/>
                <w:szCs w:val="20"/>
              </w:rPr>
              <w:t>Enrollment Agent</w:t>
            </w:r>
          </w:p>
          <w:p w14:paraId="2EA897FB" w14:textId="77777777" w:rsidR="0044454E" w:rsidRPr="00927F7E" w:rsidRDefault="0044454E" w:rsidP="00EA4D18">
            <w:pPr>
              <w:spacing w:after="6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>I want the system to prevent submission when a hard-stop eligibility rule applies</w:t>
            </w:r>
          </w:p>
          <w:p w14:paraId="14DB3CBF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>So that ineligible enrollments are never created in the backend</w:t>
            </w:r>
          </w:p>
        </w:tc>
        <w:tc>
          <w:tcPr>
            <w:tcW w:w="4109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B62695" w14:textId="77777777" w:rsidR="0044454E" w:rsidRPr="00927F7E" w:rsidRDefault="0044454E" w:rsidP="00EA4D18">
            <w:pPr>
              <w:spacing w:after="4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Given </w:t>
            </w:r>
            <w:r w:rsidRPr="00927F7E">
              <w:rPr>
                <w:rFonts w:cs="Arial"/>
                <w:sz w:val="20"/>
                <w:szCs w:val="20"/>
              </w:rPr>
              <w:t>a hard-stop condition applies to the selected program at the time of submission</w:t>
            </w:r>
          </w:p>
          <w:p w14:paraId="1BF2E8A4" w14:textId="77777777" w:rsidR="0044454E" w:rsidRPr="00927F7E" w:rsidRDefault="0044454E" w:rsidP="00EA4D18">
            <w:pPr>
              <w:spacing w:after="4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When </w:t>
            </w:r>
            <w:r w:rsidRPr="00927F7E">
              <w:rPr>
                <w:rFonts w:cs="Arial"/>
                <w:sz w:val="20"/>
                <w:szCs w:val="20"/>
              </w:rPr>
              <w:t>the agent attempts to submit the enrollment</w:t>
            </w:r>
          </w:p>
          <w:p w14:paraId="50D38C22" w14:textId="77777777" w:rsidR="0044454E" w:rsidRPr="00927F7E" w:rsidRDefault="0044454E" w:rsidP="00EA4D18">
            <w:pPr>
              <w:spacing w:after="4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Then </w:t>
            </w:r>
            <w:r w:rsidRPr="00927F7E">
              <w:rPr>
                <w:rFonts w:cs="Arial"/>
                <w:sz w:val="20"/>
                <w:szCs w:val="20"/>
              </w:rPr>
              <w:t>the submission is rejected with the specific hard-stop reason displayed</w:t>
            </w:r>
          </w:p>
          <w:p w14:paraId="5EB3C2CD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And </w:t>
            </w:r>
            <w:r w:rsidRPr="00927F7E">
              <w:rPr>
                <w:rFonts w:cs="Arial"/>
                <w:sz w:val="20"/>
                <w:szCs w:val="20"/>
              </w:rPr>
              <w:t>no enrollment request record is created</w:t>
            </w:r>
          </w:p>
        </w:tc>
      </w:tr>
      <w:tr w:rsidR="0044454E" w:rsidRPr="00927F7E" w14:paraId="2B0CDFB6" w14:textId="77777777" w:rsidTr="0044454E">
        <w:trPr>
          <w:trHeight w:val="1536"/>
        </w:trPr>
        <w:tc>
          <w:tcPr>
            <w:tcW w:w="8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FBBEF7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sz w:val="20"/>
                <w:szCs w:val="20"/>
              </w:rPr>
              <w:t>US-11</w:t>
            </w:r>
          </w:p>
        </w:tc>
        <w:tc>
          <w:tcPr>
            <w:tcW w:w="1525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D9EBBC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>Supervisor Override for Warning-Level Eligibility Failures</w:t>
            </w:r>
          </w:p>
        </w:tc>
        <w:tc>
          <w:tcPr>
            <w:tcW w:w="327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357B9D" w14:textId="77777777" w:rsidR="0044454E" w:rsidRPr="00927F7E" w:rsidRDefault="0044454E" w:rsidP="00EA4D18">
            <w:pPr>
              <w:spacing w:after="6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 xml:space="preserve">As a </w:t>
            </w:r>
            <w:proofErr w:type="gramStart"/>
            <w:r w:rsidRPr="00927F7E">
              <w:rPr>
                <w:rFonts w:cs="Arial"/>
                <w:b/>
                <w:bCs/>
                <w:sz w:val="20"/>
                <w:szCs w:val="20"/>
              </w:rPr>
              <w:t>Supervisor</w:t>
            </w:r>
            <w:proofErr w:type="gramEnd"/>
          </w:p>
          <w:p w14:paraId="2ED41AAA" w14:textId="77777777" w:rsidR="0044454E" w:rsidRPr="00927F7E" w:rsidRDefault="0044454E" w:rsidP="00EA4D18">
            <w:pPr>
              <w:spacing w:after="6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>I want to approve or override a warning-level eligibility failure</w:t>
            </w:r>
          </w:p>
          <w:p w14:paraId="1A0FC36D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>So that an agent can proceed with a customer's enrollment when it is appropriate to do so</w:t>
            </w:r>
          </w:p>
        </w:tc>
        <w:tc>
          <w:tcPr>
            <w:tcW w:w="4109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C8F401" w14:textId="77777777" w:rsidR="0044454E" w:rsidRPr="00927F7E" w:rsidRDefault="0044454E" w:rsidP="00EA4D18">
            <w:pPr>
              <w:spacing w:after="4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Given </w:t>
            </w:r>
            <w:r w:rsidRPr="00927F7E">
              <w:rPr>
                <w:rFonts w:cs="Arial"/>
                <w:sz w:val="20"/>
                <w:szCs w:val="20"/>
              </w:rPr>
              <w:t>a selected program has only warning-level eligibility messages, no hard stops</w:t>
            </w:r>
          </w:p>
          <w:p w14:paraId="5D45A82C" w14:textId="77777777" w:rsidR="0044454E" w:rsidRPr="00927F7E" w:rsidRDefault="0044454E" w:rsidP="00EA4D18">
            <w:pPr>
              <w:spacing w:after="4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When </w:t>
            </w:r>
            <w:r w:rsidRPr="00927F7E">
              <w:rPr>
                <w:rFonts w:cs="Arial"/>
                <w:sz w:val="20"/>
                <w:szCs w:val="20"/>
              </w:rPr>
              <w:t>the agent requests to proceed with enrollment</w:t>
            </w:r>
          </w:p>
          <w:p w14:paraId="545189B5" w14:textId="77777777" w:rsidR="0044454E" w:rsidRPr="00927F7E" w:rsidRDefault="0044454E" w:rsidP="00EA4D18">
            <w:pPr>
              <w:spacing w:after="4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Then </w:t>
            </w:r>
            <w:r w:rsidRPr="00927F7E">
              <w:rPr>
                <w:rFonts w:cs="Arial"/>
                <w:sz w:val="20"/>
                <w:szCs w:val="20"/>
              </w:rPr>
              <w:t>the request routes to a supervisor for approval via SAP Build Process Automation</w:t>
            </w:r>
          </w:p>
          <w:p w14:paraId="571CC9E8" w14:textId="77777777" w:rsidR="0044454E" w:rsidRPr="00927F7E" w:rsidRDefault="0044454E" w:rsidP="00EA4D18">
            <w:pPr>
              <w:spacing w:after="4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And </w:t>
            </w:r>
            <w:r w:rsidRPr="00927F7E">
              <w:rPr>
                <w:rFonts w:cs="Arial"/>
                <w:sz w:val="20"/>
                <w:szCs w:val="20"/>
              </w:rPr>
              <w:t>upon supervisor approval, the enrollment proceeds to submission</w:t>
            </w:r>
          </w:p>
          <w:p w14:paraId="067AAB5E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And </w:t>
            </w:r>
            <w:r w:rsidRPr="00927F7E">
              <w:rPr>
                <w:rFonts w:cs="Arial"/>
                <w:sz w:val="20"/>
                <w:szCs w:val="20"/>
              </w:rPr>
              <w:t xml:space="preserve">the override, approving supervisor, </w:t>
            </w:r>
            <w:r w:rsidRPr="00927F7E">
              <w:rPr>
                <w:rFonts w:cs="Arial"/>
                <w:sz w:val="20"/>
                <w:szCs w:val="20"/>
              </w:rPr>
              <w:lastRenderedPageBreak/>
              <w:t>and reason are recorded in the audit trail</w:t>
            </w:r>
          </w:p>
        </w:tc>
      </w:tr>
      <w:tr w:rsidR="0044454E" w:rsidRPr="00927F7E" w14:paraId="175A1983" w14:textId="77777777" w:rsidTr="0044454E">
        <w:trPr>
          <w:trHeight w:val="239"/>
        </w:trPr>
        <w:tc>
          <w:tcPr>
            <w:tcW w:w="9750" w:type="dxa"/>
            <w:gridSpan w:val="4"/>
            <w:shd w:val="clear" w:color="auto" w:fill="4472C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EF0330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FFFFFF"/>
                <w:sz w:val="20"/>
                <w:szCs w:val="20"/>
              </w:rPr>
              <w:lastRenderedPageBreak/>
              <w:t>Epic 5: Fulfillment &amp; Status Tracking</w:t>
            </w:r>
          </w:p>
        </w:tc>
      </w:tr>
      <w:tr w:rsidR="0044454E" w:rsidRPr="00927F7E" w14:paraId="28710044" w14:textId="77777777" w:rsidTr="0044454E">
        <w:trPr>
          <w:trHeight w:val="1955"/>
        </w:trPr>
        <w:tc>
          <w:tcPr>
            <w:tcW w:w="8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917E98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sz w:val="20"/>
                <w:szCs w:val="20"/>
              </w:rPr>
              <w:t>US-12</w:t>
            </w:r>
          </w:p>
        </w:tc>
        <w:tc>
          <w:tcPr>
            <w:tcW w:w="1525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B27C6A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>Track Enrollment Status Through Backend Confirmation</w:t>
            </w:r>
          </w:p>
        </w:tc>
        <w:tc>
          <w:tcPr>
            <w:tcW w:w="327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5BB743" w14:textId="77777777" w:rsidR="0044454E" w:rsidRPr="00927F7E" w:rsidRDefault="0044454E" w:rsidP="00EA4D18">
            <w:pPr>
              <w:spacing w:after="6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 xml:space="preserve">As </w:t>
            </w:r>
            <w:proofErr w:type="gramStart"/>
            <w:r w:rsidRPr="00927F7E">
              <w:rPr>
                <w:rFonts w:cs="Arial"/>
                <w:sz w:val="20"/>
                <w:szCs w:val="20"/>
              </w:rPr>
              <w:t>a</w:t>
            </w:r>
            <w:proofErr w:type="gramEnd"/>
            <w:r w:rsidRPr="00927F7E">
              <w:rPr>
                <w:rFonts w:cs="Arial"/>
                <w:sz w:val="20"/>
                <w:szCs w:val="20"/>
              </w:rPr>
              <w:t xml:space="preserve"> </w:t>
            </w:r>
            <w:r w:rsidRPr="00927F7E">
              <w:rPr>
                <w:rFonts w:cs="Arial"/>
                <w:b/>
                <w:bCs/>
                <w:sz w:val="20"/>
                <w:szCs w:val="20"/>
              </w:rPr>
              <w:t>Enrollment Agent</w:t>
            </w:r>
          </w:p>
          <w:p w14:paraId="01926D7F" w14:textId="77777777" w:rsidR="0044454E" w:rsidRPr="00927F7E" w:rsidRDefault="0044454E" w:rsidP="00EA4D18">
            <w:pPr>
              <w:spacing w:after="6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>I want to see the enrollment status update through to backend confirmation</w:t>
            </w:r>
          </w:p>
          <w:p w14:paraId="697F40AE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>So that I can keep the customer informed without leaving SAP Service Cloud V2</w:t>
            </w:r>
          </w:p>
        </w:tc>
        <w:tc>
          <w:tcPr>
            <w:tcW w:w="4109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E13F1C" w14:textId="77777777" w:rsidR="0044454E" w:rsidRPr="00927F7E" w:rsidRDefault="0044454E" w:rsidP="00EA4D18">
            <w:pPr>
              <w:spacing w:after="4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Given </w:t>
            </w:r>
            <w:r w:rsidRPr="00927F7E">
              <w:rPr>
                <w:rFonts w:cs="Arial"/>
                <w:sz w:val="20"/>
                <w:szCs w:val="20"/>
              </w:rPr>
              <w:t>an enrollment request has been submitted and fulfillment has been dispatched</w:t>
            </w:r>
          </w:p>
          <w:p w14:paraId="493EE9B1" w14:textId="77777777" w:rsidR="0044454E" w:rsidRPr="00927F7E" w:rsidRDefault="0044454E" w:rsidP="00EA4D18">
            <w:pPr>
              <w:spacing w:after="4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When </w:t>
            </w:r>
            <w:r w:rsidRPr="00927F7E">
              <w:rPr>
                <w:rFonts w:cs="Arial"/>
                <w:sz w:val="20"/>
                <w:szCs w:val="20"/>
              </w:rPr>
              <w:t>S/4HANA Utilities confirms or rejects the change and emits a status event via Event Mesh</w:t>
            </w:r>
          </w:p>
          <w:p w14:paraId="0D9800F2" w14:textId="77777777" w:rsidR="0044454E" w:rsidRPr="00927F7E" w:rsidRDefault="0044454E" w:rsidP="00EA4D18">
            <w:pPr>
              <w:spacing w:after="4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Then </w:t>
            </w:r>
            <w:r w:rsidRPr="00927F7E">
              <w:rPr>
                <w:rFonts w:cs="Arial"/>
                <w:sz w:val="20"/>
                <w:szCs w:val="20"/>
              </w:rPr>
              <w:t>the Enrollment Center updates the status automatically (Enrolled, Enrollment Rejected, or Error – In Review)</w:t>
            </w:r>
          </w:p>
          <w:p w14:paraId="1B690EFF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And </w:t>
            </w:r>
            <w:r w:rsidRPr="00927F7E">
              <w:rPr>
                <w:rFonts w:cs="Arial"/>
                <w:sz w:val="20"/>
                <w:szCs w:val="20"/>
              </w:rPr>
              <w:t>the linked SC V2 case/timeline reflects the latest status without the agent reopening the Enrollment Center</w:t>
            </w:r>
          </w:p>
        </w:tc>
      </w:tr>
      <w:tr w:rsidR="0044454E" w:rsidRPr="00927F7E" w14:paraId="50B68FBE" w14:textId="77777777" w:rsidTr="0044454E">
        <w:trPr>
          <w:trHeight w:val="1266"/>
        </w:trPr>
        <w:tc>
          <w:tcPr>
            <w:tcW w:w="838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23E9F4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sz w:val="20"/>
                <w:szCs w:val="20"/>
              </w:rPr>
              <w:t>US-13</w:t>
            </w:r>
          </w:p>
        </w:tc>
        <w:tc>
          <w:tcPr>
            <w:tcW w:w="1525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D2E06E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>Idempotent Submission on Retry</w:t>
            </w:r>
          </w:p>
        </w:tc>
        <w:tc>
          <w:tcPr>
            <w:tcW w:w="3278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F88492" w14:textId="77777777" w:rsidR="0044454E" w:rsidRPr="00927F7E" w:rsidRDefault="0044454E" w:rsidP="00EA4D18">
            <w:pPr>
              <w:spacing w:after="6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 xml:space="preserve">As </w:t>
            </w:r>
            <w:proofErr w:type="gramStart"/>
            <w:r w:rsidRPr="00927F7E">
              <w:rPr>
                <w:rFonts w:cs="Arial"/>
                <w:sz w:val="20"/>
                <w:szCs w:val="20"/>
              </w:rPr>
              <w:t>a</w:t>
            </w:r>
            <w:proofErr w:type="gramEnd"/>
            <w:r w:rsidRPr="00927F7E">
              <w:rPr>
                <w:rFonts w:cs="Arial"/>
                <w:sz w:val="20"/>
                <w:szCs w:val="20"/>
              </w:rPr>
              <w:t xml:space="preserve"> </w:t>
            </w:r>
            <w:r w:rsidRPr="00927F7E">
              <w:rPr>
                <w:rFonts w:cs="Arial"/>
                <w:b/>
                <w:bCs/>
                <w:sz w:val="20"/>
                <w:szCs w:val="20"/>
              </w:rPr>
              <w:t>Enrollment Service</w:t>
            </w:r>
          </w:p>
          <w:p w14:paraId="7302C01C" w14:textId="77777777" w:rsidR="0044454E" w:rsidRPr="00927F7E" w:rsidRDefault="0044454E" w:rsidP="00EA4D18">
            <w:pPr>
              <w:spacing w:after="6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>I want enrollment submissions to be idempotent</w:t>
            </w:r>
          </w:p>
          <w:p w14:paraId="4B90E1AA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>So that a network failure or client retry never creates a duplicate enrollment</w:t>
            </w:r>
          </w:p>
        </w:tc>
        <w:tc>
          <w:tcPr>
            <w:tcW w:w="4109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2E1B64" w14:textId="77777777" w:rsidR="0044454E" w:rsidRPr="00927F7E" w:rsidRDefault="0044454E" w:rsidP="00EA4D18">
            <w:pPr>
              <w:spacing w:after="4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Given </w:t>
            </w:r>
            <w:r w:rsidRPr="00927F7E">
              <w:rPr>
                <w:rFonts w:cs="Arial"/>
                <w:sz w:val="20"/>
                <w:szCs w:val="20"/>
              </w:rPr>
              <w:t>an enrollment submission is retried after a timeout or connectivity failure</w:t>
            </w:r>
          </w:p>
          <w:p w14:paraId="53DD7CA1" w14:textId="77777777" w:rsidR="0044454E" w:rsidRPr="00927F7E" w:rsidRDefault="0044454E" w:rsidP="00EA4D18">
            <w:pPr>
              <w:spacing w:after="4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When </w:t>
            </w:r>
            <w:r w:rsidRPr="00927F7E">
              <w:rPr>
                <w:rFonts w:cs="Arial"/>
                <w:sz w:val="20"/>
                <w:szCs w:val="20"/>
              </w:rPr>
              <w:t xml:space="preserve">the Enrollment Service receives </w:t>
            </w:r>
            <w:proofErr w:type="gramStart"/>
            <w:r w:rsidRPr="00927F7E">
              <w:rPr>
                <w:rFonts w:cs="Arial"/>
                <w:sz w:val="20"/>
                <w:szCs w:val="20"/>
              </w:rPr>
              <w:t>the duplicate</w:t>
            </w:r>
            <w:proofErr w:type="gramEnd"/>
            <w:r w:rsidRPr="00927F7E">
              <w:rPr>
                <w:rFonts w:cs="Arial"/>
                <w:sz w:val="20"/>
                <w:szCs w:val="20"/>
              </w:rPr>
              <w:t xml:space="preserve"> submission</w:t>
            </w:r>
          </w:p>
          <w:p w14:paraId="73031A41" w14:textId="77777777" w:rsidR="0044454E" w:rsidRPr="00927F7E" w:rsidRDefault="0044454E" w:rsidP="00EA4D18">
            <w:pPr>
              <w:spacing w:after="4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Then </w:t>
            </w:r>
            <w:r w:rsidRPr="00927F7E">
              <w:rPr>
                <w:rFonts w:cs="Arial"/>
                <w:sz w:val="20"/>
                <w:szCs w:val="20"/>
              </w:rPr>
              <w:t>it recognizes the idempotency key from the original request</w:t>
            </w:r>
          </w:p>
          <w:p w14:paraId="591333C9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And </w:t>
            </w:r>
            <w:r w:rsidRPr="00927F7E">
              <w:rPr>
                <w:rFonts w:cs="Arial"/>
                <w:sz w:val="20"/>
                <w:szCs w:val="20"/>
              </w:rPr>
              <w:t>it does not create a second enrollment record or dispatch a second fulfillment recipe</w:t>
            </w:r>
          </w:p>
        </w:tc>
      </w:tr>
      <w:tr w:rsidR="0044454E" w:rsidRPr="00927F7E" w14:paraId="74F80D6D" w14:textId="77777777" w:rsidTr="0044454E">
        <w:trPr>
          <w:trHeight w:val="239"/>
        </w:trPr>
        <w:tc>
          <w:tcPr>
            <w:tcW w:w="9750" w:type="dxa"/>
            <w:gridSpan w:val="4"/>
            <w:shd w:val="clear" w:color="auto" w:fill="4472C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B5512E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FFFFFF"/>
                <w:sz w:val="20"/>
                <w:szCs w:val="20"/>
              </w:rPr>
              <w:t>Epic 6: De-Enrollment</w:t>
            </w:r>
          </w:p>
        </w:tc>
      </w:tr>
      <w:tr w:rsidR="0044454E" w:rsidRPr="00927F7E" w14:paraId="2C9265DC" w14:textId="77777777" w:rsidTr="0044454E">
        <w:trPr>
          <w:trHeight w:val="1767"/>
        </w:trPr>
        <w:tc>
          <w:tcPr>
            <w:tcW w:w="8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2805E2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sz w:val="20"/>
                <w:szCs w:val="20"/>
              </w:rPr>
              <w:t>US-14</w:t>
            </w:r>
          </w:p>
        </w:tc>
        <w:tc>
          <w:tcPr>
            <w:tcW w:w="1525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768F88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>Initiate One-Click De-Enrollment</w:t>
            </w:r>
          </w:p>
        </w:tc>
        <w:tc>
          <w:tcPr>
            <w:tcW w:w="327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6D4BEA" w14:textId="77777777" w:rsidR="0044454E" w:rsidRPr="00927F7E" w:rsidRDefault="0044454E" w:rsidP="00EA4D18">
            <w:pPr>
              <w:spacing w:after="6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 xml:space="preserve">As </w:t>
            </w:r>
            <w:proofErr w:type="gramStart"/>
            <w:r w:rsidRPr="00927F7E">
              <w:rPr>
                <w:rFonts w:cs="Arial"/>
                <w:sz w:val="20"/>
                <w:szCs w:val="20"/>
              </w:rPr>
              <w:t>a</w:t>
            </w:r>
            <w:proofErr w:type="gramEnd"/>
            <w:r w:rsidRPr="00927F7E">
              <w:rPr>
                <w:rFonts w:cs="Arial"/>
                <w:sz w:val="20"/>
                <w:szCs w:val="20"/>
              </w:rPr>
              <w:t xml:space="preserve"> </w:t>
            </w:r>
            <w:r w:rsidRPr="00927F7E">
              <w:rPr>
                <w:rFonts w:cs="Arial"/>
                <w:b/>
                <w:bCs/>
                <w:sz w:val="20"/>
                <w:szCs w:val="20"/>
              </w:rPr>
              <w:t>Enrollment Agent</w:t>
            </w:r>
          </w:p>
          <w:p w14:paraId="0006456D" w14:textId="77777777" w:rsidR="0044454E" w:rsidRPr="00927F7E" w:rsidRDefault="0044454E" w:rsidP="00EA4D18">
            <w:pPr>
              <w:spacing w:after="6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>I want to de-enroll a customer from a participating program with one click</w:t>
            </w:r>
          </w:p>
          <w:p w14:paraId="0BA20BEA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 xml:space="preserve">So that I can quickly </w:t>
            </w:r>
            <w:proofErr w:type="gramStart"/>
            <w:r w:rsidRPr="00927F7E">
              <w:rPr>
                <w:rFonts w:cs="Arial"/>
                <w:sz w:val="20"/>
                <w:szCs w:val="20"/>
              </w:rPr>
              <w:t>action</w:t>
            </w:r>
            <w:proofErr w:type="gramEnd"/>
            <w:r w:rsidRPr="00927F7E">
              <w:rPr>
                <w:rFonts w:cs="Arial"/>
                <w:sz w:val="20"/>
                <w:szCs w:val="20"/>
              </w:rPr>
              <w:t xml:space="preserve"> a customer's de-enrollment request</w:t>
            </w:r>
          </w:p>
        </w:tc>
        <w:tc>
          <w:tcPr>
            <w:tcW w:w="4109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AFD504" w14:textId="77777777" w:rsidR="0044454E" w:rsidRPr="00927F7E" w:rsidRDefault="0044454E" w:rsidP="00EA4D18">
            <w:pPr>
              <w:spacing w:after="4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Given </w:t>
            </w:r>
            <w:r w:rsidRPr="00927F7E">
              <w:rPr>
                <w:rFonts w:cs="Arial"/>
                <w:sz w:val="20"/>
                <w:szCs w:val="20"/>
              </w:rPr>
              <w:t>a program is listed in the Participating Programs panel</w:t>
            </w:r>
          </w:p>
          <w:p w14:paraId="0E8BED1E" w14:textId="77777777" w:rsidR="0044454E" w:rsidRPr="00927F7E" w:rsidRDefault="0044454E" w:rsidP="00EA4D18">
            <w:pPr>
              <w:spacing w:after="4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When </w:t>
            </w:r>
            <w:r w:rsidRPr="00927F7E">
              <w:rPr>
                <w:rFonts w:cs="Arial"/>
                <w:sz w:val="20"/>
                <w:szCs w:val="20"/>
              </w:rPr>
              <w:t>the agent selects De-enroll</w:t>
            </w:r>
          </w:p>
          <w:p w14:paraId="29144010" w14:textId="77777777" w:rsidR="0044454E" w:rsidRPr="00927F7E" w:rsidRDefault="0044454E" w:rsidP="00EA4D18">
            <w:pPr>
              <w:spacing w:after="4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Then </w:t>
            </w:r>
            <w:r w:rsidRPr="00927F7E">
              <w:rPr>
                <w:rFonts w:cs="Arial"/>
                <w:sz w:val="20"/>
                <w:szCs w:val="20"/>
              </w:rPr>
              <w:t>the system validates exit rules (minimum participation period, outstanding balances, pending device work)</w:t>
            </w:r>
          </w:p>
          <w:p w14:paraId="08EA6714" w14:textId="77777777" w:rsidR="0044454E" w:rsidRPr="00927F7E" w:rsidRDefault="0044454E" w:rsidP="00EA4D18">
            <w:pPr>
              <w:spacing w:after="4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And </w:t>
            </w:r>
            <w:r w:rsidRPr="00927F7E">
              <w:rPr>
                <w:rFonts w:cs="Arial"/>
                <w:sz w:val="20"/>
                <w:szCs w:val="20"/>
              </w:rPr>
              <w:t>the agent is prompted to capture a reason code</w:t>
            </w:r>
          </w:p>
          <w:p w14:paraId="238125C3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And </w:t>
            </w:r>
            <w:r w:rsidRPr="00927F7E">
              <w:rPr>
                <w:rFonts w:cs="Arial"/>
                <w:sz w:val="20"/>
                <w:szCs w:val="20"/>
              </w:rPr>
              <w:t>on confirmation, status is set to De-</w:t>
            </w:r>
            <w:r w:rsidRPr="00927F7E">
              <w:rPr>
                <w:rFonts w:cs="Arial"/>
                <w:sz w:val="20"/>
                <w:szCs w:val="20"/>
              </w:rPr>
              <w:lastRenderedPageBreak/>
              <w:t>enrollment Request / Pending De-enrollment</w:t>
            </w:r>
          </w:p>
        </w:tc>
      </w:tr>
      <w:tr w:rsidR="0044454E" w:rsidRPr="00927F7E" w14:paraId="573516C2" w14:textId="77777777" w:rsidTr="0044454E">
        <w:trPr>
          <w:trHeight w:val="1266"/>
        </w:trPr>
        <w:tc>
          <w:tcPr>
            <w:tcW w:w="838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5A6F5C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sz w:val="20"/>
                <w:szCs w:val="20"/>
              </w:rPr>
              <w:lastRenderedPageBreak/>
              <w:t>US-15</w:t>
            </w:r>
          </w:p>
        </w:tc>
        <w:tc>
          <w:tcPr>
            <w:tcW w:w="1525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6EC602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>Block De-Enrollment on Failed Exit Rules</w:t>
            </w:r>
          </w:p>
        </w:tc>
        <w:tc>
          <w:tcPr>
            <w:tcW w:w="3278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AF0D4C" w14:textId="77777777" w:rsidR="0044454E" w:rsidRPr="00927F7E" w:rsidRDefault="0044454E" w:rsidP="00EA4D18">
            <w:pPr>
              <w:spacing w:after="6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 xml:space="preserve">As </w:t>
            </w:r>
            <w:proofErr w:type="gramStart"/>
            <w:r w:rsidRPr="00927F7E">
              <w:rPr>
                <w:rFonts w:cs="Arial"/>
                <w:sz w:val="20"/>
                <w:szCs w:val="20"/>
              </w:rPr>
              <w:t>a</w:t>
            </w:r>
            <w:proofErr w:type="gramEnd"/>
            <w:r w:rsidRPr="00927F7E">
              <w:rPr>
                <w:rFonts w:cs="Arial"/>
                <w:sz w:val="20"/>
                <w:szCs w:val="20"/>
              </w:rPr>
              <w:t xml:space="preserve"> </w:t>
            </w:r>
            <w:r w:rsidRPr="00927F7E">
              <w:rPr>
                <w:rFonts w:cs="Arial"/>
                <w:b/>
                <w:bCs/>
                <w:sz w:val="20"/>
                <w:szCs w:val="20"/>
              </w:rPr>
              <w:t>Enrollment Service</w:t>
            </w:r>
          </w:p>
          <w:p w14:paraId="459DFCE4" w14:textId="77777777" w:rsidR="0044454E" w:rsidRPr="00927F7E" w:rsidRDefault="0044454E" w:rsidP="00EA4D18">
            <w:pPr>
              <w:spacing w:after="6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>I want de-enrollment to be blocked when exit rules are not satisfied</w:t>
            </w:r>
          </w:p>
          <w:p w14:paraId="58FBA053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>So that program terms and any outstanding customer obligations are respected</w:t>
            </w:r>
          </w:p>
        </w:tc>
        <w:tc>
          <w:tcPr>
            <w:tcW w:w="4109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4286C3" w14:textId="77777777" w:rsidR="0044454E" w:rsidRPr="00927F7E" w:rsidRDefault="0044454E" w:rsidP="00EA4D18">
            <w:pPr>
              <w:spacing w:after="4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Given </w:t>
            </w:r>
            <w:r w:rsidRPr="00927F7E">
              <w:rPr>
                <w:rFonts w:cs="Arial"/>
                <w:sz w:val="20"/>
                <w:szCs w:val="20"/>
              </w:rPr>
              <w:t>an outstanding balance exists on a payment-plan program the customer wants to exit</w:t>
            </w:r>
          </w:p>
          <w:p w14:paraId="3B38D549" w14:textId="77777777" w:rsidR="0044454E" w:rsidRPr="00927F7E" w:rsidRDefault="0044454E" w:rsidP="00EA4D18">
            <w:pPr>
              <w:spacing w:after="4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When </w:t>
            </w:r>
            <w:r w:rsidRPr="00927F7E">
              <w:rPr>
                <w:rFonts w:cs="Arial"/>
                <w:sz w:val="20"/>
                <w:szCs w:val="20"/>
              </w:rPr>
              <w:t>the agent attempts to de-enroll the customer</w:t>
            </w:r>
          </w:p>
          <w:p w14:paraId="0E5B2152" w14:textId="77777777" w:rsidR="0044454E" w:rsidRPr="00927F7E" w:rsidRDefault="0044454E" w:rsidP="00EA4D18">
            <w:pPr>
              <w:spacing w:after="4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Then </w:t>
            </w:r>
            <w:r w:rsidRPr="00927F7E">
              <w:rPr>
                <w:rFonts w:cs="Arial"/>
                <w:sz w:val="20"/>
                <w:szCs w:val="20"/>
              </w:rPr>
              <w:t>the de-enrollment is blocked</w:t>
            </w:r>
          </w:p>
          <w:p w14:paraId="591A0B6C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And </w:t>
            </w:r>
            <w:r w:rsidRPr="00927F7E">
              <w:rPr>
                <w:rFonts w:cs="Arial"/>
                <w:sz w:val="20"/>
                <w:szCs w:val="20"/>
              </w:rPr>
              <w:t>the specific blocking reason is shown to the agent</w:t>
            </w:r>
          </w:p>
        </w:tc>
      </w:tr>
      <w:tr w:rsidR="0044454E" w:rsidRPr="00927F7E" w14:paraId="4883FD5D" w14:textId="77777777" w:rsidTr="0044454E">
        <w:trPr>
          <w:trHeight w:val="239"/>
        </w:trPr>
        <w:tc>
          <w:tcPr>
            <w:tcW w:w="9750" w:type="dxa"/>
            <w:gridSpan w:val="4"/>
            <w:shd w:val="clear" w:color="auto" w:fill="4472C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B6F93A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FFFFFF"/>
                <w:sz w:val="20"/>
                <w:szCs w:val="20"/>
              </w:rPr>
              <w:t>Epic 7: Move-In Embedded Enrollment</w:t>
            </w:r>
          </w:p>
        </w:tc>
      </w:tr>
      <w:tr w:rsidR="0044454E" w:rsidRPr="00927F7E" w14:paraId="3683EA66" w14:textId="77777777" w:rsidTr="0044454E">
        <w:trPr>
          <w:trHeight w:val="1722"/>
        </w:trPr>
        <w:tc>
          <w:tcPr>
            <w:tcW w:w="8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9BA3B8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sz w:val="20"/>
                <w:szCs w:val="20"/>
              </w:rPr>
              <w:t>US-16</w:t>
            </w:r>
          </w:p>
        </w:tc>
        <w:tc>
          <w:tcPr>
            <w:tcW w:w="1525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E46F89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>Offer Programs During Customer Move-In</w:t>
            </w:r>
          </w:p>
        </w:tc>
        <w:tc>
          <w:tcPr>
            <w:tcW w:w="327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979C42" w14:textId="77777777" w:rsidR="0044454E" w:rsidRPr="00927F7E" w:rsidRDefault="0044454E" w:rsidP="00EA4D18">
            <w:pPr>
              <w:spacing w:after="6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 xml:space="preserve">As </w:t>
            </w:r>
            <w:proofErr w:type="gramStart"/>
            <w:r w:rsidRPr="00927F7E">
              <w:rPr>
                <w:rFonts w:cs="Arial"/>
                <w:sz w:val="20"/>
                <w:szCs w:val="20"/>
              </w:rPr>
              <w:t>a</w:t>
            </w:r>
            <w:proofErr w:type="gramEnd"/>
            <w:r w:rsidRPr="00927F7E">
              <w:rPr>
                <w:rFonts w:cs="Arial"/>
                <w:sz w:val="20"/>
                <w:szCs w:val="20"/>
              </w:rPr>
              <w:t xml:space="preserve"> </w:t>
            </w:r>
            <w:r w:rsidRPr="00927F7E">
              <w:rPr>
                <w:rFonts w:cs="Arial"/>
                <w:b/>
                <w:bCs/>
                <w:sz w:val="20"/>
                <w:szCs w:val="20"/>
              </w:rPr>
              <w:t>Enrollment Agent</w:t>
            </w:r>
          </w:p>
          <w:p w14:paraId="58526060" w14:textId="77777777" w:rsidR="0044454E" w:rsidRPr="00927F7E" w:rsidRDefault="0044454E" w:rsidP="00EA4D18">
            <w:pPr>
              <w:spacing w:after="6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>I want to offer eligible programs during the Move-In guided process</w:t>
            </w:r>
          </w:p>
          <w:p w14:paraId="6B4818E4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>So that new customers can be enrolled at the natural moment their contract is being created</w:t>
            </w:r>
          </w:p>
        </w:tc>
        <w:tc>
          <w:tcPr>
            <w:tcW w:w="4109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EFD0BF" w14:textId="77777777" w:rsidR="0044454E" w:rsidRPr="00927F7E" w:rsidRDefault="0044454E" w:rsidP="00EA4D18">
            <w:pPr>
              <w:spacing w:after="4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Given </w:t>
            </w:r>
            <w:r w:rsidRPr="00927F7E">
              <w:rPr>
                <w:rFonts w:cs="Arial"/>
                <w:sz w:val="20"/>
                <w:szCs w:val="20"/>
              </w:rPr>
              <w:t>the agent has reached the Customer Programs step of the Move-In guided process</w:t>
            </w:r>
          </w:p>
          <w:p w14:paraId="56281B35" w14:textId="77777777" w:rsidR="0044454E" w:rsidRPr="00927F7E" w:rsidRDefault="0044454E" w:rsidP="00EA4D18">
            <w:pPr>
              <w:spacing w:after="4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When </w:t>
            </w:r>
            <w:r w:rsidRPr="00927F7E">
              <w:rPr>
                <w:rFonts w:cs="Arial"/>
                <w:sz w:val="20"/>
                <w:szCs w:val="20"/>
              </w:rPr>
              <w:t>the Enrollment Center renders in move-in (pre-active) context</w:t>
            </w:r>
          </w:p>
          <w:p w14:paraId="5BA8A8B4" w14:textId="77777777" w:rsidR="0044454E" w:rsidRPr="00927F7E" w:rsidRDefault="0044454E" w:rsidP="00EA4D18">
            <w:pPr>
              <w:spacing w:after="4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Then </w:t>
            </w:r>
            <w:r w:rsidRPr="00927F7E">
              <w:rPr>
                <w:rFonts w:cs="Arial"/>
                <w:sz w:val="20"/>
                <w:szCs w:val="20"/>
              </w:rPr>
              <w:t>eligibility is evaluated using the prospective premise, installation/device, and customer data</w:t>
            </w:r>
          </w:p>
          <w:p w14:paraId="705CE32B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And </w:t>
            </w:r>
            <w:r w:rsidRPr="00927F7E">
              <w:rPr>
                <w:rFonts w:cs="Arial"/>
                <w:sz w:val="20"/>
                <w:szCs w:val="20"/>
              </w:rPr>
              <w:t>rules that require billing history return “not yet eligible” rather than a hard failure</w:t>
            </w:r>
          </w:p>
        </w:tc>
      </w:tr>
      <w:tr w:rsidR="0044454E" w:rsidRPr="00927F7E" w14:paraId="4E617918" w14:textId="77777777" w:rsidTr="0044454E">
        <w:trPr>
          <w:trHeight w:val="1498"/>
        </w:trPr>
        <w:tc>
          <w:tcPr>
            <w:tcW w:w="838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C4159B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sz w:val="20"/>
                <w:szCs w:val="20"/>
              </w:rPr>
              <w:t>US-17</w:t>
            </w:r>
          </w:p>
        </w:tc>
        <w:tc>
          <w:tcPr>
            <w:tcW w:w="1525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7DD13E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>Automatic Fulfillment on Contract Activation</w:t>
            </w:r>
          </w:p>
        </w:tc>
        <w:tc>
          <w:tcPr>
            <w:tcW w:w="3278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D13422" w14:textId="77777777" w:rsidR="0044454E" w:rsidRPr="00927F7E" w:rsidRDefault="0044454E" w:rsidP="00EA4D18">
            <w:pPr>
              <w:spacing w:after="6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 xml:space="preserve">As </w:t>
            </w:r>
            <w:proofErr w:type="gramStart"/>
            <w:r w:rsidRPr="00927F7E">
              <w:rPr>
                <w:rFonts w:cs="Arial"/>
                <w:sz w:val="20"/>
                <w:szCs w:val="20"/>
              </w:rPr>
              <w:t>a</w:t>
            </w:r>
            <w:proofErr w:type="gramEnd"/>
            <w:r w:rsidRPr="00927F7E">
              <w:rPr>
                <w:rFonts w:cs="Arial"/>
                <w:sz w:val="20"/>
                <w:szCs w:val="20"/>
              </w:rPr>
              <w:t xml:space="preserve"> </w:t>
            </w:r>
            <w:r w:rsidRPr="00927F7E">
              <w:rPr>
                <w:rFonts w:cs="Arial"/>
                <w:b/>
                <w:bCs/>
                <w:sz w:val="20"/>
                <w:szCs w:val="20"/>
              </w:rPr>
              <w:t>Enrollment Service</w:t>
            </w:r>
          </w:p>
          <w:p w14:paraId="0BC9B274" w14:textId="77777777" w:rsidR="0044454E" w:rsidRPr="00927F7E" w:rsidRDefault="0044454E" w:rsidP="00EA4D18">
            <w:pPr>
              <w:spacing w:after="6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 xml:space="preserve">I want enrollment requests captured during Move-In to </w:t>
            </w:r>
            <w:proofErr w:type="gramStart"/>
            <w:r w:rsidRPr="00927F7E">
              <w:rPr>
                <w:rFonts w:cs="Arial"/>
                <w:sz w:val="20"/>
                <w:szCs w:val="20"/>
              </w:rPr>
              <w:t>fulfill</w:t>
            </w:r>
            <w:proofErr w:type="gramEnd"/>
            <w:r w:rsidRPr="00927F7E">
              <w:rPr>
                <w:rFonts w:cs="Arial"/>
                <w:sz w:val="20"/>
                <w:szCs w:val="20"/>
              </w:rPr>
              <w:t xml:space="preserve"> automatically once the contract activates</w:t>
            </w:r>
          </w:p>
          <w:p w14:paraId="53CFC529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>So that agents don't need to re-enroll customers after the move-in completes</w:t>
            </w:r>
          </w:p>
        </w:tc>
        <w:tc>
          <w:tcPr>
            <w:tcW w:w="4109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CB9880" w14:textId="77777777" w:rsidR="0044454E" w:rsidRPr="00927F7E" w:rsidRDefault="0044454E" w:rsidP="00EA4D18">
            <w:pPr>
              <w:spacing w:after="4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Given </w:t>
            </w:r>
            <w:r w:rsidRPr="00927F7E">
              <w:rPr>
                <w:rFonts w:cs="Arial"/>
                <w:sz w:val="20"/>
                <w:szCs w:val="20"/>
              </w:rPr>
              <w:t>one or more programs were selected during Move-In with status Enrollment Request</w:t>
            </w:r>
          </w:p>
          <w:p w14:paraId="71A641D6" w14:textId="77777777" w:rsidR="0044454E" w:rsidRPr="00927F7E" w:rsidRDefault="0044454E" w:rsidP="00EA4D18">
            <w:pPr>
              <w:spacing w:after="4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When </w:t>
            </w:r>
            <w:r w:rsidRPr="00927F7E">
              <w:rPr>
                <w:rFonts w:cs="Arial"/>
                <w:sz w:val="20"/>
                <w:szCs w:val="20"/>
              </w:rPr>
              <w:t>the move-in completed / contract activated event is received via Event Mesh</w:t>
            </w:r>
          </w:p>
          <w:p w14:paraId="123898B2" w14:textId="77777777" w:rsidR="0044454E" w:rsidRPr="00927F7E" w:rsidRDefault="0044454E" w:rsidP="00EA4D18">
            <w:pPr>
              <w:spacing w:after="4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Then </w:t>
            </w:r>
            <w:r w:rsidRPr="00927F7E">
              <w:rPr>
                <w:rFonts w:cs="Arial"/>
                <w:sz w:val="20"/>
                <w:szCs w:val="20"/>
              </w:rPr>
              <w:t>eligibility is automatically re-validated on the now-active contract</w:t>
            </w:r>
          </w:p>
          <w:p w14:paraId="20469226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And </w:t>
            </w:r>
            <w:r w:rsidRPr="00927F7E">
              <w:rPr>
                <w:rFonts w:cs="Arial"/>
                <w:sz w:val="20"/>
                <w:szCs w:val="20"/>
              </w:rPr>
              <w:t>fulfillment recipes are dispatched automatically, advancing status to Enrollment Pending</w:t>
            </w:r>
          </w:p>
        </w:tc>
      </w:tr>
      <w:tr w:rsidR="0044454E" w:rsidRPr="00927F7E" w14:paraId="1118115E" w14:textId="77777777" w:rsidTr="0044454E">
        <w:trPr>
          <w:trHeight w:val="1491"/>
        </w:trPr>
        <w:tc>
          <w:tcPr>
            <w:tcW w:w="8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6F7DE4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sz w:val="20"/>
                <w:szCs w:val="20"/>
              </w:rPr>
              <w:lastRenderedPageBreak/>
              <w:t>US-18</w:t>
            </w:r>
          </w:p>
        </w:tc>
        <w:tc>
          <w:tcPr>
            <w:tcW w:w="1525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3D4415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>Cancel Move-In Cascades to Linked Enrollment Requests</w:t>
            </w:r>
          </w:p>
        </w:tc>
        <w:tc>
          <w:tcPr>
            <w:tcW w:w="327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69B292" w14:textId="77777777" w:rsidR="0044454E" w:rsidRPr="00927F7E" w:rsidRDefault="0044454E" w:rsidP="00EA4D18">
            <w:pPr>
              <w:spacing w:after="6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 xml:space="preserve">As </w:t>
            </w:r>
            <w:proofErr w:type="gramStart"/>
            <w:r w:rsidRPr="00927F7E">
              <w:rPr>
                <w:rFonts w:cs="Arial"/>
                <w:sz w:val="20"/>
                <w:szCs w:val="20"/>
              </w:rPr>
              <w:t>a</w:t>
            </w:r>
            <w:proofErr w:type="gramEnd"/>
            <w:r w:rsidRPr="00927F7E">
              <w:rPr>
                <w:rFonts w:cs="Arial"/>
                <w:sz w:val="20"/>
                <w:szCs w:val="20"/>
              </w:rPr>
              <w:t xml:space="preserve"> </w:t>
            </w:r>
            <w:r w:rsidRPr="00927F7E">
              <w:rPr>
                <w:rFonts w:cs="Arial"/>
                <w:b/>
                <w:bCs/>
                <w:sz w:val="20"/>
                <w:szCs w:val="20"/>
              </w:rPr>
              <w:t>Enrollment Service</w:t>
            </w:r>
          </w:p>
          <w:p w14:paraId="02F455D2" w14:textId="77777777" w:rsidR="0044454E" w:rsidRPr="00927F7E" w:rsidRDefault="0044454E" w:rsidP="00EA4D18">
            <w:pPr>
              <w:spacing w:after="6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>I want linked Enrollment Requests to be cancelled automatically if a Move-In is cancelled before activation</w:t>
            </w:r>
          </w:p>
          <w:p w14:paraId="728D1767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>So that no orphaned enrollment requests remain in the system</w:t>
            </w:r>
          </w:p>
        </w:tc>
        <w:tc>
          <w:tcPr>
            <w:tcW w:w="4109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C7BA84" w14:textId="77777777" w:rsidR="0044454E" w:rsidRPr="00927F7E" w:rsidRDefault="0044454E" w:rsidP="00EA4D18">
            <w:pPr>
              <w:spacing w:after="4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Given </w:t>
            </w:r>
            <w:r w:rsidRPr="00927F7E">
              <w:rPr>
                <w:rFonts w:cs="Arial"/>
                <w:sz w:val="20"/>
                <w:szCs w:val="20"/>
              </w:rPr>
              <w:t>a move-in document has one or more linked Enrollment Request records</w:t>
            </w:r>
          </w:p>
          <w:p w14:paraId="6E4B1A50" w14:textId="77777777" w:rsidR="0044454E" w:rsidRPr="00927F7E" w:rsidRDefault="0044454E" w:rsidP="00EA4D18">
            <w:pPr>
              <w:spacing w:after="4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When </w:t>
            </w:r>
            <w:r w:rsidRPr="00927F7E">
              <w:rPr>
                <w:rFonts w:cs="Arial"/>
                <w:sz w:val="20"/>
                <w:szCs w:val="20"/>
              </w:rPr>
              <w:t>the move-in is cancelled before contract activation</w:t>
            </w:r>
          </w:p>
          <w:p w14:paraId="523D7063" w14:textId="77777777" w:rsidR="0044454E" w:rsidRPr="00927F7E" w:rsidRDefault="0044454E" w:rsidP="00EA4D18">
            <w:pPr>
              <w:spacing w:after="4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Then </w:t>
            </w:r>
            <w:r w:rsidRPr="00927F7E">
              <w:rPr>
                <w:rFonts w:cs="Arial"/>
                <w:sz w:val="20"/>
                <w:szCs w:val="20"/>
              </w:rPr>
              <w:t>all linked Enrollment Requests are cancelled automatically</w:t>
            </w:r>
          </w:p>
          <w:p w14:paraId="1A0D7396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And </w:t>
            </w:r>
            <w:r w:rsidRPr="00927F7E">
              <w:rPr>
                <w:rFonts w:cs="Arial"/>
                <w:sz w:val="20"/>
                <w:szCs w:val="20"/>
              </w:rPr>
              <w:t>the cascade is recorded in the audit trail</w:t>
            </w:r>
          </w:p>
        </w:tc>
      </w:tr>
      <w:tr w:rsidR="0044454E" w:rsidRPr="00927F7E" w14:paraId="50C5C027" w14:textId="77777777" w:rsidTr="0044454E">
        <w:trPr>
          <w:trHeight w:val="239"/>
        </w:trPr>
        <w:tc>
          <w:tcPr>
            <w:tcW w:w="9750" w:type="dxa"/>
            <w:gridSpan w:val="4"/>
            <w:shd w:val="clear" w:color="auto" w:fill="4472C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5F0EC0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FFFFFF"/>
                <w:sz w:val="20"/>
                <w:szCs w:val="20"/>
              </w:rPr>
              <w:t>Epic 8: Exception Handling &amp; Supervisor Cockpit</w:t>
            </w:r>
          </w:p>
        </w:tc>
      </w:tr>
      <w:tr w:rsidR="0044454E" w:rsidRPr="00927F7E" w14:paraId="1D778FA6" w14:textId="77777777" w:rsidTr="0044454E">
        <w:trPr>
          <w:trHeight w:val="1536"/>
        </w:trPr>
        <w:tc>
          <w:tcPr>
            <w:tcW w:w="8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69814B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sz w:val="20"/>
                <w:szCs w:val="20"/>
              </w:rPr>
              <w:t>US-19</w:t>
            </w:r>
          </w:p>
        </w:tc>
        <w:tc>
          <w:tcPr>
            <w:tcW w:w="1525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91EE04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>Route Technical Failures to the Exception Queue</w:t>
            </w:r>
          </w:p>
        </w:tc>
        <w:tc>
          <w:tcPr>
            <w:tcW w:w="327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64EC23" w14:textId="77777777" w:rsidR="0044454E" w:rsidRPr="00927F7E" w:rsidRDefault="0044454E" w:rsidP="00EA4D18">
            <w:pPr>
              <w:spacing w:after="6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 xml:space="preserve">As </w:t>
            </w:r>
            <w:proofErr w:type="gramStart"/>
            <w:r w:rsidRPr="00927F7E">
              <w:rPr>
                <w:rFonts w:cs="Arial"/>
                <w:sz w:val="20"/>
                <w:szCs w:val="20"/>
              </w:rPr>
              <w:t>a</w:t>
            </w:r>
            <w:proofErr w:type="gramEnd"/>
            <w:r w:rsidRPr="00927F7E">
              <w:rPr>
                <w:rFonts w:cs="Arial"/>
                <w:sz w:val="20"/>
                <w:szCs w:val="20"/>
              </w:rPr>
              <w:t xml:space="preserve"> </w:t>
            </w:r>
            <w:r w:rsidRPr="00927F7E">
              <w:rPr>
                <w:rFonts w:cs="Arial"/>
                <w:b/>
                <w:bCs/>
                <w:sz w:val="20"/>
                <w:szCs w:val="20"/>
              </w:rPr>
              <w:t>Integration Platform</w:t>
            </w:r>
          </w:p>
          <w:p w14:paraId="6AC3EF00" w14:textId="77777777" w:rsidR="0044454E" w:rsidRPr="00927F7E" w:rsidRDefault="0044454E" w:rsidP="00EA4D18">
            <w:pPr>
              <w:spacing w:after="6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>I want failed fulfillment messages to route to a supervisor exception queue once retries are exhausted</w:t>
            </w:r>
          </w:p>
          <w:p w14:paraId="79B4CF9A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>So that no enrollment is ever silently lost due to a technical error</w:t>
            </w:r>
          </w:p>
        </w:tc>
        <w:tc>
          <w:tcPr>
            <w:tcW w:w="4109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8D49C6" w14:textId="77777777" w:rsidR="0044454E" w:rsidRPr="00927F7E" w:rsidRDefault="0044454E" w:rsidP="00EA4D18">
            <w:pPr>
              <w:spacing w:after="4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Given </w:t>
            </w:r>
            <w:r w:rsidRPr="00927F7E">
              <w:rPr>
                <w:rFonts w:cs="Arial"/>
                <w:sz w:val="20"/>
                <w:szCs w:val="20"/>
              </w:rPr>
              <w:t>a fulfillment message fails after exponential-backoff retries</w:t>
            </w:r>
          </w:p>
          <w:p w14:paraId="4F53EA19" w14:textId="77777777" w:rsidR="0044454E" w:rsidRPr="00927F7E" w:rsidRDefault="0044454E" w:rsidP="00EA4D18">
            <w:pPr>
              <w:spacing w:after="4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When </w:t>
            </w:r>
            <w:r w:rsidRPr="00927F7E">
              <w:rPr>
                <w:rFonts w:cs="Arial"/>
                <w:sz w:val="20"/>
                <w:szCs w:val="20"/>
              </w:rPr>
              <w:t>the retry budget is exhausted</w:t>
            </w:r>
          </w:p>
          <w:p w14:paraId="6148B19F" w14:textId="77777777" w:rsidR="0044454E" w:rsidRPr="00927F7E" w:rsidRDefault="0044454E" w:rsidP="00EA4D18">
            <w:pPr>
              <w:spacing w:after="4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Then </w:t>
            </w:r>
            <w:r w:rsidRPr="00927F7E">
              <w:rPr>
                <w:rFonts w:cs="Arial"/>
                <w:sz w:val="20"/>
                <w:szCs w:val="20"/>
              </w:rPr>
              <w:t>the message is placed on a dead-letter queue</w:t>
            </w:r>
          </w:p>
          <w:p w14:paraId="3CD31A39" w14:textId="77777777" w:rsidR="0044454E" w:rsidRPr="00927F7E" w:rsidRDefault="0044454E" w:rsidP="00EA4D18">
            <w:pPr>
              <w:spacing w:after="4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And </w:t>
            </w:r>
            <w:r w:rsidRPr="00927F7E">
              <w:rPr>
                <w:rFonts w:cs="Arial"/>
                <w:sz w:val="20"/>
                <w:szCs w:val="20"/>
              </w:rPr>
              <w:t>the enrollment status is set to Error – In Review</w:t>
            </w:r>
          </w:p>
          <w:p w14:paraId="09A1C10C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And </w:t>
            </w:r>
            <w:r w:rsidRPr="00927F7E">
              <w:rPr>
                <w:rFonts w:cs="Arial"/>
                <w:sz w:val="20"/>
                <w:szCs w:val="20"/>
              </w:rPr>
              <w:t>the item appears in the supervisor's exception inbox with context and error detail</w:t>
            </w:r>
          </w:p>
        </w:tc>
      </w:tr>
      <w:tr w:rsidR="0044454E" w:rsidRPr="00927F7E" w14:paraId="21131885" w14:textId="77777777" w:rsidTr="0044454E">
        <w:trPr>
          <w:trHeight w:val="1311"/>
        </w:trPr>
        <w:tc>
          <w:tcPr>
            <w:tcW w:w="838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CEA62E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sz w:val="20"/>
                <w:szCs w:val="20"/>
              </w:rPr>
              <w:t>US-20</w:t>
            </w:r>
          </w:p>
        </w:tc>
        <w:tc>
          <w:tcPr>
            <w:tcW w:w="1525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C9E224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>Resolve an Enrollment Exception</w:t>
            </w:r>
          </w:p>
        </w:tc>
        <w:tc>
          <w:tcPr>
            <w:tcW w:w="3278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F55817" w14:textId="77777777" w:rsidR="0044454E" w:rsidRPr="00927F7E" w:rsidRDefault="0044454E" w:rsidP="00EA4D18">
            <w:pPr>
              <w:spacing w:after="6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 xml:space="preserve">As a </w:t>
            </w:r>
            <w:proofErr w:type="gramStart"/>
            <w:r w:rsidRPr="00927F7E">
              <w:rPr>
                <w:rFonts w:cs="Arial"/>
                <w:b/>
                <w:bCs/>
                <w:sz w:val="20"/>
                <w:szCs w:val="20"/>
              </w:rPr>
              <w:t>Supervisor</w:t>
            </w:r>
            <w:proofErr w:type="gramEnd"/>
          </w:p>
          <w:p w14:paraId="56416277" w14:textId="77777777" w:rsidR="0044454E" w:rsidRPr="00927F7E" w:rsidRDefault="0044454E" w:rsidP="00EA4D18">
            <w:pPr>
              <w:spacing w:after="6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>I want to retry, correct-and-resubmit, or cancel an enrollment that is in Error – In Review</w:t>
            </w:r>
          </w:p>
          <w:p w14:paraId="256B4F97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>So that I can resolve exceptions directly without engaging development support</w:t>
            </w:r>
          </w:p>
        </w:tc>
        <w:tc>
          <w:tcPr>
            <w:tcW w:w="4109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D91DF6" w14:textId="77777777" w:rsidR="0044454E" w:rsidRPr="00927F7E" w:rsidRDefault="0044454E" w:rsidP="00EA4D18">
            <w:pPr>
              <w:spacing w:after="4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Given </w:t>
            </w:r>
            <w:r w:rsidRPr="00927F7E">
              <w:rPr>
                <w:rFonts w:cs="Arial"/>
                <w:sz w:val="20"/>
                <w:szCs w:val="20"/>
              </w:rPr>
              <w:t>an enrollment item is in Error – In Review in the supervisor inbox</w:t>
            </w:r>
          </w:p>
          <w:p w14:paraId="445F327F" w14:textId="77777777" w:rsidR="0044454E" w:rsidRPr="00927F7E" w:rsidRDefault="0044454E" w:rsidP="00EA4D18">
            <w:pPr>
              <w:spacing w:after="4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When </w:t>
            </w:r>
            <w:r w:rsidRPr="00927F7E">
              <w:rPr>
                <w:rFonts w:cs="Arial"/>
                <w:sz w:val="20"/>
                <w:szCs w:val="20"/>
              </w:rPr>
              <w:t>the supervisor selects Retry, Correct-and-Resubmit, or Cancel</w:t>
            </w:r>
          </w:p>
          <w:p w14:paraId="1320FA98" w14:textId="77777777" w:rsidR="0044454E" w:rsidRPr="00927F7E" w:rsidRDefault="0044454E" w:rsidP="00EA4D18">
            <w:pPr>
              <w:spacing w:after="4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Then </w:t>
            </w:r>
            <w:r w:rsidRPr="00927F7E">
              <w:rPr>
                <w:rFonts w:cs="Arial"/>
                <w:sz w:val="20"/>
                <w:szCs w:val="20"/>
              </w:rPr>
              <w:t>the corresponding action is executed against the enrollment</w:t>
            </w:r>
          </w:p>
          <w:p w14:paraId="733A657E" w14:textId="77777777" w:rsidR="0044454E" w:rsidRPr="00927F7E" w:rsidRDefault="0044454E" w:rsidP="00EA4D18">
            <w:pPr>
              <w:spacing w:after="4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And </w:t>
            </w:r>
            <w:r w:rsidRPr="00927F7E">
              <w:rPr>
                <w:rFonts w:cs="Arial"/>
                <w:sz w:val="20"/>
                <w:szCs w:val="20"/>
              </w:rPr>
              <w:t>if Cancel is chosen, a customer callback task is created in SC V2</w:t>
            </w:r>
          </w:p>
          <w:p w14:paraId="22548F88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And </w:t>
            </w:r>
            <w:r w:rsidRPr="00927F7E">
              <w:rPr>
                <w:rFonts w:cs="Arial"/>
                <w:sz w:val="20"/>
                <w:szCs w:val="20"/>
              </w:rPr>
              <w:t>the resolution, actor, and timestamp are recorded in the audit log</w:t>
            </w:r>
          </w:p>
        </w:tc>
      </w:tr>
      <w:tr w:rsidR="0044454E" w:rsidRPr="00927F7E" w14:paraId="03B3E8D3" w14:textId="77777777" w:rsidTr="0044454E">
        <w:trPr>
          <w:trHeight w:val="1491"/>
        </w:trPr>
        <w:tc>
          <w:tcPr>
            <w:tcW w:w="8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A05E0F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sz w:val="20"/>
                <w:szCs w:val="20"/>
              </w:rPr>
              <w:t>US-21</w:t>
            </w:r>
          </w:p>
        </w:tc>
        <w:tc>
          <w:tcPr>
            <w:tcW w:w="1525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456B0C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>Reconcile Pending Backend Enrollments</w:t>
            </w:r>
          </w:p>
        </w:tc>
        <w:tc>
          <w:tcPr>
            <w:tcW w:w="327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28801A" w14:textId="77777777" w:rsidR="0044454E" w:rsidRPr="00927F7E" w:rsidRDefault="0044454E" w:rsidP="00EA4D18">
            <w:pPr>
              <w:spacing w:after="6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 xml:space="preserve">As </w:t>
            </w:r>
            <w:proofErr w:type="gramStart"/>
            <w:r w:rsidRPr="00927F7E">
              <w:rPr>
                <w:rFonts w:cs="Arial"/>
                <w:sz w:val="20"/>
                <w:szCs w:val="20"/>
              </w:rPr>
              <w:t>a</w:t>
            </w:r>
            <w:proofErr w:type="gramEnd"/>
            <w:r w:rsidRPr="00927F7E">
              <w:rPr>
                <w:rFonts w:cs="Arial"/>
                <w:sz w:val="20"/>
                <w:szCs w:val="20"/>
              </w:rPr>
              <w:t xml:space="preserve"> </w:t>
            </w:r>
            <w:r w:rsidRPr="00927F7E">
              <w:rPr>
                <w:rFonts w:cs="Arial"/>
                <w:b/>
                <w:bCs/>
                <w:sz w:val="20"/>
                <w:szCs w:val="20"/>
              </w:rPr>
              <w:t>Enrollment Service</w:t>
            </w:r>
          </w:p>
          <w:p w14:paraId="25C74FFF" w14:textId="77777777" w:rsidR="0044454E" w:rsidRPr="00927F7E" w:rsidRDefault="0044454E" w:rsidP="00EA4D18">
            <w:pPr>
              <w:spacing w:after="6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>I want a scheduled job to reconcile Pending Backend enrollments against S/4HANA state</w:t>
            </w:r>
          </w:p>
          <w:p w14:paraId="6A54A859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>So that enrollments with missed confirmation events are caught rather than aging silently</w:t>
            </w:r>
          </w:p>
        </w:tc>
        <w:tc>
          <w:tcPr>
            <w:tcW w:w="4109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CB5FCF" w14:textId="77777777" w:rsidR="0044454E" w:rsidRPr="00927F7E" w:rsidRDefault="0044454E" w:rsidP="00EA4D18">
            <w:pPr>
              <w:spacing w:after="4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Given </w:t>
            </w:r>
            <w:r w:rsidRPr="00927F7E">
              <w:rPr>
                <w:rFonts w:cs="Arial"/>
                <w:sz w:val="20"/>
                <w:szCs w:val="20"/>
              </w:rPr>
              <w:t>an enrollment has remained in Pending Backend status beyond the expected processing window</w:t>
            </w:r>
          </w:p>
          <w:p w14:paraId="31275D3E" w14:textId="77777777" w:rsidR="0044454E" w:rsidRPr="00927F7E" w:rsidRDefault="0044454E" w:rsidP="00EA4D18">
            <w:pPr>
              <w:spacing w:after="4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When </w:t>
            </w:r>
            <w:r w:rsidRPr="00927F7E">
              <w:rPr>
                <w:rFonts w:cs="Arial"/>
                <w:sz w:val="20"/>
                <w:szCs w:val="20"/>
              </w:rPr>
              <w:t>the scheduled reconciliation job runs</w:t>
            </w:r>
          </w:p>
          <w:p w14:paraId="4E30F395" w14:textId="77777777" w:rsidR="0044454E" w:rsidRPr="00927F7E" w:rsidRDefault="0044454E" w:rsidP="00EA4D18">
            <w:pPr>
              <w:spacing w:after="4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Then </w:t>
            </w:r>
            <w:r w:rsidRPr="00927F7E">
              <w:rPr>
                <w:rFonts w:cs="Arial"/>
                <w:sz w:val="20"/>
                <w:szCs w:val="20"/>
              </w:rPr>
              <w:t>it compares the BTP-held state against the actual S/4HANA Utilities state</w:t>
            </w:r>
          </w:p>
          <w:p w14:paraId="46FD6FB9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And </w:t>
            </w:r>
            <w:r w:rsidRPr="00927F7E">
              <w:rPr>
                <w:rFonts w:cs="Arial"/>
                <w:sz w:val="20"/>
                <w:szCs w:val="20"/>
              </w:rPr>
              <w:t>it raises an exception for any discrepancy found, routing it to the supervisor inbox</w:t>
            </w:r>
          </w:p>
        </w:tc>
      </w:tr>
      <w:tr w:rsidR="0044454E" w:rsidRPr="00927F7E" w14:paraId="5E0C5640" w14:textId="77777777" w:rsidTr="0044454E">
        <w:trPr>
          <w:trHeight w:val="239"/>
        </w:trPr>
        <w:tc>
          <w:tcPr>
            <w:tcW w:w="9750" w:type="dxa"/>
            <w:gridSpan w:val="4"/>
            <w:shd w:val="clear" w:color="auto" w:fill="4472C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F7873F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FFFFFF"/>
                <w:sz w:val="20"/>
                <w:szCs w:val="20"/>
              </w:rPr>
              <w:lastRenderedPageBreak/>
              <w:t>Epic 9: Audit, Security &amp; Compliance</w:t>
            </w:r>
          </w:p>
        </w:tc>
      </w:tr>
      <w:tr w:rsidR="0044454E" w:rsidRPr="00927F7E" w14:paraId="022FDB37" w14:textId="77777777" w:rsidTr="0044454E">
        <w:trPr>
          <w:trHeight w:val="502"/>
        </w:trPr>
        <w:tc>
          <w:tcPr>
            <w:tcW w:w="8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55B157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sz w:val="20"/>
                <w:szCs w:val="20"/>
              </w:rPr>
              <w:t>US-22</w:t>
            </w:r>
          </w:p>
        </w:tc>
        <w:tc>
          <w:tcPr>
            <w:tcW w:w="1525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811325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>Audit Every Enrollment Action</w:t>
            </w:r>
          </w:p>
        </w:tc>
        <w:tc>
          <w:tcPr>
            <w:tcW w:w="327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C869A7" w14:textId="77777777" w:rsidR="0044454E" w:rsidRPr="00927F7E" w:rsidRDefault="0044454E" w:rsidP="00EA4D18">
            <w:pPr>
              <w:spacing w:after="6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 xml:space="preserve">As a </w:t>
            </w:r>
            <w:r w:rsidRPr="00927F7E">
              <w:rPr>
                <w:rFonts w:cs="Arial"/>
                <w:b/>
                <w:bCs/>
                <w:sz w:val="20"/>
                <w:szCs w:val="20"/>
              </w:rPr>
              <w:t>Compliance / Audit Stakeholder</w:t>
            </w:r>
          </w:p>
          <w:p w14:paraId="118A0523" w14:textId="77777777" w:rsidR="0044454E" w:rsidRPr="00927F7E" w:rsidRDefault="0044454E" w:rsidP="00EA4D18">
            <w:pPr>
              <w:spacing w:after="6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>I want every eligibility evaluation, submission, status change, and override to be recorded</w:t>
            </w:r>
          </w:p>
          <w:p w14:paraId="76F3BE8B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>So that enrollment activity is fully traceable for regulators and program compliance reviews</w:t>
            </w:r>
          </w:p>
        </w:tc>
        <w:tc>
          <w:tcPr>
            <w:tcW w:w="4109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E1C87D" w14:textId="77777777" w:rsidR="0044454E" w:rsidRPr="00927F7E" w:rsidRDefault="0044454E" w:rsidP="00EA4D18">
            <w:pPr>
              <w:spacing w:after="4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Given </w:t>
            </w:r>
            <w:r w:rsidRPr="00927F7E">
              <w:rPr>
                <w:rFonts w:cs="Arial"/>
                <w:sz w:val="20"/>
                <w:szCs w:val="20"/>
              </w:rPr>
              <w:t>any enrollment-related action occurs (evaluation, submission, status change, override)</w:t>
            </w:r>
          </w:p>
          <w:p w14:paraId="13D55621" w14:textId="77777777" w:rsidR="0044454E" w:rsidRPr="00927F7E" w:rsidRDefault="0044454E" w:rsidP="00EA4D18">
            <w:pPr>
              <w:spacing w:after="4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When </w:t>
            </w:r>
            <w:r w:rsidRPr="00927F7E">
              <w:rPr>
                <w:rFonts w:cs="Arial"/>
                <w:sz w:val="20"/>
                <w:szCs w:val="20"/>
              </w:rPr>
              <w:t xml:space="preserve">the action </w:t>
            </w:r>
            <w:proofErr w:type="gramStart"/>
            <w:r w:rsidRPr="00927F7E">
              <w:rPr>
                <w:rFonts w:cs="Arial"/>
                <w:sz w:val="20"/>
                <w:szCs w:val="20"/>
              </w:rPr>
              <w:t>completes</w:t>
            </w:r>
            <w:proofErr w:type="gramEnd"/>
          </w:p>
          <w:p w14:paraId="7A55E70F" w14:textId="77777777" w:rsidR="0044454E" w:rsidRPr="00927F7E" w:rsidRDefault="0044454E" w:rsidP="00EA4D18">
            <w:pPr>
              <w:spacing w:after="4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Then </w:t>
            </w:r>
            <w:r w:rsidRPr="00927F7E">
              <w:rPr>
                <w:rFonts w:cs="Arial"/>
                <w:sz w:val="20"/>
                <w:szCs w:val="20"/>
              </w:rPr>
              <w:t xml:space="preserve">actor, timestamp, channel, and </w:t>
            </w:r>
            <w:proofErr w:type="gramStart"/>
            <w:r w:rsidRPr="00927F7E">
              <w:rPr>
                <w:rFonts w:cs="Arial"/>
                <w:sz w:val="20"/>
                <w:szCs w:val="20"/>
              </w:rPr>
              <w:t>a payload</w:t>
            </w:r>
            <w:proofErr w:type="gramEnd"/>
            <w:r w:rsidRPr="00927F7E">
              <w:rPr>
                <w:rFonts w:cs="Arial"/>
                <w:sz w:val="20"/>
                <w:szCs w:val="20"/>
              </w:rPr>
              <w:t xml:space="preserve"> hash </w:t>
            </w:r>
            <w:proofErr w:type="gramStart"/>
            <w:r w:rsidRPr="00927F7E">
              <w:rPr>
                <w:rFonts w:cs="Arial"/>
                <w:sz w:val="20"/>
                <w:szCs w:val="20"/>
              </w:rPr>
              <w:t>are persisted</w:t>
            </w:r>
            <w:proofErr w:type="gramEnd"/>
            <w:r w:rsidRPr="00927F7E">
              <w:rPr>
                <w:rFonts w:cs="Arial"/>
                <w:sz w:val="20"/>
                <w:szCs w:val="20"/>
              </w:rPr>
              <w:t xml:space="preserve"> in HANA Cloud</w:t>
            </w:r>
          </w:p>
          <w:p w14:paraId="4C8E17B2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And </w:t>
            </w:r>
            <w:r w:rsidRPr="00927F7E">
              <w:rPr>
                <w:rFonts w:cs="Arial"/>
                <w:sz w:val="20"/>
                <w:szCs w:val="20"/>
              </w:rPr>
              <w:t>the full audit history is retrievable for any given enrollment or customer</w:t>
            </w:r>
          </w:p>
        </w:tc>
      </w:tr>
      <w:tr w:rsidR="0044454E" w:rsidRPr="00927F7E" w14:paraId="34B3B028" w14:textId="77777777" w:rsidTr="0044454E">
        <w:trPr>
          <w:trHeight w:val="1498"/>
        </w:trPr>
        <w:tc>
          <w:tcPr>
            <w:tcW w:w="838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F96E67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sz w:val="20"/>
                <w:szCs w:val="20"/>
              </w:rPr>
              <w:t>US-23</w:t>
            </w:r>
          </w:p>
        </w:tc>
        <w:tc>
          <w:tcPr>
            <w:tcW w:w="1525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0D1958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>Enforce Role-Based Access</w:t>
            </w:r>
          </w:p>
        </w:tc>
        <w:tc>
          <w:tcPr>
            <w:tcW w:w="3278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923116" w14:textId="77777777" w:rsidR="0044454E" w:rsidRPr="00927F7E" w:rsidRDefault="0044454E" w:rsidP="00EA4D18">
            <w:pPr>
              <w:spacing w:after="6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 xml:space="preserve">As </w:t>
            </w:r>
            <w:proofErr w:type="gramStart"/>
            <w:r w:rsidRPr="00927F7E">
              <w:rPr>
                <w:rFonts w:cs="Arial"/>
                <w:sz w:val="20"/>
                <w:szCs w:val="20"/>
              </w:rPr>
              <w:t>a</w:t>
            </w:r>
            <w:proofErr w:type="gramEnd"/>
            <w:r w:rsidRPr="00927F7E">
              <w:rPr>
                <w:rFonts w:cs="Arial"/>
                <w:sz w:val="20"/>
                <w:szCs w:val="20"/>
              </w:rPr>
              <w:t xml:space="preserve"> </w:t>
            </w:r>
            <w:r w:rsidRPr="00927F7E">
              <w:rPr>
                <w:rFonts w:cs="Arial"/>
                <w:b/>
                <w:bCs/>
                <w:sz w:val="20"/>
                <w:szCs w:val="20"/>
              </w:rPr>
              <w:t>Enrollment Admin</w:t>
            </w:r>
          </w:p>
          <w:p w14:paraId="0C71E3D9" w14:textId="77777777" w:rsidR="0044454E" w:rsidRPr="00927F7E" w:rsidRDefault="0044454E" w:rsidP="00EA4D18">
            <w:pPr>
              <w:spacing w:after="6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>I want agents, supervisors, and admins to have distinct, enforced permissions</w:t>
            </w:r>
          </w:p>
          <w:p w14:paraId="083EC0EB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>So that sensitive actions such as warning overrides and catalog changes are restricted to the appropriate role</w:t>
            </w:r>
          </w:p>
        </w:tc>
        <w:tc>
          <w:tcPr>
            <w:tcW w:w="4109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7BBCFA" w14:textId="77777777" w:rsidR="0044454E" w:rsidRPr="00927F7E" w:rsidRDefault="0044454E" w:rsidP="00EA4D18">
            <w:pPr>
              <w:spacing w:after="4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Given </w:t>
            </w:r>
            <w:r w:rsidRPr="00927F7E">
              <w:rPr>
                <w:rFonts w:cs="Arial"/>
                <w:sz w:val="20"/>
                <w:szCs w:val="20"/>
              </w:rPr>
              <w:t>a user is assigned only the Enrollment Agent role collection</w:t>
            </w:r>
          </w:p>
          <w:p w14:paraId="280DB935" w14:textId="77777777" w:rsidR="0044454E" w:rsidRPr="00927F7E" w:rsidRDefault="0044454E" w:rsidP="00EA4D18">
            <w:pPr>
              <w:spacing w:after="4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When </w:t>
            </w:r>
            <w:r w:rsidRPr="00927F7E">
              <w:rPr>
                <w:rFonts w:cs="Arial"/>
                <w:sz w:val="20"/>
                <w:szCs w:val="20"/>
              </w:rPr>
              <w:t>the user attempts a supervisor-only action, such as a warning-level override</w:t>
            </w:r>
          </w:p>
          <w:p w14:paraId="3186FFCB" w14:textId="77777777" w:rsidR="0044454E" w:rsidRPr="00927F7E" w:rsidRDefault="0044454E" w:rsidP="00EA4D18">
            <w:pPr>
              <w:spacing w:after="4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Then </w:t>
            </w:r>
            <w:r w:rsidRPr="00927F7E">
              <w:rPr>
                <w:rFonts w:cs="Arial"/>
                <w:sz w:val="20"/>
                <w:szCs w:val="20"/>
              </w:rPr>
              <w:t>the action is denied</w:t>
            </w:r>
          </w:p>
          <w:p w14:paraId="230FEAE9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And </w:t>
            </w:r>
            <w:r w:rsidRPr="00927F7E">
              <w:rPr>
                <w:rFonts w:cs="Arial"/>
                <w:sz w:val="20"/>
                <w:szCs w:val="20"/>
              </w:rPr>
              <w:t>only users holding the Enrollment Supervisor or Enrollment Admin role collection can perform it</w:t>
            </w:r>
          </w:p>
        </w:tc>
      </w:tr>
    </w:tbl>
    <w:p w14:paraId="6C79BB41" w14:textId="77777777" w:rsidR="0044454E" w:rsidRPr="008F749B" w:rsidRDefault="0044454E" w:rsidP="0044454E">
      <w:pPr>
        <w:rPr>
          <w:rFonts w:cs="Arial"/>
          <w:szCs w:val="21"/>
        </w:rPr>
      </w:pPr>
    </w:p>
    <w:p w14:paraId="20F6EC01" w14:textId="1DF7B14F" w:rsidR="00F7397E" w:rsidRDefault="0044454E">
      <w:pPr>
        <w:pStyle w:val="Heading1"/>
      </w:pPr>
      <w:r>
        <w:t>3. Business Requirement</w:t>
      </w:r>
    </w:p>
    <w:p w14:paraId="3BC8A905" w14:textId="0C6CC1D7" w:rsidR="00F7397E" w:rsidRDefault="0044454E">
      <w:pPr>
        <w:pStyle w:val="Heading2"/>
      </w:pPr>
      <w:r>
        <w:t>3.1 Background</w:t>
      </w:r>
    </w:p>
    <w:p w14:paraId="3EE92EDF" w14:textId="77777777" w:rsidR="00AB42B3" w:rsidRDefault="00000000" w:rsidP="00A90D05">
      <w:pPr>
        <w:jc w:val="both"/>
      </w:pPr>
      <w:r>
        <w:t xml:space="preserve">Call center agents (CSRs) are the primary channel for enrolling customers into utility programs. In the legacy CRM Interaction Center, the Customer Programs Enrollment Center gave agents a 360° view of a customer's program participation and one-click enrollment/de-enrollment with system-driven eligibility. </w:t>
      </w:r>
    </w:p>
    <w:p w14:paraId="1C0909AC" w14:textId="463D761E" w:rsidR="00F7397E" w:rsidRDefault="00000000" w:rsidP="00A90D05">
      <w:pPr>
        <w:jc w:val="both"/>
      </w:pPr>
      <w:r>
        <w:t>Prior option analysis (standalone Enrollment Center vs. Move-In integration vs. no Enrollment Center) concluded that the absence of an Enrollment Center drives high scalability, training and call-handling impacts. The same conclusion applies to the SC V2 landscape: without an equivalent capability, agents would need to swivel-chair into S/4HANA Utilities transactions, increasing handle time and error rates.</w:t>
      </w:r>
    </w:p>
    <w:p w14:paraId="21C4D1B2" w14:textId="47E3E61B" w:rsidR="00F7397E" w:rsidRDefault="0044454E">
      <w:pPr>
        <w:pStyle w:val="Heading2"/>
      </w:pPr>
      <w:r>
        <w:t>3.2 Requirement Statement</w:t>
      </w:r>
    </w:p>
    <w:p w14:paraId="16AD54B6" w14:textId="77777777" w:rsidR="00F7397E" w:rsidRDefault="00000000">
      <w:r>
        <w:t>Call center agents working in SAP Service Cloud V2 shall be able to:</w:t>
      </w:r>
    </w:p>
    <w:p w14:paraId="129782B1" w14:textId="77777777" w:rsidR="00F7397E" w:rsidRDefault="00000000">
      <w:pPr>
        <w:pStyle w:val="ListNumber"/>
      </w:pPr>
      <w:r>
        <w:t>Search and identify the customer and confirm the caller's identity and account (business partner, contract account, premise).</w:t>
      </w:r>
    </w:p>
    <w:p w14:paraId="597D7918" w14:textId="77777777" w:rsidR="00F7397E" w:rsidRDefault="00000000">
      <w:pPr>
        <w:pStyle w:val="ListNumber"/>
      </w:pPr>
      <w:r>
        <w:t>View all programs the customer currently participates in, with status and effective dates.</w:t>
      </w:r>
    </w:p>
    <w:p w14:paraId="3D9B81C8" w14:textId="77777777" w:rsidR="00F7397E" w:rsidRDefault="00000000">
      <w:pPr>
        <w:pStyle w:val="ListNumber"/>
      </w:pPr>
      <w:r>
        <w:lastRenderedPageBreak/>
        <w:t>View all programs the customer is eligible for, and — for ineligible programs — the reasons, classified as hard stops or warnings.</w:t>
      </w:r>
    </w:p>
    <w:p w14:paraId="11CEBD5C" w14:textId="77777777" w:rsidR="00F7397E" w:rsidRDefault="00000000">
      <w:pPr>
        <w:pStyle w:val="ListNumber"/>
      </w:pPr>
      <w:r>
        <w:t>Initiate enrollment into a program, service, plan or device offering, capturing the required program-specific data (start date, plan parameters, device details, consents, documents).</w:t>
      </w:r>
    </w:p>
    <w:p w14:paraId="434334E2" w14:textId="77777777" w:rsidR="00F7397E" w:rsidRDefault="00000000">
      <w:pPr>
        <w:pStyle w:val="ListNumber"/>
      </w:pPr>
      <w:r>
        <w:t>Submit the enrollment request and receive immediate validation feedback.</w:t>
      </w:r>
    </w:p>
    <w:p w14:paraId="0450A05E" w14:textId="77777777" w:rsidR="00F7397E" w:rsidRDefault="00000000">
      <w:pPr>
        <w:pStyle w:val="ListNumber"/>
      </w:pPr>
      <w:r>
        <w:t>Track enrollment status through to completion, including asynchronous backend confirmation.</w:t>
      </w:r>
    </w:p>
    <w:p w14:paraId="2424D698" w14:textId="77777777" w:rsidR="00F7397E" w:rsidRDefault="00000000">
      <w:pPr>
        <w:pStyle w:val="ListNumber"/>
      </w:pPr>
      <w:r>
        <w:t>Initiate de-enrollment with the applicable exit rules and prompts.</w:t>
      </w:r>
    </w:p>
    <w:p w14:paraId="344951A6" w14:textId="77777777" w:rsidR="00F7397E" w:rsidRDefault="00000000">
      <w:pPr>
        <w:pStyle w:val="ListNumber"/>
      </w:pPr>
      <w:r>
        <w:t>View enrollment history to support eligibility rules (e.g., re-enrollment waiting periods) and customer conversations.</w:t>
      </w:r>
    </w:p>
    <w:p w14:paraId="7BCE0B44" w14:textId="77777777" w:rsidR="00F7397E" w:rsidRDefault="00000000">
      <w:pPr>
        <w:pStyle w:val="ListNumber"/>
      </w:pPr>
      <w:r>
        <w:t>Access the Enrollment Center from two places: in-screen within the Customer Move-In guided process, and as a separate work center (mashup) for enrollment on active contracts.</w:t>
      </w:r>
    </w:p>
    <w:p w14:paraId="2A933839" w14:textId="402F6B87" w:rsidR="00F7397E" w:rsidRDefault="0044454E">
      <w:pPr>
        <w:pStyle w:val="Heading2"/>
      </w:pPr>
      <w:r>
        <w:t>3.3 Enrollment Scope</w:t>
      </w:r>
    </w:p>
    <w:p w14:paraId="6CE0BABF" w14:textId="77777777" w:rsidR="00F7397E" w:rsidRDefault="00000000">
      <w:r>
        <w:t>“Enrollment” covers any customer-elected utility offering that changes master data, contract terms or billing behavior in S/4HANA Utilities, including: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304"/>
        <w:gridCol w:w="3600"/>
        <w:gridCol w:w="3456"/>
      </w:tblGrid>
      <w:tr w:rsidR="00F7397E" w14:paraId="24A333EC" w14:textId="77777777">
        <w:trPr>
          <w:jc w:val="center"/>
        </w:trPr>
        <w:tc>
          <w:tcPr>
            <w:tcW w:w="2304" w:type="dxa"/>
            <w:shd w:val="clear" w:color="auto" w:fill="1F4E79"/>
          </w:tcPr>
          <w:p w14:paraId="04691BA4" w14:textId="77777777" w:rsidR="00F7397E" w:rsidRDefault="00000000">
            <w:r>
              <w:rPr>
                <w:b/>
                <w:color w:val="FFFFFF"/>
                <w:sz w:val="19"/>
              </w:rPr>
              <w:t>Category</w:t>
            </w:r>
          </w:p>
        </w:tc>
        <w:tc>
          <w:tcPr>
            <w:tcW w:w="3600" w:type="dxa"/>
            <w:shd w:val="clear" w:color="auto" w:fill="1F4E79"/>
          </w:tcPr>
          <w:p w14:paraId="4F560592" w14:textId="77777777" w:rsidR="00F7397E" w:rsidRDefault="00000000">
            <w:r>
              <w:rPr>
                <w:b/>
                <w:color w:val="FFFFFF"/>
                <w:sz w:val="19"/>
              </w:rPr>
              <w:t>Examples</w:t>
            </w:r>
          </w:p>
        </w:tc>
        <w:tc>
          <w:tcPr>
            <w:tcW w:w="3456" w:type="dxa"/>
            <w:shd w:val="clear" w:color="auto" w:fill="1F4E79"/>
          </w:tcPr>
          <w:p w14:paraId="32208536" w14:textId="77777777" w:rsidR="00F7397E" w:rsidRDefault="00000000">
            <w:r>
              <w:rPr>
                <w:b/>
                <w:color w:val="FFFFFF"/>
                <w:sz w:val="19"/>
              </w:rPr>
              <w:t>Primary S/4HANA Utilities Object Affected</w:t>
            </w:r>
          </w:p>
        </w:tc>
      </w:tr>
      <w:tr w:rsidR="00F7397E" w14:paraId="34976DC8" w14:textId="77777777">
        <w:trPr>
          <w:jc w:val="center"/>
        </w:trPr>
        <w:tc>
          <w:tcPr>
            <w:tcW w:w="2304" w:type="dxa"/>
          </w:tcPr>
          <w:p w14:paraId="240BAD44" w14:textId="77777777" w:rsidR="00F7397E" w:rsidRDefault="00000000">
            <w:r>
              <w:rPr>
                <w:sz w:val="19"/>
              </w:rPr>
              <w:t>Demand response / rate programs</w:t>
            </w:r>
          </w:p>
        </w:tc>
        <w:tc>
          <w:tcPr>
            <w:tcW w:w="3600" w:type="dxa"/>
          </w:tcPr>
          <w:p w14:paraId="6F02DCF2" w14:textId="77777777" w:rsidR="00F7397E" w:rsidRDefault="00000000">
            <w:r>
              <w:rPr>
                <w:sz w:val="19"/>
              </w:rPr>
              <w:t>Peak-Time Rebate (PTR), Critical Peak Pricing (CPP), Dynamic Peak Pricing (DPP), time-of-use rates, EV managed charging, green power / community solar options</w:t>
            </w:r>
          </w:p>
        </w:tc>
        <w:tc>
          <w:tcPr>
            <w:tcW w:w="3456" w:type="dxa"/>
          </w:tcPr>
          <w:p w14:paraId="5BE3288C" w14:textId="77777777" w:rsidR="00F7397E" w:rsidRDefault="00000000">
            <w:r>
              <w:rPr>
                <w:sz w:val="19"/>
              </w:rPr>
              <w:t>Utilities contract / rate category (product change), AMI device check</w:t>
            </w:r>
          </w:p>
        </w:tc>
      </w:tr>
      <w:tr w:rsidR="00F7397E" w14:paraId="1552D1F8" w14:textId="77777777">
        <w:trPr>
          <w:jc w:val="center"/>
        </w:trPr>
        <w:tc>
          <w:tcPr>
            <w:tcW w:w="2304" w:type="dxa"/>
            <w:shd w:val="clear" w:color="auto" w:fill="DEEAF6"/>
          </w:tcPr>
          <w:p w14:paraId="305B7337" w14:textId="77777777" w:rsidR="00F7397E" w:rsidRDefault="00000000">
            <w:r>
              <w:rPr>
                <w:sz w:val="19"/>
              </w:rPr>
              <w:t>Payment programs</w:t>
            </w:r>
          </w:p>
        </w:tc>
        <w:tc>
          <w:tcPr>
            <w:tcW w:w="3600" w:type="dxa"/>
            <w:shd w:val="clear" w:color="auto" w:fill="DEEAF6"/>
          </w:tcPr>
          <w:p w14:paraId="3F5FCB7D" w14:textId="77777777" w:rsidR="00F7397E" w:rsidRDefault="00000000">
            <w:r>
              <w:rPr>
                <w:sz w:val="19"/>
              </w:rPr>
              <w:t>Deferred Payment Arrangement (DPA), budget billing, PrePay, AutoPay, payment extension, arrearage management (AMP)</w:t>
            </w:r>
          </w:p>
        </w:tc>
        <w:tc>
          <w:tcPr>
            <w:tcW w:w="3456" w:type="dxa"/>
            <w:shd w:val="clear" w:color="auto" w:fill="DEEAF6"/>
          </w:tcPr>
          <w:p w14:paraId="590E5153" w14:textId="77777777" w:rsidR="00F7397E" w:rsidRDefault="00000000">
            <w:r>
              <w:rPr>
                <w:sz w:val="19"/>
              </w:rPr>
              <w:t>FI-CA installment plan, budget billing plan, prepayment settings on contract account</w:t>
            </w:r>
          </w:p>
        </w:tc>
      </w:tr>
      <w:tr w:rsidR="00F7397E" w14:paraId="516AC2E7" w14:textId="77777777">
        <w:trPr>
          <w:jc w:val="center"/>
        </w:trPr>
        <w:tc>
          <w:tcPr>
            <w:tcW w:w="2304" w:type="dxa"/>
          </w:tcPr>
          <w:p w14:paraId="254DD164" w14:textId="77777777" w:rsidR="00F7397E" w:rsidRDefault="00000000">
            <w:r>
              <w:rPr>
                <w:sz w:val="19"/>
              </w:rPr>
              <w:t>Billing preferences</w:t>
            </w:r>
          </w:p>
        </w:tc>
        <w:tc>
          <w:tcPr>
            <w:tcW w:w="3600" w:type="dxa"/>
          </w:tcPr>
          <w:p w14:paraId="3566A8F1" w14:textId="77777777" w:rsidR="00F7397E" w:rsidRDefault="00000000">
            <w:r>
              <w:rPr>
                <w:sz w:val="19"/>
              </w:rPr>
              <w:t>Customer Selects Due Date (CSDD), eBill / paperless billing, summary/consolidated billing, usage and high-bill alerts</w:t>
            </w:r>
          </w:p>
        </w:tc>
        <w:tc>
          <w:tcPr>
            <w:tcW w:w="3456" w:type="dxa"/>
          </w:tcPr>
          <w:p w14:paraId="3E6C078F" w14:textId="77777777" w:rsidR="00F7397E" w:rsidRDefault="00000000">
            <w:r>
              <w:rPr>
                <w:sz w:val="19"/>
              </w:rPr>
              <w:t>Contract account attributes, correspondence settings</w:t>
            </w:r>
          </w:p>
        </w:tc>
      </w:tr>
      <w:tr w:rsidR="00F7397E" w14:paraId="44675163" w14:textId="77777777">
        <w:trPr>
          <w:jc w:val="center"/>
        </w:trPr>
        <w:tc>
          <w:tcPr>
            <w:tcW w:w="2304" w:type="dxa"/>
            <w:shd w:val="clear" w:color="auto" w:fill="DEEAF6"/>
          </w:tcPr>
          <w:p w14:paraId="07C3FC7A" w14:textId="77777777" w:rsidR="00F7397E" w:rsidRDefault="00000000">
            <w:r>
              <w:rPr>
                <w:sz w:val="19"/>
              </w:rPr>
              <w:t>Device / service offerings</w:t>
            </w:r>
          </w:p>
        </w:tc>
        <w:tc>
          <w:tcPr>
            <w:tcW w:w="3600" w:type="dxa"/>
            <w:shd w:val="clear" w:color="auto" w:fill="DEEAF6"/>
          </w:tcPr>
          <w:p w14:paraId="04B97EA9" w14:textId="77777777" w:rsidR="00F7397E" w:rsidRDefault="00000000">
            <w:r>
              <w:rPr>
                <w:sz w:val="19"/>
              </w:rPr>
              <w:t>Smart thermostat, EV charger program, AMR/AMI opt-in</w:t>
            </w:r>
          </w:p>
        </w:tc>
        <w:tc>
          <w:tcPr>
            <w:tcW w:w="3456" w:type="dxa"/>
            <w:shd w:val="clear" w:color="auto" w:fill="DEEAF6"/>
          </w:tcPr>
          <w:p w14:paraId="5B3CBE8F" w14:textId="77777777" w:rsidR="00F7397E" w:rsidRDefault="00000000">
            <w:r>
              <w:rPr>
                <w:sz w:val="19"/>
              </w:rPr>
              <w:t>Device / device info record, installation, service order</w:t>
            </w:r>
          </w:p>
        </w:tc>
      </w:tr>
      <w:tr w:rsidR="00F7397E" w14:paraId="555F7853" w14:textId="77777777">
        <w:trPr>
          <w:jc w:val="center"/>
        </w:trPr>
        <w:tc>
          <w:tcPr>
            <w:tcW w:w="2304" w:type="dxa"/>
          </w:tcPr>
          <w:p w14:paraId="4AAA09D9" w14:textId="77777777" w:rsidR="00F7397E" w:rsidRDefault="00000000">
            <w:r>
              <w:rPr>
                <w:sz w:val="19"/>
              </w:rPr>
              <w:t>Assistance programs</w:t>
            </w:r>
          </w:p>
        </w:tc>
        <w:tc>
          <w:tcPr>
            <w:tcW w:w="3600" w:type="dxa"/>
          </w:tcPr>
          <w:p w14:paraId="78489D39" w14:textId="77777777" w:rsidR="00F7397E" w:rsidRDefault="00000000">
            <w:r>
              <w:rPr>
                <w:sz w:val="19"/>
              </w:rPr>
              <w:t>Low-income assistance (CARE/FERA, LIHEAP, PIPP), medical alert, third-party bill notification</w:t>
            </w:r>
          </w:p>
        </w:tc>
        <w:tc>
          <w:tcPr>
            <w:tcW w:w="3456" w:type="dxa"/>
          </w:tcPr>
          <w:p w14:paraId="14C49A48" w14:textId="77777777" w:rsidR="00F7397E" w:rsidRDefault="00000000">
            <w:r>
              <w:rPr>
                <w:sz w:val="19"/>
              </w:rPr>
              <w:t>Contract account flags, dunning exemptions</w:t>
            </w:r>
          </w:p>
        </w:tc>
      </w:tr>
    </w:tbl>
    <w:p w14:paraId="4A97DC85" w14:textId="77777777" w:rsidR="00F7397E" w:rsidRDefault="00F7397E">
      <w:pPr>
        <w:spacing w:after="40"/>
      </w:pPr>
    </w:p>
    <w:p w14:paraId="3EF3C863" w14:textId="1A56C2EF" w:rsidR="00F7397E" w:rsidRDefault="0044454E">
      <w:pPr>
        <w:pStyle w:val="Heading2"/>
      </w:pPr>
      <w:r>
        <w:t>3.4 Non-Functional Requirements</w:t>
      </w:r>
    </w:p>
    <w:p w14:paraId="295B5149" w14:textId="77777777" w:rsidR="00F7397E" w:rsidRDefault="00000000">
      <w:pPr>
        <w:pStyle w:val="ListBullet"/>
      </w:pPr>
      <w:r>
        <w:t>Customer context, participation and eligibility must render within ~3 seconds of opening the Enrollment Center for a typical account.</w:t>
      </w:r>
    </w:p>
    <w:p w14:paraId="2F4A36C3" w14:textId="77777777" w:rsidR="00F7397E" w:rsidRDefault="00000000">
      <w:pPr>
        <w:pStyle w:val="ListBullet"/>
      </w:pPr>
      <w:r>
        <w:t>Eligibility for all programs must be evaluated in one round trip (parallelized in the backend), mirroring the legacy single BRF+ call for all programs and contract accounts.</w:t>
      </w:r>
    </w:p>
    <w:p w14:paraId="4D239721" w14:textId="77777777" w:rsidR="00F7397E" w:rsidRDefault="00000000">
      <w:pPr>
        <w:pStyle w:val="ListBullet"/>
      </w:pPr>
      <w:r>
        <w:t>Enrollment submissions must be idempotent and survive backend downtime (queued, retried, never lost).</w:t>
      </w:r>
    </w:p>
    <w:p w14:paraId="6969A0FB" w14:textId="77777777" w:rsidR="00F7397E" w:rsidRDefault="00000000">
      <w:pPr>
        <w:pStyle w:val="ListBullet"/>
      </w:pPr>
      <w:r>
        <w:t>All enrollment actions must be auditable: who, when, channel, before/after status.</w:t>
      </w:r>
    </w:p>
    <w:p w14:paraId="1451AEC7" w14:textId="77777777" w:rsidR="00F7397E" w:rsidRDefault="00000000">
      <w:pPr>
        <w:pStyle w:val="ListBullet"/>
      </w:pPr>
      <w:r>
        <w:t>Role-based access: agents can enroll/de-enroll; supervisors additionally handle exceptions and overrides of warning-level eligibility failures. Hard stops cannot be overridden.</w:t>
      </w:r>
    </w:p>
    <w:p w14:paraId="1CAAC9DC" w14:textId="77777777" w:rsidR="00F7397E" w:rsidRDefault="00000000">
      <w:r>
        <w:br w:type="page"/>
      </w:r>
    </w:p>
    <w:p w14:paraId="5F0EADEC" w14:textId="29271BF5" w:rsidR="00F7397E" w:rsidRDefault="0044454E">
      <w:pPr>
        <w:pStyle w:val="Heading1"/>
      </w:pPr>
      <w:r>
        <w:lastRenderedPageBreak/>
        <w:t>4. Solution Options Considered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160"/>
        <w:gridCol w:w="3600"/>
        <w:gridCol w:w="3600"/>
      </w:tblGrid>
      <w:tr w:rsidR="00F7397E" w14:paraId="194F98CC" w14:textId="77777777">
        <w:trPr>
          <w:jc w:val="center"/>
        </w:trPr>
        <w:tc>
          <w:tcPr>
            <w:tcW w:w="2160" w:type="dxa"/>
            <w:shd w:val="clear" w:color="auto" w:fill="1F4E79"/>
          </w:tcPr>
          <w:p w14:paraId="51332EFE" w14:textId="77777777" w:rsidR="00F7397E" w:rsidRDefault="00000000">
            <w:r>
              <w:rPr>
                <w:b/>
                <w:color w:val="FFFFFF"/>
                <w:sz w:val="19"/>
              </w:rPr>
              <w:t>Option</w:t>
            </w:r>
          </w:p>
        </w:tc>
        <w:tc>
          <w:tcPr>
            <w:tcW w:w="3600" w:type="dxa"/>
            <w:shd w:val="clear" w:color="auto" w:fill="1F4E79"/>
          </w:tcPr>
          <w:p w14:paraId="339EB492" w14:textId="77777777" w:rsidR="00F7397E" w:rsidRDefault="00000000">
            <w:r>
              <w:rPr>
                <w:b/>
                <w:color w:val="FFFFFF"/>
                <w:sz w:val="19"/>
              </w:rPr>
              <w:t>Description</w:t>
            </w:r>
          </w:p>
        </w:tc>
        <w:tc>
          <w:tcPr>
            <w:tcW w:w="3600" w:type="dxa"/>
            <w:shd w:val="clear" w:color="auto" w:fill="1F4E79"/>
          </w:tcPr>
          <w:p w14:paraId="6A8206E6" w14:textId="77777777" w:rsidR="00F7397E" w:rsidRDefault="00000000">
            <w:r>
              <w:rPr>
                <w:b/>
                <w:color w:val="FFFFFF"/>
                <w:sz w:val="19"/>
              </w:rPr>
              <w:t>Assessment</w:t>
            </w:r>
          </w:p>
        </w:tc>
      </w:tr>
      <w:tr w:rsidR="00F7397E" w14:paraId="249A2552" w14:textId="77777777">
        <w:trPr>
          <w:jc w:val="center"/>
        </w:trPr>
        <w:tc>
          <w:tcPr>
            <w:tcW w:w="2160" w:type="dxa"/>
          </w:tcPr>
          <w:p w14:paraId="1DA58B86" w14:textId="77777777" w:rsidR="00F7397E" w:rsidRDefault="00000000">
            <w:r>
              <w:rPr>
                <w:sz w:val="19"/>
              </w:rPr>
              <w:t>A. No Enrollment Center</w:t>
            </w:r>
          </w:p>
        </w:tc>
        <w:tc>
          <w:tcPr>
            <w:tcW w:w="3600" w:type="dxa"/>
          </w:tcPr>
          <w:p w14:paraId="72E65D1B" w14:textId="77777777" w:rsidR="00F7397E" w:rsidRDefault="00000000">
            <w:r>
              <w:rPr>
                <w:sz w:val="19"/>
              </w:rPr>
              <w:t>Agents use standard SC V2 cases plus direct S/4HANA Fiori apps per program.</w:t>
            </w:r>
          </w:p>
        </w:tc>
        <w:tc>
          <w:tcPr>
            <w:tcW w:w="3600" w:type="dxa"/>
          </w:tcPr>
          <w:p w14:paraId="0A8ED550" w14:textId="12B7EFEA" w:rsidR="00F7397E" w:rsidRDefault="00000000">
            <w:r>
              <w:rPr>
                <w:sz w:val="19"/>
              </w:rPr>
              <w:t xml:space="preserve">High </w:t>
            </w:r>
            <w:proofErr w:type="gramStart"/>
            <w:r>
              <w:rPr>
                <w:sz w:val="19"/>
              </w:rPr>
              <w:t>click</w:t>
            </w:r>
            <w:proofErr w:type="gramEnd"/>
            <w:r>
              <w:rPr>
                <w:sz w:val="19"/>
              </w:rPr>
              <w:t xml:space="preserve"> count and training effort, per-program eligibility prompts do not scale, no 360° program view — the same weaknesses identified for this option in the legacy CRM option scorecard.</w:t>
            </w:r>
          </w:p>
        </w:tc>
      </w:tr>
      <w:tr w:rsidR="00F7397E" w14:paraId="3B493FC7" w14:textId="77777777">
        <w:trPr>
          <w:jc w:val="center"/>
        </w:trPr>
        <w:tc>
          <w:tcPr>
            <w:tcW w:w="2160" w:type="dxa"/>
            <w:shd w:val="clear" w:color="auto" w:fill="DEEAF6"/>
          </w:tcPr>
          <w:p w14:paraId="48968AAA" w14:textId="77777777" w:rsidR="00F7397E" w:rsidRDefault="00000000">
            <w:r>
              <w:rPr>
                <w:sz w:val="19"/>
              </w:rPr>
              <w:t>B. Native SC V2 extensibility only</w:t>
            </w:r>
          </w:p>
        </w:tc>
        <w:tc>
          <w:tcPr>
            <w:tcW w:w="3600" w:type="dxa"/>
            <w:shd w:val="clear" w:color="auto" w:fill="DEEAF6"/>
          </w:tcPr>
          <w:p w14:paraId="5252675C" w14:textId="77777777" w:rsidR="00F7397E" w:rsidRDefault="00000000">
            <w:r>
              <w:rPr>
                <w:sz w:val="19"/>
              </w:rPr>
              <w:t>Model enrollment as SC V2 custom objects (extensibility) with autoflow-triggered integrations.</w:t>
            </w:r>
          </w:p>
        </w:tc>
        <w:tc>
          <w:tcPr>
            <w:tcW w:w="3600" w:type="dxa"/>
            <w:shd w:val="clear" w:color="auto" w:fill="DEEAF6"/>
          </w:tcPr>
          <w:p w14:paraId="3E5418D4" w14:textId="1AFC7D1E" w:rsidR="00F7397E" w:rsidRDefault="00000000">
            <w:r>
              <w:rPr>
                <w:sz w:val="19"/>
              </w:rPr>
              <w:t>SC V2 low-code extensibility cannot host the required multi-step, rules-driven UI or complex orchestration; enrollment data would be mastered in the wrong system.</w:t>
            </w:r>
          </w:p>
        </w:tc>
      </w:tr>
      <w:tr w:rsidR="00F7397E" w14:paraId="608336D7" w14:textId="77777777">
        <w:trPr>
          <w:jc w:val="center"/>
        </w:trPr>
        <w:tc>
          <w:tcPr>
            <w:tcW w:w="2160" w:type="dxa"/>
          </w:tcPr>
          <w:p w14:paraId="04208911" w14:textId="77777777" w:rsidR="00F7397E" w:rsidRDefault="00000000">
            <w:r>
              <w:rPr>
                <w:sz w:val="19"/>
              </w:rPr>
              <w:t>C. BTP side-by-side Enrollment Center (recommended)</w:t>
            </w:r>
          </w:p>
        </w:tc>
        <w:tc>
          <w:tcPr>
            <w:tcW w:w="3600" w:type="dxa"/>
          </w:tcPr>
          <w:p w14:paraId="6F37077F" w14:textId="77777777" w:rsidR="00F7397E" w:rsidRDefault="00000000">
            <w:r>
              <w:rPr>
                <w:sz w:val="19"/>
              </w:rPr>
              <w:t>Custom UI on BTP embedded in the SC V2 agent workspace; BTP services orchestrate eligibility, enrollment and status against S/4HANA Utilities via Integration Suite and Event Mesh.</w:t>
            </w:r>
          </w:p>
        </w:tc>
        <w:tc>
          <w:tcPr>
            <w:tcW w:w="3600" w:type="dxa"/>
          </w:tcPr>
          <w:p w14:paraId="63870244" w14:textId="77777777" w:rsidR="00F7397E" w:rsidRDefault="00000000">
            <w:pPr>
              <w:rPr>
                <w:sz w:val="19"/>
              </w:rPr>
            </w:pPr>
            <w:r>
              <w:rPr>
                <w:sz w:val="19"/>
              </w:rPr>
              <w:t xml:space="preserve">Preserves the proven legacy Enrollment Center UX, keeps S/4HANA clean-core, </w:t>
            </w:r>
            <w:proofErr w:type="gramStart"/>
            <w:r>
              <w:rPr>
                <w:sz w:val="19"/>
              </w:rPr>
              <w:t>scales to</w:t>
            </w:r>
            <w:proofErr w:type="gramEnd"/>
            <w:r>
              <w:rPr>
                <w:sz w:val="19"/>
              </w:rPr>
              <w:t xml:space="preserve"> new programs via configuration + rules, and provides a single reusable enrollment API for future self-service channels (web/mobile/IVR).</w:t>
            </w:r>
          </w:p>
          <w:p w14:paraId="2D27876D" w14:textId="7DDEE92C" w:rsidR="00AB42B3" w:rsidRPr="00AB42B3" w:rsidRDefault="00AB42B3">
            <w:pPr>
              <w:rPr>
                <w:b/>
                <w:bCs/>
              </w:rPr>
            </w:pPr>
            <w:r w:rsidRPr="00AB42B3">
              <w:rPr>
                <w:b/>
                <w:bCs/>
                <w:color w:val="FF0000"/>
                <w:sz w:val="19"/>
              </w:rPr>
              <w:t xml:space="preserve">Recommended </w:t>
            </w:r>
          </w:p>
        </w:tc>
      </w:tr>
    </w:tbl>
    <w:p w14:paraId="24DBB292" w14:textId="77777777" w:rsidR="00F7397E" w:rsidRDefault="00F7397E">
      <w:pPr>
        <w:spacing w:after="40"/>
      </w:pPr>
    </w:p>
    <w:p w14:paraId="0A65D60F" w14:textId="26F32407" w:rsidR="00F7397E" w:rsidRDefault="0044454E">
      <w:pPr>
        <w:pStyle w:val="Heading1"/>
      </w:pPr>
      <w:r>
        <w:t>5. Proposed Architecture</w:t>
      </w:r>
    </w:p>
    <w:p w14:paraId="7FD1B26C" w14:textId="6F716E2C" w:rsidR="00F7397E" w:rsidRDefault="0044454E">
      <w:pPr>
        <w:pStyle w:val="Heading2"/>
      </w:pPr>
      <w:r>
        <w:t>5.1 Architecture Overview (Diagram Description)</w:t>
      </w:r>
    </w:p>
    <w:p w14:paraId="2AB6C32F" w14:textId="77777777" w:rsidR="00F7397E" w:rsidRDefault="00000000">
      <w:r>
        <w:t>The end-to-end architecture is a four-layer, left-to-right flow. Read the diagram as: agent desktop on the left, extension platform in the middle, digital core on the right, with an asynchronous event backbone underneath.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016"/>
        <w:gridCol w:w="3888"/>
        <w:gridCol w:w="3456"/>
      </w:tblGrid>
      <w:tr w:rsidR="00F7397E" w14:paraId="4D16A6F3" w14:textId="77777777">
        <w:trPr>
          <w:jc w:val="center"/>
        </w:trPr>
        <w:tc>
          <w:tcPr>
            <w:tcW w:w="2016" w:type="dxa"/>
            <w:shd w:val="clear" w:color="auto" w:fill="1F4E79"/>
          </w:tcPr>
          <w:p w14:paraId="406AB5EB" w14:textId="77777777" w:rsidR="00F7397E" w:rsidRDefault="00000000">
            <w:r>
              <w:rPr>
                <w:b/>
                <w:color w:val="FFFFFF"/>
                <w:sz w:val="19"/>
              </w:rPr>
              <w:t>Layer</w:t>
            </w:r>
          </w:p>
        </w:tc>
        <w:tc>
          <w:tcPr>
            <w:tcW w:w="3888" w:type="dxa"/>
            <w:shd w:val="clear" w:color="auto" w:fill="1F4E79"/>
          </w:tcPr>
          <w:p w14:paraId="58D1DC06" w14:textId="77777777" w:rsidR="00F7397E" w:rsidRDefault="00000000">
            <w:r>
              <w:rPr>
                <w:b/>
                <w:color w:val="FFFFFF"/>
                <w:sz w:val="19"/>
              </w:rPr>
              <w:t>Components</w:t>
            </w:r>
          </w:p>
        </w:tc>
        <w:tc>
          <w:tcPr>
            <w:tcW w:w="3456" w:type="dxa"/>
            <w:shd w:val="clear" w:color="auto" w:fill="1F4E79"/>
          </w:tcPr>
          <w:p w14:paraId="05F2C25A" w14:textId="77777777" w:rsidR="00F7397E" w:rsidRDefault="00000000">
            <w:r>
              <w:rPr>
                <w:b/>
                <w:color w:val="FFFFFF"/>
                <w:sz w:val="19"/>
              </w:rPr>
              <w:t>Responsibility</w:t>
            </w:r>
          </w:p>
        </w:tc>
      </w:tr>
      <w:tr w:rsidR="00F7397E" w14:paraId="0CCE837F" w14:textId="77777777">
        <w:trPr>
          <w:jc w:val="center"/>
        </w:trPr>
        <w:tc>
          <w:tcPr>
            <w:tcW w:w="2016" w:type="dxa"/>
          </w:tcPr>
          <w:p w14:paraId="790F9137" w14:textId="77777777" w:rsidR="00F7397E" w:rsidRDefault="00000000">
            <w:r>
              <w:rPr>
                <w:sz w:val="19"/>
              </w:rPr>
              <w:t>1. Interaction Layer — SAP Service Cloud V2</w:t>
            </w:r>
          </w:p>
        </w:tc>
        <w:tc>
          <w:tcPr>
            <w:tcW w:w="3888" w:type="dxa"/>
          </w:tcPr>
          <w:p w14:paraId="6542DC1F" w14:textId="77777777" w:rsidR="00F7397E" w:rsidRDefault="00000000">
            <w:r>
              <w:rPr>
                <w:sz w:val="19"/>
              </w:rPr>
              <w:t>Agent desktop (Case Management, Customer Hub, CTI); Utilities industry add-on for customer identification; embedded Enrollment Center UI (mashup / custom UI integration); SC V2 REST APIs and autoflows</w:t>
            </w:r>
          </w:p>
        </w:tc>
        <w:tc>
          <w:tcPr>
            <w:tcW w:w="3456" w:type="dxa"/>
          </w:tcPr>
          <w:p w14:paraId="510375E4" w14:textId="77777777" w:rsidR="00F7397E" w:rsidRDefault="00000000">
            <w:r>
              <w:rPr>
                <w:sz w:val="19"/>
              </w:rPr>
              <w:t>Call handling, customer identification, case creation, launching the Enrollment Center in customer context, displaying enrollment status on the case/timeline</w:t>
            </w:r>
          </w:p>
        </w:tc>
      </w:tr>
      <w:tr w:rsidR="00F7397E" w14:paraId="7F5ED6AC" w14:textId="77777777">
        <w:trPr>
          <w:jc w:val="center"/>
        </w:trPr>
        <w:tc>
          <w:tcPr>
            <w:tcW w:w="2016" w:type="dxa"/>
            <w:shd w:val="clear" w:color="auto" w:fill="DEEAF6"/>
          </w:tcPr>
          <w:p w14:paraId="6997668B" w14:textId="77777777" w:rsidR="00F7397E" w:rsidRDefault="00000000">
            <w:r>
              <w:rPr>
                <w:sz w:val="19"/>
              </w:rPr>
              <w:t>2. Extension &amp; Orchestration Layer — SAP BTP</w:t>
            </w:r>
          </w:p>
        </w:tc>
        <w:tc>
          <w:tcPr>
            <w:tcW w:w="3888" w:type="dxa"/>
            <w:shd w:val="clear" w:color="auto" w:fill="DEEAF6"/>
          </w:tcPr>
          <w:p w14:paraId="7045C04E" w14:textId="77777777" w:rsidR="00F7397E" w:rsidRDefault="00000000">
            <w:r>
              <w:rPr>
                <w:sz w:val="19"/>
              </w:rPr>
              <w:t>Enrollment Center UI (SAP Build Apps or SAPUI5 on HTML5 Application Repository / SAP Build Work Zone); Enrollment Service (CAP on BTP Cloud Foundry); Eligibility Facade; SAP Build Process Automation (workflow + business rules); SAP HANA Cloud (enrollment staging, audit log); Destination, Connectivity, XSUAA/IAS</w:t>
            </w:r>
          </w:p>
        </w:tc>
        <w:tc>
          <w:tcPr>
            <w:tcW w:w="3456" w:type="dxa"/>
            <w:shd w:val="clear" w:color="auto" w:fill="DEEAF6"/>
          </w:tcPr>
          <w:p w14:paraId="3EEF5A0F" w14:textId="77777777" w:rsidR="00F7397E" w:rsidRDefault="00000000">
            <w:r>
              <w:rPr>
                <w:sz w:val="19"/>
              </w:rPr>
              <w:t>UI hosting, program catalog, eligibility orchestration, enrollment state machine, validation, workflow for exceptions/approvals, audit persistence, security</w:t>
            </w:r>
          </w:p>
        </w:tc>
      </w:tr>
      <w:tr w:rsidR="00F7397E" w14:paraId="0AD29FEE" w14:textId="77777777">
        <w:trPr>
          <w:jc w:val="center"/>
        </w:trPr>
        <w:tc>
          <w:tcPr>
            <w:tcW w:w="2016" w:type="dxa"/>
          </w:tcPr>
          <w:p w14:paraId="745E93E5" w14:textId="77777777" w:rsidR="00F7397E" w:rsidRDefault="00000000">
            <w:r>
              <w:rPr>
                <w:sz w:val="19"/>
              </w:rPr>
              <w:t>3. Integration Layer — SAP Integration Suite</w:t>
            </w:r>
          </w:p>
        </w:tc>
        <w:tc>
          <w:tcPr>
            <w:tcW w:w="3888" w:type="dxa"/>
          </w:tcPr>
          <w:p w14:paraId="6B5CAB81" w14:textId="77777777" w:rsidR="00F7397E" w:rsidRDefault="00000000">
            <w:r>
              <w:rPr>
                <w:sz w:val="19"/>
              </w:rPr>
              <w:t>Cloud Integration (iFlows), API Management, Event Mesh, Cloud Connector (if S/4HANA on-premise)</w:t>
            </w:r>
          </w:p>
        </w:tc>
        <w:tc>
          <w:tcPr>
            <w:tcW w:w="3456" w:type="dxa"/>
          </w:tcPr>
          <w:p w14:paraId="5D2C62AE" w14:textId="77777777" w:rsidR="00F7397E" w:rsidRDefault="00000000">
            <w:r>
              <w:rPr>
                <w:sz w:val="19"/>
              </w:rPr>
              <w:t>Protocol/format mediation (OData, SOAP, RFC/BAPI, IDoc), mapping, error handling and retry, API governance, throttling, async eventing</w:t>
            </w:r>
          </w:p>
        </w:tc>
      </w:tr>
      <w:tr w:rsidR="00F7397E" w14:paraId="634219D1" w14:textId="77777777">
        <w:trPr>
          <w:jc w:val="center"/>
        </w:trPr>
        <w:tc>
          <w:tcPr>
            <w:tcW w:w="2016" w:type="dxa"/>
            <w:shd w:val="clear" w:color="auto" w:fill="DEEAF6"/>
          </w:tcPr>
          <w:p w14:paraId="4D4E2475" w14:textId="77777777" w:rsidR="00F7397E" w:rsidRDefault="00000000">
            <w:r>
              <w:rPr>
                <w:sz w:val="19"/>
              </w:rPr>
              <w:t xml:space="preserve">4. System of Record </w:t>
            </w:r>
            <w:r>
              <w:rPr>
                <w:sz w:val="19"/>
              </w:rPr>
              <w:lastRenderedPageBreak/>
              <w:t>— SAP S/4HANA Utilities</w:t>
            </w:r>
          </w:p>
        </w:tc>
        <w:tc>
          <w:tcPr>
            <w:tcW w:w="3888" w:type="dxa"/>
            <w:shd w:val="clear" w:color="auto" w:fill="DEEAF6"/>
          </w:tcPr>
          <w:p w14:paraId="49D982C8" w14:textId="77777777" w:rsidR="00F7397E" w:rsidRDefault="00000000">
            <w:r>
              <w:rPr>
                <w:sz w:val="19"/>
              </w:rPr>
              <w:lastRenderedPageBreak/>
              <w:t xml:space="preserve">Business partner, contract account (FI-CA), </w:t>
            </w:r>
            <w:r>
              <w:rPr>
                <w:sz w:val="19"/>
              </w:rPr>
              <w:lastRenderedPageBreak/>
              <w:t>premise, installation, point of delivery, device, utilities contract, billing; BRF+ eligibility rule sets; BPEM (EMMA) case management; released OData/SOAP APIs, BAPIs, custom RFCs</w:t>
            </w:r>
          </w:p>
        </w:tc>
        <w:tc>
          <w:tcPr>
            <w:tcW w:w="3456" w:type="dxa"/>
            <w:shd w:val="clear" w:color="auto" w:fill="DEEAF6"/>
          </w:tcPr>
          <w:p w14:paraId="387B0A2C" w14:textId="77777777" w:rsidR="00F7397E" w:rsidRDefault="00000000">
            <w:r>
              <w:rPr>
                <w:sz w:val="19"/>
              </w:rPr>
              <w:lastRenderedPageBreak/>
              <w:t xml:space="preserve">Master data and contract truth, </w:t>
            </w:r>
            <w:r>
              <w:rPr>
                <w:sz w:val="19"/>
              </w:rPr>
              <w:lastRenderedPageBreak/>
              <w:t>rate/product changes, installment and budget billing plans, device management, billing; enforcement of backend business rules; exception cases</w:t>
            </w:r>
          </w:p>
        </w:tc>
      </w:tr>
    </w:tbl>
    <w:p w14:paraId="79E54CFA" w14:textId="77777777" w:rsidR="00F7397E" w:rsidRDefault="00F7397E">
      <w:pPr>
        <w:spacing w:after="40"/>
      </w:pPr>
    </w:p>
    <w:p w14:paraId="6CC6FBCB" w14:textId="77777777" w:rsidR="00F7397E" w:rsidRDefault="00000000">
      <w:pPr>
        <w:spacing w:before="80"/>
      </w:pPr>
      <w:r>
        <w:t>Primary synchronous path: SC V2 agent desktop → embedded Enrollment Center UI (BTP) → Enrollment Service APIs (BTP, exposed via API Management) → Cloud Integration iFlows → S/4HANA Utilities APIs/BAPIs. Primary asynchronous path: S/4HANA Utilities business events / IDoc status → Event Mesh → Enrollment Service (status update, audit) → SC V2 case/timeline update via SC V2 REST API.</w:t>
      </w:r>
    </w:p>
    <w:p w14:paraId="15A4196F" w14:textId="7A7C1845" w:rsidR="00AB42B3" w:rsidRDefault="00AB42B3">
      <w:pPr>
        <w:spacing w:before="80"/>
      </w:pPr>
      <w:r w:rsidRPr="00AB42B3">
        <w:drawing>
          <wp:inline distT="0" distB="0" distL="0" distR="0" wp14:anchorId="05BBFA4B" wp14:editId="177DC007">
            <wp:extent cx="5124487" cy="4438682"/>
            <wp:effectExtent l="0" t="0" r="0" b="0"/>
            <wp:docPr id="19307008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070085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124487" cy="44386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0E8887" w14:textId="77777777" w:rsidR="00AB42B3" w:rsidRDefault="00AB42B3">
      <w:pPr>
        <w:spacing w:before="80"/>
      </w:pPr>
    </w:p>
    <w:p w14:paraId="4A1F3F48" w14:textId="77777777" w:rsidR="00AB42B3" w:rsidRDefault="00AB42B3">
      <w:pPr>
        <w:spacing w:before="80"/>
      </w:pPr>
    </w:p>
    <w:p w14:paraId="28B68705" w14:textId="2630856A" w:rsidR="00F7397E" w:rsidRDefault="0044454E">
      <w:pPr>
        <w:pStyle w:val="Heading2"/>
      </w:pPr>
      <w:r>
        <w:t>5.2 Design Principles</w:t>
      </w:r>
    </w:p>
    <w:p w14:paraId="7D66906C" w14:textId="77777777" w:rsidR="00F7397E" w:rsidRDefault="00000000">
      <w:pPr>
        <w:pStyle w:val="ListBullet"/>
      </w:pPr>
      <w:r>
        <w:rPr>
          <w:b/>
        </w:rPr>
        <w:t xml:space="preserve">Clean core — </w:t>
      </w:r>
      <w:r>
        <w:t>no Enrollment Center UI or orchestration logic inside S/4HANA; only rule sets, released APIs and thin, governed custom function modules (re-using existing objects such as the program eligibility pre-check RFC and rate category services from the legacy build).</w:t>
      </w:r>
    </w:p>
    <w:p w14:paraId="62BF759F" w14:textId="77777777" w:rsidR="00F7397E" w:rsidRDefault="00000000">
      <w:pPr>
        <w:pStyle w:val="ListBullet"/>
      </w:pPr>
      <w:r>
        <w:rPr>
          <w:b/>
        </w:rPr>
        <w:lastRenderedPageBreak/>
        <w:t xml:space="preserve">System of record unchanged — </w:t>
      </w:r>
      <w:r>
        <w:t>enrollment outcomes always materialize as standard S/4HANA Utilities objects (product/rate change, installment plan, contract account attributes, device/service order). BTP persists only process state and audit, never master data.</w:t>
      </w:r>
    </w:p>
    <w:p w14:paraId="66102E4D" w14:textId="77777777" w:rsidR="00F7397E" w:rsidRDefault="00000000">
      <w:pPr>
        <w:pStyle w:val="ListBullet"/>
      </w:pPr>
      <w:r>
        <w:rPr>
          <w:b/>
        </w:rPr>
        <w:t xml:space="preserve">One eligibility service — </w:t>
      </w:r>
      <w:r>
        <w:t>a single eligibility API evaluates all programs for all of a customer's contract accounts in one call, returning eligible programs and per-program failure reasons with severity (hard stop vs. warning) — the same contract as the legacy BRF+ design.</w:t>
      </w:r>
    </w:p>
    <w:p w14:paraId="15CD1C23" w14:textId="77777777" w:rsidR="00F7397E" w:rsidRDefault="00000000">
      <w:pPr>
        <w:pStyle w:val="ListBullet"/>
      </w:pPr>
      <w:r>
        <w:rPr>
          <w:b/>
        </w:rPr>
        <w:t xml:space="preserve">Configuration over code — </w:t>
      </w:r>
      <w:r>
        <w:t>programs are catalog entries (name, description, required inputs, eligibility rule set ID, fulfillment recipe) so new programs avoid UI change.</w:t>
      </w:r>
    </w:p>
    <w:p w14:paraId="78BD2E39" w14:textId="77777777" w:rsidR="00F7397E" w:rsidRDefault="00000000">
      <w:pPr>
        <w:pStyle w:val="ListBullet"/>
      </w:pPr>
      <w:r>
        <w:rPr>
          <w:b/>
        </w:rPr>
        <w:t xml:space="preserve">Channel-agnostic services — </w:t>
      </w:r>
      <w:r>
        <w:t>the same enrollment APIs can later serve customer self-service web/mobile, IVR and field mobile without rework.</w:t>
      </w:r>
    </w:p>
    <w:p w14:paraId="0CA333CD" w14:textId="4137A6F4" w:rsidR="00F7397E" w:rsidRDefault="0044454E">
      <w:pPr>
        <w:pStyle w:val="Heading2"/>
      </w:pPr>
      <w:r>
        <w:t>5.3 Access Points in Service Cloud V2</w:t>
      </w:r>
    </w:p>
    <w:p w14:paraId="6C06F2F2" w14:textId="77777777" w:rsidR="00F7397E" w:rsidRDefault="00000000">
      <w:r>
        <w:t>The Enrollment Center is one BTP-hosted application surfaced at two access points, per the Solution Framework: standalone for all scenarios on active contracts, and embedded in the Move-In guided process for new contracts.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160"/>
        <w:gridCol w:w="2736"/>
        <w:gridCol w:w="2448"/>
        <w:gridCol w:w="2736"/>
      </w:tblGrid>
      <w:tr w:rsidR="00F7397E" w14:paraId="54F7F460" w14:textId="77777777">
        <w:trPr>
          <w:jc w:val="center"/>
        </w:trPr>
        <w:tc>
          <w:tcPr>
            <w:tcW w:w="2160" w:type="dxa"/>
            <w:shd w:val="clear" w:color="auto" w:fill="1F4E79"/>
          </w:tcPr>
          <w:p w14:paraId="61A325F3" w14:textId="77777777" w:rsidR="00F7397E" w:rsidRDefault="00000000">
            <w:r>
              <w:rPr>
                <w:b/>
                <w:color w:val="FFFFFF"/>
                <w:sz w:val="18"/>
              </w:rPr>
              <w:t>Access Point</w:t>
            </w:r>
          </w:p>
        </w:tc>
        <w:tc>
          <w:tcPr>
            <w:tcW w:w="2736" w:type="dxa"/>
            <w:shd w:val="clear" w:color="auto" w:fill="1F4E79"/>
          </w:tcPr>
          <w:p w14:paraId="4AF3B4D1" w14:textId="77777777" w:rsidR="00F7397E" w:rsidRDefault="00000000">
            <w:r>
              <w:rPr>
                <w:b/>
                <w:color w:val="FFFFFF"/>
                <w:sz w:val="18"/>
              </w:rPr>
              <w:t>SC V2 Integration Technique</w:t>
            </w:r>
          </w:p>
        </w:tc>
        <w:tc>
          <w:tcPr>
            <w:tcW w:w="2448" w:type="dxa"/>
            <w:shd w:val="clear" w:color="auto" w:fill="1F4E79"/>
          </w:tcPr>
          <w:p w14:paraId="026C9217" w14:textId="77777777" w:rsidR="00F7397E" w:rsidRDefault="00000000">
            <w:r>
              <w:rPr>
                <w:b/>
                <w:color w:val="FFFFFF"/>
                <w:sz w:val="18"/>
              </w:rPr>
              <w:t>Entry Context</w:t>
            </w:r>
          </w:p>
        </w:tc>
        <w:tc>
          <w:tcPr>
            <w:tcW w:w="2736" w:type="dxa"/>
            <w:shd w:val="clear" w:color="auto" w:fill="1F4E79"/>
          </w:tcPr>
          <w:p w14:paraId="1A2D3FDE" w14:textId="77777777" w:rsidR="00F7397E" w:rsidRDefault="00000000">
            <w:r>
              <w:rPr>
                <w:b/>
                <w:color w:val="FFFFFF"/>
                <w:sz w:val="18"/>
              </w:rPr>
              <w:t>Scope of Actions</w:t>
            </w:r>
          </w:p>
        </w:tc>
      </w:tr>
      <w:tr w:rsidR="00F7397E" w14:paraId="5CFDAB61" w14:textId="77777777">
        <w:trPr>
          <w:jc w:val="center"/>
        </w:trPr>
        <w:tc>
          <w:tcPr>
            <w:tcW w:w="2160" w:type="dxa"/>
          </w:tcPr>
          <w:p w14:paraId="4766F7B8" w14:textId="77777777" w:rsidR="00F7397E" w:rsidRDefault="00000000">
            <w:r>
              <w:rPr>
                <w:sz w:val="18"/>
              </w:rPr>
              <w:t>1. Customer Move-In (in-screen)</w:t>
            </w:r>
          </w:p>
        </w:tc>
        <w:tc>
          <w:tcPr>
            <w:tcW w:w="2736" w:type="dxa"/>
          </w:tcPr>
          <w:p w14:paraId="543A1673" w14:textId="77777777" w:rsidR="00F7397E" w:rsidRDefault="00000000">
            <w:r>
              <w:rPr>
                <w:sz w:val="18"/>
              </w:rPr>
              <w:t>Embedded step/panel inside the Move-In guided flow (external application integration within the process screen)</w:t>
            </w:r>
          </w:p>
        </w:tc>
        <w:tc>
          <w:tcPr>
            <w:tcW w:w="2448" w:type="dxa"/>
          </w:tcPr>
          <w:p w14:paraId="537C13FD" w14:textId="77777777" w:rsidR="00F7397E" w:rsidRDefault="00000000">
            <w:r>
              <w:rPr>
                <w:sz w:val="18"/>
              </w:rPr>
              <w:t>Business partner, prospective premise/installation, move-in document ID, requested start date — contract not yet active</w:t>
            </w:r>
          </w:p>
        </w:tc>
        <w:tc>
          <w:tcPr>
            <w:tcW w:w="2736" w:type="dxa"/>
          </w:tcPr>
          <w:p w14:paraId="5A17C56C" w14:textId="77777777" w:rsidR="00F7397E" w:rsidRDefault="00000000">
            <w:r>
              <w:rPr>
                <w:sz w:val="18"/>
              </w:rPr>
              <w:t>Offer and capture enrollments in 'pre-active' mode: eligibility evaluated on prospective data; requests stored with status Enrollment Request and fulfilled automatically when the move-in completes (Section 6.3)</w:t>
            </w:r>
          </w:p>
        </w:tc>
      </w:tr>
      <w:tr w:rsidR="00F7397E" w14:paraId="1179EBFC" w14:textId="77777777">
        <w:trPr>
          <w:jc w:val="center"/>
        </w:trPr>
        <w:tc>
          <w:tcPr>
            <w:tcW w:w="2160" w:type="dxa"/>
            <w:shd w:val="clear" w:color="auto" w:fill="DEEAF6"/>
          </w:tcPr>
          <w:p w14:paraId="0AA49EB4" w14:textId="77777777" w:rsidR="00F7397E" w:rsidRDefault="00000000">
            <w:r>
              <w:rPr>
                <w:sz w:val="18"/>
              </w:rPr>
              <w:t>2. Enrollment Center work center (mashup)</w:t>
            </w:r>
          </w:p>
        </w:tc>
        <w:tc>
          <w:tcPr>
            <w:tcW w:w="2736" w:type="dxa"/>
            <w:shd w:val="clear" w:color="auto" w:fill="DEEAF6"/>
          </w:tcPr>
          <w:p w14:paraId="68691988" w14:textId="77777777" w:rsidR="00F7397E" w:rsidRDefault="00000000">
            <w:r>
              <w:rPr>
                <w:sz w:val="18"/>
              </w:rPr>
              <w:t>Dedicated work center / navigation entry rendering the Enrollment Center as a mashup with signed context handover</w:t>
            </w:r>
          </w:p>
        </w:tc>
        <w:tc>
          <w:tcPr>
            <w:tcW w:w="2448" w:type="dxa"/>
            <w:shd w:val="clear" w:color="auto" w:fill="DEEAF6"/>
          </w:tcPr>
          <w:p w14:paraId="230574D0" w14:textId="77777777" w:rsidR="00F7397E" w:rsidRDefault="00000000">
            <w:r>
              <w:rPr>
                <w:sz w:val="18"/>
              </w:rPr>
              <w:t>Identified customer with active contract account(s) — all divisions</w:t>
            </w:r>
          </w:p>
        </w:tc>
        <w:tc>
          <w:tcPr>
            <w:tcW w:w="2736" w:type="dxa"/>
            <w:shd w:val="clear" w:color="auto" w:fill="DEEAF6"/>
          </w:tcPr>
          <w:p w14:paraId="235F1373" w14:textId="77777777" w:rsidR="00F7397E" w:rsidRDefault="00000000">
            <w:r>
              <w:rPr>
                <w:sz w:val="18"/>
              </w:rPr>
              <w:t>Full capability: enroll, de-enroll, status tracking, history — on active contracts only, consistent with the framework decision</w:t>
            </w:r>
          </w:p>
        </w:tc>
      </w:tr>
    </w:tbl>
    <w:p w14:paraId="0D5EE7C9" w14:textId="77777777" w:rsidR="00F7397E" w:rsidRDefault="00F7397E">
      <w:pPr>
        <w:spacing w:after="40"/>
      </w:pPr>
    </w:p>
    <w:p w14:paraId="0CEEB734" w14:textId="77777777" w:rsidR="00F7397E" w:rsidRDefault="00000000">
      <w:r>
        <w:t>Both access points call identical APIs; the UI adapts by context flag (moveIn vs. standalone). This guarantees one rules engine, one status model and one audit trail regardless of where the agent works.</w:t>
      </w:r>
    </w:p>
    <w:p w14:paraId="3CF70DAC" w14:textId="75A69D02" w:rsidR="00F7397E" w:rsidRDefault="0044454E">
      <w:pPr>
        <w:pStyle w:val="Heading2"/>
      </w:pPr>
      <w:r>
        <w:t>5.4 Enrollment Center UI — Four Main Components</w:t>
      </w:r>
    </w:p>
    <w:p w14:paraId="6CD459C5" w14:textId="77777777" w:rsidR="00F7397E" w:rsidRDefault="00000000">
      <w:r>
        <w:t>The UI implements the four components defined in the Solution Framework:</w:t>
      </w:r>
    </w:p>
    <w:p w14:paraId="2984D60D" w14:textId="77777777" w:rsidR="00F7397E" w:rsidRDefault="00000000">
      <w:pPr>
        <w:pStyle w:val="ListBullet"/>
      </w:pPr>
      <w:r>
        <w:rPr>
          <w:b/>
        </w:rPr>
        <w:t xml:space="preserve">Participating Programs — </w:t>
      </w:r>
      <w:r>
        <w:t>all enrolled programs listed with a one-click De-enroll button that launches the program-specific de-enrollment steps/prompts. Program Status is display-only (not a CSR dropdown) and shows the lifecycle state — e.g., Enrollment Request, Enrollment Pending, Enrollment Rejected, Enrolled. Both the enrollment request date and the actual program enrollment date are shown, giving insight into the customer lifecycle across programs.</w:t>
      </w:r>
    </w:p>
    <w:p w14:paraId="68147162" w14:textId="77777777" w:rsidR="00F7397E" w:rsidRDefault="00000000">
      <w:pPr>
        <w:pStyle w:val="ListBullet"/>
      </w:pPr>
      <w:r>
        <w:rPr>
          <w:b/>
        </w:rPr>
        <w:t xml:space="preserve">Available Programs — </w:t>
      </w:r>
      <w:r>
        <w:t>eligible programs presented as hyperlinks: one click opens the program information (description, terms), one click starts the enrollment with the program-specific guided steps.</w:t>
      </w:r>
    </w:p>
    <w:p w14:paraId="734EB36F" w14:textId="77777777" w:rsidR="00F7397E" w:rsidRDefault="00000000">
      <w:pPr>
        <w:pStyle w:val="ListBullet"/>
      </w:pPr>
      <w:r>
        <w:rPr>
          <w:b/>
        </w:rPr>
        <w:lastRenderedPageBreak/>
        <w:t xml:space="preserve">Eligibility Messages — </w:t>
      </w:r>
      <w:r>
        <w:t>customer-specific eligibility details per program — e.g., 'requires de-enrollment from another program first' — classified as hard stops (block enrollment) or warnings (agent may proceed, optionally with supervisor approval).</w:t>
      </w:r>
    </w:p>
    <w:p w14:paraId="2D46ACAD" w14:textId="77777777" w:rsidR="00F7397E" w:rsidRDefault="00000000">
      <w:pPr>
        <w:pStyle w:val="ListBullet"/>
      </w:pPr>
      <w:r>
        <w:rPr>
          <w:b/>
        </w:rPr>
        <w:t xml:space="preserve">Program History — </w:t>
      </w:r>
      <w:r>
        <w:t>maintained enrollment history (program, start/end dates, outcome) used both for customer conversation and as input to process/system eligibility rules such as re-enrollment waiting periods.</w:t>
      </w:r>
    </w:p>
    <w:p w14:paraId="0B5B2C5D" w14:textId="77777777" w:rsidR="00F7397E" w:rsidRDefault="00000000">
      <w:r>
        <w:t>Before the Enrollment Center is displayed, the eligibility check runs for all programs (single batched call), so the four panels render complete on first paint — the agent never triggers eligibility manually.</w:t>
      </w:r>
    </w:p>
    <w:p>
      <w:pPr>
        <w:spacing w:after="120"/>
      </w:pPr>
      <w:r>
        <w:rPr>
          <w:rFonts w:ascii="Arial" w:hAnsi="Arial"/>
          <w:sz w:val="21"/>
        </w:rPr>
        <w:t>Customer context header: alongside identification, contract accounts and premise, the header shows the installed device per utility service (device number, meter number, AMI/AMR type and connection status — Connected / Comm fault / Manual read / Disconnected) and the customer's DER equipment (EV charger, battery storage, standby generation) sourced from the DER platform. Both combo account patterns are supported: one contract account per utility, or a single contract account spanning divisions (joint invoicing); eligibility is evaluated per contract account and division.</w:t>
      </w:r>
    </w:p>
    <w:p>
      <w:pPr>
        <w:spacing w:after="120"/>
      </w:pPr>
      <w:r>
        <w:rPr>
          <w:rFonts w:ascii="Arial" w:hAnsi="Arial"/>
          <w:sz w:val="21"/>
        </w:rPr>
        <w:t>An interactive prototype of this UI is available for stakeholder walkthroughs at https://claude.ai/code/artifact/d4ef964a-7610-4bd9-b581-921b1a2a7a3f . It demonstrates both access points (work center and Move-In embedded mode), the four panels, the status model including deferred fulfillment on move-in activation and cancellation cascade, eligibility message severities, supervisor override for warning-level failures, and de-enrollment exit-rule validation. The prototype is illustrative only; this document and the program-specific functional specifications remain the binding design.</w:t>
      </w:r>
    </w:p>
    <w:p w14:paraId="43C19226" w14:textId="77777777" w:rsidR="00F7397E" w:rsidRDefault="00000000">
      <w:r>
        <w:t>Technology choice: SAPUI5/Fiori Elements (TypeScript) hosted in the HTML5 Application Repository is recommended for the agent UI because of the guided multi-step capture, complex table interactions and theming alignment with SC V2 (Horizon). SAP Build Apps remains a viable low-code alternative if the client prioritizes citizen-development ownership; the API layer is identical in both cases.</w:t>
      </w:r>
    </w:p>
    <w:p w14:paraId="08C79D48" w14:textId="77777777" w:rsidR="00927F7E" w:rsidRDefault="00000000" w:rsidP="00927F7E">
      <w:r>
        <w:br w:type="page"/>
      </w:r>
      <w:r w:rsidR="00927F7E" w:rsidRPr="00461D56">
        <w:rPr>
          <w:noProof/>
        </w:rPr>
        <w:lastRenderedPageBreak/>
        <w:drawing>
          <wp:inline distT="0" distB="0" distL="0" distR="0" wp14:anchorId="557A1673" wp14:editId="47BC18F0">
            <wp:extent cx="5486400" cy="3405505"/>
            <wp:effectExtent l="0" t="0" r="0" b="4445"/>
            <wp:docPr id="9071510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715102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05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E999D0" w14:textId="77777777" w:rsidR="00927F7E" w:rsidRDefault="00927F7E" w:rsidP="00927F7E"/>
    <w:p w14:paraId="58BEA56A" w14:textId="77777777" w:rsidR="00927F7E" w:rsidRDefault="00927F7E" w:rsidP="00927F7E">
      <w:r w:rsidRPr="00461D56">
        <w:rPr>
          <w:noProof/>
        </w:rPr>
        <w:drawing>
          <wp:inline distT="0" distB="0" distL="0" distR="0" wp14:anchorId="16157CE4" wp14:editId="5164F82A">
            <wp:extent cx="5486400" cy="3408680"/>
            <wp:effectExtent l="0" t="0" r="0" b="1270"/>
            <wp:docPr id="1815468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54680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08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DCC03B" w14:textId="77777777" w:rsidR="00927F7E" w:rsidRDefault="00927F7E" w:rsidP="00927F7E"/>
    <w:p w14:paraId="43C7606A" w14:textId="77777777" w:rsidR="00927F7E" w:rsidRDefault="00927F7E" w:rsidP="00927F7E">
      <w:r w:rsidRPr="00461D56">
        <w:rPr>
          <w:noProof/>
        </w:rPr>
        <w:lastRenderedPageBreak/>
        <w:drawing>
          <wp:inline distT="0" distB="0" distL="0" distR="0" wp14:anchorId="29914C16" wp14:editId="46209FE3">
            <wp:extent cx="5486400" cy="3430270"/>
            <wp:effectExtent l="0" t="0" r="0" b="0"/>
            <wp:docPr id="4887935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879350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30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CA9933" w14:textId="77777777" w:rsidR="00927F7E" w:rsidRDefault="00927F7E" w:rsidP="00927F7E"/>
    <w:p w14:paraId="41641970" w14:textId="77777777" w:rsidR="00927F7E" w:rsidRDefault="00927F7E" w:rsidP="00927F7E">
      <w:r w:rsidRPr="00461D56">
        <w:rPr>
          <w:noProof/>
        </w:rPr>
        <w:drawing>
          <wp:inline distT="0" distB="0" distL="0" distR="0" wp14:anchorId="6CA2B4A2" wp14:editId="38F89DA4">
            <wp:extent cx="5486400" cy="3441700"/>
            <wp:effectExtent l="0" t="0" r="0" b="6350"/>
            <wp:docPr id="17003682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036828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4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30A458" w14:textId="77777777" w:rsidR="00927F7E" w:rsidRDefault="00927F7E" w:rsidP="00927F7E"/>
    <w:p w14:paraId="3D1DA8D3" w14:textId="77777777" w:rsidR="00927F7E" w:rsidRDefault="00927F7E" w:rsidP="00927F7E">
      <w:r w:rsidRPr="00461D56">
        <w:rPr>
          <w:noProof/>
        </w:rPr>
        <w:lastRenderedPageBreak/>
        <w:drawing>
          <wp:inline distT="0" distB="0" distL="0" distR="0" wp14:anchorId="34C480E8" wp14:editId="7192266F">
            <wp:extent cx="5486400" cy="3540760"/>
            <wp:effectExtent l="0" t="0" r="0" b="2540"/>
            <wp:docPr id="13198296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982966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40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E26CDC" w14:textId="77777777" w:rsidR="00927F7E" w:rsidRDefault="00927F7E" w:rsidP="00927F7E"/>
    <w:p w14:paraId="3B49AC9D" w14:textId="6C32A6C7" w:rsidR="00F7397E" w:rsidRDefault="0044454E">
      <w:pPr>
        <w:pStyle w:val="Heading1"/>
      </w:pPr>
      <w:r>
        <w:t>6. Functional Process Flow</w:t>
      </w:r>
    </w:p>
    <w:p w14:paraId="146FDC94" w14:textId="021C1423" w:rsidR="00F7397E" w:rsidRDefault="0044454E">
      <w:pPr>
        <w:pStyle w:val="Heading2"/>
      </w:pPr>
      <w:r>
        <w:t>6.1 Main Flow: Standalone Enrollment During a Call (Work Center Access)</w:t>
      </w:r>
    </w:p>
    <w:p w14:paraId="226DCF91" w14:textId="77777777" w:rsidR="00F7397E" w:rsidRDefault="00000000" w:rsidP="0044454E">
      <w:pPr>
        <w:pStyle w:val="ListNumber"/>
        <w:numPr>
          <w:ilvl w:val="0"/>
          <w:numId w:val="10"/>
        </w:numPr>
      </w:pPr>
      <w:r>
        <w:t>Call arrives — CTI screen-pop in SC V2 identifies the caller; the agent confirms identity. A case/interaction is created (or continued) in SC V2.</w:t>
      </w:r>
    </w:p>
    <w:p w14:paraId="69C0B12F" w14:textId="77777777" w:rsidR="00F7397E" w:rsidRDefault="00000000" w:rsidP="0044454E">
      <w:pPr>
        <w:pStyle w:val="ListNumber"/>
        <w:numPr>
          <w:ilvl w:val="0"/>
          <w:numId w:val="10"/>
        </w:numPr>
      </w:pPr>
      <w:r>
        <w:t>Agent opens the Enrollment Center from the customer/case workspace. SC V2 passes context (business partner ID, contract account, case ID, agent ID) to the embedded BTP UI via URL/token parameters.</w:t>
      </w:r>
    </w:p>
    <w:p w14:paraId="205A4B2B" w14:textId="77777777" w:rsidR="00F7397E" w:rsidRDefault="00000000" w:rsidP="0044454E">
      <w:pPr>
        <w:pStyle w:val="ListNumber"/>
        <w:numPr>
          <w:ilvl w:val="0"/>
          <w:numId w:val="10"/>
        </w:numPr>
      </w:pPr>
      <w:r>
        <w:t>Context load — the Enrollment Service retrieves customer, premise, installation, point of delivery, device, contract and contract account data from S/4HANA Utilities (read iFlows), plus current participation and history.</w:t>
      </w:r>
    </w:p>
    <w:p w14:paraId="43026419" w14:textId="77777777" w:rsidR="00F7397E" w:rsidRDefault="00000000" w:rsidP="0044454E">
      <w:pPr>
        <w:pStyle w:val="ListNumber"/>
        <w:numPr>
          <w:ilvl w:val="0"/>
          <w:numId w:val="10"/>
        </w:numPr>
      </w:pPr>
      <w:r>
        <w:t>Eligibility check — one call to the Eligibility API evaluates all programs for all contract accounts (S/4HANA BRF+ rule sets via RFC facade, optionally supplemented by BTP-side rules for channel/campaign logic). The UI renders Participating, Available and Eligibility Message panels.</w:t>
      </w:r>
    </w:p>
    <w:p w14:paraId="4DC6E4C1" w14:textId="77777777" w:rsidR="00F7397E" w:rsidRDefault="00000000" w:rsidP="0044454E">
      <w:pPr>
        <w:pStyle w:val="ListNumber"/>
        <w:numPr>
          <w:ilvl w:val="0"/>
          <w:numId w:val="10"/>
        </w:numPr>
      </w:pPr>
      <w:r>
        <w:t>Agent advises the customer and selects a program; the UI presents the program-specific capture form (start date, plan terms, device details, consent statements, document upload where required).</w:t>
      </w:r>
    </w:p>
    <w:p w14:paraId="62429980" w14:textId="77777777" w:rsidR="00F7397E" w:rsidRDefault="00000000" w:rsidP="0044454E">
      <w:pPr>
        <w:pStyle w:val="ListNumber"/>
        <w:numPr>
          <w:ilvl w:val="0"/>
          <w:numId w:val="10"/>
        </w:numPr>
      </w:pPr>
      <w:r>
        <w:t>Submit — the Enrollment Service re-validates eligibility (defense against stale data), enforces field and cross-field rules, persists the enrollment request (status: Submitted) with full audit, and acknowledges the agent within the same interaction.</w:t>
      </w:r>
    </w:p>
    <w:p w14:paraId="3007B817" w14:textId="77777777" w:rsidR="00F7397E" w:rsidRDefault="00000000" w:rsidP="0044454E">
      <w:pPr>
        <w:pStyle w:val="ListNumber"/>
        <w:numPr>
          <w:ilvl w:val="0"/>
          <w:numId w:val="10"/>
        </w:numPr>
      </w:pPr>
      <w:r>
        <w:lastRenderedPageBreak/>
        <w:t>Fulfillment — Cloud Integration executes the program's fulfillment recipe against S/4HANA Utilities (e.g., product/rate change on the utilities contract, FI-CA installment plan creation for DPP, contract account attribute update for CSDD, service order for device programs). Simple recipes run synchronously; long-running ones run asynchronously with the request set to Pending Backend.</w:t>
      </w:r>
    </w:p>
    <w:p w14:paraId="332E161C" w14:textId="77777777" w:rsidR="00F7397E" w:rsidRDefault="00000000" w:rsidP="0044454E">
      <w:pPr>
        <w:pStyle w:val="ListNumber"/>
        <w:numPr>
          <w:ilvl w:val="0"/>
          <w:numId w:val="10"/>
        </w:numPr>
      </w:pPr>
      <w:r>
        <w:t>Confirmation — S/4HANA emits a business event / status message consumed via Event Mesh; the Enrollment Service sets the status to Enrolled (or Rejected/Error) and records actual effective dates.</w:t>
      </w:r>
    </w:p>
    <w:p w14:paraId="0A12FC27" w14:textId="77777777" w:rsidR="00F7397E" w:rsidRDefault="00000000" w:rsidP="0044454E">
      <w:pPr>
        <w:pStyle w:val="ListNumber"/>
        <w:numPr>
          <w:ilvl w:val="0"/>
          <w:numId w:val="10"/>
        </w:numPr>
      </w:pPr>
      <w:r>
        <w:t xml:space="preserve">Agent visibility — the Enrollment Center refreshes in place; the Enrollment Service also writes a timeline/case update back to SC </w:t>
      </w:r>
      <w:proofErr w:type="gramStart"/>
      <w:r>
        <w:t>V2</w:t>
      </w:r>
      <w:proofErr w:type="gramEnd"/>
      <w:r>
        <w:t xml:space="preserve"> so status is visible without reopening the Enrollment Center.</w:t>
      </w:r>
    </w:p>
    <w:p w14:paraId="15601EB1" w14:textId="77777777" w:rsidR="00F7397E" w:rsidRDefault="00000000" w:rsidP="0044454E">
      <w:pPr>
        <w:pStyle w:val="ListNumber"/>
        <w:numPr>
          <w:ilvl w:val="0"/>
          <w:numId w:val="10"/>
        </w:numPr>
      </w:pPr>
      <w:r>
        <w:t>Wrap-up — the agent completes the case; enrollment reference and status remain linked to the SC V2 case for future interactions and reporting.</w:t>
      </w:r>
    </w:p>
    <w:p w14:paraId="23861A75" w14:textId="7DA0D16D" w:rsidR="00F7397E" w:rsidRDefault="0044454E">
      <w:pPr>
        <w:pStyle w:val="Heading2"/>
      </w:pPr>
      <w:r>
        <w:t>6.2 De-enrollment Flow</w:t>
      </w:r>
    </w:p>
    <w:p w14:paraId="6AB1D025" w14:textId="77777777" w:rsidR="00F7397E" w:rsidRDefault="00000000">
      <w:r>
        <w:t>From Participating Programs, the agent triggers De-enroll. The service validates exit rules (minimum participation period, outstanding balances for payment plans, pending device work), captures the reason code, sets the record to Pending De-enrollment and executes the reversal recipe in S/4HANA (e.g., product change back to standard rate, plan deactivation). Confirmation follows the same event-driven status path.</w:t>
      </w:r>
    </w:p>
    <w:p w14:paraId="428B0CE2" w14:textId="4D3543FD" w:rsidR="00F7397E" w:rsidRDefault="0044454E">
      <w:pPr>
        <w:pStyle w:val="Heading2"/>
      </w:pPr>
      <w:r>
        <w:t>6.3 Move-In Flow: In-Screen Enrollment During New Contract Creation</w:t>
      </w:r>
    </w:p>
    <w:p w14:paraId="6B7A1417" w14:textId="77777777" w:rsidR="00F7397E" w:rsidRDefault="00000000">
      <w:r>
        <w:t>A dedicated Customer Programs step is added to the Move-In guided process (mirroring the legacy CM integration option in the Solution Framework). Because standalone enrollment operates on active contracts only, move-in enrollments use deferred fulfillment:</w:t>
      </w:r>
    </w:p>
    <w:p w14:paraId="456195F7" w14:textId="77777777" w:rsidR="00F7397E" w:rsidRDefault="00000000" w:rsidP="0044454E">
      <w:pPr>
        <w:pStyle w:val="ListNumber"/>
        <w:numPr>
          <w:ilvl w:val="0"/>
          <w:numId w:val="11"/>
        </w:numPr>
      </w:pPr>
      <w:r>
        <w:t>Agent completes the core move-in capture (premise, start date, contract/meter data) in SC V2.</w:t>
      </w:r>
    </w:p>
    <w:p w14:paraId="4BC2F5E1" w14:textId="77777777" w:rsidR="00F7397E" w:rsidRDefault="00000000" w:rsidP="0044454E">
      <w:pPr>
        <w:pStyle w:val="ListNumber"/>
        <w:numPr>
          <w:ilvl w:val="0"/>
          <w:numId w:val="11"/>
        </w:numPr>
      </w:pPr>
      <w:r>
        <w:t>The Customer Programs step renders the embedded Enrollment Center in move-in context: eligibility is evaluated in pre-active mode using the prospective premise, installation/device and customer data (rules that require billing history simply return 'not yet eligible').</w:t>
      </w:r>
    </w:p>
    <w:p w14:paraId="115F87B7" w14:textId="77777777" w:rsidR="00F7397E" w:rsidRDefault="00000000" w:rsidP="0044454E">
      <w:pPr>
        <w:pStyle w:val="ListNumber"/>
        <w:numPr>
          <w:ilvl w:val="0"/>
          <w:numId w:val="11"/>
        </w:numPr>
      </w:pPr>
      <w:r>
        <w:t>Agent offers eligible programs and captures enrollment selections with program-specific data; each selection is stored with status Enrollment Request, linked to the move-in document ID.</w:t>
      </w:r>
    </w:p>
    <w:p w14:paraId="18E63C31" w14:textId="77777777" w:rsidR="00F7397E" w:rsidRDefault="00000000" w:rsidP="0044454E">
      <w:pPr>
        <w:pStyle w:val="ListNumber"/>
        <w:numPr>
          <w:ilvl w:val="0"/>
          <w:numId w:val="11"/>
        </w:numPr>
      </w:pPr>
      <w:r>
        <w:t>Move-in is submitted; S/4HANA Utilities creates the contract(s) and contract account.</w:t>
      </w:r>
    </w:p>
    <w:p w14:paraId="539FECEE" w14:textId="77777777" w:rsidR="00F7397E" w:rsidRDefault="00000000" w:rsidP="0044454E">
      <w:pPr>
        <w:pStyle w:val="ListNumber"/>
        <w:numPr>
          <w:ilvl w:val="0"/>
          <w:numId w:val="11"/>
        </w:numPr>
      </w:pPr>
      <w:r>
        <w:t>On the move-in completed / contract activated event (Event Mesh), the Enrollment Service automatically re-validates eligibility on the now-active contract and dispatches the fulfillment recipes; statuses advance to Enrollment Pending.</w:t>
      </w:r>
    </w:p>
    <w:p w14:paraId="39514B17" w14:textId="77777777" w:rsidR="00F7397E" w:rsidRDefault="00000000" w:rsidP="0044454E">
      <w:pPr>
        <w:pStyle w:val="ListNumber"/>
        <w:numPr>
          <w:ilvl w:val="0"/>
          <w:numId w:val="11"/>
        </w:numPr>
      </w:pPr>
      <w:r>
        <w:t>Confirmations return as in the standalone flow (Enrolled with actual enrollment date, or Enrollment Rejected with reason routed to the agent's follow-up case).</w:t>
      </w:r>
    </w:p>
    <w:p w14:paraId="7EBA8905" w14:textId="77777777" w:rsidR="00F7397E" w:rsidRDefault="00000000">
      <w:r>
        <w:t xml:space="preserve">If the move-in is cancelled before activation, linked Enrollment Requests are cancelled </w:t>
      </w:r>
      <w:proofErr w:type="gramStart"/>
      <w:r>
        <w:t>automatically</w:t>
      </w:r>
      <w:proofErr w:type="gramEnd"/>
      <w:r>
        <w:t xml:space="preserve"> and the audit trail records the cascade.</w:t>
      </w:r>
    </w:p>
    <w:p w14:paraId="55277296" w14:textId="738D2CA7" w:rsidR="00F7397E" w:rsidRDefault="0044454E">
      <w:pPr>
        <w:pStyle w:val="Heading2"/>
      </w:pPr>
      <w:r>
        <w:lastRenderedPageBreak/>
        <w:t>6.4 Enrollment Status Model</w:t>
      </w:r>
    </w:p>
    <w:p w14:paraId="6563C260" w14:textId="77777777" w:rsidR="00F7397E" w:rsidRDefault="00000000">
      <w:r>
        <w:t>Status values follow the Solution Framework naming; Program Status in the UI is display-only, never an agent-editable dropdown.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304"/>
        <w:gridCol w:w="2304"/>
        <w:gridCol w:w="4752"/>
      </w:tblGrid>
      <w:tr w:rsidR="00F7397E" w14:paraId="5B645305" w14:textId="77777777">
        <w:trPr>
          <w:jc w:val="center"/>
        </w:trPr>
        <w:tc>
          <w:tcPr>
            <w:tcW w:w="2304" w:type="dxa"/>
            <w:shd w:val="clear" w:color="auto" w:fill="1F4E79"/>
          </w:tcPr>
          <w:p w14:paraId="3F24CD91" w14:textId="77777777" w:rsidR="00F7397E" w:rsidRDefault="00000000">
            <w:r>
              <w:rPr>
                <w:b/>
                <w:color w:val="FFFFFF"/>
                <w:sz w:val="19"/>
              </w:rPr>
              <w:t>Status</w:t>
            </w:r>
          </w:p>
        </w:tc>
        <w:tc>
          <w:tcPr>
            <w:tcW w:w="2304" w:type="dxa"/>
            <w:shd w:val="clear" w:color="auto" w:fill="1F4E79"/>
          </w:tcPr>
          <w:p w14:paraId="01EF14B6" w14:textId="77777777" w:rsidR="00F7397E" w:rsidRDefault="00000000">
            <w:r>
              <w:rPr>
                <w:b/>
                <w:color w:val="FFFFFF"/>
                <w:sz w:val="19"/>
              </w:rPr>
              <w:t>Set By</w:t>
            </w:r>
          </w:p>
        </w:tc>
        <w:tc>
          <w:tcPr>
            <w:tcW w:w="4752" w:type="dxa"/>
            <w:shd w:val="clear" w:color="auto" w:fill="1F4E79"/>
          </w:tcPr>
          <w:p w14:paraId="4BFA4636" w14:textId="77777777" w:rsidR="00F7397E" w:rsidRDefault="00000000">
            <w:r>
              <w:rPr>
                <w:b/>
                <w:color w:val="FFFFFF"/>
                <w:sz w:val="19"/>
              </w:rPr>
              <w:t>Meaning</w:t>
            </w:r>
          </w:p>
        </w:tc>
      </w:tr>
      <w:tr w:rsidR="00F7397E" w14:paraId="6906D736" w14:textId="77777777">
        <w:trPr>
          <w:jc w:val="center"/>
        </w:trPr>
        <w:tc>
          <w:tcPr>
            <w:tcW w:w="2304" w:type="dxa"/>
          </w:tcPr>
          <w:p w14:paraId="32D1C9A6" w14:textId="77777777" w:rsidR="00F7397E" w:rsidRDefault="00000000">
            <w:r>
              <w:rPr>
                <w:sz w:val="19"/>
              </w:rPr>
              <w:t>Draft</w:t>
            </w:r>
          </w:p>
        </w:tc>
        <w:tc>
          <w:tcPr>
            <w:tcW w:w="2304" w:type="dxa"/>
          </w:tcPr>
          <w:p w14:paraId="3531AF2F" w14:textId="77777777" w:rsidR="00F7397E" w:rsidRDefault="00000000">
            <w:r>
              <w:rPr>
                <w:sz w:val="19"/>
              </w:rPr>
              <w:t>Enrollment UI</w:t>
            </w:r>
          </w:p>
        </w:tc>
        <w:tc>
          <w:tcPr>
            <w:tcW w:w="4752" w:type="dxa"/>
          </w:tcPr>
          <w:p w14:paraId="4E1A7BA9" w14:textId="77777777" w:rsidR="00F7397E" w:rsidRDefault="00000000">
            <w:r>
              <w:rPr>
                <w:sz w:val="19"/>
              </w:rPr>
              <w:t>Data capture in progress; not yet submitted.</w:t>
            </w:r>
          </w:p>
        </w:tc>
      </w:tr>
      <w:tr w:rsidR="00F7397E" w14:paraId="2AF1E209" w14:textId="77777777">
        <w:trPr>
          <w:jc w:val="center"/>
        </w:trPr>
        <w:tc>
          <w:tcPr>
            <w:tcW w:w="2304" w:type="dxa"/>
            <w:shd w:val="clear" w:color="auto" w:fill="DEEAF6"/>
          </w:tcPr>
          <w:p w14:paraId="467B2422" w14:textId="77777777" w:rsidR="00F7397E" w:rsidRDefault="00000000">
            <w:r>
              <w:rPr>
                <w:sz w:val="19"/>
              </w:rPr>
              <w:t>Enrollment Request</w:t>
            </w:r>
          </w:p>
        </w:tc>
        <w:tc>
          <w:tcPr>
            <w:tcW w:w="2304" w:type="dxa"/>
            <w:shd w:val="clear" w:color="auto" w:fill="DEEAF6"/>
          </w:tcPr>
          <w:p w14:paraId="7D260D4E" w14:textId="77777777" w:rsidR="00F7397E" w:rsidRDefault="00000000">
            <w:r>
              <w:rPr>
                <w:sz w:val="19"/>
              </w:rPr>
              <w:t>Enrollment Service</w:t>
            </w:r>
          </w:p>
        </w:tc>
        <w:tc>
          <w:tcPr>
            <w:tcW w:w="4752" w:type="dxa"/>
            <w:shd w:val="clear" w:color="auto" w:fill="DEEAF6"/>
          </w:tcPr>
          <w:p w14:paraId="37D96B30" w14:textId="77777777" w:rsidR="00F7397E" w:rsidRDefault="00000000">
            <w:r>
              <w:rPr>
                <w:sz w:val="19"/>
              </w:rPr>
              <w:t>Request validated, accepted and audited (request date recorded). In move-in context: parked until contract activation.</w:t>
            </w:r>
          </w:p>
        </w:tc>
      </w:tr>
      <w:tr w:rsidR="00F7397E" w14:paraId="405A9939" w14:textId="77777777">
        <w:trPr>
          <w:jc w:val="center"/>
        </w:trPr>
        <w:tc>
          <w:tcPr>
            <w:tcW w:w="2304" w:type="dxa"/>
          </w:tcPr>
          <w:p w14:paraId="1C7945B1" w14:textId="77777777" w:rsidR="00F7397E" w:rsidRDefault="00000000">
            <w:r>
              <w:rPr>
                <w:sz w:val="19"/>
              </w:rPr>
              <w:t>Enrollment Pending</w:t>
            </w:r>
          </w:p>
        </w:tc>
        <w:tc>
          <w:tcPr>
            <w:tcW w:w="2304" w:type="dxa"/>
          </w:tcPr>
          <w:p w14:paraId="737369A5" w14:textId="77777777" w:rsidR="00F7397E" w:rsidRDefault="00000000">
            <w:r>
              <w:rPr>
                <w:sz w:val="19"/>
              </w:rPr>
              <w:t>Enrollment Service</w:t>
            </w:r>
          </w:p>
        </w:tc>
        <w:tc>
          <w:tcPr>
            <w:tcW w:w="4752" w:type="dxa"/>
          </w:tcPr>
          <w:p w14:paraId="2DA8D0AF" w14:textId="77777777" w:rsidR="00F7397E" w:rsidRDefault="00000000">
            <w:r>
              <w:rPr>
                <w:sz w:val="19"/>
              </w:rPr>
              <w:t>Fulfillment recipe dispatched to S/4HANA Utilities; awaiting backend confirmation.</w:t>
            </w:r>
          </w:p>
        </w:tc>
      </w:tr>
      <w:tr w:rsidR="00F7397E" w14:paraId="2EE3D3ED" w14:textId="77777777">
        <w:trPr>
          <w:jc w:val="center"/>
        </w:trPr>
        <w:tc>
          <w:tcPr>
            <w:tcW w:w="2304" w:type="dxa"/>
            <w:shd w:val="clear" w:color="auto" w:fill="DEEAF6"/>
          </w:tcPr>
          <w:p w14:paraId="6EB4FCC4" w14:textId="77777777" w:rsidR="00F7397E" w:rsidRDefault="00000000">
            <w:r>
              <w:rPr>
                <w:sz w:val="19"/>
              </w:rPr>
              <w:t>Enrolled</w:t>
            </w:r>
          </w:p>
        </w:tc>
        <w:tc>
          <w:tcPr>
            <w:tcW w:w="2304" w:type="dxa"/>
            <w:shd w:val="clear" w:color="auto" w:fill="DEEAF6"/>
          </w:tcPr>
          <w:p w14:paraId="3051DBF9" w14:textId="77777777" w:rsidR="00F7397E" w:rsidRDefault="00000000">
            <w:r>
              <w:rPr>
                <w:sz w:val="19"/>
              </w:rPr>
              <w:t>S/4HANA event</w:t>
            </w:r>
          </w:p>
        </w:tc>
        <w:tc>
          <w:tcPr>
            <w:tcW w:w="4752" w:type="dxa"/>
            <w:shd w:val="clear" w:color="auto" w:fill="DEEAF6"/>
          </w:tcPr>
          <w:p w14:paraId="4F70A12B" w14:textId="77777777" w:rsidR="00F7397E" w:rsidRDefault="00000000">
            <w:r>
              <w:rPr>
                <w:sz w:val="19"/>
              </w:rPr>
              <w:t>Backend object created/changed; actual program enrollment date recorded.</w:t>
            </w:r>
          </w:p>
        </w:tc>
      </w:tr>
      <w:tr w:rsidR="00F7397E" w14:paraId="5DD8E83B" w14:textId="77777777">
        <w:trPr>
          <w:jc w:val="center"/>
        </w:trPr>
        <w:tc>
          <w:tcPr>
            <w:tcW w:w="2304" w:type="dxa"/>
          </w:tcPr>
          <w:p w14:paraId="7545F4C0" w14:textId="77777777" w:rsidR="00F7397E" w:rsidRDefault="00000000">
            <w:r>
              <w:rPr>
                <w:sz w:val="19"/>
              </w:rPr>
              <w:t>Enrollment Rejected</w:t>
            </w:r>
          </w:p>
        </w:tc>
        <w:tc>
          <w:tcPr>
            <w:tcW w:w="2304" w:type="dxa"/>
          </w:tcPr>
          <w:p w14:paraId="17CB58CC" w14:textId="77777777" w:rsidR="00F7397E" w:rsidRDefault="00000000">
            <w:r>
              <w:rPr>
                <w:sz w:val="19"/>
              </w:rPr>
              <w:t>Eligibility / S/4HANA</w:t>
            </w:r>
          </w:p>
        </w:tc>
        <w:tc>
          <w:tcPr>
            <w:tcW w:w="4752" w:type="dxa"/>
          </w:tcPr>
          <w:p w14:paraId="6F1A4513" w14:textId="77777777" w:rsidR="00F7397E" w:rsidRDefault="00000000">
            <w:r>
              <w:rPr>
                <w:sz w:val="19"/>
              </w:rPr>
              <w:t>Hard-stop failure at submit, backend rejection, or failed re-validation at contract activation — always with reason.</w:t>
            </w:r>
          </w:p>
        </w:tc>
      </w:tr>
      <w:tr w:rsidR="00F7397E" w14:paraId="3E5FE3EC" w14:textId="77777777">
        <w:trPr>
          <w:jc w:val="center"/>
        </w:trPr>
        <w:tc>
          <w:tcPr>
            <w:tcW w:w="2304" w:type="dxa"/>
            <w:shd w:val="clear" w:color="auto" w:fill="DEEAF6"/>
          </w:tcPr>
          <w:p w14:paraId="655202DD" w14:textId="77777777" w:rsidR="00F7397E" w:rsidRDefault="00000000">
            <w:r>
              <w:rPr>
                <w:sz w:val="19"/>
              </w:rPr>
              <w:t>Error – In Review</w:t>
            </w:r>
          </w:p>
        </w:tc>
        <w:tc>
          <w:tcPr>
            <w:tcW w:w="2304" w:type="dxa"/>
            <w:shd w:val="clear" w:color="auto" w:fill="DEEAF6"/>
          </w:tcPr>
          <w:p w14:paraId="1644B38D" w14:textId="77777777" w:rsidR="00F7397E" w:rsidRDefault="00000000">
            <w:r>
              <w:rPr>
                <w:sz w:val="19"/>
              </w:rPr>
              <w:t>Integration layer / workflow</w:t>
            </w:r>
          </w:p>
        </w:tc>
        <w:tc>
          <w:tcPr>
            <w:tcW w:w="4752" w:type="dxa"/>
            <w:shd w:val="clear" w:color="auto" w:fill="DEEAF6"/>
          </w:tcPr>
          <w:p w14:paraId="64A8E4D6" w14:textId="77777777" w:rsidR="00F7397E" w:rsidRDefault="00000000">
            <w:r>
              <w:rPr>
                <w:sz w:val="19"/>
              </w:rPr>
              <w:t>Technical or data error routed to exception workflow (see Section 10).</w:t>
            </w:r>
          </w:p>
        </w:tc>
      </w:tr>
      <w:tr w:rsidR="00F7397E" w14:paraId="5672700C" w14:textId="77777777">
        <w:trPr>
          <w:jc w:val="center"/>
        </w:trPr>
        <w:tc>
          <w:tcPr>
            <w:tcW w:w="2304" w:type="dxa"/>
          </w:tcPr>
          <w:p w14:paraId="7FB7AA13" w14:textId="77777777" w:rsidR="00F7397E" w:rsidRDefault="00000000">
            <w:r>
              <w:rPr>
                <w:sz w:val="19"/>
              </w:rPr>
              <w:t>De-enrollment Request / Pending</w:t>
            </w:r>
          </w:p>
        </w:tc>
        <w:tc>
          <w:tcPr>
            <w:tcW w:w="2304" w:type="dxa"/>
          </w:tcPr>
          <w:p w14:paraId="440496D5" w14:textId="77777777" w:rsidR="00F7397E" w:rsidRDefault="00000000">
            <w:r>
              <w:rPr>
                <w:sz w:val="19"/>
              </w:rPr>
              <w:t>Enrollment Service</w:t>
            </w:r>
          </w:p>
        </w:tc>
        <w:tc>
          <w:tcPr>
            <w:tcW w:w="4752" w:type="dxa"/>
          </w:tcPr>
          <w:p w14:paraId="7F1B5400" w14:textId="77777777" w:rsidR="00F7397E" w:rsidRDefault="00000000">
            <w:r>
              <w:rPr>
                <w:sz w:val="19"/>
              </w:rPr>
              <w:t>De-enrollment submitted; exit steps executed; awaiting backend confirmation.</w:t>
            </w:r>
          </w:p>
        </w:tc>
      </w:tr>
      <w:tr w:rsidR="00F7397E" w14:paraId="571F3B09" w14:textId="77777777">
        <w:trPr>
          <w:jc w:val="center"/>
        </w:trPr>
        <w:tc>
          <w:tcPr>
            <w:tcW w:w="2304" w:type="dxa"/>
            <w:shd w:val="clear" w:color="auto" w:fill="DEEAF6"/>
          </w:tcPr>
          <w:p w14:paraId="7F41537F" w14:textId="77777777" w:rsidR="00F7397E" w:rsidRDefault="00000000">
            <w:r>
              <w:rPr>
                <w:sz w:val="19"/>
              </w:rPr>
              <w:t>De-enrolled / Ended</w:t>
            </w:r>
          </w:p>
        </w:tc>
        <w:tc>
          <w:tcPr>
            <w:tcW w:w="2304" w:type="dxa"/>
            <w:shd w:val="clear" w:color="auto" w:fill="DEEAF6"/>
          </w:tcPr>
          <w:p w14:paraId="082D38DC" w14:textId="77777777" w:rsidR="00F7397E" w:rsidRDefault="00000000">
            <w:r>
              <w:rPr>
                <w:sz w:val="19"/>
              </w:rPr>
              <w:t>S/4HANA event</w:t>
            </w:r>
          </w:p>
        </w:tc>
        <w:tc>
          <w:tcPr>
            <w:tcW w:w="4752" w:type="dxa"/>
            <w:shd w:val="clear" w:color="auto" w:fill="DEEAF6"/>
          </w:tcPr>
          <w:p w14:paraId="49EAFE01" w14:textId="77777777" w:rsidR="00F7397E" w:rsidRDefault="00000000">
            <w:r>
              <w:rPr>
                <w:sz w:val="19"/>
              </w:rPr>
              <w:t>Participation ended; end date recorded in Program History.</w:t>
            </w:r>
          </w:p>
        </w:tc>
      </w:tr>
    </w:tbl>
    <w:p w14:paraId="6428BDD5" w14:textId="77777777" w:rsidR="00F7397E" w:rsidRDefault="00F7397E">
      <w:pPr>
        <w:spacing w:after="40"/>
      </w:pPr>
    </w:p>
    <w:p w14:paraId="0A076DFF" w14:textId="77777777" w:rsidR="00F7397E" w:rsidRDefault="00000000">
      <w:r>
        <w:br w:type="page"/>
      </w:r>
    </w:p>
    <w:p w14:paraId="5A138C67" w14:textId="6255EC47" w:rsidR="00F7397E" w:rsidRDefault="0044454E">
      <w:pPr>
        <w:pStyle w:val="Heading1"/>
      </w:pPr>
      <w:r>
        <w:lastRenderedPageBreak/>
        <w:t>7. Integration Design</w:t>
      </w:r>
    </w:p>
    <w:p w14:paraId="3AFE312C" w14:textId="2D433018" w:rsidR="00F7397E" w:rsidRDefault="0044454E">
      <w:pPr>
        <w:pStyle w:val="Heading2"/>
      </w:pPr>
      <w:r>
        <w:t>7.1 SC V2 ↔ Enrollment Center UI (Both Access Points)</w:t>
      </w:r>
    </w:p>
    <w:p w14:paraId="44B13216" w14:textId="77777777" w:rsidR="00F7397E" w:rsidRDefault="00000000">
      <w:pPr>
        <w:pStyle w:val="ListBullet"/>
      </w:pPr>
      <w:r>
        <w:t>Work center access: the Enrollment Center is registered as a mashup / external application rendered in a dedicated work center (and optionally as a tab on Customer 360 and Case screens), receiving signed context (business partner, contract account, case ID) — no re-search by the agent.</w:t>
      </w:r>
    </w:p>
    <w:p w14:paraId="5CDB4C4F" w14:textId="77777777" w:rsidR="00F7397E" w:rsidRDefault="00000000">
      <w:pPr>
        <w:pStyle w:val="ListBullet"/>
      </w:pPr>
      <w:r>
        <w:t>Move-in access: the same application is embedded in-screen as the Customer Programs step of the Move-In guided process; context additionally carries the move-in document ID and prospective premise/installation so the UI switches to pre-active mode with deferred fulfillment (Section 6.3).</w:t>
      </w:r>
    </w:p>
    <w:p w14:paraId="640B5621" w14:textId="77777777" w:rsidR="00F7397E" w:rsidRDefault="00000000">
      <w:pPr>
        <w:pStyle w:val="ListBullet"/>
      </w:pPr>
      <w:r>
        <w:t>Single sign-on via SAP Cloud Identity Services (IAS): the agent's SC V2 identity propagates to the BTP UI and APIs (OAuth2/OpenID Connect), so all actions are performed and audited under the agent's named user.</w:t>
      </w:r>
    </w:p>
    <w:p w14:paraId="21F40B41" w14:textId="77777777" w:rsidR="00F7397E" w:rsidRDefault="00000000">
      <w:pPr>
        <w:pStyle w:val="ListBullet"/>
      </w:pPr>
      <w:r>
        <w:t>The Enrollment Service writes status updates back to SC V2 via its public REST APIs (case update / timeline entry); optionally SC V2 autoflows react to incoming status to trigger follow-up tasks or customer notifications.</w:t>
      </w:r>
    </w:p>
    <w:p w14:paraId="2A60793B" w14:textId="5501BC14" w:rsidR="00F7397E" w:rsidRDefault="0044454E">
      <w:pPr>
        <w:pStyle w:val="Heading2"/>
      </w:pPr>
      <w:r>
        <w:t>7.2 BTP Enrollment Service APIs</w:t>
      </w:r>
    </w:p>
    <w:p w14:paraId="5217A440" w14:textId="77777777" w:rsidR="00F7397E" w:rsidRDefault="00000000">
      <w:r>
        <w:t>A CAP-based Enrollment Service exposes the functional API consumed by the UI (and future channels), published and governed through API Management. See Section 8 for the full API list.</w:t>
      </w:r>
    </w:p>
    <w:p w14:paraId="70050097" w14:textId="145C6C8B" w:rsidR="00F7397E" w:rsidRDefault="0044454E">
      <w:pPr>
        <w:pStyle w:val="Heading2"/>
      </w:pPr>
      <w:r>
        <w:t>7.3 Integration Suite ↔ S/4HANA Utilities</w:t>
      </w:r>
    </w:p>
    <w:p w14:paraId="0AF49CCA" w14:textId="77777777" w:rsidR="00F7397E" w:rsidRDefault="00000000">
      <w:pPr>
        <w:pStyle w:val="ListBullet"/>
      </w:pPr>
      <w:r>
        <w:t>Released OData APIs are used wherever available (business partner, contract account/FI-CA, utilities contract and premise/connection data via released CDS-based services).</w:t>
      </w:r>
    </w:p>
    <w:p w14:paraId="652FB5A4" w14:textId="77777777" w:rsidR="00F7397E" w:rsidRDefault="00000000">
      <w:pPr>
        <w:pStyle w:val="ListBullet"/>
      </w:pPr>
      <w:r>
        <w:t>SOAP services and BAPIs/RFCs (via Cloud Connector where on-premise) cover utilities-specific operations without released OData equivalents — e.g., move-in/product change BAPIs, budget billing/installment plan functions, and re-use of existing custom RFCs from the legacy build such as the program eligibility pre-check function module and rate category eligibility services.</w:t>
      </w:r>
    </w:p>
    <w:p w14:paraId="7258409F" w14:textId="77777777" w:rsidR="00F7397E" w:rsidRDefault="00000000">
      <w:pPr>
        <w:pStyle w:val="ListBullet"/>
      </w:pPr>
      <w:r>
        <w:t>IDocs remain acceptable for high-volume asynchronous confirmations where the client already operates IDoc monitoring; otherwise business events via Event Mesh are preferred.</w:t>
      </w:r>
    </w:p>
    <w:p w14:paraId="3EB4111E" w14:textId="77777777" w:rsidR="00F7397E" w:rsidRDefault="00000000">
      <w:pPr>
        <w:pStyle w:val="ListBullet"/>
      </w:pPr>
      <w:r>
        <w:t>Where no standard API exists (e.g., program-specific enrollment tables), a thin custom OData/RFC service is built in S/4HANA following the client's WRICEF governance — kept UI-agnostic so it serves all channels.</w:t>
      </w:r>
    </w:p>
    <w:p w14:paraId="1D018165" w14:textId="3EE1C02B" w:rsidR="00F7397E" w:rsidRDefault="0044454E">
      <w:pPr>
        <w:pStyle w:val="Heading2"/>
      </w:pPr>
      <w:r>
        <w:t>7.4 Event Mesh (Asynchronous Backbone)</w:t>
      </w:r>
    </w:p>
    <w:p w14:paraId="5DCDBCD5" w14:textId="77777777" w:rsidR="00F7397E" w:rsidRDefault="00000000">
      <w:pPr>
        <w:pStyle w:val="ListBullet"/>
      </w:pPr>
      <w:r>
        <w:t>S/4HANA Utilities business events (contract created/changed, move-in completed, installment plan created, BPEM case closed) are published to Event Mesh topics.</w:t>
      </w:r>
    </w:p>
    <w:p w14:paraId="38D2199C" w14:textId="77777777" w:rsidR="00F7397E" w:rsidRDefault="00000000">
      <w:pPr>
        <w:pStyle w:val="ListBullet"/>
      </w:pPr>
      <w:r>
        <w:t>The Enrollment Service subscribes to update enrollment status, write audit entries and push SC V2 case updates — decoupling agent experience from backend processing time.</w:t>
      </w:r>
    </w:p>
    <w:p w14:paraId="6F2D5487" w14:textId="77777777" w:rsidR="00F7397E" w:rsidRDefault="00000000">
      <w:pPr>
        <w:pStyle w:val="ListBullet"/>
      </w:pPr>
      <w:r>
        <w:lastRenderedPageBreak/>
        <w:t>Dead-letter queues plus redelivery policies guarantee no lost confirmations; unprocessable events route to the exception workflow.</w:t>
      </w:r>
    </w:p>
    <w:p w14:paraId="3910BD99" w14:textId="19BB0E9A" w:rsidR="00F7397E" w:rsidRDefault="0044454E">
      <w:pPr>
        <w:pStyle w:val="Heading2"/>
      </w:pPr>
      <w:r>
        <w:t>7.5 Integration Flow Inventory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720"/>
        <w:gridCol w:w="2160"/>
        <w:gridCol w:w="1296"/>
        <w:gridCol w:w="2160"/>
        <w:gridCol w:w="3024"/>
      </w:tblGrid>
      <w:tr w:rsidR="00F7397E" w14:paraId="0C780ECD" w14:textId="77777777">
        <w:trPr>
          <w:jc w:val="center"/>
        </w:trPr>
        <w:tc>
          <w:tcPr>
            <w:tcW w:w="720" w:type="dxa"/>
            <w:shd w:val="clear" w:color="auto" w:fill="1F4E79"/>
          </w:tcPr>
          <w:p w14:paraId="5246687A" w14:textId="77777777" w:rsidR="00F7397E" w:rsidRDefault="00000000"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w="2160" w:type="dxa"/>
            <w:shd w:val="clear" w:color="auto" w:fill="1F4E79"/>
          </w:tcPr>
          <w:p w14:paraId="7222FE9D" w14:textId="77777777" w:rsidR="00F7397E" w:rsidRDefault="00000000">
            <w:r>
              <w:rPr>
                <w:b/>
                <w:color w:val="FFFFFF"/>
                <w:sz w:val="18"/>
              </w:rPr>
              <w:t>Flow</w:t>
            </w:r>
          </w:p>
        </w:tc>
        <w:tc>
          <w:tcPr>
            <w:tcW w:w="1296" w:type="dxa"/>
            <w:shd w:val="clear" w:color="auto" w:fill="1F4E79"/>
          </w:tcPr>
          <w:p w14:paraId="438EB543" w14:textId="77777777" w:rsidR="00F7397E" w:rsidRDefault="00000000">
            <w:r>
              <w:rPr>
                <w:b/>
                <w:color w:val="FFFFFF"/>
                <w:sz w:val="18"/>
              </w:rPr>
              <w:t>Direction</w:t>
            </w:r>
          </w:p>
        </w:tc>
        <w:tc>
          <w:tcPr>
            <w:tcW w:w="2160" w:type="dxa"/>
            <w:shd w:val="clear" w:color="auto" w:fill="1F4E79"/>
          </w:tcPr>
          <w:p w14:paraId="54CC984A" w14:textId="77777777" w:rsidR="00F7397E" w:rsidRDefault="00000000">
            <w:r>
              <w:rPr>
                <w:b/>
                <w:color w:val="FFFFFF"/>
                <w:sz w:val="18"/>
              </w:rPr>
              <w:t>Style / Protocol</w:t>
            </w:r>
          </w:p>
        </w:tc>
        <w:tc>
          <w:tcPr>
            <w:tcW w:w="3024" w:type="dxa"/>
            <w:shd w:val="clear" w:color="auto" w:fill="1F4E79"/>
          </w:tcPr>
          <w:p w14:paraId="47FB3DA0" w14:textId="77777777" w:rsidR="00F7397E" w:rsidRDefault="00000000">
            <w:r>
              <w:rPr>
                <w:b/>
                <w:color w:val="FFFFFF"/>
                <w:sz w:val="18"/>
              </w:rPr>
              <w:t>Purpose</w:t>
            </w:r>
          </w:p>
        </w:tc>
      </w:tr>
      <w:tr w:rsidR="00F7397E" w14:paraId="12032113" w14:textId="77777777">
        <w:trPr>
          <w:jc w:val="center"/>
        </w:trPr>
        <w:tc>
          <w:tcPr>
            <w:tcW w:w="720" w:type="dxa"/>
          </w:tcPr>
          <w:p w14:paraId="74DC829F" w14:textId="77777777" w:rsidR="00F7397E" w:rsidRDefault="00000000">
            <w:r>
              <w:rPr>
                <w:sz w:val="18"/>
              </w:rPr>
              <w:t>IF-01</w:t>
            </w:r>
          </w:p>
        </w:tc>
        <w:tc>
          <w:tcPr>
            <w:tcW w:w="2160" w:type="dxa"/>
          </w:tcPr>
          <w:p w14:paraId="4A8BF7C9" w14:textId="77777777" w:rsidR="00F7397E" w:rsidRDefault="00000000">
            <w:r>
              <w:rPr>
                <w:sz w:val="18"/>
              </w:rPr>
              <w:t>Customer Context Read</w:t>
            </w:r>
          </w:p>
        </w:tc>
        <w:tc>
          <w:tcPr>
            <w:tcW w:w="1296" w:type="dxa"/>
          </w:tcPr>
          <w:p w14:paraId="76ADB4C1" w14:textId="77777777" w:rsidR="00F7397E" w:rsidRDefault="00000000">
            <w:r>
              <w:rPr>
                <w:sz w:val="18"/>
              </w:rPr>
              <w:t>BTP → S/4</w:t>
            </w:r>
          </w:p>
        </w:tc>
        <w:tc>
          <w:tcPr>
            <w:tcW w:w="2160" w:type="dxa"/>
          </w:tcPr>
          <w:p w14:paraId="00FC4F0C" w14:textId="77777777" w:rsidR="00F7397E" w:rsidRDefault="00000000">
            <w:r>
              <w:rPr>
                <w:sz w:val="18"/>
              </w:rPr>
              <w:t>Sync OData (parallelized reads)</w:t>
            </w:r>
          </w:p>
        </w:tc>
        <w:tc>
          <w:tcPr>
            <w:tcW w:w="3024" w:type="dxa"/>
          </w:tcPr>
          <w:p w14:paraId="6A712772" w14:textId="77777777" w:rsidR="00F7397E" w:rsidRDefault="00000000">
            <w:r>
              <w:rPr>
                <w:sz w:val="18"/>
              </w:rPr>
              <w:t>BP, contract account, premise, installation, PoD, device, contract snapshot for the Enrollment Center</w:t>
            </w:r>
          </w:p>
        </w:tc>
      </w:tr>
      <w:tr w:rsidR="00F7397E" w14:paraId="68B8B355" w14:textId="77777777">
        <w:trPr>
          <w:jc w:val="center"/>
        </w:trPr>
        <w:tc>
          <w:tcPr>
            <w:tcW w:w="720" w:type="dxa"/>
            <w:shd w:val="clear" w:color="auto" w:fill="DEEAF6"/>
          </w:tcPr>
          <w:p w14:paraId="1D18A0FC" w14:textId="77777777" w:rsidR="00F7397E" w:rsidRDefault="00000000">
            <w:r>
              <w:rPr>
                <w:sz w:val="18"/>
              </w:rPr>
              <w:t>IF-02</w:t>
            </w:r>
          </w:p>
        </w:tc>
        <w:tc>
          <w:tcPr>
            <w:tcW w:w="2160" w:type="dxa"/>
            <w:shd w:val="clear" w:color="auto" w:fill="DEEAF6"/>
          </w:tcPr>
          <w:p w14:paraId="54E4972C" w14:textId="77777777" w:rsidR="00F7397E" w:rsidRDefault="00000000">
            <w:r>
              <w:rPr>
                <w:sz w:val="18"/>
              </w:rPr>
              <w:t>Eligibility Check</w:t>
            </w:r>
          </w:p>
        </w:tc>
        <w:tc>
          <w:tcPr>
            <w:tcW w:w="1296" w:type="dxa"/>
            <w:shd w:val="clear" w:color="auto" w:fill="DEEAF6"/>
          </w:tcPr>
          <w:p w14:paraId="60885297" w14:textId="77777777" w:rsidR="00F7397E" w:rsidRDefault="00000000">
            <w:r>
              <w:rPr>
                <w:sz w:val="18"/>
              </w:rPr>
              <w:t>BTP → S/4</w:t>
            </w:r>
          </w:p>
        </w:tc>
        <w:tc>
          <w:tcPr>
            <w:tcW w:w="2160" w:type="dxa"/>
            <w:shd w:val="clear" w:color="auto" w:fill="DEEAF6"/>
          </w:tcPr>
          <w:p w14:paraId="68D5625D" w14:textId="77777777" w:rsidR="00F7397E" w:rsidRDefault="00000000">
            <w:r>
              <w:rPr>
                <w:sz w:val="18"/>
              </w:rPr>
              <w:t>Sync RFC/OData facade to BRF+ rule sets</w:t>
            </w:r>
          </w:p>
        </w:tc>
        <w:tc>
          <w:tcPr>
            <w:tcW w:w="3024" w:type="dxa"/>
            <w:shd w:val="clear" w:color="auto" w:fill="DEEAF6"/>
          </w:tcPr>
          <w:p w14:paraId="5D2B7F1F" w14:textId="77777777" w:rsidR="00F7397E" w:rsidRDefault="00000000">
            <w:r>
              <w:rPr>
                <w:sz w:val="18"/>
              </w:rPr>
              <w:t>All programs × all contract accounts in one call; returns eligible list + failure reasons with severity</w:t>
            </w:r>
          </w:p>
        </w:tc>
      </w:tr>
      <w:tr w:rsidR="00F7397E" w14:paraId="6DB6A04F" w14:textId="77777777">
        <w:trPr>
          <w:jc w:val="center"/>
        </w:trPr>
        <w:tc>
          <w:tcPr>
            <w:tcW w:w="720" w:type="dxa"/>
          </w:tcPr>
          <w:p w14:paraId="10C4B360" w14:textId="77777777" w:rsidR="00F7397E" w:rsidRDefault="00000000">
            <w:r>
              <w:rPr>
                <w:sz w:val="18"/>
              </w:rPr>
              <w:t>IF-03</w:t>
            </w:r>
          </w:p>
        </w:tc>
        <w:tc>
          <w:tcPr>
            <w:tcW w:w="2160" w:type="dxa"/>
          </w:tcPr>
          <w:p w14:paraId="65222823" w14:textId="77777777" w:rsidR="00F7397E" w:rsidRDefault="00000000">
            <w:r>
              <w:rPr>
                <w:sz w:val="18"/>
              </w:rPr>
              <w:t>Enrollment Fulfillment</w:t>
            </w:r>
          </w:p>
        </w:tc>
        <w:tc>
          <w:tcPr>
            <w:tcW w:w="1296" w:type="dxa"/>
          </w:tcPr>
          <w:p w14:paraId="6A6AC4BE" w14:textId="77777777" w:rsidR="00F7397E" w:rsidRDefault="00000000">
            <w:r>
              <w:rPr>
                <w:sz w:val="18"/>
              </w:rPr>
              <w:t>BTP → S/4</w:t>
            </w:r>
          </w:p>
        </w:tc>
        <w:tc>
          <w:tcPr>
            <w:tcW w:w="2160" w:type="dxa"/>
          </w:tcPr>
          <w:p w14:paraId="1D0A9ACC" w14:textId="77777777" w:rsidR="00F7397E" w:rsidRDefault="00000000">
            <w:r>
              <w:rPr>
                <w:sz w:val="18"/>
              </w:rPr>
              <w:t>Sync or async per recipe (BAPI/OData/SOAP)</w:t>
            </w:r>
          </w:p>
        </w:tc>
        <w:tc>
          <w:tcPr>
            <w:tcW w:w="3024" w:type="dxa"/>
          </w:tcPr>
          <w:p w14:paraId="3AE13B8F" w14:textId="77777777" w:rsidR="00F7397E" w:rsidRDefault="00000000">
            <w:r>
              <w:rPr>
                <w:sz w:val="18"/>
              </w:rPr>
              <w:t>Product/rate change, installment plan, contract account update, service order, prepay activation</w:t>
            </w:r>
          </w:p>
        </w:tc>
      </w:tr>
      <w:tr w:rsidR="00F7397E" w14:paraId="73A13619" w14:textId="77777777">
        <w:trPr>
          <w:jc w:val="center"/>
        </w:trPr>
        <w:tc>
          <w:tcPr>
            <w:tcW w:w="720" w:type="dxa"/>
            <w:shd w:val="clear" w:color="auto" w:fill="DEEAF6"/>
          </w:tcPr>
          <w:p w14:paraId="1230DBDB" w14:textId="77777777" w:rsidR="00F7397E" w:rsidRDefault="00000000">
            <w:r>
              <w:rPr>
                <w:sz w:val="18"/>
              </w:rPr>
              <w:t>IF-04</w:t>
            </w:r>
          </w:p>
        </w:tc>
        <w:tc>
          <w:tcPr>
            <w:tcW w:w="2160" w:type="dxa"/>
            <w:shd w:val="clear" w:color="auto" w:fill="DEEAF6"/>
          </w:tcPr>
          <w:p w14:paraId="776F1C6C" w14:textId="77777777" w:rsidR="00F7397E" w:rsidRDefault="00000000">
            <w:r>
              <w:rPr>
                <w:sz w:val="18"/>
              </w:rPr>
              <w:t>De-enrollment Fulfillment</w:t>
            </w:r>
          </w:p>
        </w:tc>
        <w:tc>
          <w:tcPr>
            <w:tcW w:w="1296" w:type="dxa"/>
            <w:shd w:val="clear" w:color="auto" w:fill="DEEAF6"/>
          </w:tcPr>
          <w:p w14:paraId="7CA26074" w14:textId="77777777" w:rsidR="00F7397E" w:rsidRDefault="00000000">
            <w:r>
              <w:rPr>
                <w:sz w:val="18"/>
              </w:rPr>
              <w:t>BTP → S/4</w:t>
            </w:r>
          </w:p>
        </w:tc>
        <w:tc>
          <w:tcPr>
            <w:tcW w:w="2160" w:type="dxa"/>
            <w:shd w:val="clear" w:color="auto" w:fill="DEEAF6"/>
          </w:tcPr>
          <w:p w14:paraId="7C5B40D7" w14:textId="77777777" w:rsidR="00F7397E" w:rsidRDefault="00000000">
            <w:r>
              <w:rPr>
                <w:sz w:val="18"/>
              </w:rPr>
              <w:t>Sync or async per recipe</w:t>
            </w:r>
          </w:p>
        </w:tc>
        <w:tc>
          <w:tcPr>
            <w:tcW w:w="3024" w:type="dxa"/>
            <w:shd w:val="clear" w:color="auto" w:fill="DEEAF6"/>
          </w:tcPr>
          <w:p w14:paraId="53D37E4D" w14:textId="77777777" w:rsidR="00F7397E" w:rsidRDefault="00000000">
            <w:r>
              <w:rPr>
                <w:sz w:val="18"/>
              </w:rPr>
              <w:t>Reversal recipes with exit-rule validation</w:t>
            </w:r>
          </w:p>
        </w:tc>
      </w:tr>
      <w:tr w:rsidR="00F7397E" w14:paraId="4B985DEC" w14:textId="77777777">
        <w:trPr>
          <w:jc w:val="center"/>
        </w:trPr>
        <w:tc>
          <w:tcPr>
            <w:tcW w:w="720" w:type="dxa"/>
          </w:tcPr>
          <w:p w14:paraId="0AA54D07" w14:textId="77777777" w:rsidR="00F7397E" w:rsidRDefault="00000000">
            <w:r>
              <w:rPr>
                <w:sz w:val="18"/>
              </w:rPr>
              <w:t>IF-05</w:t>
            </w:r>
          </w:p>
        </w:tc>
        <w:tc>
          <w:tcPr>
            <w:tcW w:w="2160" w:type="dxa"/>
          </w:tcPr>
          <w:p w14:paraId="0288C769" w14:textId="77777777" w:rsidR="00F7397E" w:rsidRDefault="00000000">
            <w:r>
              <w:rPr>
                <w:sz w:val="18"/>
              </w:rPr>
              <w:t>Status Confirmation</w:t>
            </w:r>
          </w:p>
        </w:tc>
        <w:tc>
          <w:tcPr>
            <w:tcW w:w="1296" w:type="dxa"/>
          </w:tcPr>
          <w:p w14:paraId="5456ADA8" w14:textId="77777777" w:rsidR="00F7397E" w:rsidRDefault="00000000">
            <w:r>
              <w:rPr>
                <w:sz w:val="18"/>
              </w:rPr>
              <w:t>S/4 → BTP</w:t>
            </w:r>
          </w:p>
        </w:tc>
        <w:tc>
          <w:tcPr>
            <w:tcW w:w="2160" w:type="dxa"/>
          </w:tcPr>
          <w:p w14:paraId="1C50EDD0" w14:textId="77777777" w:rsidR="00F7397E" w:rsidRDefault="00000000">
            <w:r>
              <w:rPr>
                <w:sz w:val="18"/>
              </w:rPr>
              <w:t>Async events (Event Mesh) / IDoc status</w:t>
            </w:r>
          </w:p>
        </w:tc>
        <w:tc>
          <w:tcPr>
            <w:tcW w:w="3024" w:type="dxa"/>
          </w:tcPr>
          <w:p w14:paraId="67BFFEA1" w14:textId="77777777" w:rsidR="00F7397E" w:rsidRDefault="00000000">
            <w:r>
              <w:rPr>
                <w:sz w:val="18"/>
              </w:rPr>
              <w:t>Enrollment/de-enrollment outcome, actual dates, BPEM case references</w:t>
            </w:r>
          </w:p>
        </w:tc>
      </w:tr>
      <w:tr w:rsidR="00F7397E" w14:paraId="069E0D77" w14:textId="77777777">
        <w:trPr>
          <w:jc w:val="center"/>
        </w:trPr>
        <w:tc>
          <w:tcPr>
            <w:tcW w:w="720" w:type="dxa"/>
            <w:shd w:val="clear" w:color="auto" w:fill="DEEAF6"/>
          </w:tcPr>
          <w:p w14:paraId="2F58151B" w14:textId="77777777" w:rsidR="00F7397E" w:rsidRDefault="00000000">
            <w:r>
              <w:rPr>
                <w:sz w:val="18"/>
              </w:rPr>
              <w:t>IF-06</w:t>
            </w:r>
          </w:p>
        </w:tc>
        <w:tc>
          <w:tcPr>
            <w:tcW w:w="2160" w:type="dxa"/>
            <w:shd w:val="clear" w:color="auto" w:fill="DEEAF6"/>
          </w:tcPr>
          <w:p w14:paraId="612E75A3" w14:textId="77777777" w:rsidR="00F7397E" w:rsidRDefault="00000000">
            <w:r>
              <w:rPr>
                <w:sz w:val="18"/>
              </w:rPr>
              <w:t>SC V2 Case Update</w:t>
            </w:r>
          </w:p>
        </w:tc>
        <w:tc>
          <w:tcPr>
            <w:tcW w:w="1296" w:type="dxa"/>
            <w:shd w:val="clear" w:color="auto" w:fill="DEEAF6"/>
          </w:tcPr>
          <w:p w14:paraId="4E63DD55" w14:textId="77777777" w:rsidR="00F7397E" w:rsidRDefault="00000000">
            <w:r>
              <w:rPr>
                <w:sz w:val="18"/>
              </w:rPr>
              <w:t>BTP → SC V2</w:t>
            </w:r>
          </w:p>
        </w:tc>
        <w:tc>
          <w:tcPr>
            <w:tcW w:w="2160" w:type="dxa"/>
            <w:shd w:val="clear" w:color="auto" w:fill="DEEAF6"/>
          </w:tcPr>
          <w:p w14:paraId="682EEE07" w14:textId="77777777" w:rsidR="00F7397E" w:rsidRDefault="00000000">
            <w:r>
              <w:rPr>
                <w:sz w:val="18"/>
              </w:rPr>
              <w:t>Sync REST</w:t>
            </w:r>
          </w:p>
        </w:tc>
        <w:tc>
          <w:tcPr>
            <w:tcW w:w="3024" w:type="dxa"/>
            <w:shd w:val="clear" w:color="auto" w:fill="DEEAF6"/>
          </w:tcPr>
          <w:p w14:paraId="6B6E6ED0" w14:textId="77777777" w:rsidR="00F7397E" w:rsidRDefault="00000000">
            <w:r>
              <w:rPr>
                <w:sz w:val="18"/>
              </w:rPr>
              <w:t>Timeline/status write-back to the case</w:t>
            </w:r>
          </w:p>
        </w:tc>
      </w:tr>
      <w:tr w:rsidR="00F7397E" w14:paraId="4328CAEF" w14:textId="77777777">
        <w:trPr>
          <w:jc w:val="center"/>
        </w:trPr>
        <w:tc>
          <w:tcPr>
            <w:tcW w:w="720" w:type="dxa"/>
          </w:tcPr>
          <w:p w14:paraId="787730EB" w14:textId="77777777" w:rsidR="00F7397E" w:rsidRDefault="00000000">
            <w:r>
              <w:rPr>
                <w:sz w:val="18"/>
              </w:rPr>
              <w:t>IF-07</w:t>
            </w:r>
          </w:p>
        </w:tc>
        <w:tc>
          <w:tcPr>
            <w:tcW w:w="2160" w:type="dxa"/>
          </w:tcPr>
          <w:p w14:paraId="0F9CAB66" w14:textId="77777777" w:rsidR="00F7397E" w:rsidRDefault="00000000">
            <w:r>
              <w:rPr>
                <w:sz w:val="18"/>
              </w:rPr>
              <w:t>Document Store</w:t>
            </w:r>
          </w:p>
        </w:tc>
        <w:tc>
          <w:tcPr>
            <w:tcW w:w="1296" w:type="dxa"/>
          </w:tcPr>
          <w:p w14:paraId="08681DA2" w14:textId="77777777" w:rsidR="00F7397E" w:rsidRDefault="00000000">
            <w:r>
              <w:rPr>
                <w:sz w:val="18"/>
              </w:rPr>
              <w:t>BTP internal / DMS</w:t>
            </w:r>
          </w:p>
        </w:tc>
        <w:tc>
          <w:tcPr>
            <w:tcW w:w="2160" w:type="dxa"/>
          </w:tcPr>
          <w:p w14:paraId="1D457E76" w14:textId="77777777" w:rsidR="00F7397E" w:rsidRDefault="00000000">
            <w:r>
              <w:rPr>
                <w:sz w:val="18"/>
              </w:rPr>
              <w:t>Sync REST/CMIS</w:t>
            </w:r>
          </w:p>
        </w:tc>
        <w:tc>
          <w:tcPr>
            <w:tcW w:w="3024" w:type="dxa"/>
          </w:tcPr>
          <w:p w14:paraId="0E112799" w14:textId="77777777" w:rsidR="00F7397E" w:rsidRDefault="00000000">
            <w:r>
              <w:rPr>
                <w:sz w:val="18"/>
              </w:rPr>
              <w:t>Consent forms and supporting documents linked to the enrollment record</w:t>
            </w:r>
          </w:p>
        </w:tc>
      </w:tr>
      <w:tr w:rsidR="00F7397E" w14:paraId="222EE378" w14:textId="77777777">
        <w:trPr>
          <w:jc w:val="center"/>
        </w:trPr>
        <w:tc>
          <w:tcPr>
            <w:tcW w:w="720" w:type="dxa"/>
            <w:shd w:val="clear" w:color="auto" w:fill="DEEAF6"/>
          </w:tcPr>
          <w:p w14:paraId="0EFE0F10" w14:textId="77777777" w:rsidR="00F7397E" w:rsidRDefault="00000000">
            <w:r>
              <w:rPr>
                <w:sz w:val="18"/>
              </w:rPr>
              <w:t>IF-08</w:t>
            </w:r>
          </w:p>
        </w:tc>
        <w:tc>
          <w:tcPr>
            <w:tcW w:w="2160" w:type="dxa"/>
            <w:shd w:val="clear" w:color="auto" w:fill="DEEAF6"/>
          </w:tcPr>
          <w:p w14:paraId="4394A34B" w14:textId="77777777" w:rsidR="00F7397E" w:rsidRDefault="00000000">
            <w:r>
              <w:rPr>
                <w:sz w:val="18"/>
              </w:rPr>
              <w:t>Exception Routing</w:t>
            </w:r>
          </w:p>
        </w:tc>
        <w:tc>
          <w:tcPr>
            <w:tcW w:w="1296" w:type="dxa"/>
            <w:shd w:val="clear" w:color="auto" w:fill="DEEAF6"/>
          </w:tcPr>
          <w:p w14:paraId="38493CDA" w14:textId="77777777" w:rsidR="00F7397E" w:rsidRDefault="00000000">
            <w:r>
              <w:rPr>
                <w:sz w:val="18"/>
              </w:rPr>
              <w:t>Any → BTP workflow</w:t>
            </w:r>
          </w:p>
        </w:tc>
        <w:tc>
          <w:tcPr>
            <w:tcW w:w="2160" w:type="dxa"/>
            <w:shd w:val="clear" w:color="auto" w:fill="DEEAF6"/>
          </w:tcPr>
          <w:p w14:paraId="6CB05168" w14:textId="77777777" w:rsidR="00F7397E" w:rsidRDefault="00000000">
            <w:r>
              <w:rPr>
                <w:sz w:val="18"/>
              </w:rPr>
              <w:t>Async</w:t>
            </w:r>
          </w:p>
        </w:tc>
        <w:tc>
          <w:tcPr>
            <w:tcW w:w="3024" w:type="dxa"/>
            <w:shd w:val="clear" w:color="auto" w:fill="DEEAF6"/>
          </w:tcPr>
          <w:p w14:paraId="432FF74B" w14:textId="77777777" w:rsidR="00F7397E" w:rsidRDefault="00000000">
            <w:r>
              <w:rPr>
                <w:sz w:val="18"/>
              </w:rPr>
              <w:t>Failed validations/fulfillments to SAP Build Process Automation inboxes</w:t>
            </w:r>
          </w:p>
        </w:tc>
      </w:tr>
      <w:tr w:rsidR="00F7397E" w14:paraId="489FE06E" w14:textId="77777777">
        <w:trPr>
          <w:jc w:val="center"/>
        </w:trPr>
        <w:tc>
          <w:tcPr>
            <w:tcW w:w="720" w:type="dxa"/>
          </w:tcPr>
          <w:p w14:paraId="7BD949A8" w14:textId="77777777" w:rsidR="00F7397E" w:rsidRDefault="00000000">
            <w:r>
              <w:rPr>
                <w:sz w:val="18"/>
              </w:rPr>
              <w:t>IF-09</w:t>
            </w:r>
          </w:p>
        </w:tc>
        <w:tc>
          <w:tcPr>
            <w:tcW w:w="2160" w:type="dxa"/>
          </w:tcPr>
          <w:p w14:paraId="59EBB4C8" w14:textId="77777777" w:rsidR="00F7397E" w:rsidRDefault="00000000">
            <w:r>
              <w:rPr>
                <w:sz w:val="18"/>
              </w:rPr>
              <w:t>Move-In Activation Trigger</w:t>
            </w:r>
          </w:p>
        </w:tc>
        <w:tc>
          <w:tcPr>
            <w:tcW w:w="1296" w:type="dxa"/>
          </w:tcPr>
          <w:p w14:paraId="42833526" w14:textId="77777777" w:rsidR="00F7397E" w:rsidRDefault="00000000">
            <w:r>
              <w:rPr>
                <w:sz w:val="18"/>
              </w:rPr>
              <w:t>S/4 → BTP</w:t>
            </w:r>
          </w:p>
        </w:tc>
        <w:tc>
          <w:tcPr>
            <w:tcW w:w="2160" w:type="dxa"/>
          </w:tcPr>
          <w:p w14:paraId="3E9ABA23" w14:textId="77777777" w:rsidR="00F7397E" w:rsidRDefault="00000000">
            <w:r>
              <w:rPr>
                <w:sz w:val="18"/>
              </w:rPr>
              <w:t>Async event (Event Mesh)</w:t>
            </w:r>
          </w:p>
        </w:tc>
        <w:tc>
          <w:tcPr>
            <w:tcW w:w="3024" w:type="dxa"/>
          </w:tcPr>
          <w:p w14:paraId="50E3A78E" w14:textId="77777777" w:rsidR="00F7397E" w:rsidRDefault="00000000">
            <w:r>
              <w:rPr>
                <w:sz w:val="18"/>
              </w:rPr>
              <w:t>Move-in completed / contract activated event releases parked Enrollment Requests for deferred fulfillment (re-validate + dispatch recipes)</w:t>
            </w:r>
          </w:p>
        </w:tc>
      </w:tr>
    </w:tbl>
    <w:p w14:paraId="3871C0BE" w14:textId="77777777" w:rsidR="00F7397E" w:rsidRDefault="00F7397E">
      <w:pPr>
        <w:spacing w:after="40"/>
      </w:pPr>
    </w:p>
    <w:p w14:paraId="7EFBF842" w14:textId="77777777" w:rsidR="00F7397E" w:rsidRDefault="00000000">
      <w:r>
        <w:br w:type="page"/>
      </w:r>
    </w:p>
    <w:p w14:paraId="237007DF" w14:textId="05618F58" w:rsidR="00F7397E" w:rsidRDefault="0044454E">
      <w:pPr>
        <w:pStyle w:val="Heading1"/>
      </w:pPr>
      <w:r>
        <w:lastRenderedPageBreak/>
        <w:t>8. API List</w:t>
      </w:r>
    </w:p>
    <w:p w14:paraId="1BEAAE49" w14:textId="3983C632" w:rsidR="00F7397E" w:rsidRDefault="0044454E">
      <w:pPr>
        <w:pStyle w:val="Heading2"/>
      </w:pPr>
      <w:r>
        <w:t>8.1 Enrollment Service APIs (BTP, consumed by UI / channels)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016"/>
        <w:gridCol w:w="3312"/>
        <w:gridCol w:w="4032"/>
      </w:tblGrid>
      <w:tr w:rsidR="00F7397E" w14:paraId="236FD05E" w14:textId="77777777">
        <w:trPr>
          <w:jc w:val="center"/>
        </w:trPr>
        <w:tc>
          <w:tcPr>
            <w:tcW w:w="2016" w:type="dxa"/>
            <w:shd w:val="clear" w:color="auto" w:fill="1F4E79"/>
          </w:tcPr>
          <w:p w14:paraId="152CE9CF" w14:textId="77777777" w:rsidR="00F7397E" w:rsidRDefault="00000000">
            <w:r>
              <w:rPr>
                <w:b/>
                <w:color w:val="FFFFFF"/>
                <w:sz w:val="18"/>
              </w:rPr>
              <w:t>API</w:t>
            </w:r>
          </w:p>
        </w:tc>
        <w:tc>
          <w:tcPr>
            <w:tcW w:w="3312" w:type="dxa"/>
            <w:shd w:val="clear" w:color="auto" w:fill="1F4E79"/>
          </w:tcPr>
          <w:p w14:paraId="77126205" w14:textId="77777777" w:rsidR="00F7397E" w:rsidRDefault="00000000">
            <w:r>
              <w:rPr>
                <w:b/>
                <w:color w:val="FFFFFF"/>
                <w:sz w:val="18"/>
              </w:rPr>
              <w:t>Method / Path</w:t>
            </w:r>
          </w:p>
        </w:tc>
        <w:tc>
          <w:tcPr>
            <w:tcW w:w="4032" w:type="dxa"/>
            <w:shd w:val="clear" w:color="auto" w:fill="1F4E79"/>
          </w:tcPr>
          <w:p w14:paraId="17474005" w14:textId="77777777" w:rsidR="00F7397E" w:rsidRDefault="00000000">
            <w:r>
              <w:rPr>
                <w:b/>
                <w:color w:val="FFFFFF"/>
                <w:sz w:val="18"/>
              </w:rPr>
              <w:t>Description</w:t>
            </w:r>
          </w:p>
        </w:tc>
      </w:tr>
      <w:tr w:rsidR="00F7397E" w14:paraId="224F471A" w14:textId="77777777">
        <w:trPr>
          <w:jc w:val="center"/>
        </w:trPr>
        <w:tc>
          <w:tcPr>
            <w:tcW w:w="2016" w:type="dxa"/>
          </w:tcPr>
          <w:p w14:paraId="139963BE" w14:textId="77777777" w:rsidR="00F7397E" w:rsidRDefault="00000000">
            <w:r>
              <w:rPr>
                <w:sz w:val="18"/>
              </w:rPr>
              <w:t>Customer Context</w:t>
            </w:r>
          </w:p>
        </w:tc>
        <w:tc>
          <w:tcPr>
            <w:tcW w:w="3312" w:type="dxa"/>
          </w:tcPr>
          <w:p w14:paraId="7E942F56" w14:textId="77777777" w:rsidR="00F7397E" w:rsidRDefault="00000000">
            <w:r>
              <w:rPr>
                <w:sz w:val="18"/>
              </w:rPr>
              <w:t>GET /api/v1/customers/{bpId}/context</w:t>
            </w:r>
          </w:p>
        </w:tc>
        <w:tc>
          <w:tcPr>
            <w:tcW w:w="4032" w:type="dxa"/>
          </w:tcPr>
          <w:p w14:paraId="15E8E2BE" w14:textId="77777777" w:rsidR="00F7397E" w:rsidRDefault="00000000">
            <w:r>
              <w:rPr>
                <w:sz w:val="18"/>
              </w:rPr>
              <w:t>Aggregated snapshot: accounts, premises, installations, devices, contracts, current participation</w:t>
            </w:r>
          </w:p>
        </w:tc>
      </w:tr>
      <w:tr w:rsidR="00F7397E" w14:paraId="4D711826" w14:textId="77777777">
        <w:trPr>
          <w:jc w:val="center"/>
        </w:trPr>
        <w:tc>
          <w:tcPr>
            <w:tcW w:w="2016" w:type="dxa"/>
            <w:shd w:val="clear" w:color="auto" w:fill="DEEAF6"/>
          </w:tcPr>
          <w:p w14:paraId="56676D23" w14:textId="77777777" w:rsidR="00F7397E" w:rsidRDefault="00000000">
            <w:r>
              <w:rPr>
                <w:sz w:val="18"/>
              </w:rPr>
              <w:t>Program Catalog</w:t>
            </w:r>
          </w:p>
        </w:tc>
        <w:tc>
          <w:tcPr>
            <w:tcW w:w="3312" w:type="dxa"/>
            <w:shd w:val="clear" w:color="auto" w:fill="DEEAF6"/>
          </w:tcPr>
          <w:p w14:paraId="58D2B67F" w14:textId="77777777" w:rsidR="00F7397E" w:rsidRDefault="00000000">
            <w:r>
              <w:rPr>
                <w:sz w:val="18"/>
              </w:rPr>
              <w:t>GET /api/v1/programs</w:t>
            </w:r>
          </w:p>
        </w:tc>
        <w:tc>
          <w:tcPr>
            <w:tcW w:w="4032" w:type="dxa"/>
            <w:shd w:val="clear" w:color="auto" w:fill="DEEAF6"/>
          </w:tcPr>
          <w:p w14:paraId="26B01DB9" w14:textId="77777777" w:rsidR="00F7397E" w:rsidRDefault="00000000">
            <w:r>
              <w:rPr>
                <w:sz w:val="18"/>
              </w:rPr>
              <w:t>Configured programs with descriptions, required inputs and capture forms metadata</w:t>
            </w:r>
          </w:p>
        </w:tc>
      </w:tr>
      <w:tr w:rsidR="00F7397E" w14:paraId="2AC9494F" w14:textId="77777777">
        <w:trPr>
          <w:jc w:val="center"/>
        </w:trPr>
        <w:tc>
          <w:tcPr>
            <w:tcW w:w="2016" w:type="dxa"/>
          </w:tcPr>
          <w:p w14:paraId="06B850C3" w14:textId="77777777" w:rsidR="00F7397E" w:rsidRDefault="00000000">
            <w:r>
              <w:rPr>
                <w:sz w:val="18"/>
              </w:rPr>
              <w:t>Eligibility Check</w:t>
            </w:r>
          </w:p>
        </w:tc>
        <w:tc>
          <w:tcPr>
            <w:tcW w:w="3312" w:type="dxa"/>
          </w:tcPr>
          <w:p w14:paraId="67FEEBFB" w14:textId="77777777" w:rsidR="00F7397E" w:rsidRDefault="00000000">
            <w:r>
              <w:rPr>
                <w:sz w:val="18"/>
              </w:rPr>
              <w:t>POST /api/v1/eligibility:evaluate</w:t>
            </w:r>
          </w:p>
        </w:tc>
        <w:tc>
          <w:tcPr>
            <w:tcW w:w="4032" w:type="dxa"/>
          </w:tcPr>
          <w:p w14:paraId="39AFDD4B" w14:textId="77777777" w:rsidR="00F7397E" w:rsidRDefault="00000000">
            <w:r>
              <w:rPr>
                <w:sz w:val="18"/>
              </w:rPr>
              <w:t>Evaluates all (or selected) programs for the customer's contract accounts; returns eligible programs and per-program messages (severity: HARD_STOP / WARNING)</w:t>
            </w:r>
          </w:p>
        </w:tc>
      </w:tr>
      <w:tr w:rsidR="00F7397E" w14:paraId="5324DA7C" w14:textId="77777777">
        <w:trPr>
          <w:jc w:val="center"/>
        </w:trPr>
        <w:tc>
          <w:tcPr>
            <w:tcW w:w="2016" w:type="dxa"/>
            <w:shd w:val="clear" w:color="auto" w:fill="DEEAF6"/>
          </w:tcPr>
          <w:p w14:paraId="070E24FC" w14:textId="77777777" w:rsidR="00F7397E" w:rsidRDefault="00000000">
            <w:r>
              <w:rPr>
                <w:sz w:val="18"/>
              </w:rPr>
              <w:t>Create Enrollment</w:t>
            </w:r>
          </w:p>
        </w:tc>
        <w:tc>
          <w:tcPr>
            <w:tcW w:w="3312" w:type="dxa"/>
            <w:shd w:val="clear" w:color="auto" w:fill="DEEAF6"/>
          </w:tcPr>
          <w:p w14:paraId="44AD7D63" w14:textId="77777777" w:rsidR="00F7397E" w:rsidRDefault="00000000">
            <w:r>
              <w:rPr>
                <w:sz w:val="18"/>
              </w:rPr>
              <w:t>POST /api/v1/enrollments</w:t>
            </w:r>
          </w:p>
        </w:tc>
        <w:tc>
          <w:tcPr>
            <w:tcW w:w="4032" w:type="dxa"/>
            <w:shd w:val="clear" w:color="auto" w:fill="DEEAF6"/>
          </w:tcPr>
          <w:p w14:paraId="4EB00E63" w14:textId="77777777" w:rsidR="00F7397E" w:rsidRDefault="00000000">
            <w:r>
              <w:rPr>
                <w:sz w:val="18"/>
              </w:rPr>
              <w:t>Validates and submits an enrollment request (idempotency key required); returns enrollment ID + initial status</w:t>
            </w:r>
          </w:p>
        </w:tc>
      </w:tr>
      <w:tr w:rsidR="00F7397E" w14:paraId="6317DFB8" w14:textId="77777777">
        <w:trPr>
          <w:jc w:val="center"/>
        </w:trPr>
        <w:tc>
          <w:tcPr>
            <w:tcW w:w="2016" w:type="dxa"/>
          </w:tcPr>
          <w:p w14:paraId="47DE9DD0" w14:textId="77777777" w:rsidR="00F7397E" w:rsidRDefault="00000000">
            <w:r>
              <w:rPr>
                <w:sz w:val="18"/>
              </w:rPr>
              <w:t>Enrollment Status</w:t>
            </w:r>
          </w:p>
        </w:tc>
        <w:tc>
          <w:tcPr>
            <w:tcW w:w="3312" w:type="dxa"/>
          </w:tcPr>
          <w:p w14:paraId="42591B70" w14:textId="77777777" w:rsidR="00F7397E" w:rsidRDefault="00000000">
            <w:r>
              <w:rPr>
                <w:sz w:val="18"/>
              </w:rPr>
              <w:t>GET /api/v1/enrollments/{id}</w:t>
            </w:r>
          </w:p>
        </w:tc>
        <w:tc>
          <w:tcPr>
            <w:tcW w:w="4032" w:type="dxa"/>
          </w:tcPr>
          <w:p w14:paraId="6F7E8096" w14:textId="77777777" w:rsidR="00F7397E" w:rsidRDefault="00000000">
            <w:r>
              <w:rPr>
                <w:sz w:val="18"/>
              </w:rPr>
              <w:t>Current status, dates, backend references (contract, plan, order, BPEM case)</w:t>
            </w:r>
          </w:p>
        </w:tc>
      </w:tr>
      <w:tr w:rsidR="00F7397E" w14:paraId="3D230B62" w14:textId="77777777">
        <w:trPr>
          <w:jc w:val="center"/>
        </w:trPr>
        <w:tc>
          <w:tcPr>
            <w:tcW w:w="2016" w:type="dxa"/>
            <w:shd w:val="clear" w:color="auto" w:fill="DEEAF6"/>
          </w:tcPr>
          <w:p w14:paraId="25EE7EF8" w14:textId="77777777" w:rsidR="00F7397E" w:rsidRDefault="00000000">
            <w:r>
              <w:rPr>
                <w:sz w:val="18"/>
              </w:rPr>
              <w:t>Enrollment History</w:t>
            </w:r>
          </w:p>
        </w:tc>
        <w:tc>
          <w:tcPr>
            <w:tcW w:w="3312" w:type="dxa"/>
            <w:shd w:val="clear" w:color="auto" w:fill="DEEAF6"/>
          </w:tcPr>
          <w:p w14:paraId="4989C3DD" w14:textId="77777777" w:rsidR="00F7397E" w:rsidRDefault="00000000">
            <w:r>
              <w:rPr>
                <w:sz w:val="18"/>
              </w:rPr>
              <w:t>GET /api/v1/customers/{bpId}/enrollments</w:t>
            </w:r>
          </w:p>
        </w:tc>
        <w:tc>
          <w:tcPr>
            <w:tcW w:w="4032" w:type="dxa"/>
            <w:shd w:val="clear" w:color="auto" w:fill="DEEAF6"/>
          </w:tcPr>
          <w:p w14:paraId="452BD1F9" w14:textId="77777777" w:rsidR="00F7397E" w:rsidRDefault="00000000">
            <w:r>
              <w:rPr>
                <w:sz w:val="18"/>
              </w:rPr>
              <w:t>Participation history across programs (feeds Program History panel and re-enrollment rules)</w:t>
            </w:r>
          </w:p>
        </w:tc>
      </w:tr>
      <w:tr w:rsidR="00F7397E" w14:paraId="39F42413" w14:textId="77777777">
        <w:trPr>
          <w:jc w:val="center"/>
        </w:trPr>
        <w:tc>
          <w:tcPr>
            <w:tcW w:w="2016" w:type="dxa"/>
          </w:tcPr>
          <w:p w14:paraId="047884D9" w14:textId="77777777" w:rsidR="00F7397E" w:rsidRDefault="00000000">
            <w:r>
              <w:rPr>
                <w:sz w:val="18"/>
              </w:rPr>
              <w:t>De-enrollment</w:t>
            </w:r>
          </w:p>
        </w:tc>
        <w:tc>
          <w:tcPr>
            <w:tcW w:w="3312" w:type="dxa"/>
          </w:tcPr>
          <w:p w14:paraId="1E8D2EEF" w14:textId="77777777" w:rsidR="00F7397E" w:rsidRDefault="00000000">
            <w:r>
              <w:rPr>
                <w:sz w:val="18"/>
              </w:rPr>
              <w:t>POST /api/v1/enrollments/{id}:deenroll</w:t>
            </w:r>
          </w:p>
        </w:tc>
        <w:tc>
          <w:tcPr>
            <w:tcW w:w="4032" w:type="dxa"/>
          </w:tcPr>
          <w:p w14:paraId="294E3FD9" w14:textId="77777777" w:rsidR="00F7397E" w:rsidRDefault="00000000">
            <w:r>
              <w:rPr>
                <w:sz w:val="18"/>
              </w:rPr>
              <w:t>Exit-rule validation and de-enrollment submission with reason code</w:t>
            </w:r>
          </w:p>
        </w:tc>
      </w:tr>
      <w:tr w:rsidR="00F7397E" w14:paraId="287DD15E" w14:textId="77777777">
        <w:trPr>
          <w:jc w:val="center"/>
        </w:trPr>
        <w:tc>
          <w:tcPr>
            <w:tcW w:w="2016" w:type="dxa"/>
            <w:shd w:val="clear" w:color="auto" w:fill="DEEAF6"/>
          </w:tcPr>
          <w:p w14:paraId="6618C83D" w14:textId="77777777" w:rsidR="00F7397E" w:rsidRDefault="00000000">
            <w:r>
              <w:rPr>
                <w:sz w:val="18"/>
              </w:rPr>
              <w:t>Move-In Binding</w:t>
            </w:r>
          </w:p>
        </w:tc>
        <w:tc>
          <w:tcPr>
            <w:tcW w:w="3312" w:type="dxa"/>
            <w:shd w:val="clear" w:color="auto" w:fill="DEEAF6"/>
          </w:tcPr>
          <w:p w14:paraId="5FC6B61B" w14:textId="77777777" w:rsidR="00F7397E" w:rsidRDefault="00000000">
            <w:r>
              <w:rPr>
                <w:sz w:val="18"/>
              </w:rPr>
              <w:t>GET /api/v1/enrollments?moveInId={id}</w:t>
            </w:r>
          </w:p>
        </w:tc>
        <w:tc>
          <w:tcPr>
            <w:tcW w:w="4032" w:type="dxa"/>
            <w:shd w:val="clear" w:color="auto" w:fill="DEEAF6"/>
          </w:tcPr>
          <w:p w14:paraId="654523DD" w14:textId="77777777" w:rsidR="00F7397E" w:rsidRDefault="00000000">
            <w:r>
              <w:rPr>
                <w:sz w:val="18"/>
              </w:rPr>
              <w:t>Enrollment Requests parked against a move-in document (drives cancellation cascade and activation release)</w:t>
            </w:r>
          </w:p>
        </w:tc>
      </w:tr>
      <w:tr w:rsidR="00F7397E" w14:paraId="098C5F33" w14:textId="77777777">
        <w:trPr>
          <w:jc w:val="center"/>
        </w:trPr>
        <w:tc>
          <w:tcPr>
            <w:tcW w:w="2016" w:type="dxa"/>
          </w:tcPr>
          <w:p w14:paraId="7DD5D531" w14:textId="77777777" w:rsidR="00F7397E" w:rsidRDefault="00000000">
            <w:r>
              <w:rPr>
                <w:sz w:val="18"/>
              </w:rPr>
              <w:t>Documents</w:t>
            </w:r>
          </w:p>
        </w:tc>
        <w:tc>
          <w:tcPr>
            <w:tcW w:w="3312" w:type="dxa"/>
          </w:tcPr>
          <w:p w14:paraId="0F60B509" w14:textId="77777777" w:rsidR="00F7397E" w:rsidRDefault="00000000">
            <w:r>
              <w:rPr>
                <w:sz w:val="18"/>
              </w:rPr>
              <w:t>POST /api/v1/enrollments/{id}/documents</w:t>
            </w:r>
          </w:p>
        </w:tc>
        <w:tc>
          <w:tcPr>
            <w:tcW w:w="4032" w:type="dxa"/>
          </w:tcPr>
          <w:p w14:paraId="0C0DD40B" w14:textId="77777777" w:rsidR="00F7397E" w:rsidRDefault="00000000">
            <w:r>
              <w:rPr>
                <w:sz w:val="18"/>
              </w:rPr>
              <w:t>Attach consent/supporting documents</w:t>
            </w:r>
          </w:p>
        </w:tc>
      </w:tr>
      <w:tr w:rsidR="00F7397E" w14:paraId="419BA70C" w14:textId="77777777">
        <w:trPr>
          <w:jc w:val="center"/>
        </w:trPr>
        <w:tc>
          <w:tcPr>
            <w:tcW w:w="2016" w:type="dxa"/>
            <w:shd w:val="clear" w:color="auto" w:fill="DEEAF6"/>
          </w:tcPr>
          <w:p w14:paraId="692CD9A7" w14:textId="77777777" w:rsidR="00F7397E" w:rsidRDefault="00000000">
            <w:r>
              <w:rPr>
                <w:sz w:val="18"/>
              </w:rPr>
              <w:t>Exceptions</w:t>
            </w:r>
          </w:p>
        </w:tc>
        <w:tc>
          <w:tcPr>
            <w:tcW w:w="3312" w:type="dxa"/>
            <w:shd w:val="clear" w:color="auto" w:fill="DEEAF6"/>
          </w:tcPr>
          <w:p w14:paraId="78A6C95C" w14:textId="77777777" w:rsidR="00F7397E" w:rsidRDefault="00000000">
            <w:r>
              <w:rPr>
                <w:sz w:val="18"/>
              </w:rPr>
              <w:t>GET /api/v1/exceptions?status=open</w:t>
            </w:r>
          </w:p>
        </w:tc>
        <w:tc>
          <w:tcPr>
            <w:tcW w:w="4032" w:type="dxa"/>
            <w:shd w:val="clear" w:color="auto" w:fill="DEEAF6"/>
          </w:tcPr>
          <w:p w14:paraId="3187CBA1" w14:textId="77777777" w:rsidR="00F7397E" w:rsidRDefault="00000000">
            <w:r>
              <w:rPr>
                <w:sz w:val="18"/>
              </w:rPr>
              <w:t>Supervisor work list of enrollment exceptions</w:t>
            </w:r>
          </w:p>
        </w:tc>
      </w:tr>
    </w:tbl>
    <w:p w14:paraId="0B643CBF" w14:textId="77777777" w:rsidR="00F7397E" w:rsidRDefault="00F7397E">
      <w:pPr>
        <w:spacing w:after="40"/>
      </w:pPr>
    </w:p>
    <w:p w14:paraId="1F7B2682" w14:textId="1F3447EC" w:rsidR="00F7397E" w:rsidRDefault="0044454E">
      <w:pPr>
        <w:pStyle w:val="Heading2"/>
      </w:pPr>
      <w:r>
        <w:t>8.2 S/4HANA Utilities APIs (consumed via Integration Suite)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160"/>
        <w:gridCol w:w="3888"/>
        <w:gridCol w:w="3312"/>
      </w:tblGrid>
      <w:tr w:rsidR="00F7397E" w14:paraId="03793BC4" w14:textId="77777777">
        <w:trPr>
          <w:jc w:val="center"/>
        </w:trPr>
        <w:tc>
          <w:tcPr>
            <w:tcW w:w="2160" w:type="dxa"/>
            <w:shd w:val="clear" w:color="auto" w:fill="1F4E79"/>
          </w:tcPr>
          <w:p w14:paraId="528108C4" w14:textId="77777777" w:rsidR="00F7397E" w:rsidRDefault="00000000"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w="3888" w:type="dxa"/>
            <w:shd w:val="clear" w:color="auto" w:fill="1F4E79"/>
          </w:tcPr>
          <w:p w14:paraId="3B3A223E" w14:textId="77777777" w:rsidR="00F7397E" w:rsidRDefault="00000000">
            <w:r>
              <w:rPr>
                <w:b/>
                <w:color w:val="FFFFFF"/>
                <w:sz w:val="18"/>
              </w:rPr>
              <w:t>API / Service (representative)</w:t>
            </w:r>
          </w:p>
        </w:tc>
        <w:tc>
          <w:tcPr>
            <w:tcW w:w="3312" w:type="dxa"/>
            <w:shd w:val="clear" w:color="auto" w:fill="1F4E79"/>
          </w:tcPr>
          <w:p w14:paraId="40407299" w14:textId="77777777" w:rsidR="00F7397E" w:rsidRDefault="00000000">
            <w:r>
              <w:rPr>
                <w:b/>
                <w:color w:val="FFFFFF"/>
                <w:sz w:val="18"/>
              </w:rPr>
              <w:t>Use</w:t>
            </w:r>
          </w:p>
        </w:tc>
      </w:tr>
      <w:tr w:rsidR="00F7397E" w14:paraId="4F5C34F1" w14:textId="77777777">
        <w:trPr>
          <w:jc w:val="center"/>
        </w:trPr>
        <w:tc>
          <w:tcPr>
            <w:tcW w:w="2160" w:type="dxa"/>
          </w:tcPr>
          <w:p w14:paraId="5CF67C0F" w14:textId="77777777" w:rsidR="00F7397E" w:rsidRDefault="00000000">
            <w:r>
              <w:rPr>
                <w:sz w:val="18"/>
              </w:rPr>
              <w:t>Business Partner</w:t>
            </w:r>
          </w:p>
        </w:tc>
        <w:tc>
          <w:tcPr>
            <w:tcW w:w="3888" w:type="dxa"/>
          </w:tcPr>
          <w:p w14:paraId="77022B94" w14:textId="77777777" w:rsidR="00F7397E" w:rsidRDefault="00000000">
            <w:r>
              <w:rPr>
                <w:sz w:val="18"/>
              </w:rPr>
              <w:t>API_BUSINESS_PARTNER (OData)</w:t>
            </w:r>
          </w:p>
        </w:tc>
        <w:tc>
          <w:tcPr>
            <w:tcW w:w="3312" w:type="dxa"/>
          </w:tcPr>
          <w:p w14:paraId="294ECEB1" w14:textId="77777777" w:rsidR="00F7397E" w:rsidRDefault="00000000">
            <w:r>
              <w:rPr>
                <w:sz w:val="18"/>
              </w:rPr>
              <w:t>BP read/validation</w:t>
            </w:r>
          </w:p>
        </w:tc>
      </w:tr>
      <w:tr w:rsidR="00F7397E" w14:paraId="50D7882F" w14:textId="77777777">
        <w:trPr>
          <w:jc w:val="center"/>
        </w:trPr>
        <w:tc>
          <w:tcPr>
            <w:tcW w:w="2160" w:type="dxa"/>
            <w:shd w:val="clear" w:color="auto" w:fill="DEEAF6"/>
          </w:tcPr>
          <w:p w14:paraId="1F67D6D2" w14:textId="77777777" w:rsidR="00F7397E" w:rsidRDefault="00000000">
            <w:r>
              <w:rPr>
                <w:sz w:val="18"/>
              </w:rPr>
              <w:t>Contract Account / FI-CA</w:t>
            </w:r>
          </w:p>
        </w:tc>
        <w:tc>
          <w:tcPr>
            <w:tcW w:w="3888" w:type="dxa"/>
            <w:shd w:val="clear" w:color="auto" w:fill="DEEAF6"/>
          </w:tcPr>
          <w:p w14:paraId="6DA904E3" w14:textId="77777777" w:rsidR="00F7397E" w:rsidRDefault="00000000">
            <w:r>
              <w:rPr>
                <w:sz w:val="18"/>
              </w:rPr>
              <w:t>Contract Account OData / FI-CA BAPIs (e.g., BAPI_CTRACCOUNT_*)</w:t>
            </w:r>
          </w:p>
        </w:tc>
        <w:tc>
          <w:tcPr>
            <w:tcW w:w="3312" w:type="dxa"/>
            <w:shd w:val="clear" w:color="auto" w:fill="DEEAF6"/>
          </w:tcPr>
          <w:p w14:paraId="082D6710" w14:textId="77777777" w:rsidR="00F7397E" w:rsidRDefault="00000000">
            <w:r>
              <w:rPr>
                <w:sz w:val="18"/>
              </w:rPr>
              <w:t>Account attributes (CSDD due date, billing prefs), balances for eligibility</w:t>
            </w:r>
          </w:p>
        </w:tc>
      </w:tr>
      <w:tr w:rsidR="00F7397E" w14:paraId="4D6FB43F" w14:textId="77777777">
        <w:trPr>
          <w:jc w:val="center"/>
        </w:trPr>
        <w:tc>
          <w:tcPr>
            <w:tcW w:w="2160" w:type="dxa"/>
          </w:tcPr>
          <w:p w14:paraId="779055D4" w14:textId="77777777" w:rsidR="00F7397E" w:rsidRDefault="00000000">
            <w:r>
              <w:rPr>
                <w:sz w:val="18"/>
              </w:rPr>
              <w:t>Utilities Master Data</w:t>
            </w:r>
          </w:p>
        </w:tc>
        <w:tc>
          <w:tcPr>
            <w:tcW w:w="3888" w:type="dxa"/>
          </w:tcPr>
          <w:p w14:paraId="77398F49" w14:textId="77777777" w:rsidR="00F7397E" w:rsidRDefault="00000000">
            <w:r>
              <w:rPr>
                <w:sz w:val="18"/>
              </w:rPr>
              <w:t>Released utilities CDS/OData for premise, installation, point of delivery, connection object</w:t>
            </w:r>
          </w:p>
        </w:tc>
        <w:tc>
          <w:tcPr>
            <w:tcW w:w="3312" w:type="dxa"/>
          </w:tcPr>
          <w:p w14:paraId="763AEBA9" w14:textId="77777777" w:rsidR="00F7397E" w:rsidRDefault="00000000">
            <w:r>
              <w:rPr>
                <w:sz w:val="18"/>
              </w:rPr>
              <w:t>Context load, premise/installation-level eligibility inputs</w:t>
            </w:r>
          </w:p>
        </w:tc>
      </w:tr>
      <w:tr w:rsidR="00F7397E" w14:paraId="561F7EED" w14:textId="77777777">
        <w:trPr>
          <w:jc w:val="center"/>
        </w:trPr>
        <w:tc>
          <w:tcPr>
            <w:tcW w:w="2160" w:type="dxa"/>
            <w:shd w:val="clear" w:color="auto" w:fill="DEEAF6"/>
          </w:tcPr>
          <w:p w14:paraId="5162A67C" w14:textId="77777777" w:rsidR="00F7397E" w:rsidRDefault="00000000">
            <w:r>
              <w:rPr>
                <w:sz w:val="18"/>
              </w:rPr>
              <w:t>Utilities Contract / Move-In / Product Change</w:t>
            </w:r>
          </w:p>
        </w:tc>
        <w:tc>
          <w:tcPr>
            <w:tcW w:w="3888" w:type="dxa"/>
            <w:shd w:val="clear" w:color="auto" w:fill="DEEAF6"/>
          </w:tcPr>
          <w:p w14:paraId="5099B578" w14:textId="77777777" w:rsidR="00F7397E" w:rsidRDefault="00000000">
            <w:r>
              <w:rPr>
                <w:sz w:val="18"/>
              </w:rPr>
              <w:t>ISU move-in/product-change BAPIs (e.g., BAPI_ISUMOVEIN_*, ECRM/ISU_S contract change services) or custom wrapper RFC</w:t>
            </w:r>
          </w:p>
        </w:tc>
        <w:tc>
          <w:tcPr>
            <w:tcW w:w="3312" w:type="dxa"/>
            <w:shd w:val="clear" w:color="auto" w:fill="DEEAF6"/>
          </w:tcPr>
          <w:p w14:paraId="33D38EF1" w14:textId="77777777" w:rsidR="00F7397E" w:rsidRDefault="00000000">
            <w:r>
              <w:rPr>
                <w:sz w:val="18"/>
              </w:rPr>
              <w:t>Rate/product change for PTR, CPP and rate programs</w:t>
            </w:r>
          </w:p>
        </w:tc>
      </w:tr>
      <w:tr w:rsidR="00F7397E" w14:paraId="61379B1F" w14:textId="77777777">
        <w:trPr>
          <w:jc w:val="center"/>
        </w:trPr>
        <w:tc>
          <w:tcPr>
            <w:tcW w:w="2160" w:type="dxa"/>
          </w:tcPr>
          <w:p w14:paraId="11553FF7" w14:textId="77777777" w:rsidR="00F7397E" w:rsidRDefault="00000000">
            <w:r>
              <w:rPr>
                <w:sz w:val="18"/>
              </w:rPr>
              <w:t>Eligibility Rules</w:t>
            </w:r>
          </w:p>
        </w:tc>
        <w:tc>
          <w:tcPr>
            <w:tcW w:w="3888" w:type="dxa"/>
          </w:tcPr>
          <w:p w14:paraId="0E838F7F" w14:textId="77777777" w:rsidR="00F7397E" w:rsidRDefault="00000000">
            <w:r>
              <w:rPr>
                <w:sz w:val="18"/>
              </w:rPr>
              <w:t>Custom RFC facade to BRF+ rule sets (re-use of legacy FUNC_PGMENRL_PRECHECK pattern; rule sets per program, e.g., RS_DPP_INT_VALIDATION)</w:t>
            </w:r>
          </w:p>
        </w:tc>
        <w:tc>
          <w:tcPr>
            <w:tcW w:w="3312" w:type="dxa"/>
          </w:tcPr>
          <w:p w14:paraId="6824A76B" w14:textId="77777777" w:rsidR="00F7397E" w:rsidRDefault="00000000">
            <w:r>
              <w:rPr>
                <w:sz w:val="18"/>
              </w:rPr>
              <w:t>Single-call eligibility for all programs/contract accounts with hard-stop/warning messages</w:t>
            </w:r>
          </w:p>
        </w:tc>
      </w:tr>
      <w:tr w:rsidR="00F7397E" w14:paraId="1CE9D156" w14:textId="77777777">
        <w:trPr>
          <w:jc w:val="center"/>
        </w:trPr>
        <w:tc>
          <w:tcPr>
            <w:tcW w:w="2160" w:type="dxa"/>
            <w:shd w:val="clear" w:color="auto" w:fill="DEEAF6"/>
          </w:tcPr>
          <w:p w14:paraId="2D46D9A4" w14:textId="77777777" w:rsidR="00F7397E" w:rsidRDefault="00000000">
            <w:r>
              <w:rPr>
                <w:sz w:val="18"/>
              </w:rPr>
              <w:t>Payment Plans</w:t>
            </w:r>
          </w:p>
        </w:tc>
        <w:tc>
          <w:tcPr>
            <w:tcW w:w="3888" w:type="dxa"/>
            <w:shd w:val="clear" w:color="auto" w:fill="DEEAF6"/>
          </w:tcPr>
          <w:p w14:paraId="12183934" w14:textId="77777777" w:rsidR="00F7397E" w:rsidRDefault="00000000">
            <w:r>
              <w:rPr>
                <w:sz w:val="18"/>
              </w:rPr>
              <w:t>FI-CA installment plan BAPIs / budget billing services</w:t>
            </w:r>
          </w:p>
        </w:tc>
        <w:tc>
          <w:tcPr>
            <w:tcW w:w="3312" w:type="dxa"/>
            <w:shd w:val="clear" w:color="auto" w:fill="DEEAF6"/>
          </w:tcPr>
          <w:p w14:paraId="46574473" w14:textId="77777777" w:rsidR="00F7397E" w:rsidRDefault="00000000">
            <w:r>
              <w:rPr>
                <w:sz w:val="18"/>
              </w:rPr>
              <w:t>DPP and budget billing creation/termination</w:t>
            </w:r>
          </w:p>
        </w:tc>
      </w:tr>
      <w:tr w:rsidR="00F7397E" w14:paraId="48C721B2" w14:textId="77777777">
        <w:trPr>
          <w:jc w:val="center"/>
        </w:trPr>
        <w:tc>
          <w:tcPr>
            <w:tcW w:w="2160" w:type="dxa"/>
          </w:tcPr>
          <w:p w14:paraId="511096C0" w14:textId="77777777" w:rsidR="00F7397E" w:rsidRDefault="00000000">
            <w:r>
              <w:rPr>
                <w:sz w:val="18"/>
              </w:rPr>
              <w:lastRenderedPageBreak/>
              <w:t>Device Management</w:t>
            </w:r>
          </w:p>
        </w:tc>
        <w:tc>
          <w:tcPr>
            <w:tcW w:w="3888" w:type="dxa"/>
          </w:tcPr>
          <w:p w14:paraId="04741AAC" w14:textId="77777777" w:rsidR="00F7397E" w:rsidRDefault="00000000">
            <w:r>
              <w:rPr>
                <w:sz w:val="18"/>
              </w:rPr>
              <w:t>Device/equipment OData + service order APIs</w:t>
            </w:r>
          </w:p>
        </w:tc>
        <w:tc>
          <w:tcPr>
            <w:tcW w:w="3312" w:type="dxa"/>
          </w:tcPr>
          <w:p w14:paraId="752FE091" w14:textId="77777777" w:rsidR="00F7397E" w:rsidRDefault="00000000">
            <w:r>
              <w:rPr>
                <w:sz w:val="18"/>
              </w:rPr>
              <w:t>AMI/AMR checks (e.g., device communication capability), device program fulfillment</w:t>
            </w:r>
          </w:p>
        </w:tc>
      </w:tr>
      <w:tr w:rsidR="00F7397E" w14:paraId="6D16F65F" w14:textId="77777777">
        <w:trPr>
          <w:jc w:val="center"/>
        </w:trPr>
        <w:tc>
          <w:tcPr>
            <w:tcW w:w="2160" w:type="dxa"/>
            <w:shd w:val="clear" w:color="auto" w:fill="DEEAF6"/>
          </w:tcPr>
          <w:p w14:paraId="1A648FCB" w14:textId="77777777" w:rsidR="00F7397E" w:rsidRDefault="00000000">
            <w:r>
              <w:rPr>
                <w:sz w:val="18"/>
              </w:rPr>
              <w:t>Rate Category Services</w:t>
            </w:r>
          </w:p>
        </w:tc>
        <w:tc>
          <w:tcPr>
            <w:tcW w:w="3888" w:type="dxa"/>
            <w:shd w:val="clear" w:color="auto" w:fill="DEEAF6"/>
          </w:tcPr>
          <w:p w14:paraId="1EED2854" w14:textId="77777777" w:rsidR="00F7397E" w:rsidRDefault="00000000">
            <w:r>
              <w:rPr>
                <w:sz w:val="18"/>
              </w:rPr>
              <w:t>Re-use of existing custom services (e.g., ZRFC_GET_RATE_CATEGORY, allowed-rates functions)</w:t>
            </w:r>
          </w:p>
        </w:tc>
        <w:tc>
          <w:tcPr>
            <w:tcW w:w="3312" w:type="dxa"/>
            <w:shd w:val="clear" w:color="auto" w:fill="DEEAF6"/>
          </w:tcPr>
          <w:p w14:paraId="0B30E03B" w14:textId="77777777" w:rsidR="00F7397E" w:rsidRDefault="00000000">
            <w:r>
              <w:rPr>
                <w:sz w:val="18"/>
              </w:rPr>
              <w:t>Allowed target rates and rate-eligibility lookups</w:t>
            </w:r>
          </w:p>
        </w:tc>
      </w:tr>
      <w:tr w:rsidR="00F7397E" w14:paraId="7694F744" w14:textId="77777777">
        <w:trPr>
          <w:jc w:val="center"/>
        </w:trPr>
        <w:tc>
          <w:tcPr>
            <w:tcW w:w="2160" w:type="dxa"/>
          </w:tcPr>
          <w:p w14:paraId="24F68A88" w14:textId="77777777" w:rsidR="00F7397E" w:rsidRDefault="00000000">
            <w:r>
              <w:rPr>
                <w:sz w:val="18"/>
              </w:rPr>
              <w:t>Events</w:t>
            </w:r>
          </w:p>
        </w:tc>
        <w:tc>
          <w:tcPr>
            <w:tcW w:w="3888" w:type="dxa"/>
          </w:tcPr>
          <w:p w14:paraId="212D4C2A" w14:textId="77777777" w:rsidR="00F7397E" w:rsidRDefault="00000000">
            <w:r>
              <w:rPr>
                <w:sz w:val="18"/>
              </w:rPr>
              <w:t>S/4HANA business events → Event Mesh; IDoc status where applicable</w:t>
            </w:r>
          </w:p>
        </w:tc>
        <w:tc>
          <w:tcPr>
            <w:tcW w:w="3312" w:type="dxa"/>
          </w:tcPr>
          <w:p w14:paraId="61CFA90B" w14:textId="77777777" w:rsidR="00F7397E" w:rsidRDefault="00000000">
            <w:r>
              <w:rPr>
                <w:sz w:val="18"/>
              </w:rPr>
              <w:t>Asynchronous confirmations and BPEM case outcomes</w:t>
            </w:r>
          </w:p>
        </w:tc>
      </w:tr>
    </w:tbl>
    <w:p w14:paraId="4BDED799" w14:textId="77777777" w:rsidR="00F7397E" w:rsidRDefault="00F7397E">
      <w:pPr>
        <w:spacing w:after="40"/>
      </w:pPr>
    </w:p>
    <w:p w14:paraId="3F01F800" w14:textId="304B4C7F" w:rsidR="00F7397E" w:rsidRDefault="0044454E">
      <w:pPr>
        <w:pStyle w:val="Heading2"/>
      </w:pPr>
      <w:r>
        <w:t>8.3 SAP Service Cloud V2 APIs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744"/>
        <w:gridCol w:w="5616"/>
      </w:tblGrid>
      <w:tr w:rsidR="00F7397E" w14:paraId="6EF9421B" w14:textId="77777777">
        <w:trPr>
          <w:jc w:val="center"/>
        </w:trPr>
        <w:tc>
          <w:tcPr>
            <w:tcW w:w="3744" w:type="dxa"/>
            <w:shd w:val="clear" w:color="auto" w:fill="1F4E79"/>
          </w:tcPr>
          <w:p w14:paraId="4993F5A9" w14:textId="77777777" w:rsidR="00F7397E" w:rsidRDefault="00000000">
            <w:r>
              <w:rPr>
                <w:b/>
                <w:color w:val="FFFFFF"/>
                <w:sz w:val="19"/>
              </w:rPr>
              <w:t>API</w:t>
            </w:r>
          </w:p>
        </w:tc>
        <w:tc>
          <w:tcPr>
            <w:tcW w:w="5616" w:type="dxa"/>
            <w:shd w:val="clear" w:color="auto" w:fill="1F4E79"/>
          </w:tcPr>
          <w:p w14:paraId="4C44302E" w14:textId="77777777" w:rsidR="00F7397E" w:rsidRDefault="00000000">
            <w:r>
              <w:rPr>
                <w:b/>
                <w:color w:val="FFFFFF"/>
                <w:sz w:val="19"/>
              </w:rPr>
              <w:t>Use</w:t>
            </w:r>
          </w:p>
        </w:tc>
      </w:tr>
      <w:tr w:rsidR="00F7397E" w14:paraId="0470F13A" w14:textId="77777777">
        <w:trPr>
          <w:jc w:val="center"/>
        </w:trPr>
        <w:tc>
          <w:tcPr>
            <w:tcW w:w="3744" w:type="dxa"/>
          </w:tcPr>
          <w:p w14:paraId="6B69E723" w14:textId="77777777" w:rsidR="00F7397E" w:rsidRDefault="00000000">
            <w:r>
              <w:rPr>
                <w:sz w:val="19"/>
              </w:rPr>
              <w:t>Case Service (REST)</w:t>
            </w:r>
          </w:p>
        </w:tc>
        <w:tc>
          <w:tcPr>
            <w:tcW w:w="5616" w:type="dxa"/>
          </w:tcPr>
          <w:p w14:paraId="58D5281E" w14:textId="77777777" w:rsidR="00F7397E" w:rsidRDefault="00000000">
            <w:r>
              <w:rPr>
                <w:sz w:val="19"/>
              </w:rPr>
              <w:t>Create/update case, add timeline entries with enrollment status</w:t>
            </w:r>
          </w:p>
        </w:tc>
      </w:tr>
      <w:tr w:rsidR="00F7397E" w14:paraId="095133FB" w14:textId="77777777">
        <w:trPr>
          <w:jc w:val="center"/>
        </w:trPr>
        <w:tc>
          <w:tcPr>
            <w:tcW w:w="3744" w:type="dxa"/>
            <w:shd w:val="clear" w:color="auto" w:fill="DEEAF6"/>
          </w:tcPr>
          <w:p w14:paraId="7BE2E7E1" w14:textId="77777777" w:rsidR="00F7397E" w:rsidRDefault="00000000">
            <w:r>
              <w:rPr>
                <w:sz w:val="19"/>
              </w:rPr>
              <w:t>Account / Individual Customer (REST)</w:t>
            </w:r>
          </w:p>
        </w:tc>
        <w:tc>
          <w:tcPr>
            <w:tcW w:w="5616" w:type="dxa"/>
            <w:shd w:val="clear" w:color="auto" w:fill="DEEAF6"/>
          </w:tcPr>
          <w:p w14:paraId="4AE68A37" w14:textId="77777777" w:rsidR="00F7397E" w:rsidRDefault="00000000">
            <w:r>
              <w:rPr>
                <w:sz w:val="19"/>
              </w:rPr>
              <w:t>Customer identification, external ID (business partner) correlation</w:t>
            </w:r>
          </w:p>
        </w:tc>
      </w:tr>
      <w:tr w:rsidR="00F7397E" w14:paraId="78C4FCE2" w14:textId="77777777">
        <w:trPr>
          <w:jc w:val="center"/>
        </w:trPr>
        <w:tc>
          <w:tcPr>
            <w:tcW w:w="3744" w:type="dxa"/>
          </w:tcPr>
          <w:p w14:paraId="0B43C90D" w14:textId="77777777" w:rsidR="00F7397E" w:rsidRDefault="00000000">
            <w:r>
              <w:rPr>
                <w:sz w:val="19"/>
              </w:rPr>
              <w:t>UI Integration / Mashup configuration</w:t>
            </w:r>
          </w:p>
        </w:tc>
        <w:tc>
          <w:tcPr>
            <w:tcW w:w="5616" w:type="dxa"/>
          </w:tcPr>
          <w:p w14:paraId="4284B949" w14:textId="77777777" w:rsidR="00F7397E" w:rsidRDefault="00000000">
            <w:r>
              <w:rPr>
                <w:sz w:val="19"/>
              </w:rPr>
              <w:t>Embed the Enrollment Center with context handover</w:t>
            </w:r>
          </w:p>
        </w:tc>
      </w:tr>
      <w:tr w:rsidR="00F7397E" w14:paraId="7586A193" w14:textId="77777777">
        <w:trPr>
          <w:jc w:val="center"/>
        </w:trPr>
        <w:tc>
          <w:tcPr>
            <w:tcW w:w="3744" w:type="dxa"/>
            <w:shd w:val="clear" w:color="auto" w:fill="DEEAF6"/>
          </w:tcPr>
          <w:p w14:paraId="3826625D" w14:textId="77777777" w:rsidR="00F7397E" w:rsidRDefault="00000000">
            <w:r>
              <w:rPr>
                <w:sz w:val="19"/>
              </w:rPr>
              <w:t>Autoflow / event notifications</w:t>
            </w:r>
          </w:p>
        </w:tc>
        <w:tc>
          <w:tcPr>
            <w:tcW w:w="5616" w:type="dxa"/>
            <w:shd w:val="clear" w:color="auto" w:fill="DEEAF6"/>
          </w:tcPr>
          <w:p w14:paraId="339851CB" w14:textId="77777777" w:rsidR="00F7397E" w:rsidRDefault="00000000">
            <w:r>
              <w:rPr>
                <w:sz w:val="19"/>
              </w:rPr>
              <w:t>React to enrollment status updates (tasks, surveys, notifications)</w:t>
            </w:r>
          </w:p>
        </w:tc>
      </w:tr>
    </w:tbl>
    <w:p w14:paraId="48F17385" w14:textId="77777777" w:rsidR="00F7397E" w:rsidRDefault="00F7397E">
      <w:pPr>
        <w:spacing w:after="40"/>
      </w:pPr>
    </w:p>
    <w:p w14:paraId="71E99D8A" w14:textId="65960671" w:rsidR="00F7397E" w:rsidRDefault="0044454E">
      <w:pPr>
        <w:pStyle w:val="Heading1"/>
      </w:pPr>
      <w:r>
        <w:t>9. Data Mapping</w:t>
      </w:r>
    </w:p>
    <w:p w14:paraId="2A4DAA60" w14:textId="77777777" w:rsidR="00F7397E" w:rsidRDefault="00000000">
      <w:r>
        <w:t>Key entity correlation across the three layers (identifiers are exchanged, not replicated; BTP stores only process state and references):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872"/>
        <w:gridCol w:w="2304"/>
        <w:gridCol w:w="2736"/>
        <w:gridCol w:w="2448"/>
      </w:tblGrid>
      <w:tr w:rsidR="00F7397E" w14:paraId="2E441BC3" w14:textId="77777777">
        <w:trPr>
          <w:jc w:val="center"/>
        </w:trPr>
        <w:tc>
          <w:tcPr>
            <w:tcW w:w="1872" w:type="dxa"/>
            <w:shd w:val="clear" w:color="auto" w:fill="1F4E79"/>
          </w:tcPr>
          <w:p w14:paraId="008DE671" w14:textId="77777777" w:rsidR="00F7397E" w:rsidRDefault="00000000">
            <w:r>
              <w:rPr>
                <w:b/>
                <w:color w:val="FFFFFF"/>
                <w:sz w:val="18"/>
              </w:rPr>
              <w:t>Business Entity</w:t>
            </w:r>
          </w:p>
        </w:tc>
        <w:tc>
          <w:tcPr>
            <w:tcW w:w="2304" w:type="dxa"/>
            <w:shd w:val="clear" w:color="auto" w:fill="1F4E79"/>
          </w:tcPr>
          <w:p w14:paraId="5ECE2E0D" w14:textId="77777777" w:rsidR="00F7397E" w:rsidRDefault="00000000">
            <w:r>
              <w:rPr>
                <w:b/>
                <w:color w:val="FFFFFF"/>
                <w:sz w:val="18"/>
              </w:rPr>
              <w:t>SC V2</w:t>
            </w:r>
          </w:p>
        </w:tc>
        <w:tc>
          <w:tcPr>
            <w:tcW w:w="2736" w:type="dxa"/>
            <w:shd w:val="clear" w:color="auto" w:fill="1F4E79"/>
          </w:tcPr>
          <w:p w14:paraId="26C9A0FC" w14:textId="77777777" w:rsidR="00F7397E" w:rsidRDefault="00000000">
            <w:r>
              <w:rPr>
                <w:b/>
                <w:color w:val="FFFFFF"/>
                <w:sz w:val="18"/>
              </w:rPr>
              <w:t>BTP Enrollment Service</w:t>
            </w:r>
          </w:p>
        </w:tc>
        <w:tc>
          <w:tcPr>
            <w:tcW w:w="2448" w:type="dxa"/>
            <w:shd w:val="clear" w:color="auto" w:fill="1F4E79"/>
          </w:tcPr>
          <w:p w14:paraId="2031B6F2" w14:textId="77777777" w:rsidR="00F7397E" w:rsidRDefault="00000000">
            <w:r>
              <w:rPr>
                <w:b/>
                <w:color w:val="FFFFFF"/>
                <w:sz w:val="18"/>
              </w:rPr>
              <w:t>S/4HANA Utilities</w:t>
            </w:r>
          </w:p>
        </w:tc>
      </w:tr>
      <w:tr w:rsidR="00F7397E" w14:paraId="2A084981" w14:textId="77777777">
        <w:trPr>
          <w:jc w:val="center"/>
        </w:trPr>
        <w:tc>
          <w:tcPr>
            <w:tcW w:w="1872" w:type="dxa"/>
          </w:tcPr>
          <w:p w14:paraId="05E9C403" w14:textId="77777777" w:rsidR="00F7397E" w:rsidRDefault="00000000">
            <w:r>
              <w:rPr>
                <w:sz w:val="18"/>
              </w:rPr>
              <w:t>Customer</w:t>
            </w:r>
          </w:p>
        </w:tc>
        <w:tc>
          <w:tcPr>
            <w:tcW w:w="2304" w:type="dxa"/>
          </w:tcPr>
          <w:p w14:paraId="74115518" w14:textId="77777777" w:rsidR="00F7397E" w:rsidRDefault="00000000">
            <w:r>
              <w:rPr>
                <w:sz w:val="18"/>
              </w:rPr>
              <w:t>Individual Customer / Account (external ID = BP number)</w:t>
            </w:r>
          </w:p>
        </w:tc>
        <w:tc>
          <w:tcPr>
            <w:tcW w:w="2736" w:type="dxa"/>
          </w:tcPr>
          <w:p w14:paraId="57FA67CA" w14:textId="77777777" w:rsidR="00F7397E" w:rsidRDefault="00000000">
            <w:r>
              <w:rPr>
                <w:sz w:val="18"/>
              </w:rPr>
              <w:t>customerContext.businessPartnerId</w:t>
            </w:r>
          </w:p>
        </w:tc>
        <w:tc>
          <w:tcPr>
            <w:tcW w:w="2448" w:type="dxa"/>
          </w:tcPr>
          <w:p w14:paraId="3C6C83C7" w14:textId="77777777" w:rsidR="00F7397E" w:rsidRDefault="00000000">
            <w:r>
              <w:rPr>
                <w:sz w:val="18"/>
              </w:rPr>
              <w:t>Business Partner (BUT000)</w:t>
            </w:r>
          </w:p>
        </w:tc>
      </w:tr>
      <w:tr w:rsidR="00F7397E" w14:paraId="255F4A88" w14:textId="77777777">
        <w:trPr>
          <w:jc w:val="center"/>
        </w:trPr>
        <w:tc>
          <w:tcPr>
            <w:tcW w:w="1872" w:type="dxa"/>
            <w:shd w:val="clear" w:color="auto" w:fill="DEEAF6"/>
          </w:tcPr>
          <w:p w14:paraId="1AF89609" w14:textId="77777777" w:rsidR="00F7397E" w:rsidRDefault="00000000">
            <w:r>
              <w:rPr>
                <w:sz w:val="18"/>
              </w:rPr>
              <w:t>Contract Account</w:t>
            </w:r>
          </w:p>
        </w:tc>
        <w:tc>
          <w:tcPr>
            <w:tcW w:w="2304" w:type="dxa"/>
            <w:shd w:val="clear" w:color="auto" w:fill="DEEAF6"/>
          </w:tcPr>
          <w:p w14:paraId="4DA08546" w14:textId="77777777" w:rsidR="00F7397E" w:rsidRDefault="00000000">
            <w:r>
              <w:rPr>
                <w:sz w:val="18"/>
              </w:rPr>
              <w:t>Registered product / utilities add-on account reference</w:t>
            </w:r>
          </w:p>
        </w:tc>
        <w:tc>
          <w:tcPr>
            <w:tcW w:w="2736" w:type="dxa"/>
            <w:shd w:val="clear" w:color="auto" w:fill="DEEAF6"/>
          </w:tcPr>
          <w:p w14:paraId="2225BC80" w14:textId="77777777" w:rsidR="00F7397E" w:rsidRDefault="00000000">
            <w:r>
              <w:rPr>
                <w:sz w:val="18"/>
              </w:rPr>
              <w:t>contractAccountId</w:t>
            </w:r>
          </w:p>
        </w:tc>
        <w:tc>
          <w:tcPr>
            <w:tcW w:w="2448" w:type="dxa"/>
            <w:shd w:val="clear" w:color="auto" w:fill="DEEAF6"/>
          </w:tcPr>
          <w:p w14:paraId="1CBD4DD3" w14:textId="77777777" w:rsidR="00F7397E" w:rsidRDefault="00000000">
            <w:r>
              <w:rPr>
                <w:sz w:val="18"/>
              </w:rPr>
              <w:t>FI-CA Contract Account (FKKVK/FKKVKP)</w:t>
            </w:r>
          </w:p>
        </w:tc>
      </w:tr>
      <w:tr w:rsidR="00F7397E" w14:paraId="1FFCA74E" w14:textId="77777777">
        <w:trPr>
          <w:jc w:val="center"/>
        </w:trPr>
        <w:tc>
          <w:tcPr>
            <w:tcW w:w="1872" w:type="dxa"/>
          </w:tcPr>
          <w:p w14:paraId="53BB03B2" w14:textId="77777777" w:rsidR="00F7397E" w:rsidRDefault="00000000">
            <w:r>
              <w:rPr>
                <w:sz w:val="18"/>
              </w:rPr>
              <w:t>Premise / Service Location</w:t>
            </w:r>
          </w:p>
        </w:tc>
        <w:tc>
          <w:tcPr>
            <w:tcW w:w="2304" w:type="dxa"/>
          </w:tcPr>
          <w:p w14:paraId="488997A9" w14:textId="77777777" w:rsidR="00F7397E" w:rsidRDefault="00000000">
            <w:r>
              <w:rPr>
                <w:sz w:val="18"/>
              </w:rPr>
              <w:t>Address on account (display only)</w:t>
            </w:r>
          </w:p>
        </w:tc>
        <w:tc>
          <w:tcPr>
            <w:tcW w:w="2736" w:type="dxa"/>
          </w:tcPr>
          <w:p w14:paraId="618BF99F" w14:textId="77777777" w:rsidR="00F7397E" w:rsidRDefault="00000000">
            <w:r>
              <w:rPr>
                <w:sz w:val="18"/>
              </w:rPr>
              <w:t>premiseId, connectionObjectId</w:t>
            </w:r>
          </w:p>
        </w:tc>
        <w:tc>
          <w:tcPr>
            <w:tcW w:w="2448" w:type="dxa"/>
          </w:tcPr>
          <w:p w14:paraId="51F430B0" w14:textId="77777777" w:rsidR="00F7397E" w:rsidRDefault="00000000">
            <w:r>
              <w:rPr>
                <w:sz w:val="18"/>
              </w:rPr>
              <w:t>Premise (EVBS), Connection Object (EHAU)</w:t>
            </w:r>
          </w:p>
        </w:tc>
      </w:tr>
      <w:tr w:rsidR="00F7397E" w14:paraId="1E06A653" w14:textId="77777777">
        <w:trPr>
          <w:jc w:val="center"/>
        </w:trPr>
        <w:tc>
          <w:tcPr>
            <w:tcW w:w="1872" w:type="dxa"/>
            <w:shd w:val="clear" w:color="auto" w:fill="DEEAF6"/>
          </w:tcPr>
          <w:p w14:paraId="3AAB2D3C" w14:textId="77777777" w:rsidR="00F7397E" w:rsidRDefault="00000000">
            <w:r>
              <w:rPr>
                <w:sz w:val="18"/>
              </w:rPr>
              <w:t>Installation / PoD</w:t>
            </w:r>
          </w:p>
        </w:tc>
        <w:tc>
          <w:tcPr>
            <w:tcW w:w="2304" w:type="dxa"/>
            <w:shd w:val="clear" w:color="auto" w:fill="DEEAF6"/>
          </w:tcPr>
          <w:p w14:paraId="53F31EBA" w14:textId="77777777" w:rsidR="00F7397E" w:rsidRDefault="00000000">
            <w:r>
              <w:rPr>
                <w:sz w:val="18"/>
              </w:rPr>
              <w:t>—</w:t>
            </w:r>
          </w:p>
        </w:tc>
        <w:tc>
          <w:tcPr>
            <w:tcW w:w="2736" w:type="dxa"/>
            <w:shd w:val="clear" w:color="auto" w:fill="DEEAF6"/>
          </w:tcPr>
          <w:p w14:paraId="30EEADCC" w14:textId="77777777" w:rsidR="00F7397E" w:rsidRDefault="00000000">
            <w:r>
              <w:rPr>
                <w:sz w:val="18"/>
              </w:rPr>
              <w:t>installationId, podId</w:t>
            </w:r>
          </w:p>
        </w:tc>
        <w:tc>
          <w:tcPr>
            <w:tcW w:w="2448" w:type="dxa"/>
            <w:shd w:val="clear" w:color="auto" w:fill="DEEAF6"/>
          </w:tcPr>
          <w:p w14:paraId="4F8E37FC" w14:textId="77777777" w:rsidR="00F7397E" w:rsidRDefault="00000000">
            <w:r>
              <w:rPr>
                <w:sz w:val="18"/>
              </w:rPr>
              <w:t>Installation (EANL), Point of Delivery (EUITRANS)</w:t>
            </w:r>
          </w:p>
        </w:tc>
      </w:tr>
      <w:tr w:rsidR="00F7397E" w14:paraId="541DE469" w14:textId="77777777">
        <w:trPr>
          <w:jc w:val="center"/>
        </w:trPr>
        <w:tc>
          <w:tcPr>
            <w:tcW w:w="1872" w:type="dxa"/>
          </w:tcPr>
          <w:p w14:paraId="00278796" w14:textId="77777777" w:rsidR="00F7397E" w:rsidRDefault="00000000">
            <w:r>
              <w:rPr>
                <w:sz w:val="18"/>
              </w:rPr>
              <w:t>Device / Meter</w:t>
            </w:r>
          </w:p>
        </w:tc>
        <w:tc>
          <w:tcPr>
            <w:tcW w:w="2304" w:type="dxa"/>
          </w:tcPr>
          <w:p w14:paraId="07893945" w14:textId="77777777" w:rsidR="00F7397E" w:rsidRDefault="00000000">
            <w:r>
              <w:rPr>
                <w:sz w:val="18"/>
              </w:rPr>
              <w:t>—</w:t>
            </w:r>
          </w:p>
        </w:tc>
        <w:tc>
          <w:tcPr>
            <w:tcW w:w="2736" w:type="dxa"/>
          </w:tcPr>
          <w:p w14:paraId="3666D340" w14:textId="77777777" w:rsidR="00F7397E" w:rsidRDefault="00000000">
            <w:r>
              <w:rPr>
                <w:sz w:val="18"/>
              </w:rPr>
              <w:t>deviceId, deviceCapabilities (AMI flag)</w:t>
            </w:r>
          </w:p>
        </w:tc>
        <w:tc>
          <w:tcPr>
            <w:tcW w:w="2448" w:type="dxa"/>
          </w:tcPr>
          <w:p w14:paraId="21C31589" w14:textId="77777777" w:rsidR="00F7397E" w:rsidRDefault="00000000">
            <w:r>
              <w:rPr>
                <w:sz w:val="18"/>
              </w:rPr>
              <w:t>Equipment/Device (EQUI/EGERH), device info record</w:t>
            </w:r>
          </w:p>
        </w:tc>
      </w:tr>
      <w:tr w:rsidR="00F7397E" w14:paraId="301E7C01" w14:textId="77777777">
        <w:trPr>
          <w:jc w:val="center"/>
        </w:trPr>
        <w:tc>
          <w:tcPr>
            <w:tcW w:w="1872" w:type="dxa"/>
            <w:shd w:val="clear" w:color="auto" w:fill="DEEAF6"/>
          </w:tcPr>
          <w:p w14:paraId="19D08077" w14:textId="77777777" w:rsidR="00F7397E" w:rsidRDefault="00000000">
            <w:r>
              <w:rPr>
                <w:sz w:val="18"/>
              </w:rPr>
              <w:t>Utilities Contract</w:t>
            </w:r>
          </w:p>
        </w:tc>
        <w:tc>
          <w:tcPr>
            <w:tcW w:w="2304" w:type="dxa"/>
            <w:shd w:val="clear" w:color="auto" w:fill="DEEAF6"/>
          </w:tcPr>
          <w:p w14:paraId="6EDD136B" w14:textId="77777777" w:rsidR="00F7397E" w:rsidRDefault="00000000">
            <w:r>
              <w:rPr>
                <w:sz w:val="18"/>
              </w:rPr>
              <w:t>—</w:t>
            </w:r>
          </w:p>
        </w:tc>
        <w:tc>
          <w:tcPr>
            <w:tcW w:w="2736" w:type="dxa"/>
            <w:shd w:val="clear" w:color="auto" w:fill="DEEAF6"/>
          </w:tcPr>
          <w:p w14:paraId="323EE6EF" w14:textId="77777777" w:rsidR="00F7397E" w:rsidRDefault="00000000">
            <w:r>
              <w:rPr>
                <w:sz w:val="18"/>
              </w:rPr>
              <w:t>contractId, currentProduct/rateCategory</w:t>
            </w:r>
          </w:p>
        </w:tc>
        <w:tc>
          <w:tcPr>
            <w:tcW w:w="2448" w:type="dxa"/>
            <w:shd w:val="clear" w:color="auto" w:fill="DEEAF6"/>
          </w:tcPr>
          <w:p w14:paraId="322E2A6E" w14:textId="77777777" w:rsidR="00F7397E" w:rsidRDefault="00000000">
            <w:r>
              <w:rPr>
                <w:sz w:val="18"/>
              </w:rPr>
              <w:t>Contract (EVER), rate category</w:t>
            </w:r>
          </w:p>
        </w:tc>
      </w:tr>
      <w:tr w:rsidR="00F7397E" w14:paraId="2F4C1380" w14:textId="77777777">
        <w:trPr>
          <w:jc w:val="center"/>
        </w:trPr>
        <w:tc>
          <w:tcPr>
            <w:tcW w:w="1872" w:type="dxa"/>
          </w:tcPr>
          <w:p w14:paraId="1C87F520" w14:textId="77777777" w:rsidR="00F7397E" w:rsidRDefault="00000000">
            <w:r>
              <w:rPr>
                <w:sz w:val="18"/>
              </w:rPr>
              <w:t>Program</w:t>
            </w:r>
          </w:p>
        </w:tc>
        <w:tc>
          <w:tcPr>
            <w:tcW w:w="2304" w:type="dxa"/>
          </w:tcPr>
          <w:p w14:paraId="26D3A066" w14:textId="77777777" w:rsidR="00F7397E" w:rsidRDefault="00000000">
            <w:r>
              <w:rPr>
                <w:sz w:val="18"/>
              </w:rPr>
              <w:t>Case category / timeline reference</w:t>
            </w:r>
          </w:p>
        </w:tc>
        <w:tc>
          <w:tcPr>
            <w:tcW w:w="2736" w:type="dxa"/>
          </w:tcPr>
          <w:p w14:paraId="1FBD1F61" w14:textId="77777777" w:rsidR="00F7397E" w:rsidRDefault="00000000">
            <w:r>
              <w:rPr>
                <w:sz w:val="18"/>
              </w:rPr>
              <w:t>programId, programVersion (catalog on HANA Cloud)</w:t>
            </w:r>
          </w:p>
        </w:tc>
        <w:tc>
          <w:tcPr>
            <w:tcW w:w="2448" w:type="dxa"/>
          </w:tcPr>
          <w:p w14:paraId="35699A2A" w14:textId="77777777" w:rsidR="00F7397E" w:rsidRDefault="00000000">
            <w:r>
              <w:rPr>
                <w:sz w:val="18"/>
              </w:rPr>
              <w:t>Program-specific: rate/product code, plan type, account attribute, or custom enrollment table</w:t>
            </w:r>
          </w:p>
        </w:tc>
      </w:tr>
      <w:tr w:rsidR="00F7397E" w14:paraId="009527A5" w14:textId="77777777">
        <w:trPr>
          <w:jc w:val="center"/>
        </w:trPr>
        <w:tc>
          <w:tcPr>
            <w:tcW w:w="1872" w:type="dxa"/>
            <w:shd w:val="clear" w:color="auto" w:fill="DEEAF6"/>
          </w:tcPr>
          <w:p w14:paraId="1494F1F7" w14:textId="77777777" w:rsidR="00F7397E" w:rsidRDefault="00000000">
            <w:r>
              <w:rPr>
                <w:sz w:val="18"/>
              </w:rPr>
              <w:t>Enrollment Request</w:t>
            </w:r>
          </w:p>
        </w:tc>
        <w:tc>
          <w:tcPr>
            <w:tcW w:w="2304" w:type="dxa"/>
            <w:shd w:val="clear" w:color="auto" w:fill="DEEAF6"/>
          </w:tcPr>
          <w:p w14:paraId="311349C1" w14:textId="77777777" w:rsidR="00F7397E" w:rsidRDefault="00000000">
            <w:r>
              <w:rPr>
                <w:sz w:val="18"/>
              </w:rPr>
              <w:t>Case + timeline entry (enrollment ID reference)</w:t>
            </w:r>
          </w:p>
        </w:tc>
        <w:tc>
          <w:tcPr>
            <w:tcW w:w="2736" w:type="dxa"/>
            <w:shd w:val="clear" w:color="auto" w:fill="DEEAF6"/>
          </w:tcPr>
          <w:p w14:paraId="4C012D5B" w14:textId="77777777" w:rsidR="00F7397E" w:rsidRDefault="00000000">
            <w:r>
              <w:rPr>
                <w:sz w:val="18"/>
              </w:rPr>
              <w:t>enrollmentId, status, request date / actual enrollment date, capture payload, audit trail</w:t>
            </w:r>
          </w:p>
        </w:tc>
        <w:tc>
          <w:tcPr>
            <w:tcW w:w="2448" w:type="dxa"/>
            <w:shd w:val="clear" w:color="auto" w:fill="DEEAF6"/>
          </w:tcPr>
          <w:p w14:paraId="6435D765" w14:textId="77777777" w:rsidR="00F7397E" w:rsidRDefault="00000000">
            <w:r>
              <w:rPr>
                <w:sz w:val="18"/>
              </w:rPr>
              <w:t xml:space="preserve">Resulting object keys: product change doc, installment plan no., service </w:t>
            </w:r>
            <w:r>
              <w:rPr>
                <w:sz w:val="18"/>
              </w:rPr>
              <w:lastRenderedPageBreak/>
              <w:t>order no., BPEM case no.</w:t>
            </w:r>
          </w:p>
        </w:tc>
      </w:tr>
      <w:tr w:rsidR="00F7397E" w14:paraId="0F5881F6" w14:textId="77777777">
        <w:trPr>
          <w:jc w:val="center"/>
        </w:trPr>
        <w:tc>
          <w:tcPr>
            <w:tcW w:w="1872" w:type="dxa"/>
          </w:tcPr>
          <w:p w14:paraId="751E9245" w14:textId="77777777" w:rsidR="00F7397E" w:rsidRDefault="00000000">
            <w:r>
              <w:rPr>
                <w:sz w:val="18"/>
              </w:rPr>
              <w:lastRenderedPageBreak/>
              <w:t>Move-In Linkage</w:t>
            </w:r>
          </w:p>
        </w:tc>
        <w:tc>
          <w:tcPr>
            <w:tcW w:w="2304" w:type="dxa"/>
          </w:tcPr>
          <w:p w14:paraId="30DE5D26" w14:textId="77777777" w:rsidR="00F7397E" w:rsidRDefault="00000000">
            <w:r>
              <w:rPr>
                <w:sz w:val="18"/>
              </w:rPr>
              <w:t>Move-in guided flow context</w:t>
            </w:r>
          </w:p>
        </w:tc>
        <w:tc>
          <w:tcPr>
            <w:tcW w:w="2736" w:type="dxa"/>
          </w:tcPr>
          <w:p w14:paraId="5DA85863" w14:textId="77777777" w:rsidR="00F7397E" w:rsidRDefault="00000000">
            <w:r>
              <w:rPr>
                <w:sz w:val="18"/>
              </w:rPr>
              <w:t>moveInId on parked Enrollment Requests (pre-active mode)</w:t>
            </w:r>
          </w:p>
        </w:tc>
        <w:tc>
          <w:tcPr>
            <w:tcW w:w="2448" w:type="dxa"/>
          </w:tcPr>
          <w:p w14:paraId="1E53C926" w14:textId="77777777" w:rsidR="00F7397E" w:rsidRDefault="00000000">
            <w:r>
              <w:rPr>
                <w:sz w:val="18"/>
              </w:rPr>
              <w:t>Move-in document / utilities contract activation event</w:t>
            </w:r>
          </w:p>
        </w:tc>
      </w:tr>
      <w:tr w:rsidR="00F7397E" w14:paraId="636DD018" w14:textId="77777777">
        <w:trPr>
          <w:jc w:val="center"/>
        </w:trPr>
        <w:tc>
          <w:tcPr>
            <w:tcW w:w="1872" w:type="dxa"/>
            <w:shd w:val="clear" w:color="auto" w:fill="DEEAF6"/>
          </w:tcPr>
          <w:p w14:paraId="517E74F6" w14:textId="77777777" w:rsidR="00F7397E" w:rsidRDefault="00000000">
            <w:r>
              <w:rPr>
                <w:sz w:val="18"/>
              </w:rPr>
              <w:t>Agent / User</w:t>
            </w:r>
          </w:p>
        </w:tc>
        <w:tc>
          <w:tcPr>
            <w:tcW w:w="2304" w:type="dxa"/>
            <w:shd w:val="clear" w:color="auto" w:fill="DEEAF6"/>
          </w:tcPr>
          <w:p w14:paraId="7B59DCDA" w14:textId="77777777" w:rsidR="00F7397E" w:rsidRDefault="00000000">
            <w:r>
              <w:rPr>
                <w:sz w:val="18"/>
              </w:rPr>
              <w:t>SC V2 user (IAS identity)</w:t>
            </w:r>
          </w:p>
        </w:tc>
        <w:tc>
          <w:tcPr>
            <w:tcW w:w="2736" w:type="dxa"/>
            <w:shd w:val="clear" w:color="auto" w:fill="DEEAF6"/>
          </w:tcPr>
          <w:p w14:paraId="417A8F15" w14:textId="77777777" w:rsidR="00F7397E" w:rsidRDefault="00000000">
            <w:r>
              <w:rPr>
                <w:sz w:val="18"/>
              </w:rPr>
              <w:t>createdBy / approvedBy (propagated principal)</w:t>
            </w:r>
          </w:p>
        </w:tc>
        <w:tc>
          <w:tcPr>
            <w:tcW w:w="2448" w:type="dxa"/>
            <w:shd w:val="clear" w:color="auto" w:fill="DEEAF6"/>
          </w:tcPr>
          <w:p w14:paraId="15CFE416" w14:textId="77777777" w:rsidR="00F7397E" w:rsidRDefault="00000000">
            <w:r>
              <w:rPr>
                <w:sz w:val="18"/>
              </w:rPr>
              <w:t>Named user or technical user with agent ID logged in custom service</w:t>
            </w:r>
          </w:p>
        </w:tc>
      </w:tr>
      <w:tr w:rsidR="00F7397E" w14:paraId="0AEB1876" w14:textId="77777777">
        <w:trPr>
          <w:jc w:val="center"/>
        </w:trPr>
        <w:tc>
          <w:tcPr>
            <w:tcW w:w="1872" w:type="dxa"/>
          </w:tcPr>
          <w:p w14:paraId="06D51A17" w14:textId="77777777" w:rsidR="00F7397E" w:rsidRDefault="00000000">
            <w:r>
              <w:rPr>
                <w:sz w:val="18"/>
              </w:rPr>
              <w:t>Consent / Document</w:t>
            </w:r>
          </w:p>
        </w:tc>
        <w:tc>
          <w:tcPr>
            <w:tcW w:w="2304" w:type="dxa"/>
          </w:tcPr>
          <w:p w14:paraId="38569103" w14:textId="77777777" w:rsidR="00F7397E" w:rsidRDefault="00000000">
            <w:r>
              <w:rPr>
                <w:sz w:val="18"/>
              </w:rPr>
              <w:t>Attachment reference on case (optional)</w:t>
            </w:r>
          </w:p>
        </w:tc>
        <w:tc>
          <w:tcPr>
            <w:tcW w:w="2736" w:type="dxa"/>
          </w:tcPr>
          <w:p w14:paraId="6C0603D1" w14:textId="77777777" w:rsidR="00F7397E" w:rsidRDefault="00000000">
            <w:r>
              <w:rPr>
                <w:sz w:val="18"/>
              </w:rPr>
              <w:t>documentId + DMS link</w:t>
            </w:r>
          </w:p>
        </w:tc>
        <w:tc>
          <w:tcPr>
            <w:tcW w:w="2448" w:type="dxa"/>
          </w:tcPr>
          <w:p w14:paraId="3DCD6010" w14:textId="77777777" w:rsidR="00F7397E" w:rsidRDefault="00000000">
            <w:r>
              <w:rPr>
                <w:sz w:val="18"/>
              </w:rPr>
              <w:t>Optional archive link (ArchiveLink/DMS) where legally required</w:t>
            </w:r>
          </w:p>
        </w:tc>
      </w:tr>
    </w:tbl>
    <w:p w14:paraId="781627C1" w14:textId="77777777" w:rsidR="00F7397E" w:rsidRDefault="00F7397E">
      <w:pPr>
        <w:spacing w:after="40"/>
      </w:pPr>
    </w:p>
    <w:p w14:paraId="04FFFC7F" w14:textId="77777777" w:rsidR="00F7397E" w:rsidRDefault="00000000">
      <w:r>
        <w:t>Field-level mapping per program (capture form → fulfillment recipe payload → backend field) is maintained in the functional specification per program; the table above governs the cross-system keys every mapping must carry.</w:t>
      </w:r>
    </w:p>
    <w:p w14:paraId="6B863E78" w14:textId="77777777" w:rsidR="00F7397E" w:rsidRDefault="00000000">
      <w:r>
        <w:br w:type="page"/>
      </w:r>
    </w:p>
    <w:p w14:paraId="1817737D" w14:textId="3D447406" w:rsidR="00F7397E" w:rsidRDefault="0044454E">
      <w:pPr>
        <w:pStyle w:val="Heading1"/>
      </w:pPr>
      <w:r>
        <w:lastRenderedPageBreak/>
        <w:t>10. Exception Handling</w:t>
      </w:r>
    </w:p>
    <w:p w14:paraId="56B6397B" w14:textId="77777777" w:rsidR="00F7397E" w:rsidRDefault="00000000">
      <w:pPr>
        <w:pStyle w:val="ListBullet"/>
      </w:pPr>
      <w:r>
        <w:rPr>
          <w:b/>
        </w:rPr>
        <w:t xml:space="preserve">Validation failures (synchronous) — </w:t>
      </w:r>
      <w:r>
        <w:t>returned immediately to the agent with actionable messages; hard stops block submission, warnings can proceed (optionally gated by supervisor approval via SAP Build Process Automation).</w:t>
      </w:r>
    </w:p>
    <w:p w14:paraId="27C810EE" w14:textId="77777777" w:rsidR="00F7397E" w:rsidRDefault="00000000">
      <w:pPr>
        <w:pStyle w:val="ListBullet"/>
      </w:pPr>
      <w:r>
        <w:rPr>
          <w:b/>
        </w:rPr>
        <w:t xml:space="preserve">Technical integration errors — </w:t>
      </w:r>
      <w:r>
        <w:t>Cloud Integration applies retry with exponential backoff for transient faults; after exhaustion the message lands in a dead-letter queue and the enrollment moves to Error – In Review.</w:t>
      </w:r>
    </w:p>
    <w:p w14:paraId="413E4DDB" w14:textId="77777777" w:rsidR="00F7397E" w:rsidRDefault="00000000">
      <w:pPr>
        <w:pStyle w:val="ListBullet"/>
      </w:pPr>
      <w:r>
        <w:rPr>
          <w:b/>
        </w:rPr>
        <w:t xml:space="preserve">Backend business errors — </w:t>
      </w:r>
      <w:r>
        <w:t>S/4HANA rejections (e.g., product change blocked, plan creation failed) return structured error codes; where the client uses BPEM (EMMA), a BPEM case is created in S/4HANA and its number is linked to the enrollment; closure events update the enrollment automatically.</w:t>
      </w:r>
    </w:p>
    <w:p w14:paraId="0E3DAAC5" w14:textId="77777777" w:rsidR="00F7397E" w:rsidRDefault="00000000">
      <w:pPr>
        <w:pStyle w:val="ListBullet"/>
      </w:pPr>
      <w:r>
        <w:rPr>
          <w:b/>
        </w:rPr>
        <w:t xml:space="preserve">Exception workflow — </w:t>
      </w:r>
      <w:r>
        <w:t>Error – In Review items route to a supervisor inbox (SAP Build Process Automation) with context, error detail and actions: retry, correct-and-resubmit, or cancel with customer callback task created in SC V2.</w:t>
      </w:r>
    </w:p>
    <w:p w14:paraId="6ECD03BB" w14:textId="77777777" w:rsidR="00F7397E" w:rsidRDefault="00000000">
      <w:pPr>
        <w:pStyle w:val="ListBullet"/>
      </w:pPr>
      <w:r>
        <w:rPr>
          <w:b/>
        </w:rPr>
        <w:t xml:space="preserve">Reconciliation — </w:t>
      </w:r>
      <w:r>
        <w:t>a scheduled job compares Pending Backend enrollments against S/4HANA state to catch missed events; discrepancies raise exceptions rather than silently aging.</w:t>
      </w:r>
    </w:p>
    <w:p w14:paraId="4A1517AA" w14:textId="77777777" w:rsidR="00F7397E" w:rsidRDefault="00000000">
      <w:pPr>
        <w:pStyle w:val="ListBullet"/>
      </w:pPr>
      <w:r>
        <w:rPr>
          <w:b/>
        </w:rPr>
        <w:t xml:space="preserve">Agent experience — </w:t>
      </w:r>
      <w:r>
        <w:t>the agent is never blocked by backend failure: the request is accepted, the customer is informed of processing, and the case carries the follow-up.</w:t>
      </w:r>
    </w:p>
    <w:p w14:paraId="2639C2FB" w14:textId="27ECDCA4" w:rsidR="00F7397E" w:rsidRDefault="00000000">
      <w:pPr>
        <w:pStyle w:val="Heading1"/>
      </w:pPr>
      <w:r>
        <w:t>1</w:t>
      </w:r>
      <w:r w:rsidR="0044454E">
        <w:t>1</w:t>
      </w:r>
      <w:r>
        <w:t>. Security and Governance</w:t>
      </w:r>
    </w:p>
    <w:p w14:paraId="10F9D215" w14:textId="77777777" w:rsidR="00F7397E" w:rsidRDefault="00000000">
      <w:pPr>
        <w:pStyle w:val="ListBullet"/>
      </w:pPr>
      <w:r>
        <w:rPr>
          <w:b/>
        </w:rPr>
        <w:t xml:space="preserve">Identity — </w:t>
      </w:r>
      <w:r>
        <w:t>SAP Cloud Identity Services (IAS) as the common IdP for SC V2 and BTP; OpenID Connect for the UI, OAuth2 for APIs.</w:t>
      </w:r>
    </w:p>
    <w:p w14:paraId="5AFD1A43" w14:textId="77777777" w:rsidR="00F7397E" w:rsidRDefault="00000000">
      <w:pPr>
        <w:pStyle w:val="ListBullet"/>
      </w:pPr>
      <w:r>
        <w:rPr>
          <w:b/>
        </w:rPr>
        <w:t xml:space="preserve">Principal propagation — </w:t>
      </w:r>
      <w:r>
        <w:t>agent identity propagates SC V2 → BTP → S/4HANA (OAuth2 SAML bearer assertion via Destination service and Cloud Connector for on-premise) so backend postings are attributable; where a technical user is unavoidable (e.g., certain BAPIs), the agent ID is passed and logged in the payload.</w:t>
      </w:r>
    </w:p>
    <w:p w14:paraId="3AE563BE" w14:textId="77777777" w:rsidR="00F7397E" w:rsidRDefault="00000000">
      <w:pPr>
        <w:pStyle w:val="ListBullet"/>
      </w:pPr>
      <w:r>
        <w:rPr>
          <w:b/>
        </w:rPr>
        <w:t xml:space="preserve">Connectivity — </w:t>
      </w:r>
      <w:r>
        <w:t>all backend endpoints via BTP Destination service; no credentials in code; Cloud Connector restricts exposed on-premise resources to the required function modules/services.</w:t>
      </w:r>
    </w:p>
    <w:p w14:paraId="0D303CFA" w14:textId="77777777" w:rsidR="00F7397E" w:rsidRDefault="00000000">
      <w:pPr>
        <w:pStyle w:val="ListBullet"/>
      </w:pPr>
      <w:r>
        <w:rPr>
          <w:b/>
        </w:rPr>
        <w:t xml:space="preserve">Communication arrangements — </w:t>
      </w:r>
      <w:r>
        <w:t>S/4HANA communication arrangements/scenarios govern which APIs are exposed to Integration Suite, with dedicated communication users per interface.</w:t>
      </w:r>
    </w:p>
    <w:p w14:paraId="0EA00B34" w14:textId="77777777" w:rsidR="00F7397E" w:rsidRDefault="00000000">
      <w:pPr>
        <w:pStyle w:val="ListBullet"/>
      </w:pPr>
      <w:r>
        <w:rPr>
          <w:b/>
        </w:rPr>
        <w:t xml:space="preserve">Authorization — </w:t>
      </w:r>
      <w:r>
        <w:t>role collections — Enrollment Agent (view, enroll, de-enroll), Enrollment Supervisor (plus warning override, exception handling), Enrollment Admin (program catalog/rules); mapped from IAS groups; S/4HANA authorizations remain the final gate.</w:t>
      </w:r>
    </w:p>
    <w:p w14:paraId="2CDA8F33" w14:textId="77777777" w:rsidR="00F7397E" w:rsidRDefault="00000000">
      <w:pPr>
        <w:pStyle w:val="ListBullet"/>
      </w:pPr>
      <w:r>
        <w:rPr>
          <w:b/>
        </w:rPr>
        <w:t xml:space="preserve">Audit — </w:t>
      </w:r>
      <w:r>
        <w:t>every eligibility evaluation, submission, status change and override is persisted in HANA Cloud with actor, timestamp, channel and payload hash; BTP Audit Log service captures platform-level events; retention per the client's data governance policy.</w:t>
      </w:r>
    </w:p>
    <w:p w14:paraId="57B4720A" w14:textId="77777777" w:rsidR="00F7397E" w:rsidRDefault="00000000">
      <w:pPr>
        <w:pStyle w:val="ListBullet"/>
      </w:pPr>
      <w:r>
        <w:rPr>
          <w:b/>
        </w:rPr>
        <w:t xml:space="preserve">Data protection — </w:t>
      </w:r>
      <w:r>
        <w:t>no card/bank data captured in the Enrollment Center; personal data minimized to identifiers; GDPR/CCPA-aligned retention and blocking follow the S/4HANA data protection framework (BTP stores references, not master data).</w:t>
      </w:r>
    </w:p>
    <w:p w14:paraId="4087D3A8" w14:textId="77777777" w:rsidR="00F7397E" w:rsidRDefault="00000000">
      <w:pPr>
        <w:pStyle w:val="ListBullet"/>
      </w:pPr>
      <w:r>
        <w:rPr>
          <w:b/>
        </w:rPr>
        <w:lastRenderedPageBreak/>
        <w:t xml:space="preserve">Transport &amp; change — </w:t>
      </w:r>
      <w:r>
        <w:t>UI/CAP artifacts via CI/CD (BTP Continuous Integration &amp; Delivery) with transport management; rule changes in BRF+/decision tables follow the client's existing change governance.</w:t>
      </w:r>
    </w:p>
    <w:p w14:paraId="35CFAEB2" w14:textId="5CC78367" w:rsidR="00F7397E" w:rsidRDefault="00000000">
      <w:pPr>
        <w:pStyle w:val="Heading1"/>
      </w:pPr>
      <w:r>
        <w:t>1</w:t>
      </w:r>
      <w:r w:rsidR="0044454E">
        <w:t>2</w:t>
      </w:r>
      <w:r>
        <w:t>. Key Components (Bill of Materials)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744"/>
        <w:gridCol w:w="5616"/>
      </w:tblGrid>
      <w:tr w:rsidR="00F7397E" w14:paraId="0A264B31" w14:textId="77777777">
        <w:trPr>
          <w:jc w:val="center"/>
        </w:trPr>
        <w:tc>
          <w:tcPr>
            <w:tcW w:w="3744" w:type="dxa"/>
            <w:shd w:val="clear" w:color="auto" w:fill="1F4E79"/>
          </w:tcPr>
          <w:p w14:paraId="7B6DB442" w14:textId="77777777" w:rsidR="00F7397E" w:rsidRDefault="00000000">
            <w:r>
              <w:rPr>
                <w:b/>
                <w:color w:val="FFFFFF"/>
                <w:sz w:val="19"/>
              </w:rPr>
              <w:t>Component</w:t>
            </w:r>
          </w:p>
        </w:tc>
        <w:tc>
          <w:tcPr>
            <w:tcW w:w="5616" w:type="dxa"/>
            <w:shd w:val="clear" w:color="auto" w:fill="1F4E79"/>
          </w:tcPr>
          <w:p w14:paraId="3AA940C3" w14:textId="77777777" w:rsidR="00F7397E" w:rsidRDefault="00000000">
            <w:r>
              <w:rPr>
                <w:b/>
                <w:color w:val="FFFFFF"/>
                <w:sz w:val="19"/>
              </w:rPr>
              <w:t>Role in Solution</w:t>
            </w:r>
          </w:p>
        </w:tc>
      </w:tr>
      <w:tr w:rsidR="00F7397E" w14:paraId="7D1F74CB" w14:textId="77777777">
        <w:trPr>
          <w:jc w:val="center"/>
        </w:trPr>
        <w:tc>
          <w:tcPr>
            <w:tcW w:w="3744" w:type="dxa"/>
          </w:tcPr>
          <w:p w14:paraId="7A1F3BD0" w14:textId="77777777" w:rsidR="00F7397E" w:rsidRDefault="00000000">
            <w:r>
              <w:rPr>
                <w:sz w:val="19"/>
              </w:rPr>
              <w:t>SAP Service Cloud V2 (+ Utilities add-on where licensed)</w:t>
            </w:r>
          </w:p>
        </w:tc>
        <w:tc>
          <w:tcPr>
            <w:tcW w:w="5616" w:type="dxa"/>
          </w:tcPr>
          <w:p w14:paraId="1B46906D" w14:textId="77777777" w:rsidR="00F7397E" w:rsidRDefault="00000000">
            <w:r>
              <w:rPr>
                <w:sz w:val="19"/>
              </w:rPr>
              <w:t>Agent desktop, customer identification, case management, embedded Enrollment Center entry point</w:t>
            </w:r>
          </w:p>
        </w:tc>
      </w:tr>
      <w:tr w:rsidR="00F7397E" w14:paraId="5855BBFE" w14:textId="77777777">
        <w:trPr>
          <w:jc w:val="center"/>
        </w:trPr>
        <w:tc>
          <w:tcPr>
            <w:tcW w:w="3744" w:type="dxa"/>
            <w:shd w:val="clear" w:color="auto" w:fill="DEEAF6"/>
          </w:tcPr>
          <w:p w14:paraId="3AD08FB9" w14:textId="77777777" w:rsidR="00F7397E" w:rsidRDefault="00000000">
            <w:r>
              <w:rPr>
                <w:sz w:val="19"/>
              </w:rPr>
              <w:t>SAP BTP, Cloud Foundry runtime + CAP</w:t>
            </w:r>
          </w:p>
        </w:tc>
        <w:tc>
          <w:tcPr>
            <w:tcW w:w="5616" w:type="dxa"/>
            <w:shd w:val="clear" w:color="auto" w:fill="DEEAF6"/>
          </w:tcPr>
          <w:p w14:paraId="6E268F56" w14:textId="77777777" w:rsidR="00F7397E" w:rsidRDefault="00000000">
            <w:r>
              <w:rPr>
                <w:sz w:val="19"/>
              </w:rPr>
              <w:t>Enrollment Service (APIs, state machine, validation, audit)</w:t>
            </w:r>
          </w:p>
        </w:tc>
      </w:tr>
      <w:tr w:rsidR="00F7397E" w14:paraId="07ABB82F" w14:textId="77777777">
        <w:trPr>
          <w:jc w:val="center"/>
        </w:trPr>
        <w:tc>
          <w:tcPr>
            <w:tcW w:w="3744" w:type="dxa"/>
          </w:tcPr>
          <w:p w14:paraId="6C19F2E3" w14:textId="77777777" w:rsidR="00F7397E" w:rsidRDefault="00000000">
            <w:r>
              <w:rPr>
                <w:sz w:val="19"/>
              </w:rPr>
              <w:t>SAPUI5 / Fiori Elements (or SAP Build Apps)</w:t>
            </w:r>
          </w:p>
        </w:tc>
        <w:tc>
          <w:tcPr>
            <w:tcW w:w="5616" w:type="dxa"/>
          </w:tcPr>
          <w:p w14:paraId="3A87D2B8" w14:textId="77777777" w:rsidR="00F7397E" w:rsidRDefault="00000000">
            <w:r>
              <w:rPr>
                <w:sz w:val="19"/>
              </w:rPr>
              <w:t>Enrollment Center UI, Horizon theme, embedded in SC V2</w:t>
            </w:r>
          </w:p>
        </w:tc>
      </w:tr>
      <w:tr w:rsidR="00F7397E" w14:paraId="2B73C913" w14:textId="77777777">
        <w:trPr>
          <w:jc w:val="center"/>
        </w:trPr>
        <w:tc>
          <w:tcPr>
            <w:tcW w:w="3744" w:type="dxa"/>
            <w:shd w:val="clear" w:color="auto" w:fill="DEEAF6"/>
          </w:tcPr>
          <w:p w14:paraId="61C5A6A8" w14:textId="77777777" w:rsidR="00F7397E" w:rsidRDefault="00000000">
            <w:r>
              <w:rPr>
                <w:sz w:val="19"/>
              </w:rPr>
              <w:t>SAP Build Process Automation</w:t>
            </w:r>
          </w:p>
        </w:tc>
        <w:tc>
          <w:tcPr>
            <w:tcW w:w="5616" w:type="dxa"/>
            <w:shd w:val="clear" w:color="auto" w:fill="DEEAF6"/>
          </w:tcPr>
          <w:p w14:paraId="76977516" w14:textId="77777777" w:rsidR="00F7397E" w:rsidRDefault="00000000">
            <w:r>
              <w:rPr>
                <w:sz w:val="19"/>
              </w:rPr>
              <w:t>Exception/approval workflow; optional BTP-side decision tables for channel rules</w:t>
            </w:r>
          </w:p>
        </w:tc>
      </w:tr>
      <w:tr w:rsidR="00F7397E" w14:paraId="6A90126C" w14:textId="77777777">
        <w:trPr>
          <w:jc w:val="center"/>
        </w:trPr>
        <w:tc>
          <w:tcPr>
            <w:tcW w:w="3744" w:type="dxa"/>
          </w:tcPr>
          <w:p w14:paraId="13F5AFF4" w14:textId="77777777" w:rsidR="00F7397E" w:rsidRDefault="00000000">
            <w:r>
              <w:rPr>
                <w:sz w:val="19"/>
              </w:rPr>
              <w:t>SAP Integration Suite — Cloud Integration &amp; API Management</w:t>
            </w:r>
          </w:p>
        </w:tc>
        <w:tc>
          <w:tcPr>
            <w:tcW w:w="5616" w:type="dxa"/>
          </w:tcPr>
          <w:p w14:paraId="536BD325" w14:textId="77777777" w:rsidR="00F7397E" w:rsidRDefault="00000000">
            <w:r>
              <w:rPr>
                <w:sz w:val="19"/>
              </w:rPr>
              <w:t>iFlows to S/4HANA (OData/SOAP/RFC/IDoc), mapping, retry, API governance</w:t>
            </w:r>
          </w:p>
        </w:tc>
      </w:tr>
      <w:tr w:rsidR="00F7397E" w14:paraId="025F69A3" w14:textId="77777777">
        <w:trPr>
          <w:jc w:val="center"/>
        </w:trPr>
        <w:tc>
          <w:tcPr>
            <w:tcW w:w="3744" w:type="dxa"/>
            <w:shd w:val="clear" w:color="auto" w:fill="DEEAF6"/>
          </w:tcPr>
          <w:p w14:paraId="341FAD39" w14:textId="77777777" w:rsidR="00F7397E" w:rsidRDefault="00000000">
            <w:r>
              <w:rPr>
                <w:sz w:val="19"/>
              </w:rPr>
              <w:t>SAP Event Mesh</w:t>
            </w:r>
          </w:p>
        </w:tc>
        <w:tc>
          <w:tcPr>
            <w:tcW w:w="5616" w:type="dxa"/>
            <w:shd w:val="clear" w:color="auto" w:fill="DEEAF6"/>
          </w:tcPr>
          <w:p w14:paraId="3E454471" w14:textId="77777777" w:rsidR="00F7397E" w:rsidRDefault="00000000">
            <w:r>
              <w:rPr>
                <w:sz w:val="19"/>
              </w:rPr>
              <w:t>Asynchronous status backbone (S/4HANA events → BTP → SC V2)</w:t>
            </w:r>
          </w:p>
        </w:tc>
      </w:tr>
      <w:tr w:rsidR="00F7397E" w14:paraId="4BEC5EF2" w14:textId="77777777">
        <w:trPr>
          <w:jc w:val="center"/>
        </w:trPr>
        <w:tc>
          <w:tcPr>
            <w:tcW w:w="3744" w:type="dxa"/>
          </w:tcPr>
          <w:p w14:paraId="216449BD" w14:textId="77777777" w:rsidR="00F7397E" w:rsidRDefault="00000000">
            <w:r>
              <w:rPr>
                <w:sz w:val="19"/>
              </w:rPr>
              <w:t>SAP HANA Cloud</w:t>
            </w:r>
          </w:p>
        </w:tc>
        <w:tc>
          <w:tcPr>
            <w:tcW w:w="5616" w:type="dxa"/>
          </w:tcPr>
          <w:p w14:paraId="1F6DA1FE" w14:textId="77777777" w:rsidR="00F7397E" w:rsidRDefault="00000000">
            <w:r>
              <w:rPr>
                <w:sz w:val="19"/>
              </w:rPr>
              <w:t>Enrollment process persistence, program catalog, audit log</w:t>
            </w:r>
          </w:p>
        </w:tc>
      </w:tr>
      <w:tr w:rsidR="00F7397E" w14:paraId="73C2C110" w14:textId="77777777">
        <w:trPr>
          <w:jc w:val="center"/>
        </w:trPr>
        <w:tc>
          <w:tcPr>
            <w:tcW w:w="3744" w:type="dxa"/>
            <w:shd w:val="clear" w:color="auto" w:fill="DEEAF6"/>
          </w:tcPr>
          <w:p w14:paraId="4603434E" w14:textId="77777777" w:rsidR="00F7397E" w:rsidRDefault="00000000">
            <w:r>
              <w:rPr>
                <w:sz w:val="19"/>
              </w:rPr>
              <w:t>SAP Cloud Identity Services (IAS/XSUAA)</w:t>
            </w:r>
          </w:p>
        </w:tc>
        <w:tc>
          <w:tcPr>
            <w:tcW w:w="5616" w:type="dxa"/>
            <w:shd w:val="clear" w:color="auto" w:fill="DEEAF6"/>
          </w:tcPr>
          <w:p w14:paraId="0639D591" w14:textId="77777777" w:rsidR="00F7397E" w:rsidRDefault="00000000">
            <w:r>
              <w:rPr>
                <w:sz w:val="19"/>
              </w:rPr>
              <w:t>SSO, principal propagation, role collections</w:t>
            </w:r>
          </w:p>
        </w:tc>
      </w:tr>
      <w:tr w:rsidR="00F7397E" w14:paraId="6FF198FB" w14:textId="77777777">
        <w:trPr>
          <w:jc w:val="center"/>
        </w:trPr>
        <w:tc>
          <w:tcPr>
            <w:tcW w:w="3744" w:type="dxa"/>
          </w:tcPr>
          <w:p w14:paraId="11757528" w14:textId="77777777" w:rsidR="00F7397E" w:rsidRDefault="00000000">
            <w:r>
              <w:rPr>
                <w:sz w:val="19"/>
              </w:rPr>
              <w:t>Cloud Connector (if S/4HANA on-premise)</w:t>
            </w:r>
          </w:p>
        </w:tc>
        <w:tc>
          <w:tcPr>
            <w:tcW w:w="5616" w:type="dxa"/>
          </w:tcPr>
          <w:p w14:paraId="621C3A33" w14:textId="77777777" w:rsidR="00F7397E" w:rsidRDefault="00000000">
            <w:r>
              <w:rPr>
                <w:sz w:val="19"/>
              </w:rPr>
              <w:t>Secure tunnel for RFC/OData to the private landscape</w:t>
            </w:r>
          </w:p>
        </w:tc>
      </w:tr>
      <w:tr w:rsidR="00F7397E" w14:paraId="1F7364A1" w14:textId="77777777">
        <w:trPr>
          <w:jc w:val="center"/>
        </w:trPr>
        <w:tc>
          <w:tcPr>
            <w:tcW w:w="3744" w:type="dxa"/>
            <w:shd w:val="clear" w:color="auto" w:fill="DEEAF6"/>
          </w:tcPr>
          <w:p w14:paraId="2286C8F3" w14:textId="77777777" w:rsidR="00F7397E" w:rsidRDefault="00000000">
            <w:r>
              <w:rPr>
                <w:sz w:val="19"/>
              </w:rPr>
              <w:t>SAP S/4HANA Utilities</w:t>
            </w:r>
          </w:p>
        </w:tc>
        <w:tc>
          <w:tcPr>
            <w:tcW w:w="5616" w:type="dxa"/>
            <w:shd w:val="clear" w:color="auto" w:fill="DEEAF6"/>
          </w:tcPr>
          <w:p w14:paraId="27D7DE2E" w14:textId="77777777" w:rsidR="00F7397E" w:rsidRDefault="00000000">
            <w:r>
              <w:rPr>
                <w:sz w:val="19"/>
              </w:rPr>
              <w:t>System of record; BRF+ eligibility rule sets; BPEM; released APIs + governed custom services (re-use of legacy eligibility/rate objects)</w:t>
            </w:r>
          </w:p>
        </w:tc>
      </w:tr>
    </w:tbl>
    <w:p w14:paraId="28E826C4" w14:textId="77777777" w:rsidR="00F7397E" w:rsidRDefault="00F7397E">
      <w:pPr>
        <w:spacing w:after="40"/>
      </w:pPr>
    </w:p>
    <w:p w14:paraId="6D240278" w14:textId="08EEF162" w:rsidR="00F7397E" w:rsidRDefault="00000000">
      <w:pPr>
        <w:pStyle w:val="Heading1"/>
      </w:pPr>
      <w:r>
        <w:t>1</w:t>
      </w:r>
      <w:r w:rsidR="0044454E">
        <w:t>3</w:t>
      </w:r>
      <w:r>
        <w:t>. Benefits and Limitations</w:t>
      </w:r>
    </w:p>
    <w:p w14:paraId="197FAA8F" w14:textId="41CC6374" w:rsidR="00F7397E" w:rsidRDefault="00000000">
      <w:pPr>
        <w:pStyle w:val="Heading2"/>
      </w:pPr>
      <w:r>
        <w:t>1</w:t>
      </w:r>
      <w:r w:rsidR="0044454E">
        <w:t>3</w:t>
      </w:r>
      <w:r>
        <w:t>.1 Benefits</w:t>
      </w:r>
    </w:p>
    <w:p w14:paraId="51BEF841" w14:textId="77777777" w:rsidR="00F7397E" w:rsidRDefault="00000000">
      <w:pPr>
        <w:pStyle w:val="ListBullet"/>
      </w:pPr>
      <w:r>
        <w:t>Restores — and improves on — the proven legacy Enrollment Center experience inside the strategic SC V2 agent desktop: 360° program view, one-click enroll/de-enroll, single eligibility call.</w:t>
      </w:r>
    </w:p>
    <w:p w14:paraId="2646BA52" w14:textId="77777777" w:rsidR="00F7397E" w:rsidRDefault="00000000">
      <w:pPr>
        <w:pStyle w:val="ListBullet"/>
      </w:pPr>
      <w:r>
        <w:t>Dual access without duplication: the same application serves the Move-In guided process (offer programs at the natural moment) and the standalone work center (existing customers, active contracts) — one rules engine, one status model, one audit trail.</w:t>
      </w:r>
    </w:p>
    <w:p w14:paraId="02669410" w14:textId="77777777" w:rsidR="00F7397E" w:rsidRDefault="00000000">
      <w:pPr>
        <w:pStyle w:val="ListBullet"/>
      </w:pPr>
      <w:r>
        <w:t>Clean-core and upgrade-safe: S/4HANA and SC V2 remain standard; the extension lives on BTP behind stable APIs.</w:t>
      </w:r>
    </w:p>
    <w:p w14:paraId="344AED19" w14:textId="77777777" w:rsidR="00F7397E" w:rsidRDefault="00000000">
      <w:pPr>
        <w:pStyle w:val="ListBullet"/>
      </w:pPr>
      <w:r>
        <w:t>Program onboarding at configuration speed: catalog entry + rule set + fulfillment recipe (the legacy experience of ~3–4 WRICEF objects per program shrinks toward rules-and-config for programs using existing recipe types).</w:t>
      </w:r>
    </w:p>
    <w:p w14:paraId="3976B645" w14:textId="77777777" w:rsidR="00F7397E" w:rsidRDefault="00000000">
      <w:pPr>
        <w:pStyle w:val="ListBullet"/>
      </w:pPr>
      <w:r>
        <w:lastRenderedPageBreak/>
        <w:t>Channel reuse: the same eligibility and enrollment APIs can power customer self-service, IVR and marketing journeys later, with channel-specific rules only.</w:t>
      </w:r>
    </w:p>
    <w:p w14:paraId="1A3B4BE9" w14:textId="77777777" w:rsidR="00F7397E" w:rsidRDefault="00000000">
      <w:pPr>
        <w:pStyle w:val="ListBullet"/>
      </w:pPr>
      <w:r>
        <w:t>Operational resilience: asynchronous confirmation, retries, reconciliation and a supervised exception workflow mean no lost enrollments and no agent dead-ends.</w:t>
      </w:r>
    </w:p>
    <w:p w14:paraId="6FDBF120" w14:textId="77777777" w:rsidR="00F7397E" w:rsidRDefault="00000000">
      <w:pPr>
        <w:pStyle w:val="ListBullet"/>
      </w:pPr>
      <w:r>
        <w:t>Full auditability for regulators and program compliance (who enrolled whom, when, on what eligibility basis).</w:t>
      </w:r>
    </w:p>
    <w:p w14:paraId="63BE3D67" w14:textId="5A9AFA38" w:rsidR="00F7397E" w:rsidRDefault="00000000">
      <w:pPr>
        <w:pStyle w:val="Heading2"/>
      </w:pPr>
      <w:r>
        <w:t>1</w:t>
      </w:r>
      <w:r w:rsidR="0044454E">
        <w:t>3</w:t>
      </w:r>
      <w:r>
        <w:t>.2 Limitations and Mitigations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464"/>
        <w:gridCol w:w="4896"/>
      </w:tblGrid>
      <w:tr w:rsidR="00F7397E" w14:paraId="5C32576B" w14:textId="77777777">
        <w:trPr>
          <w:jc w:val="center"/>
        </w:trPr>
        <w:tc>
          <w:tcPr>
            <w:tcW w:w="4464" w:type="dxa"/>
            <w:shd w:val="clear" w:color="auto" w:fill="1F4E79"/>
          </w:tcPr>
          <w:p w14:paraId="14467E19" w14:textId="77777777" w:rsidR="00F7397E" w:rsidRDefault="00000000">
            <w:r>
              <w:rPr>
                <w:b/>
                <w:color w:val="FFFFFF"/>
                <w:sz w:val="19"/>
              </w:rPr>
              <w:t>Limitation</w:t>
            </w:r>
          </w:p>
        </w:tc>
        <w:tc>
          <w:tcPr>
            <w:tcW w:w="4896" w:type="dxa"/>
            <w:shd w:val="clear" w:color="auto" w:fill="1F4E79"/>
          </w:tcPr>
          <w:p w14:paraId="6F604B36" w14:textId="77777777" w:rsidR="00F7397E" w:rsidRDefault="00000000">
            <w:r>
              <w:rPr>
                <w:b/>
                <w:color w:val="FFFFFF"/>
                <w:sz w:val="19"/>
              </w:rPr>
              <w:t>Mitigation</w:t>
            </w:r>
          </w:p>
        </w:tc>
      </w:tr>
      <w:tr w:rsidR="00F7397E" w14:paraId="66BBE936" w14:textId="77777777">
        <w:trPr>
          <w:jc w:val="center"/>
        </w:trPr>
        <w:tc>
          <w:tcPr>
            <w:tcW w:w="4464" w:type="dxa"/>
          </w:tcPr>
          <w:p w14:paraId="12508701" w14:textId="77777777" w:rsidR="00F7397E" w:rsidRDefault="00000000">
            <w:r>
              <w:rPr>
                <w:sz w:val="19"/>
              </w:rPr>
              <w:t>Custom application: build and run responsibility sits with the client/SI, not SAP standard support</w:t>
            </w:r>
          </w:p>
        </w:tc>
        <w:tc>
          <w:tcPr>
            <w:tcW w:w="4896" w:type="dxa"/>
          </w:tcPr>
          <w:p w14:paraId="3657F0C1" w14:textId="77777777" w:rsidR="00F7397E" w:rsidRDefault="00000000">
            <w:r>
              <w:rPr>
                <w:sz w:val="19"/>
              </w:rPr>
              <w:t>CAP + Fiori Elements keep the stack on SAP-supported frameworks; CI/CD, automated tests and documented runbooks; scope UI to the four-panel pattern to limit custom surface</w:t>
            </w:r>
          </w:p>
        </w:tc>
      </w:tr>
      <w:tr w:rsidR="00F7397E" w14:paraId="276E66E6" w14:textId="77777777">
        <w:trPr>
          <w:jc w:val="center"/>
        </w:trPr>
        <w:tc>
          <w:tcPr>
            <w:tcW w:w="4464" w:type="dxa"/>
            <w:shd w:val="clear" w:color="auto" w:fill="DEEAF6"/>
          </w:tcPr>
          <w:p w14:paraId="51EEB94C" w14:textId="77777777" w:rsidR="00F7397E" w:rsidRDefault="00000000">
            <w:r>
              <w:rPr>
                <w:sz w:val="19"/>
              </w:rPr>
              <w:t>Dependent on S/4HANA API coverage; some utilities operations still require BAPIs/custom RFCs</w:t>
            </w:r>
          </w:p>
        </w:tc>
        <w:tc>
          <w:tcPr>
            <w:tcW w:w="4896" w:type="dxa"/>
            <w:shd w:val="clear" w:color="auto" w:fill="DEEAF6"/>
          </w:tcPr>
          <w:p w14:paraId="4E477C0A" w14:textId="77777777" w:rsidR="00F7397E" w:rsidRDefault="00000000">
            <w:r>
              <w:rPr>
                <w:sz w:val="19"/>
              </w:rPr>
              <w:t>Wrap non-released interfaces behind Integration Suite so the Enrollment Service is insulated; replace with released APIs as SAP delivers them</w:t>
            </w:r>
          </w:p>
        </w:tc>
      </w:tr>
      <w:tr w:rsidR="00F7397E" w14:paraId="6800B2D0" w14:textId="77777777">
        <w:trPr>
          <w:jc w:val="center"/>
        </w:trPr>
        <w:tc>
          <w:tcPr>
            <w:tcW w:w="4464" w:type="dxa"/>
          </w:tcPr>
          <w:p w14:paraId="516E422C" w14:textId="77777777" w:rsidR="00F7397E" w:rsidRDefault="00000000">
            <w:r>
              <w:rPr>
                <w:sz w:val="19"/>
              </w:rPr>
              <w:t>Eligibility latency depends on backend rule execution across programs</w:t>
            </w:r>
          </w:p>
        </w:tc>
        <w:tc>
          <w:tcPr>
            <w:tcW w:w="4896" w:type="dxa"/>
          </w:tcPr>
          <w:p w14:paraId="0DED69CE" w14:textId="77777777" w:rsidR="00F7397E" w:rsidRDefault="00000000">
            <w:r>
              <w:rPr>
                <w:sz w:val="19"/>
              </w:rPr>
              <w:t>Single batched rules call (legacy-proven), parallel context reads, short-TTL caching of static catalog data; target &lt;3s render</w:t>
            </w:r>
          </w:p>
        </w:tc>
      </w:tr>
      <w:tr w:rsidR="00F7397E" w14:paraId="7E748411" w14:textId="77777777">
        <w:trPr>
          <w:jc w:val="center"/>
        </w:trPr>
        <w:tc>
          <w:tcPr>
            <w:tcW w:w="4464" w:type="dxa"/>
            <w:shd w:val="clear" w:color="auto" w:fill="DEEAF6"/>
          </w:tcPr>
          <w:p w14:paraId="7DD8D17E" w14:textId="77777777" w:rsidR="00F7397E" w:rsidRDefault="00000000">
            <w:r>
              <w:rPr>
                <w:sz w:val="19"/>
              </w:rPr>
              <w:t>Two rule locations possible (BRF+ in S/4HANA, decision tables on BTP)</w:t>
            </w:r>
          </w:p>
        </w:tc>
        <w:tc>
          <w:tcPr>
            <w:tcW w:w="4896" w:type="dxa"/>
            <w:shd w:val="clear" w:color="auto" w:fill="DEEAF6"/>
          </w:tcPr>
          <w:p w14:paraId="01E9B940" w14:textId="77777777" w:rsidR="00F7397E" w:rsidRDefault="00000000">
            <w:r>
              <w:rPr>
                <w:sz w:val="19"/>
              </w:rPr>
              <w:t>Governance rule: billing/master-data eligibility stays in BRF+ (single source, callable by all channels); only channel/campaign logic on BTP</w:t>
            </w:r>
          </w:p>
        </w:tc>
      </w:tr>
      <w:tr w:rsidR="00F7397E" w14:paraId="134A8E2A" w14:textId="77777777">
        <w:trPr>
          <w:jc w:val="center"/>
        </w:trPr>
        <w:tc>
          <w:tcPr>
            <w:tcW w:w="4464" w:type="dxa"/>
          </w:tcPr>
          <w:p w14:paraId="56FB8CBE" w14:textId="77777777" w:rsidR="00F7397E" w:rsidRDefault="00000000">
            <w:r>
              <w:rPr>
                <w:sz w:val="19"/>
              </w:rPr>
              <w:t>Licensing/subscription cost for BTP services (Integration Suite, Event Mesh, Build Process Automation, HANA Cloud)</w:t>
            </w:r>
          </w:p>
        </w:tc>
        <w:tc>
          <w:tcPr>
            <w:tcW w:w="4896" w:type="dxa"/>
          </w:tcPr>
          <w:p w14:paraId="0B533CA7" w14:textId="77777777" w:rsidR="00F7397E" w:rsidRDefault="00000000">
            <w:r>
              <w:rPr>
                <w:sz w:val="19"/>
              </w:rPr>
              <w:t>Right-size service plans; Event Mesh and workflow are consumption-priced; shared BTP subaccount strategy with other extensions</w:t>
            </w:r>
          </w:p>
        </w:tc>
      </w:tr>
      <w:tr w:rsidR="00F7397E" w14:paraId="1CD34805" w14:textId="77777777">
        <w:trPr>
          <w:jc w:val="center"/>
        </w:trPr>
        <w:tc>
          <w:tcPr>
            <w:tcW w:w="4464" w:type="dxa"/>
            <w:shd w:val="clear" w:color="auto" w:fill="DEEAF6"/>
          </w:tcPr>
          <w:p w14:paraId="2E3C9D47" w14:textId="77777777" w:rsidR="00F7397E" w:rsidRDefault="00000000">
            <w:r>
              <w:rPr>
                <w:sz w:val="19"/>
              </w:rPr>
              <w:t>Embedded UI depends on SC V2 external-app integration capabilities and context handover — especially the in-screen step within the Move-In guided flow</w:t>
            </w:r>
          </w:p>
        </w:tc>
        <w:tc>
          <w:tcPr>
            <w:tcW w:w="4896" w:type="dxa"/>
            <w:shd w:val="clear" w:color="auto" w:fill="DEEAF6"/>
          </w:tcPr>
          <w:p w14:paraId="666A7339" w14:textId="77777777" w:rsidR="00F7397E" w:rsidRDefault="00000000">
            <w:r>
              <w:rPr>
                <w:sz w:val="19"/>
              </w:rPr>
              <w:t>Validate both integration points (work center mashup and move-in in-screen embed) in a spike during Discover phase; fallback for the move-in step is a mandatory 'Customer Programs' side-pane prompt with deep link and shared context</w:t>
            </w:r>
          </w:p>
        </w:tc>
      </w:tr>
      <w:tr w:rsidR="00F7397E" w14:paraId="39FD8276" w14:textId="77777777">
        <w:trPr>
          <w:jc w:val="center"/>
        </w:trPr>
        <w:tc>
          <w:tcPr>
            <w:tcW w:w="4464" w:type="dxa"/>
          </w:tcPr>
          <w:p w14:paraId="707EBA62" w14:textId="77777777" w:rsidR="00F7397E" w:rsidRDefault="00000000">
            <w:r>
              <w:rPr>
                <w:sz w:val="19"/>
              </w:rPr>
              <w:t>Move-in enrollments cannot fulfill before the contract is active</w:t>
            </w:r>
          </w:p>
        </w:tc>
        <w:tc>
          <w:tcPr>
            <w:tcW w:w="4896" w:type="dxa"/>
          </w:tcPr>
          <w:p w14:paraId="48C1483F" w14:textId="77777777" w:rsidR="00F7397E" w:rsidRDefault="00000000">
            <w:r>
              <w:rPr>
                <w:sz w:val="19"/>
              </w:rPr>
              <w:t>Deferred fulfillment pattern (Section 6.3): requests parked as Enrollment Request, auto-released on the contract activation event with re-validation — agents see one consistent status model</w:t>
            </w:r>
          </w:p>
        </w:tc>
      </w:tr>
    </w:tbl>
    <w:p w14:paraId="4D82C015" w14:textId="77777777" w:rsidR="00F7397E" w:rsidRDefault="00F7397E">
      <w:pPr>
        <w:spacing w:after="40"/>
      </w:pPr>
    </w:p>
    <w:p w14:paraId="2C0FCFF4" w14:textId="314A7E31" w:rsidR="00F7397E" w:rsidRDefault="00000000">
      <w:pPr>
        <w:pStyle w:val="Heading1"/>
      </w:pPr>
      <w:r>
        <w:t>1</w:t>
      </w:r>
      <w:r w:rsidR="0044454E">
        <w:t>4</w:t>
      </w:r>
      <w:r>
        <w:t>. Assumptions, Dependencies and Open Points</w:t>
      </w:r>
    </w:p>
    <w:p w14:paraId="75A993D0" w14:textId="77777777" w:rsidR="00F7397E" w:rsidRDefault="00000000">
      <w:pPr>
        <w:pStyle w:val="ListBullet"/>
      </w:pPr>
      <w:r>
        <w:t>SC V2 is (or will be) integrated with S/4HANA Utilities for customer/account replication or federation (utilities add-on or equivalent), so agent identification resolves to a business partner.</w:t>
      </w:r>
    </w:p>
    <w:p w14:paraId="05987A0B" w14:textId="77777777" w:rsidR="00F7397E" w:rsidRDefault="00000000">
      <w:pPr>
        <w:pStyle w:val="ListBullet"/>
      </w:pPr>
      <w:r>
        <w:t>Existing BRF+ eligibility rule sets and custom eligibility/rate function modules from the legacy build are migrated to (or already available in) S/4HANA and remain the rules source of truth.</w:t>
      </w:r>
    </w:p>
    <w:p w14:paraId="458EA5A1" w14:textId="77777777" w:rsidR="00F7397E" w:rsidRDefault="00000000">
      <w:pPr>
        <w:pStyle w:val="ListBullet"/>
      </w:pPr>
      <w:r>
        <w:t>Program list for Release 1 to be confirmed (proposed: DPP (Dynamic Peak Pricing), DPA, PTR, CPP, CSDD, PrePay based on legacy scope; extended catalog per the U.S. Utility Customer Programs Reference (Aug 2026). Note: in the legacy source, 'DPP' denotes Dynamic Peak Pricing (a rate program fulfilled by product change); the installment payment plan is designated DPA); each requires a per-program functional specification (capture form, rules, fulfillment recipe).</w:t>
      </w:r>
    </w:p>
    <w:p w14:paraId="0C74DCB8" w14:textId="77777777" w:rsidR="00F7397E" w:rsidRDefault="00000000">
      <w:pPr>
        <w:pStyle w:val="ListBullet"/>
      </w:pPr>
      <w:r>
        <w:lastRenderedPageBreak/>
        <w:t>Client's BTP account model, region and Cloud Connector topology to be confirmed in technical discovery.</w:t>
      </w:r>
    </w:p>
    <w:p w14:paraId="7A444067" w14:textId="77777777" w:rsidR="00F7397E" w:rsidRDefault="00000000">
      <w:pPr>
        <w:pStyle w:val="ListBullet"/>
      </w:pPr>
      <w:r>
        <w:t>Consent/document retention requirements (legal) to be confirmed for the document capture scope.</w:t>
      </w:r>
    </w:p>
    <w:p w14:paraId="2767AD26" w14:textId="77777777" w:rsidR="00F7397E" w:rsidRDefault="00000000">
      <w:pPr>
        <w:pStyle w:val="ListBullet"/>
      </w:pPr>
      <w:r>
        <w:t>BPEM usage and case categories for enrollment exceptions to be aligned with the billing operations team.</w:t>
      </w:r>
    </w:p>
    <w:p w14:paraId="4F6A5CDA" w14:textId="21560D84" w:rsidR="00F7397E" w:rsidRDefault="00000000">
      <w:pPr>
        <w:pStyle w:val="Heading1"/>
      </w:pPr>
      <w:r>
        <w:t>1</w:t>
      </w:r>
      <w:r w:rsidR="0044454E">
        <w:t>5</w:t>
      </w:r>
      <w:r>
        <w:t>. Recommended Next Steps</w:t>
      </w:r>
    </w:p>
    <w:p w14:paraId="3E78ED10" w14:textId="77777777" w:rsidR="00F7397E" w:rsidRDefault="00000000" w:rsidP="008A3D49">
      <w:pPr>
        <w:pStyle w:val="ListNumber"/>
        <w:numPr>
          <w:ilvl w:val="0"/>
          <w:numId w:val="12"/>
        </w:numPr>
      </w:pPr>
      <w:r>
        <w:t>Architecture review and sign-off of this design with business and IT stakeholders.</w:t>
      </w:r>
    </w:p>
    <w:p w14:paraId="402B5ECC" w14:textId="77777777" w:rsidR="00F7397E" w:rsidRDefault="00000000" w:rsidP="008A3D49">
      <w:pPr>
        <w:pStyle w:val="ListNumber"/>
        <w:numPr>
          <w:ilvl w:val="0"/>
          <w:numId w:val="12"/>
        </w:numPr>
      </w:pPr>
      <w:r>
        <w:t>Two-week technical spike: both SC V2 embedding points (Move-In in-screen step and work center mashup) with context handover + principal propagation to S/4HANA through Integration Suite.</w:t>
      </w:r>
    </w:p>
    <w:p w14:paraId="5AE085BC" w14:textId="77777777" w:rsidR="00F7397E" w:rsidRDefault="00000000" w:rsidP="008A3D49">
      <w:pPr>
        <w:pStyle w:val="ListNumber"/>
        <w:numPr>
          <w:ilvl w:val="0"/>
          <w:numId w:val="12"/>
        </w:numPr>
      </w:pPr>
      <w:r>
        <w:t>Release 1 scoping workshop: confirm program list, per-program capture fields, eligibility rules inventory and fulfillment recipes.</w:t>
      </w:r>
    </w:p>
    <w:p w14:paraId="72775E07" w14:textId="77777777" w:rsidR="00F7397E" w:rsidRDefault="00000000" w:rsidP="008A3D49">
      <w:pPr>
        <w:pStyle w:val="ListNumber"/>
        <w:numPr>
          <w:ilvl w:val="0"/>
          <w:numId w:val="12"/>
        </w:numPr>
      </w:pPr>
      <w:r>
        <w:t>Detailed specifications: API contracts (OpenAPI), iFlow designs, data mapping per program, test strategy (re-using the existing DPP/PTR/CPP enrollment test case library).</w:t>
      </w:r>
    </w:p>
    <w:p w14:paraId="685F1F7D" w14:textId="77777777" w:rsidR="00F7397E" w:rsidRDefault="00000000" w:rsidP="008A3D49">
      <w:pPr>
        <w:pStyle w:val="ListNumber"/>
        <w:numPr>
          <w:ilvl w:val="0"/>
          <w:numId w:val="12"/>
        </w:numPr>
      </w:pPr>
      <w:r>
        <w:t>Build in two increments: Increment 1 — Enrollment Center shell, context load, eligibility, one program end-to-end (recommended: CSDD, simplest recipe); Increment 2 — remaining programs, de-enrollment, exception workflow, supervisor cockpit.</w:t>
      </w:r>
    </w:p>
    <w:p>
      <w:r>
        <w:br w:type="page"/>
      </w:r>
    </w:p>
    <w:p>
      <w:pPr>
        <w:pStyle w:val="Heading1"/>
      </w:pPr>
      <w:r>
        <w:t>Appendix A — UI Technology Options Considered</w:t>
      </w:r>
    </w:p>
    <w:p>
      <w:pPr>
        <w:spacing w:after="120"/>
      </w:pPr>
      <w:r>
        <w:rPr>
          <w:rFonts w:ascii="Arial" w:hAnsi="Arial"/>
          <w:b w:val="0"/>
          <w:sz w:val="21"/>
        </w:rPr>
        <w:t>Three UI technology options were evaluated for the Enrollment Center application. Note that 'Fiori' is a design system, not a hosting decision: the recommended option delivers a Fiori-design application (SAPUI5, Horizon theme) hosted on SAP BTP. The full weighted evaluation is documented in 'Enrollment Center – UI Technology Evaluation v1.0'.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016"/>
            <w:shd w:val="clear" w:fill="1F4E79"/>
          </w:tcPr>
          <w:p>
            <w:r/>
            <w:r>
              <w:rPr>
                <w:rFonts w:ascii="Arial" w:hAnsi="Arial"/>
                <w:b/>
                <w:color w:val="FFFFFF"/>
                <w:sz w:val="17"/>
              </w:rPr>
              <w:t>Option</w:t>
            </w:r>
          </w:p>
        </w:tc>
        <w:tc>
          <w:tcPr>
            <w:tcW w:type="dxa" w:w="3456"/>
            <w:shd w:val="clear" w:fill="1F4E79"/>
          </w:tcPr>
          <w:p>
            <w:r/>
            <w:r>
              <w:rPr>
                <w:rFonts w:ascii="Arial" w:hAnsi="Arial"/>
                <w:b/>
                <w:color w:val="FFFFFF"/>
                <w:sz w:val="17"/>
              </w:rPr>
              <w:t>Description</w:t>
            </w:r>
          </w:p>
        </w:tc>
        <w:tc>
          <w:tcPr>
            <w:tcW w:type="dxa" w:w="3888"/>
            <w:shd w:val="clear" w:fill="1F4E79"/>
          </w:tcPr>
          <w:p>
            <w:r/>
            <w:r>
              <w:rPr>
                <w:rFonts w:ascii="Arial" w:hAnsi="Arial"/>
                <w:b/>
                <w:color w:val="FFFFFF"/>
                <w:sz w:val="17"/>
              </w:rPr>
              <w:t>Assessment</w:t>
            </w:r>
          </w:p>
        </w:tc>
      </w:tr>
      <w:tr>
        <w:tc>
          <w:tcPr>
            <w:tcW w:type="dxa" w:w="2016"/>
          </w:tcPr>
          <w:p>
            <w:r/>
            <w:r>
              <w:rPr>
                <w:rFonts w:ascii="Arial" w:hAnsi="Arial"/>
                <w:sz w:val="17"/>
              </w:rPr>
              <w:t>A. SAP BTP side-by-side (RECOMMENDED)</w:t>
            </w:r>
          </w:p>
        </w:tc>
        <w:tc>
          <w:tcPr>
            <w:tcW w:type="dxa" w:w="3456"/>
          </w:tcPr>
          <w:p>
            <w:r/>
            <w:r>
              <w:rPr>
                <w:rFonts w:ascii="Arial" w:hAnsi="Arial"/>
                <w:sz w:val="17"/>
              </w:rPr>
              <w:t>SAPUI5/Fiori Elements (TypeScript, Horizon) on HTML5 Application Repository; CAP services on Cloud Foundry; embedded in SC V2 as work-center mashup and Move-In step</w:t>
            </w:r>
          </w:p>
        </w:tc>
        <w:tc>
          <w:tcPr>
            <w:tcW w:type="dxa" w:w="3888"/>
          </w:tcPr>
          <w:p>
            <w:r/>
            <w:r>
              <w:rPr>
                <w:rFonts w:ascii="Arial" w:hAnsi="Arial"/>
                <w:sz w:val="17"/>
              </w:rPr>
              <w:t>Selected. Clean core; native SC V2 embedding with IAS SSO; independent release cycle; the orchestration (eventing, workflow, deferred fulfillment, audit) requires BTP services regardless; API layer reusable for self-service/IVR/DER channels. Carries BTP subscription cost (Config Guide Section 2.2) — justified by the SC V2 strategy.</w:t>
            </w:r>
          </w:p>
        </w:tc>
      </w:tr>
      <w:tr>
        <w:tc>
          <w:tcPr>
            <w:tcW w:type="dxa" w:w="2016"/>
            <w:shd w:val="clear" w:fill="DEEAF6"/>
          </w:tcPr>
          <w:p>
            <w:r/>
            <w:r>
              <w:rPr>
                <w:rFonts w:ascii="Arial" w:hAnsi="Arial"/>
                <w:sz w:val="17"/>
              </w:rPr>
              <w:t>B. Embedded Fiori (RAP) on S/4HANA</w:t>
            </w:r>
          </w:p>
        </w:tc>
        <w:tc>
          <w:tcPr>
            <w:tcW w:type="dxa" w:w="3456"/>
            <w:shd w:val="clear" w:fill="DEEAF6"/>
          </w:tcPr>
          <w:p>
            <w:r/>
            <w:r>
              <w:rPr>
                <w:rFonts w:ascii="Arial" w:hAnsi="Arial"/>
                <w:sz w:val="17"/>
              </w:rPr>
              <w:t>Fiori/UI5 app developed on the S/4HANA ABAP stack (RAP), surfaced to agents from the S/4 gateway</w:t>
            </w:r>
          </w:p>
        </w:tc>
        <w:tc>
          <w:tcPr>
            <w:tcW w:type="dxa" w:w="3888"/>
            <w:shd w:val="clear" w:fill="DEEAF6"/>
          </w:tcPr>
          <w:p>
            <w:r/>
            <w:r>
              <w:rPr>
                <w:rFonts w:ascii="Arial" w:hAnsi="Arial"/>
                <w:sz w:val="17"/>
              </w:rPr>
              <w:t>Fallback only (client without BTP). Agents work in SC V2, so browsers would need routes to the S/4HANA gateway; custom UI enters the digital core; UI releases coupled to S/4HANA maintenance; BTP still needed for workflow/eventing halves; no channel reuse. Reduced-scope variant documented in the evaluation.</w:t>
            </w:r>
          </w:p>
        </w:tc>
      </w:tr>
      <w:tr>
        <w:tc>
          <w:tcPr>
            <w:tcW w:type="dxa" w:w="2016"/>
          </w:tcPr>
          <w:p>
            <w:r/>
            <w:r>
              <w:rPr>
                <w:rFonts w:ascii="Arial" w:hAnsi="Arial"/>
                <w:sz w:val="17"/>
              </w:rPr>
              <w:t>C. ABAP Web Dynpro</w:t>
            </w:r>
          </w:p>
        </w:tc>
        <w:tc>
          <w:tcPr>
            <w:tcW w:type="dxa" w:w="3456"/>
          </w:tcPr>
          <w:p>
            <w:r/>
            <w:r>
              <w:rPr>
                <w:rFonts w:ascii="Arial" w:hAnsi="Arial"/>
                <w:sz w:val="17"/>
              </w:rPr>
              <w:t>Classic Web Dynpro ABAP application in S/4HANA</w:t>
            </w:r>
          </w:p>
        </w:tc>
        <w:tc>
          <w:tcPr>
            <w:tcW w:type="dxa" w:w="3888"/>
          </w:tcPr>
          <w:p>
            <w:r/>
            <w:r>
              <w:rPr>
                <w:rFonts w:ascii="Arial" w:hAnsi="Arial"/>
                <w:sz w:val="17"/>
              </w:rPr>
              <w:t>Rejected. Maintenance-mode technology outside SAP's strategic direction; no SC V2 embedding or Horizon theming; desktop-only UX; custom code in the core; unsuitable for any new build.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Arial" w:hAnsi="Arial"/>
          <w:b w:val="0"/>
          <w:sz w:val="21"/>
        </w:rPr>
        <w:t>Decision criteria (weighted in the evaluation document): SC V2 embedding quality, clean-core compliance, fit for the orchestration architecture, channel reuse, release independence, SAP strategic alignment, skills availability, total cost, performance and security. Option A scores highest on all criteria except subscription cost. This appendix records the decision for architecture review; the detailed scoring, cost discussion and risk register are maintained in the evaluation document.</w:t>
      </w:r>
    </w:p>
    <w:p>
      <w:r>
        <w:br w:type="page"/>
      </w:r>
    </w:p>
    <w:p>
      <w:pPr>
        <w:pStyle w:val="Heading1"/>
      </w:pPr>
      <w:r>
        <w:t>Appendix B — AI/ML Scope</w:t>
      </w:r>
    </w:p>
    <w:p>
      <w:pPr>
        <w:spacing w:after="120"/>
      </w:pPr>
      <w:r>
        <w:rPr>
          <w:rFonts w:ascii="Arial" w:hAnsi="Arial"/>
          <w:b w:val="0"/>
          <w:sz w:val="21"/>
        </w:rPr>
        <w:t>The solution is extended by an AI/ML layer governed by one principle: ML recommends — BRFplus decides. Hard eligibility, warnings and pre-active behavior remain deterministic decision-table outcomes; AI operates above that line with the agent in the loop. Full detail (use cases AI-1…AI-7, technology mapping, phasing, governance) is maintained in 'Enrollment Center – AI/ML Roadmap v1.0'.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448"/>
            <w:shd w:val="clear" w:fill="1F4E79"/>
          </w:tcPr>
          <w:p>
            <w:r/>
            <w:r>
              <w:rPr>
                <w:rFonts w:ascii="Arial" w:hAnsi="Arial"/>
                <w:b/>
                <w:color w:val="FFFFFF"/>
                <w:sz w:val="18"/>
              </w:rPr>
              <w:t>Use Case</w:t>
            </w:r>
          </w:p>
        </w:tc>
        <w:tc>
          <w:tcPr>
            <w:tcW w:type="dxa" w:w="5184"/>
            <w:shd w:val="clear" w:fill="1F4E79"/>
          </w:tcPr>
          <w:p>
            <w:r/>
            <w:r>
              <w:rPr>
                <w:rFonts w:ascii="Arial" w:hAnsi="Arial"/>
                <w:b/>
                <w:color w:val="FFFFFF"/>
                <w:sz w:val="18"/>
              </w:rPr>
              <w:t>Summary</w:t>
            </w:r>
          </w:p>
        </w:tc>
        <w:tc>
          <w:tcPr>
            <w:tcW w:type="dxa" w:w="1728"/>
            <w:shd w:val="clear" w:fill="1F4E79"/>
          </w:tcPr>
          <w:p>
            <w:r/>
            <w:r>
              <w:rPr>
                <w:rFonts w:ascii="Arial" w:hAnsi="Arial"/>
                <w:b/>
                <w:color w:val="FFFFFF"/>
                <w:sz w:val="18"/>
              </w:rPr>
              <w:t>Phase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Arial" w:hAnsi="Arial"/>
                <w:sz w:val="18"/>
              </w:rPr>
              <w:t>AI-1 Next-best-program recommendation</w:t>
            </w:r>
          </w:p>
        </w:tc>
        <w:tc>
          <w:tcPr>
            <w:tcW w:type="dxa" w:w="5184"/>
          </w:tcPr>
          <w:p>
            <w:r/>
            <w:r>
              <w:rPr>
                <w:rFonts w:ascii="Arial" w:hAnsi="Arial"/>
                <w:sz w:val="18"/>
              </w:rPr>
              <w:t>Propensity ranking of Available Programs with reasons (EC-10 scoring API; HANA Cloud PAL)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/>
                <w:sz w:val="18"/>
              </w:rPr>
              <w:t>Phase 1</w:t>
            </w:r>
          </w:p>
        </w:tc>
      </w:tr>
      <w:tr>
        <w:tc>
          <w:tcPr>
            <w:tcW w:type="dxa" w:w="2448"/>
            <w:shd w:val="clear" w:fill="DEEAF6"/>
          </w:tcPr>
          <w:p>
            <w:r/>
            <w:r>
              <w:rPr>
                <w:rFonts w:ascii="Arial" w:hAnsi="Arial"/>
                <w:sz w:val="18"/>
              </w:rPr>
              <w:t>AI-2 Grounded agent copilot</w:t>
            </w:r>
          </w:p>
        </w:tc>
        <w:tc>
          <w:tcPr>
            <w:tcW w:type="dxa" w:w="5184"/>
            <w:shd w:val="clear" w:fill="DEEAF6"/>
          </w:tcPr>
          <w:p>
            <w:r/>
            <w:r>
              <w:rPr>
                <w:rFonts w:ascii="Arial" w:hAnsi="Arial"/>
                <w:sz w:val="18"/>
              </w:rPr>
              <w:t>Plain-language program explanations and eligibility remediation, grounded on the program catalog (Generative AI Hub / Joule Studio; CX AI Toolkit)</w:t>
            </w:r>
          </w:p>
        </w:tc>
        <w:tc>
          <w:tcPr>
            <w:tcW w:type="dxa" w:w="1728"/>
            <w:shd w:val="clear" w:fill="DEEAF6"/>
          </w:tcPr>
          <w:p>
            <w:r/>
            <w:r>
              <w:rPr>
                <w:rFonts w:ascii="Arial" w:hAnsi="Arial"/>
                <w:sz w:val="18"/>
              </w:rPr>
              <w:t>Phase 1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Arial" w:hAnsi="Arial"/>
                <w:sz w:val="18"/>
              </w:rPr>
              <w:t>AI-3 Bill-impact simulation</w:t>
            </w:r>
          </w:p>
        </w:tc>
        <w:tc>
          <w:tcPr>
            <w:tcW w:type="dxa" w:w="5184"/>
          </w:tcPr>
          <w:p>
            <w:r/>
            <w:r>
              <w:rPr>
                <w:rFonts w:ascii="Arial" w:hAnsi="Arial"/>
                <w:sz w:val="18"/>
              </w:rPr>
              <w:t>Recompute interval data under the target rate before enrolling — recommend only when beneficial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/>
                <w:sz w:val="18"/>
              </w:rPr>
              <w:t>Phase 2</w:t>
            </w:r>
          </w:p>
        </w:tc>
      </w:tr>
      <w:tr>
        <w:tc>
          <w:tcPr>
            <w:tcW w:type="dxa" w:w="2448"/>
            <w:shd w:val="clear" w:fill="DEEAF6"/>
          </w:tcPr>
          <w:p>
            <w:r/>
            <w:r>
              <w:rPr>
                <w:rFonts w:ascii="Arial" w:hAnsi="Arial"/>
                <w:sz w:val="18"/>
              </w:rPr>
              <w:t>AI-4 Payment-plan default risk</w:t>
            </w:r>
          </w:p>
        </w:tc>
        <w:tc>
          <w:tcPr>
            <w:tcW w:type="dxa" w:w="5184"/>
            <w:shd w:val="clear" w:fill="DEEAF6"/>
          </w:tcPr>
          <w:p>
            <w:r/>
            <w:r>
              <w:rPr>
                <w:rFonts w:ascii="Arial" w:hAnsi="Arial"/>
                <w:sz w:val="18"/>
              </w:rPr>
              <w:t>Predict DPA/AMP breakage; proactive outreach</w:t>
            </w:r>
          </w:p>
        </w:tc>
        <w:tc>
          <w:tcPr>
            <w:tcW w:type="dxa" w:w="1728"/>
            <w:shd w:val="clear" w:fill="DEEAF6"/>
          </w:tcPr>
          <w:p>
            <w:r/>
            <w:r>
              <w:rPr>
                <w:rFonts w:ascii="Arial" w:hAnsi="Arial"/>
                <w:sz w:val="18"/>
              </w:rPr>
              <w:t>Phase 2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Arial" w:hAnsi="Arial"/>
                <w:sz w:val="18"/>
              </w:rPr>
              <w:t>AI-5 Assistance document intelligence</w:t>
            </w:r>
          </w:p>
        </w:tc>
        <w:tc>
          <w:tcPr>
            <w:tcW w:type="dxa" w:w="5184"/>
          </w:tcPr>
          <w:p>
            <w:r/>
            <w:r>
              <w:rPr>
                <w:rFonts w:ascii="Arial" w:hAnsi="Arial"/>
                <w:sz w:val="18"/>
              </w:rPr>
              <w:t>Income-proof extraction (Document Information Extraction) for LIHEAP/PIPP/CARE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/>
                <w:sz w:val="18"/>
              </w:rPr>
              <w:t>Phase 2</w:t>
            </w:r>
          </w:p>
        </w:tc>
      </w:tr>
      <w:tr>
        <w:tc>
          <w:tcPr>
            <w:tcW w:type="dxa" w:w="2448"/>
            <w:shd w:val="clear" w:fill="DEEAF6"/>
          </w:tcPr>
          <w:p>
            <w:r/>
            <w:r>
              <w:rPr>
                <w:rFonts w:ascii="Arial" w:hAnsi="Arial"/>
                <w:sz w:val="18"/>
              </w:rPr>
              <w:t>AI-6 / AI-7</w:t>
            </w:r>
          </w:p>
        </w:tc>
        <w:tc>
          <w:tcPr>
            <w:tcW w:type="dxa" w:w="5184"/>
            <w:shd w:val="clear" w:fill="DEEAF6"/>
          </w:tcPr>
          <w:p>
            <w:r/>
            <w:r>
              <w:rPr>
                <w:rFonts w:ascii="Arial" w:hAnsi="Arial"/>
                <w:sz w:val="18"/>
              </w:rPr>
              <w:t>Exception triage learning; DER baseline &amp; fleet forecasting (DER platform side)</w:t>
            </w:r>
          </w:p>
        </w:tc>
        <w:tc>
          <w:tcPr>
            <w:tcW w:type="dxa" w:w="1728"/>
            <w:shd w:val="clear" w:fill="DEEAF6"/>
          </w:tcPr>
          <w:p>
            <w:r/>
            <w:r>
              <w:rPr>
                <w:rFonts w:ascii="Arial" w:hAnsi="Arial"/>
                <w:sz w:val="18"/>
              </w:rPr>
              <w:t>Phase 3</w:t>
            </w:r>
          </w:p>
        </w:tc>
      </w:tr>
    </w:tbl>
    <w:p>
      <w:pPr>
        <w:spacing w:after="120"/>
      </w:pPr>
      <w:r>
        <w:rPr>
          <w:rFonts w:ascii="Arial" w:hAnsi="Arial"/>
          <w:b w:val="0"/>
          <w:sz w:val="21"/>
        </w:rPr>
        <w:t>The interactive demo previews AI-1 and AI-2 (mock scores, grounded explanation composed from catalog and customer facts), clearly labeled as AI and outside the eligibility decision path.</w:t>
      </w:r>
    </w:p>
    <w:sectPr w:rsidR="00F7397E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358B5597"/>
    <w:multiLevelType w:val="hybridMultilevel"/>
    <w:tmpl w:val="7D6AC31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438922B1"/>
    <w:multiLevelType w:val="hybridMultilevel"/>
    <w:tmpl w:val="1DAA7DB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56F42855"/>
    <w:multiLevelType w:val="hybridMultilevel"/>
    <w:tmpl w:val="F5CE5FD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291323389">
    <w:abstractNumId w:val="8"/>
  </w:num>
  <w:num w:numId="2" w16cid:durableId="659499977">
    <w:abstractNumId w:val="6"/>
  </w:num>
  <w:num w:numId="3" w16cid:durableId="424694756">
    <w:abstractNumId w:val="5"/>
  </w:num>
  <w:num w:numId="4" w16cid:durableId="1008408227">
    <w:abstractNumId w:val="4"/>
  </w:num>
  <w:num w:numId="5" w16cid:durableId="97457131">
    <w:abstractNumId w:val="7"/>
  </w:num>
  <w:num w:numId="6" w16cid:durableId="622886674">
    <w:abstractNumId w:val="3"/>
  </w:num>
  <w:num w:numId="7" w16cid:durableId="1425304179">
    <w:abstractNumId w:val="2"/>
  </w:num>
  <w:num w:numId="8" w16cid:durableId="379331178">
    <w:abstractNumId w:val="1"/>
  </w:num>
  <w:num w:numId="9" w16cid:durableId="2094668287">
    <w:abstractNumId w:val="0"/>
  </w:num>
  <w:num w:numId="10" w16cid:durableId="188029852">
    <w:abstractNumId w:val="11"/>
  </w:num>
  <w:num w:numId="11" w16cid:durableId="1762486573">
    <w:abstractNumId w:val="10"/>
  </w:num>
  <w:num w:numId="12" w16cid:durableId="1248924036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636D7"/>
    <w:rsid w:val="0044454E"/>
    <w:rsid w:val="00461D56"/>
    <w:rsid w:val="00534058"/>
    <w:rsid w:val="00601A14"/>
    <w:rsid w:val="008A3D49"/>
    <w:rsid w:val="00927F7E"/>
    <w:rsid w:val="00A90D05"/>
    <w:rsid w:val="00A94357"/>
    <w:rsid w:val="00AA1D8D"/>
    <w:rsid w:val="00AB42B3"/>
    <w:rsid w:val="00B47730"/>
    <w:rsid w:val="00CB0664"/>
    <w:rsid w:val="00CE3CA0"/>
    <w:rsid w:val="00DD5D57"/>
    <w:rsid w:val="00EB1160"/>
    <w:rsid w:val="00F7397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1F80048"/>
  <w14:defaultImageDpi w14:val="300"/>
  <w15:docId w15:val="{815623D6-0EC5-4633-A093-F04C302273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/>
    </w:pPr>
    <w:rPr>
      <w:rFonts w:ascii="Arial" w:hAnsi="Arial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F4E79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188</TotalTime>
  <Pages>28</Pages>
  <Words>7717</Words>
  <Characters>43993</Characters>
  <Application>Microsoft Office Word</Application>
  <DocSecurity>0</DocSecurity>
  <Lines>366</Lines>
  <Paragraphs>103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51607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jamparaju nammi</cp:lastModifiedBy>
  <cp:revision>10</cp:revision>
  <dcterms:created xsi:type="dcterms:W3CDTF">2013-12-23T23:15:00Z</dcterms:created>
  <dcterms:modified xsi:type="dcterms:W3CDTF">2026-07-09T01:49:00Z</dcterms:modified>
  <cp:category/>
</cp:coreProperties>
</file>