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795DA1AE"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5957EF" w:rsidRPr="005957EF">
        <w:rPr>
          <w:rFonts w:asciiTheme="minorHAnsi" w:hAnsiTheme="minorHAnsi"/>
          <w:b/>
          <w:bCs/>
          <w:sz w:val="24"/>
          <w:szCs w:val="24"/>
        </w:rPr>
        <w:t>Power Factor Waiver Agreement</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00807D73">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565FA6CE">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41ED1F3F" w:rsidR="00C40904" w:rsidRPr="00625693" w:rsidRDefault="004A3A9E" w:rsidP="565FA6CE">
            <w:pPr>
              <w:pStyle w:val="Header"/>
              <w:tabs>
                <w:tab w:val="clear" w:pos="4320"/>
                <w:tab w:val="clear" w:pos="8640"/>
              </w:tabs>
              <w:spacing w:before="40" w:after="40"/>
              <w:jc w:val="both"/>
            </w:pPr>
            <w:r>
              <w:t>Billing Operations</w:t>
            </w:r>
            <w:r w:rsidR="00C46F48">
              <w:t xml:space="preserve"> – Billing Solutions</w:t>
            </w:r>
          </w:p>
        </w:tc>
      </w:tr>
      <w:tr w:rsidR="00BB4013" w:rsidRPr="00625693" w14:paraId="1037BDA9" w14:textId="77777777" w:rsidTr="565FA6CE">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50006C48" w:rsidR="00BB4013" w:rsidRPr="00625693" w:rsidRDefault="006B42F7" w:rsidP="565FA6CE">
            <w:pPr>
              <w:pStyle w:val="Header"/>
              <w:spacing w:before="40" w:after="40"/>
            </w:pPr>
            <w:r>
              <w:t xml:space="preserve">Amanda De La Cruz, </w:t>
            </w:r>
            <w:r w:rsidR="00C12BB7">
              <w:t>Katherine Martinez</w:t>
            </w:r>
            <w:r>
              <w:t>,</w:t>
            </w:r>
            <w:r w:rsidR="00C03290">
              <w:t xml:space="preserve"> Michele Gwin</w:t>
            </w:r>
            <w:r w:rsidR="005B0CA5">
              <w:t>,</w:t>
            </w:r>
            <w:r>
              <w:t xml:space="preserve"> Shannon Whitley</w:t>
            </w:r>
          </w:p>
        </w:tc>
      </w:tr>
      <w:tr w:rsidR="00C353D3" w:rsidRPr="00625693" w14:paraId="5E77D50C" w14:textId="77777777" w:rsidTr="565FA6CE">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2CD31108" w:rsidR="00C353D3" w:rsidRPr="00625693" w:rsidRDefault="004A3A9E" w:rsidP="565FA6CE">
            <w:pPr>
              <w:pStyle w:val="Header"/>
              <w:tabs>
                <w:tab w:val="clear" w:pos="4320"/>
                <w:tab w:val="clear" w:pos="8640"/>
              </w:tabs>
              <w:spacing w:before="40" w:after="40"/>
            </w:pPr>
            <w:r>
              <w:t>Maya Duarte</w:t>
            </w:r>
          </w:p>
        </w:tc>
      </w:tr>
      <w:tr w:rsidR="00C353D3" w:rsidRPr="00625693" w14:paraId="344AC145" w14:textId="77777777" w:rsidTr="565FA6CE">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564263C0" w14:textId="77777777" w:rsidR="00C353D3" w:rsidRDefault="00FD7044" w:rsidP="00C353D3">
            <w:pPr>
              <w:pStyle w:val="Header"/>
              <w:tabs>
                <w:tab w:val="clear" w:pos="4320"/>
                <w:tab w:val="clear" w:pos="8640"/>
              </w:tabs>
              <w:spacing w:before="40" w:after="40"/>
              <w:rPr>
                <w:rFonts w:asciiTheme="minorHAnsi" w:hAnsiTheme="minorHAnsi"/>
                <w:szCs w:val="18"/>
              </w:rPr>
            </w:pPr>
            <w:r w:rsidRPr="00FD7044">
              <w:rPr>
                <w:rFonts w:asciiTheme="minorHAnsi" w:hAnsiTheme="minorHAnsi"/>
                <w:szCs w:val="18"/>
              </w:rPr>
              <w:t>Customer Services Representative II</w:t>
            </w:r>
          </w:p>
          <w:p w14:paraId="2D9B2798" w14:textId="30AD2975" w:rsidR="00FD7044" w:rsidRPr="00625693" w:rsidRDefault="00FD7044"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Senior </w:t>
            </w:r>
            <w:r w:rsidRPr="00FD7044">
              <w:rPr>
                <w:rFonts w:asciiTheme="minorHAnsi" w:hAnsiTheme="minorHAnsi"/>
                <w:szCs w:val="18"/>
              </w:rPr>
              <w:t>Customer Services Representative</w:t>
            </w:r>
          </w:p>
        </w:tc>
      </w:tr>
      <w:tr w:rsidR="00C353D3" w:rsidRPr="00625693" w14:paraId="547ED2B2" w14:textId="77777777" w:rsidTr="565FA6CE">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3787CEA9" w:rsidR="00C353D3" w:rsidRPr="00625693" w:rsidRDefault="00155739"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4/29/2026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0C9556B8" w14:textId="77777777" w:rsidR="001E74F5" w:rsidRPr="001E74F5" w:rsidRDefault="001E74F5" w:rsidP="001E74F5">
            <w:pPr>
              <w:spacing w:before="240"/>
              <w:rPr>
                <w:rFonts w:asciiTheme="minorHAnsi" w:hAnsiTheme="minorHAnsi"/>
              </w:rPr>
            </w:pPr>
            <w:r w:rsidRPr="001E74F5">
              <w:rPr>
                <w:rFonts w:asciiTheme="minorHAnsi" w:hAnsiTheme="minorHAnsi"/>
              </w:rPr>
              <w:t xml:space="preserve">Power Factor measures the relationship between kilowatts (kW) and </w:t>
            </w:r>
            <w:proofErr w:type="spellStart"/>
            <w:r w:rsidRPr="001E74F5">
              <w:rPr>
                <w:rFonts w:asciiTheme="minorHAnsi" w:hAnsiTheme="minorHAnsi"/>
              </w:rPr>
              <w:t>kilovars</w:t>
            </w:r>
            <w:proofErr w:type="spellEnd"/>
            <w:r w:rsidRPr="001E74F5">
              <w:rPr>
                <w:rFonts w:asciiTheme="minorHAnsi" w:hAnsiTheme="minorHAnsi"/>
              </w:rPr>
              <w:t xml:space="preserve"> (kVAR) required by a customer’s metered load and is expressed as a percentage. A power factor of 100% means no kVAR support is needed. SMUD does not apply power factor adjustment charges when a customer’s power factor is 95% or greater, whether leading or lagging. For demand-rate accounts, a Power Factor Adjustment charge may apply when power factor falls below 95%.</w:t>
            </w:r>
          </w:p>
          <w:p w14:paraId="582C8298" w14:textId="77777777" w:rsidR="001E74F5" w:rsidRPr="001E74F5" w:rsidRDefault="001E74F5" w:rsidP="001E74F5">
            <w:pPr>
              <w:spacing w:before="240"/>
              <w:rPr>
                <w:rFonts w:asciiTheme="minorHAnsi" w:hAnsiTheme="minorHAnsi"/>
              </w:rPr>
            </w:pPr>
            <w:r w:rsidRPr="001E74F5">
              <w:rPr>
                <w:rFonts w:asciiTheme="minorHAnsi" w:hAnsiTheme="minorHAnsi"/>
              </w:rPr>
              <w:t>Customers may request a Power Factor Waiver contract through their Strategic Account Advisor (SAA). This waiver provides a fixed monthly charge for the contract term instead of the variable Power Factor Adjustment charge. The waiver is based on the highest kVAR from a historical 12-month period and is not available for customers served at the subtransmission voltage level.</w:t>
            </w:r>
          </w:p>
          <w:p w14:paraId="3E9AF270" w14:textId="77777777" w:rsidR="001E74F5" w:rsidRPr="001E74F5" w:rsidRDefault="001E74F5" w:rsidP="001E74F5">
            <w:pPr>
              <w:spacing w:before="240"/>
              <w:rPr>
                <w:rFonts w:asciiTheme="minorHAnsi" w:hAnsiTheme="minorHAnsi"/>
              </w:rPr>
            </w:pPr>
            <w:r w:rsidRPr="001E74F5">
              <w:rPr>
                <w:rFonts w:asciiTheme="minorHAnsi" w:hAnsiTheme="minorHAnsi"/>
              </w:rPr>
              <w:t>The process begins when the customer requests a waiver review through the SAA, who prepares the report and contract. If approved, the customer signs and returns the contract, the SAA completes execution, and Billing enters the charge into SAP. Either party may terminate the waiver with 30 days’ written notice, or immediately upon default. When terminated, the account becomes subject to applicable power factor adjustments.</w:t>
            </w:r>
          </w:p>
          <w:p w14:paraId="7B3A5ED7" w14:textId="406BABD7" w:rsidR="00AD3BC8" w:rsidRPr="00CA447A" w:rsidRDefault="00AD3BC8" w:rsidP="001E74F5">
            <w:pPr>
              <w:spacing w:before="240"/>
              <w:rPr>
                <w:rFonts w:asciiTheme="minorHAnsi" w:hAnsiTheme="minorHAnsi"/>
              </w:rPr>
            </w:pPr>
          </w:p>
        </w:tc>
      </w:tr>
    </w:tbl>
    <w:p w14:paraId="0B2F8528" w14:textId="77777777" w:rsidR="00BB4013" w:rsidRDefault="00BB4013">
      <w:pPr>
        <w:rPr>
          <w:rFonts w:asciiTheme="minorHAnsi" w:hAnsiTheme="minorHAnsi"/>
          <w:szCs w:val="18"/>
        </w:rPr>
      </w:pPr>
    </w:p>
    <w:p w14:paraId="628C3EAB" w14:textId="77777777" w:rsidR="00B21E9D" w:rsidRDefault="00B21E9D">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D7711E" w:rsidRPr="00D870BC" w14:paraId="644E3734" w14:textId="77777777" w:rsidTr="00807D73">
        <w:trPr>
          <w:tblHeader/>
        </w:trPr>
        <w:tc>
          <w:tcPr>
            <w:tcW w:w="9918" w:type="dxa"/>
            <w:gridSpan w:val="2"/>
            <w:shd w:val="clear" w:color="auto" w:fill="E36C0A" w:themeFill="accent6" w:themeFillShade="BF"/>
          </w:tcPr>
          <w:p w14:paraId="4E29C2CD" w14:textId="77777777" w:rsidR="00D7711E" w:rsidRPr="00D870BC" w:rsidRDefault="00D7711E" w:rsidP="00807D73">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332317A1" w14:textId="77777777" w:rsidR="00D7711E" w:rsidRPr="00D870BC" w:rsidRDefault="00D7711E" w:rsidP="00807D73">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D7711E" w:rsidRPr="00A002AB" w14:paraId="1ADBDF5C" w14:textId="77777777" w:rsidTr="00807D73">
        <w:trPr>
          <w:trHeight w:val="789"/>
        </w:trPr>
        <w:tc>
          <w:tcPr>
            <w:tcW w:w="1369" w:type="dxa"/>
          </w:tcPr>
          <w:p w14:paraId="27A8BD2E" w14:textId="77777777" w:rsidR="00D7711E" w:rsidRDefault="00D7711E" w:rsidP="00807D73">
            <w:pPr>
              <w:rPr>
                <w:rFonts w:asciiTheme="minorHAnsi" w:hAnsiTheme="minorHAnsi"/>
                <w:szCs w:val="18"/>
              </w:rPr>
            </w:pPr>
            <w:r>
              <w:rPr>
                <w:rFonts w:asciiTheme="minorHAnsi" w:hAnsiTheme="minorHAnsi"/>
                <w:szCs w:val="18"/>
              </w:rPr>
              <w:t>People</w:t>
            </w:r>
          </w:p>
          <w:p w14:paraId="0F6E47C9" w14:textId="77777777" w:rsidR="00D7711E" w:rsidRPr="005A5762" w:rsidRDefault="00D7711E" w:rsidP="00807D73">
            <w:pPr>
              <w:rPr>
                <w:rFonts w:asciiTheme="minorHAnsi" w:hAnsiTheme="minorHAnsi"/>
                <w:szCs w:val="18"/>
              </w:rPr>
            </w:pPr>
          </w:p>
        </w:tc>
        <w:tc>
          <w:tcPr>
            <w:tcW w:w="8549" w:type="dxa"/>
          </w:tcPr>
          <w:p w14:paraId="14C494BB" w14:textId="185A0376" w:rsidR="00D7711E" w:rsidRPr="00483E9E" w:rsidRDefault="00D7711E" w:rsidP="00433F7F">
            <w:pPr>
              <w:pStyle w:val="ListParagraph"/>
              <w:numPr>
                <w:ilvl w:val="0"/>
                <w:numId w:val="19"/>
              </w:numPr>
              <w:rPr>
                <w:rFonts w:asciiTheme="minorHAnsi" w:hAnsiTheme="minorHAnsi"/>
                <w:szCs w:val="18"/>
              </w:rPr>
            </w:pPr>
            <w:r w:rsidRPr="00807D73">
              <w:rPr>
                <w:rFonts w:asciiTheme="minorHAnsi" w:hAnsiTheme="minorHAnsi"/>
                <w:b/>
                <w:bCs/>
                <w:szCs w:val="18"/>
              </w:rPr>
              <w:t>Assumptions:</w:t>
            </w:r>
          </w:p>
          <w:p w14:paraId="1553C07D" w14:textId="77777777" w:rsidR="00483E9E" w:rsidRDefault="00483E9E" w:rsidP="00433F7F">
            <w:pPr>
              <w:numPr>
                <w:ilvl w:val="1"/>
                <w:numId w:val="19"/>
              </w:numPr>
              <w:spacing w:before="100" w:beforeAutospacing="1" w:after="100" w:afterAutospacing="1"/>
            </w:pPr>
            <w:r>
              <w:t xml:space="preserve">Strategic Account Advisors (or equivalent account staff) are trained </w:t>
            </w:r>
            <w:proofErr w:type="gramStart"/>
            <w:r>
              <w:t>on</w:t>
            </w:r>
            <w:proofErr w:type="gramEnd"/>
            <w:r>
              <w:t xml:space="preserve"> the power factor waiver process.</w:t>
            </w:r>
          </w:p>
          <w:p w14:paraId="4808D157" w14:textId="6F38AC17" w:rsidR="00483E9E" w:rsidRPr="00483E9E" w:rsidRDefault="00483E9E" w:rsidP="00433F7F">
            <w:pPr>
              <w:numPr>
                <w:ilvl w:val="1"/>
                <w:numId w:val="19"/>
              </w:numPr>
              <w:spacing w:before="100" w:beforeAutospacing="1" w:after="100" w:afterAutospacing="1"/>
            </w:pPr>
            <w:r>
              <w:t>Billing staff are trained to verify waiver contracts and apply the correct charge in SAP.</w:t>
            </w:r>
          </w:p>
          <w:p w14:paraId="548A91F0" w14:textId="76D2BE98" w:rsidR="00D7711E" w:rsidRPr="00433F7F" w:rsidRDefault="00D7711E" w:rsidP="00433F7F">
            <w:pPr>
              <w:pStyle w:val="ListParagraph"/>
              <w:numPr>
                <w:ilvl w:val="0"/>
                <w:numId w:val="19"/>
              </w:numPr>
              <w:rPr>
                <w:rFonts w:asciiTheme="minorHAnsi" w:hAnsiTheme="minorHAnsi"/>
                <w:szCs w:val="18"/>
              </w:rPr>
            </w:pPr>
            <w:r w:rsidRPr="00807D73">
              <w:rPr>
                <w:rFonts w:asciiTheme="minorHAnsi" w:hAnsiTheme="minorHAnsi"/>
                <w:b/>
                <w:bCs/>
                <w:szCs w:val="18"/>
              </w:rPr>
              <w:t>Prerequisites:</w:t>
            </w:r>
          </w:p>
          <w:p w14:paraId="4FA1231F" w14:textId="28F2B1F2" w:rsidR="00433F7F" w:rsidRDefault="00433F7F" w:rsidP="00433F7F">
            <w:pPr>
              <w:numPr>
                <w:ilvl w:val="1"/>
                <w:numId w:val="19"/>
              </w:numPr>
              <w:spacing w:before="100" w:beforeAutospacing="1" w:after="100" w:afterAutospacing="1"/>
            </w:pPr>
            <w:proofErr w:type="gramStart"/>
            <w:r>
              <w:t>Customer</w:t>
            </w:r>
            <w:proofErr w:type="gramEnd"/>
            <w:r>
              <w:t xml:space="preserve"> </w:t>
            </w:r>
            <w:r w:rsidR="004D0A16">
              <w:t>request</w:t>
            </w:r>
            <w:r>
              <w:t xml:space="preserve"> the power factor waiver through the Strategic Account Advisor.</w:t>
            </w:r>
          </w:p>
          <w:p w14:paraId="73CD2ED4" w14:textId="1C975D5E" w:rsidR="00433F7F" w:rsidRDefault="00433F7F" w:rsidP="00433F7F">
            <w:pPr>
              <w:numPr>
                <w:ilvl w:val="1"/>
                <w:numId w:val="19"/>
              </w:numPr>
              <w:spacing w:before="100" w:beforeAutospacing="1" w:after="100" w:afterAutospacing="1"/>
            </w:pPr>
            <w:r>
              <w:t xml:space="preserve">Customer </w:t>
            </w:r>
            <w:r w:rsidR="00334ED4">
              <w:t>signed</w:t>
            </w:r>
            <w:r>
              <w:t xml:space="preserve"> the waiver contract.</w:t>
            </w:r>
          </w:p>
          <w:p w14:paraId="6949C6A7" w14:textId="218A81AA" w:rsidR="00433F7F" w:rsidRPr="00807D73" w:rsidRDefault="00433F7F" w:rsidP="00433F7F">
            <w:pPr>
              <w:pStyle w:val="ListParagraph"/>
              <w:numPr>
                <w:ilvl w:val="1"/>
                <w:numId w:val="19"/>
              </w:numPr>
              <w:rPr>
                <w:rFonts w:asciiTheme="minorHAnsi" w:hAnsiTheme="minorHAnsi"/>
                <w:szCs w:val="18"/>
              </w:rPr>
            </w:pPr>
            <w:r>
              <w:t>Strategic Account Advisor signs and forwards the contract to Billing.</w:t>
            </w:r>
          </w:p>
          <w:p w14:paraId="2C2A2034" w14:textId="77777777" w:rsidR="0079268F" w:rsidRPr="0079268F" w:rsidRDefault="00D7711E" w:rsidP="0079268F">
            <w:pPr>
              <w:pStyle w:val="ListParagraph"/>
              <w:numPr>
                <w:ilvl w:val="0"/>
                <w:numId w:val="19"/>
              </w:numPr>
              <w:rPr>
                <w:rFonts w:asciiTheme="minorHAnsi" w:hAnsiTheme="minorHAnsi"/>
                <w:szCs w:val="18"/>
              </w:rPr>
            </w:pPr>
            <w:r w:rsidRPr="00807D73">
              <w:rPr>
                <w:rFonts w:asciiTheme="minorHAnsi" w:hAnsiTheme="minorHAnsi"/>
                <w:b/>
                <w:bCs/>
                <w:szCs w:val="18"/>
              </w:rPr>
              <w:t>Dependencies:</w:t>
            </w:r>
          </w:p>
          <w:p w14:paraId="630D9361" w14:textId="28356015" w:rsidR="0079268F" w:rsidRPr="0079268F" w:rsidRDefault="0079268F" w:rsidP="0079268F">
            <w:pPr>
              <w:pStyle w:val="ListParagraph"/>
              <w:numPr>
                <w:ilvl w:val="1"/>
                <w:numId w:val="19"/>
              </w:numPr>
              <w:rPr>
                <w:rFonts w:asciiTheme="minorHAnsi" w:hAnsiTheme="minorHAnsi"/>
                <w:szCs w:val="18"/>
              </w:rPr>
            </w:pPr>
            <w:r>
              <w:t xml:space="preserve">Strategic Account Advisor, </w:t>
            </w:r>
            <w:r w:rsidR="00E43834">
              <w:t>C</w:t>
            </w:r>
            <w:r>
              <w:t>ustomer, Billing, and Pricing when additional analysis is needed.</w:t>
            </w:r>
          </w:p>
        </w:tc>
      </w:tr>
      <w:tr w:rsidR="00D7711E" w:rsidRPr="00A002AB" w14:paraId="64521B69" w14:textId="77777777" w:rsidTr="00807D73">
        <w:trPr>
          <w:trHeight w:val="890"/>
        </w:trPr>
        <w:tc>
          <w:tcPr>
            <w:tcW w:w="1369" w:type="dxa"/>
          </w:tcPr>
          <w:p w14:paraId="00148E37" w14:textId="77777777" w:rsidR="00D7711E" w:rsidRPr="00C0443F" w:rsidRDefault="00D7711E" w:rsidP="00807D73">
            <w:pPr>
              <w:rPr>
                <w:rFonts w:asciiTheme="minorHAnsi" w:hAnsiTheme="minorHAnsi"/>
                <w:szCs w:val="18"/>
              </w:rPr>
            </w:pPr>
            <w:r>
              <w:rPr>
                <w:rFonts w:asciiTheme="minorHAnsi" w:hAnsiTheme="minorHAnsi"/>
                <w:szCs w:val="18"/>
              </w:rPr>
              <w:lastRenderedPageBreak/>
              <w:t>Process</w:t>
            </w:r>
          </w:p>
        </w:tc>
        <w:tc>
          <w:tcPr>
            <w:tcW w:w="8549" w:type="dxa"/>
          </w:tcPr>
          <w:p w14:paraId="2FA07387" w14:textId="413F555B" w:rsidR="00D7711E" w:rsidRPr="0083017E" w:rsidRDefault="00D7711E" w:rsidP="00847B77">
            <w:pPr>
              <w:pStyle w:val="ListParagraph"/>
              <w:numPr>
                <w:ilvl w:val="0"/>
                <w:numId w:val="16"/>
              </w:numPr>
              <w:rPr>
                <w:rFonts w:asciiTheme="minorHAnsi" w:hAnsiTheme="minorHAnsi"/>
                <w:szCs w:val="18"/>
              </w:rPr>
            </w:pPr>
            <w:r w:rsidRPr="00807D73">
              <w:rPr>
                <w:rFonts w:asciiTheme="minorHAnsi" w:hAnsiTheme="minorHAnsi"/>
                <w:b/>
                <w:bCs/>
                <w:szCs w:val="18"/>
              </w:rPr>
              <w:t>Assumptions:</w:t>
            </w:r>
          </w:p>
          <w:p w14:paraId="529A4431" w14:textId="1C12C2C9" w:rsidR="0083017E" w:rsidRDefault="0083017E" w:rsidP="00847B77">
            <w:pPr>
              <w:numPr>
                <w:ilvl w:val="1"/>
                <w:numId w:val="16"/>
              </w:numPr>
              <w:spacing w:before="100" w:beforeAutospacing="1" w:after="100" w:afterAutospacing="1"/>
            </w:pPr>
            <w:r>
              <w:t>Power factor is a measure of the relationship between kW and kVAR for the customer’s metered load.</w:t>
            </w:r>
          </w:p>
          <w:p w14:paraId="0336DF0D" w14:textId="77777777" w:rsidR="0083017E" w:rsidRDefault="0083017E" w:rsidP="00847B77">
            <w:pPr>
              <w:numPr>
                <w:ilvl w:val="1"/>
                <w:numId w:val="16"/>
              </w:numPr>
              <w:spacing w:before="100" w:beforeAutospacing="1" w:after="100" w:afterAutospacing="1"/>
            </w:pPr>
            <w:r>
              <w:t>SMUD exempts customers from adjustment charges when power factor is 95% or greater, whether leading or lagging.</w:t>
            </w:r>
          </w:p>
          <w:p w14:paraId="6B17A1A1" w14:textId="77777777" w:rsidR="0083017E" w:rsidRDefault="0083017E" w:rsidP="00847B77">
            <w:pPr>
              <w:numPr>
                <w:ilvl w:val="1"/>
                <w:numId w:val="16"/>
              </w:numPr>
              <w:spacing w:before="100" w:beforeAutospacing="1" w:after="100" w:afterAutospacing="1"/>
            </w:pPr>
            <w:r>
              <w:t>The default power factor adjustment charge is based on monthly energy and power factor.</w:t>
            </w:r>
          </w:p>
          <w:p w14:paraId="48B13DBC" w14:textId="795538B5" w:rsidR="0083017E" w:rsidRPr="00807D73" w:rsidRDefault="0083017E" w:rsidP="00847B77">
            <w:pPr>
              <w:pStyle w:val="ListParagraph"/>
              <w:numPr>
                <w:ilvl w:val="1"/>
                <w:numId w:val="16"/>
              </w:numPr>
              <w:rPr>
                <w:rFonts w:asciiTheme="minorHAnsi" w:hAnsiTheme="minorHAnsi"/>
                <w:szCs w:val="18"/>
              </w:rPr>
            </w:pPr>
            <w:r>
              <w:t>The waiver charge is based on the highest kVAR over a historical 12-month period.</w:t>
            </w:r>
          </w:p>
          <w:p w14:paraId="397CC794" w14:textId="179B16D4" w:rsidR="00D7711E" w:rsidRPr="008520DD" w:rsidRDefault="00D7711E" w:rsidP="00847B77">
            <w:pPr>
              <w:pStyle w:val="ListParagraph"/>
              <w:numPr>
                <w:ilvl w:val="0"/>
                <w:numId w:val="16"/>
              </w:numPr>
              <w:rPr>
                <w:rFonts w:asciiTheme="minorHAnsi" w:hAnsiTheme="minorHAnsi"/>
                <w:szCs w:val="18"/>
              </w:rPr>
            </w:pPr>
            <w:r w:rsidRPr="00807D73">
              <w:rPr>
                <w:rFonts w:asciiTheme="minorHAnsi" w:hAnsiTheme="minorHAnsi"/>
                <w:b/>
                <w:bCs/>
                <w:szCs w:val="18"/>
              </w:rPr>
              <w:t>Prerequisites:</w:t>
            </w:r>
          </w:p>
          <w:p w14:paraId="217D29B8" w14:textId="6CA8D3BF" w:rsidR="008520DD" w:rsidRDefault="008520DD" w:rsidP="00847B77">
            <w:pPr>
              <w:numPr>
                <w:ilvl w:val="1"/>
                <w:numId w:val="16"/>
              </w:numPr>
              <w:spacing w:before="100" w:beforeAutospacing="1" w:after="100" w:afterAutospacing="1"/>
            </w:pPr>
            <w:r>
              <w:t xml:space="preserve">At least 12 months of </w:t>
            </w:r>
            <w:r w:rsidR="007516EC">
              <w:t>kVAR</w:t>
            </w:r>
            <w:r>
              <w:t xml:space="preserve"> history is typically needed to produce the waiver contract.</w:t>
            </w:r>
          </w:p>
          <w:p w14:paraId="59B64505" w14:textId="77777777" w:rsidR="008520DD" w:rsidRDefault="008520DD" w:rsidP="00847B77">
            <w:pPr>
              <w:numPr>
                <w:ilvl w:val="1"/>
                <w:numId w:val="16"/>
              </w:numPr>
              <w:spacing w:before="100" w:beforeAutospacing="1" w:after="100" w:afterAutospacing="1"/>
            </w:pPr>
            <w:r>
              <w:t xml:space="preserve">The waiver contract must be </w:t>
            </w:r>
            <w:proofErr w:type="gramStart"/>
            <w:r>
              <w:t>executed</w:t>
            </w:r>
            <w:proofErr w:type="gramEnd"/>
            <w:r>
              <w:t xml:space="preserve"> by both the customer and SMUD.</w:t>
            </w:r>
          </w:p>
          <w:p w14:paraId="4082AE1A" w14:textId="77777777" w:rsidR="008520DD" w:rsidRDefault="008520DD" w:rsidP="00847B77">
            <w:pPr>
              <w:numPr>
                <w:ilvl w:val="1"/>
                <w:numId w:val="16"/>
              </w:numPr>
              <w:spacing w:before="100" w:beforeAutospacing="1" w:after="100" w:afterAutospacing="1"/>
            </w:pPr>
            <w:r>
              <w:t>The contract must be on file before Billing can establish the monthly waiver charge.</w:t>
            </w:r>
          </w:p>
          <w:p w14:paraId="085E3753" w14:textId="705DFAC0" w:rsidR="008520DD" w:rsidRPr="00807D73" w:rsidRDefault="008520DD" w:rsidP="00847B77">
            <w:pPr>
              <w:pStyle w:val="ListParagraph"/>
              <w:numPr>
                <w:ilvl w:val="1"/>
                <w:numId w:val="16"/>
              </w:numPr>
              <w:rPr>
                <w:rFonts w:asciiTheme="minorHAnsi" w:hAnsiTheme="minorHAnsi"/>
                <w:szCs w:val="18"/>
              </w:rPr>
            </w:pPr>
            <w:r>
              <w:t>Customers at the subtransmission service voltage level are not eligible.</w:t>
            </w:r>
          </w:p>
          <w:p w14:paraId="324462CA" w14:textId="77777777" w:rsidR="00D7711E" w:rsidRPr="00847B77" w:rsidRDefault="00D7711E" w:rsidP="00847B77">
            <w:pPr>
              <w:pStyle w:val="ListParagraph"/>
              <w:numPr>
                <w:ilvl w:val="0"/>
                <w:numId w:val="16"/>
              </w:numPr>
              <w:rPr>
                <w:rFonts w:asciiTheme="minorHAnsi" w:hAnsiTheme="minorHAnsi"/>
                <w:szCs w:val="18"/>
              </w:rPr>
            </w:pPr>
            <w:r w:rsidRPr="00807D73">
              <w:rPr>
                <w:rFonts w:asciiTheme="minorHAnsi" w:hAnsiTheme="minorHAnsi"/>
                <w:b/>
                <w:bCs/>
                <w:szCs w:val="18"/>
              </w:rPr>
              <w:t>Dependencies:</w:t>
            </w:r>
          </w:p>
          <w:p w14:paraId="048EBC4C" w14:textId="77777777" w:rsidR="00847B77" w:rsidRDefault="00847B77" w:rsidP="00223250">
            <w:pPr>
              <w:numPr>
                <w:ilvl w:val="1"/>
                <w:numId w:val="16"/>
              </w:numPr>
              <w:spacing w:before="100" w:beforeAutospacing="1" w:after="100" w:afterAutospacing="1"/>
            </w:pPr>
            <w:r>
              <w:t>Pricing analysis tool to generate the report and contract.</w:t>
            </w:r>
          </w:p>
          <w:p w14:paraId="72DA6C13" w14:textId="77777777" w:rsidR="00847B77" w:rsidRDefault="00847B77" w:rsidP="00223250">
            <w:pPr>
              <w:numPr>
                <w:ilvl w:val="1"/>
                <w:numId w:val="16"/>
              </w:numPr>
              <w:spacing w:before="100" w:beforeAutospacing="1" w:after="100" w:afterAutospacing="1"/>
            </w:pPr>
            <w:r>
              <w:t>Billing to enter the contract waiver charge into SAP.</w:t>
            </w:r>
          </w:p>
          <w:p w14:paraId="40710525" w14:textId="77777777" w:rsidR="00847B77" w:rsidRDefault="00847B77" w:rsidP="00223250">
            <w:pPr>
              <w:numPr>
                <w:ilvl w:val="1"/>
                <w:numId w:val="16"/>
              </w:numPr>
              <w:spacing w:before="100" w:beforeAutospacing="1" w:after="100" w:afterAutospacing="1"/>
            </w:pPr>
            <w:r>
              <w:t>Annual review process to update waiver amounts.</w:t>
            </w:r>
          </w:p>
          <w:p w14:paraId="03014F76" w14:textId="4ADF3A2D" w:rsidR="00847B77" w:rsidRPr="00807D73" w:rsidRDefault="00847B77" w:rsidP="00223250">
            <w:pPr>
              <w:pStyle w:val="ListParagraph"/>
              <w:numPr>
                <w:ilvl w:val="1"/>
                <w:numId w:val="16"/>
              </w:numPr>
              <w:rPr>
                <w:rFonts w:asciiTheme="minorHAnsi" w:hAnsiTheme="minorHAnsi"/>
                <w:szCs w:val="18"/>
              </w:rPr>
            </w:pPr>
            <w:r>
              <w:t>Pricing staff if less than 12 months of data is available.</w:t>
            </w:r>
          </w:p>
        </w:tc>
      </w:tr>
      <w:tr w:rsidR="00D7711E" w:rsidRPr="00A002AB" w14:paraId="4459B0C8" w14:textId="77777777" w:rsidTr="00807D73">
        <w:trPr>
          <w:trHeight w:val="620"/>
        </w:trPr>
        <w:tc>
          <w:tcPr>
            <w:tcW w:w="1369" w:type="dxa"/>
          </w:tcPr>
          <w:p w14:paraId="3CF2782B" w14:textId="77777777" w:rsidR="00D7711E" w:rsidRDefault="00D7711E" w:rsidP="00807D73">
            <w:pPr>
              <w:rPr>
                <w:rFonts w:asciiTheme="minorHAnsi" w:hAnsiTheme="minorHAnsi"/>
                <w:szCs w:val="18"/>
              </w:rPr>
            </w:pPr>
            <w:r>
              <w:rPr>
                <w:rFonts w:asciiTheme="minorHAnsi" w:hAnsiTheme="minorHAnsi"/>
                <w:szCs w:val="18"/>
              </w:rPr>
              <w:t>Technology</w:t>
            </w:r>
          </w:p>
          <w:p w14:paraId="3CF8DF1D" w14:textId="77777777" w:rsidR="00D7711E" w:rsidRPr="00C0443F" w:rsidRDefault="00D7711E" w:rsidP="00807D73">
            <w:pPr>
              <w:rPr>
                <w:rFonts w:asciiTheme="minorHAnsi" w:hAnsiTheme="minorHAnsi"/>
                <w:szCs w:val="18"/>
              </w:rPr>
            </w:pPr>
          </w:p>
        </w:tc>
        <w:tc>
          <w:tcPr>
            <w:tcW w:w="8549" w:type="dxa"/>
          </w:tcPr>
          <w:p w14:paraId="32943F0B" w14:textId="51080EA7" w:rsidR="00D7711E" w:rsidRPr="004A07F8" w:rsidRDefault="00D7711E" w:rsidP="008619F8">
            <w:pPr>
              <w:pStyle w:val="ListParagraph"/>
              <w:numPr>
                <w:ilvl w:val="0"/>
                <w:numId w:val="16"/>
              </w:numPr>
              <w:rPr>
                <w:rFonts w:asciiTheme="minorHAnsi" w:hAnsiTheme="minorHAnsi"/>
                <w:szCs w:val="18"/>
              </w:rPr>
            </w:pPr>
            <w:r w:rsidRPr="00807D73">
              <w:rPr>
                <w:rFonts w:asciiTheme="minorHAnsi" w:hAnsiTheme="minorHAnsi"/>
                <w:b/>
                <w:bCs/>
                <w:szCs w:val="18"/>
              </w:rPr>
              <w:t>Assumptions:</w:t>
            </w:r>
          </w:p>
          <w:p w14:paraId="35DB3F2A" w14:textId="4ABB082A" w:rsidR="004A07F8" w:rsidRDefault="004A07F8" w:rsidP="008619F8">
            <w:pPr>
              <w:numPr>
                <w:ilvl w:val="1"/>
                <w:numId w:val="16"/>
              </w:numPr>
              <w:spacing w:before="100" w:beforeAutospacing="1" w:after="100" w:afterAutospacing="1"/>
            </w:pPr>
            <w:r>
              <w:t>Meter data for kWh, kW, and kVAR is available and accurate.</w:t>
            </w:r>
          </w:p>
          <w:p w14:paraId="3712FBBC" w14:textId="041BB48C" w:rsidR="004A07F8" w:rsidRDefault="004A07F8" w:rsidP="008619F8">
            <w:pPr>
              <w:numPr>
                <w:ilvl w:val="1"/>
                <w:numId w:val="16"/>
              </w:numPr>
              <w:spacing w:before="100" w:beforeAutospacing="1" w:after="100" w:afterAutospacing="1"/>
            </w:pPr>
            <w:r>
              <w:t>SMUD can compute kVA from metered kW and kVAR as needed.</w:t>
            </w:r>
          </w:p>
          <w:p w14:paraId="1AC5EB29" w14:textId="5EBA41AC" w:rsidR="004A07F8" w:rsidRPr="00807D73" w:rsidRDefault="004A07F8" w:rsidP="008619F8">
            <w:pPr>
              <w:pStyle w:val="ListParagraph"/>
              <w:numPr>
                <w:ilvl w:val="1"/>
                <w:numId w:val="16"/>
              </w:numPr>
              <w:rPr>
                <w:rFonts w:asciiTheme="minorHAnsi" w:hAnsiTheme="minorHAnsi"/>
                <w:szCs w:val="18"/>
              </w:rPr>
            </w:pPr>
            <w:r>
              <w:t>SAP and supporting billing tools are available</w:t>
            </w:r>
            <w:r w:rsidR="005035D4">
              <w:t xml:space="preserve"> (IEE, UIQ)</w:t>
            </w:r>
            <w:r>
              <w:t>.</w:t>
            </w:r>
          </w:p>
          <w:p w14:paraId="7C4344DC" w14:textId="3EC33A5D" w:rsidR="00D7711E" w:rsidRPr="00907B0E" w:rsidRDefault="00D7711E" w:rsidP="008619F8">
            <w:pPr>
              <w:pStyle w:val="ListParagraph"/>
              <w:numPr>
                <w:ilvl w:val="0"/>
                <w:numId w:val="16"/>
              </w:numPr>
              <w:rPr>
                <w:rFonts w:asciiTheme="minorHAnsi" w:hAnsiTheme="minorHAnsi"/>
                <w:szCs w:val="18"/>
              </w:rPr>
            </w:pPr>
            <w:r w:rsidRPr="00807D73">
              <w:rPr>
                <w:rFonts w:asciiTheme="minorHAnsi" w:hAnsiTheme="minorHAnsi"/>
                <w:b/>
                <w:bCs/>
                <w:szCs w:val="18"/>
              </w:rPr>
              <w:t>Prerequisites:</w:t>
            </w:r>
          </w:p>
          <w:p w14:paraId="00190065" w14:textId="463B02F6" w:rsidR="00907B0E" w:rsidRDefault="00907B0E" w:rsidP="008619F8">
            <w:pPr>
              <w:numPr>
                <w:ilvl w:val="1"/>
                <w:numId w:val="16"/>
              </w:numPr>
              <w:spacing w:before="100" w:beforeAutospacing="1" w:after="100" w:afterAutospacing="1"/>
            </w:pPr>
            <w:r>
              <w:t xml:space="preserve">Pricing analysis </w:t>
            </w:r>
            <w:r w:rsidR="00223E91">
              <w:t>tools have</w:t>
            </w:r>
            <w:r>
              <w:t xml:space="preserve"> sufficient billing history and </w:t>
            </w:r>
            <w:r w:rsidR="004D135F">
              <w:t>kVAR</w:t>
            </w:r>
            <w:r>
              <w:t xml:space="preserve"> data.</w:t>
            </w:r>
          </w:p>
          <w:p w14:paraId="5A30E2E7" w14:textId="77777777" w:rsidR="00907B0E" w:rsidRDefault="00907B0E" w:rsidP="008619F8">
            <w:pPr>
              <w:numPr>
                <w:ilvl w:val="1"/>
                <w:numId w:val="16"/>
              </w:numPr>
              <w:spacing w:before="100" w:beforeAutospacing="1" w:after="100" w:afterAutospacing="1"/>
            </w:pPr>
            <w:r>
              <w:t>Billing has access to the executed contract copy or link.</w:t>
            </w:r>
          </w:p>
          <w:p w14:paraId="1D8B3265" w14:textId="207DAB50" w:rsidR="00907B0E" w:rsidRPr="00807D73" w:rsidRDefault="00907B0E" w:rsidP="008619F8">
            <w:pPr>
              <w:pStyle w:val="ListParagraph"/>
              <w:numPr>
                <w:ilvl w:val="1"/>
                <w:numId w:val="16"/>
              </w:numPr>
              <w:rPr>
                <w:rFonts w:asciiTheme="minorHAnsi" w:hAnsiTheme="minorHAnsi"/>
                <w:szCs w:val="18"/>
              </w:rPr>
            </w:pPr>
            <w:r>
              <w:t>Signatures and waiver amount can be verified before SAP entry.</w:t>
            </w:r>
          </w:p>
          <w:p w14:paraId="5D60271D" w14:textId="77777777" w:rsidR="00D7711E" w:rsidRPr="008619F8" w:rsidRDefault="00D7711E" w:rsidP="008619F8">
            <w:pPr>
              <w:pStyle w:val="ListParagraph"/>
              <w:numPr>
                <w:ilvl w:val="0"/>
                <w:numId w:val="16"/>
              </w:numPr>
              <w:rPr>
                <w:rFonts w:asciiTheme="minorHAnsi" w:hAnsiTheme="minorHAnsi"/>
                <w:szCs w:val="18"/>
              </w:rPr>
            </w:pPr>
            <w:r w:rsidRPr="00807D73">
              <w:rPr>
                <w:rFonts w:asciiTheme="minorHAnsi" w:hAnsiTheme="minorHAnsi"/>
                <w:b/>
                <w:bCs/>
                <w:szCs w:val="18"/>
              </w:rPr>
              <w:t>Dependencies:</w:t>
            </w:r>
          </w:p>
          <w:p w14:paraId="4CC979D9" w14:textId="77777777" w:rsidR="008619F8" w:rsidRDefault="008619F8" w:rsidP="008619F8">
            <w:pPr>
              <w:numPr>
                <w:ilvl w:val="1"/>
                <w:numId w:val="16"/>
              </w:numPr>
              <w:spacing w:before="100" w:beforeAutospacing="1" w:after="100" w:afterAutospacing="1"/>
            </w:pPr>
            <w:r>
              <w:t>Smart meter data.</w:t>
            </w:r>
          </w:p>
          <w:p w14:paraId="68544C67" w14:textId="77777777" w:rsidR="008619F8" w:rsidRDefault="008619F8" w:rsidP="008619F8">
            <w:pPr>
              <w:numPr>
                <w:ilvl w:val="1"/>
                <w:numId w:val="16"/>
              </w:numPr>
              <w:spacing w:before="100" w:beforeAutospacing="1" w:after="100" w:afterAutospacing="1"/>
            </w:pPr>
            <w:r>
              <w:t>Pricing analysis tool.</w:t>
            </w:r>
          </w:p>
          <w:p w14:paraId="0503EBB4" w14:textId="589A8BCA" w:rsidR="008619F8" w:rsidRDefault="008619F8" w:rsidP="008619F8">
            <w:pPr>
              <w:numPr>
                <w:ilvl w:val="1"/>
                <w:numId w:val="16"/>
              </w:numPr>
              <w:spacing w:before="100" w:beforeAutospacing="1" w:after="100" w:afterAutospacing="1"/>
            </w:pPr>
            <w:r>
              <w:t>SAP billing system.</w:t>
            </w:r>
          </w:p>
          <w:p w14:paraId="02761B88" w14:textId="77777777" w:rsidR="008619F8" w:rsidRDefault="008619F8" w:rsidP="008619F8">
            <w:pPr>
              <w:numPr>
                <w:ilvl w:val="1"/>
                <w:numId w:val="16"/>
              </w:numPr>
              <w:spacing w:before="100" w:beforeAutospacing="1" w:after="100" w:afterAutospacing="1"/>
            </w:pPr>
            <w:r>
              <w:t>Document access for signed contract.</w:t>
            </w:r>
          </w:p>
          <w:p w14:paraId="201EC444" w14:textId="77777777" w:rsidR="008619F8" w:rsidRPr="00B70470" w:rsidRDefault="008619F8" w:rsidP="008619F8">
            <w:pPr>
              <w:pStyle w:val="ListParagraph"/>
              <w:numPr>
                <w:ilvl w:val="1"/>
                <w:numId w:val="16"/>
              </w:numPr>
              <w:rPr>
                <w:rFonts w:asciiTheme="minorHAnsi" w:hAnsiTheme="minorHAnsi"/>
                <w:szCs w:val="18"/>
              </w:rPr>
            </w:pPr>
            <w:r w:rsidRPr="00334ED4">
              <w:t>Annual SAP program that updates waiver amounts</w:t>
            </w:r>
            <w:r w:rsidR="001B5A36">
              <w:t xml:space="preserve"> see supporting documents for further details</w:t>
            </w:r>
            <w:r w:rsidRPr="00334ED4">
              <w:t>.</w:t>
            </w:r>
          </w:p>
          <w:p w14:paraId="3BB5B125" w14:textId="1C0233D3" w:rsidR="00B70470" w:rsidRPr="00807D73" w:rsidRDefault="00B70470" w:rsidP="00B70470">
            <w:pPr>
              <w:pStyle w:val="ListParagraph"/>
              <w:numPr>
                <w:ilvl w:val="2"/>
                <w:numId w:val="16"/>
              </w:numPr>
              <w:rPr>
                <w:rFonts w:asciiTheme="minorHAnsi" w:hAnsiTheme="minorHAnsi"/>
                <w:szCs w:val="18"/>
              </w:rPr>
            </w:pPr>
            <w:r w:rsidRPr="00B70470">
              <w:rPr>
                <w:rFonts w:asciiTheme="minorHAnsi" w:hAnsiTheme="minorHAnsi"/>
                <w:szCs w:val="18"/>
              </w:rPr>
              <w:t>ZCS_PWR_FACTOR_WAIVER_NEW</w:t>
            </w:r>
            <w:r>
              <w:rPr>
                <w:rFonts w:asciiTheme="minorHAnsi" w:hAnsiTheme="minorHAnsi"/>
                <w:szCs w:val="18"/>
              </w:rPr>
              <w:t xml:space="preserve"> publishes re</w:t>
            </w:r>
            <w:r w:rsidR="00E50456">
              <w:rPr>
                <w:rFonts w:asciiTheme="minorHAnsi" w:hAnsiTheme="minorHAnsi"/>
                <w:szCs w:val="18"/>
              </w:rPr>
              <w:t>sults to the ZCCS Report Tree</w:t>
            </w:r>
          </w:p>
        </w:tc>
      </w:tr>
    </w:tbl>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jc w:val="center"/>
        <w:tblLook w:val="01E0" w:firstRow="1" w:lastRow="1" w:firstColumn="1" w:lastColumn="1" w:noHBand="0" w:noVBand="0"/>
      </w:tblPr>
      <w:tblGrid>
        <w:gridCol w:w="9576"/>
      </w:tblGrid>
      <w:tr w:rsidR="565FA6CE" w14:paraId="14C614CB" w14:textId="77777777" w:rsidTr="00334ED4">
        <w:trPr>
          <w:trHeight w:val="555"/>
          <w:jc w:val="center"/>
        </w:trPr>
        <w:tc>
          <w:tcPr>
            <w:tcW w:w="10583"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52210B53" w14:textId="3FE68A82" w:rsidR="565FA6CE" w:rsidRDefault="565FA6CE" w:rsidP="565FA6CE"/>
          <w:p w14:paraId="50597C15" w14:textId="4F55D538" w:rsidR="565FA6CE" w:rsidRDefault="565FA6CE" w:rsidP="565FA6CE"/>
          <w:p w14:paraId="4A684ABD" w14:textId="07D950E6" w:rsidR="565FA6CE" w:rsidRDefault="565FA6CE" w:rsidP="565FA6CE">
            <w:r w:rsidRPr="565FA6CE">
              <w:rPr>
                <w:rFonts w:eastAsia="Calibri" w:cs="Calibri"/>
                <w:b/>
                <w:bCs/>
                <w:color w:val="FFFFFF" w:themeColor="background1"/>
                <w:sz w:val="22"/>
                <w:szCs w:val="22"/>
              </w:rPr>
              <w:t>Process Flowchart</w:t>
            </w:r>
          </w:p>
        </w:tc>
      </w:tr>
      <w:tr w:rsidR="565FA6CE" w14:paraId="540A49FE" w14:textId="77777777" w:rsidTr="00334ED4">
        <w:trPr>
          <w:trHeight w:val="6630"/>
          <w:jc w:val="center"/>
        </w:trPr>
        <w:tc>
          <w:tcPr>
            <w:tcW w:w="10583" w:type="dxa"/>
            <w:tcBorders>
              <w:top w:val="single" w:sz="8" w:space="0" w:color="auto"/>
              <w:left w:val="single" w:sz="8" w:space="0" w:color="auto"/>
              <w:bottom w:val="single" w:sz="8" w:space="0" w:color="auto"/>
              <w:right w:val="single" w:sz="8" w:space="0" w:color="auto"/>
            </w:tcBorders>
            <w:tcMar>
              <w:left w:w="108" w:type="dxa"/>
              <w:right w:w="108" w:type="dxa"/>
            </w:tcMar>
          </w:tcPr>
          <w:p w14:paraId="0B60F44F" w14:textId="77777777" w:rsidR="00507FCB" w:rsidRPr="00507FCB" w:rsidRDefault="00507FCB" w:rsidP="00507FCB">
            <w:hyperlink r:id="rId12" w:history="1">
              <w:r w:rsidRPr="00507FCB">
                <w:rPr>
                  <w:rStyle w:val="Hyperlink"/>
                </w:rPr>
                <w:t xml:space="preserve">Power Factor Waiver Agreement Process Mapping </w:t>
              </w:r>
              <w:proofErr w:type="gramStart"/>
              <w:r w:rsidRPr="00507FCB">
                <w:rPr>
                  <w:rStyle w:val="Hyperlink"/>
                </w:rPr>
                <w:t>As</w:t>
              </w:r>
              <w:proofErr w:type="gramEnd"/>
              <w:r w:rsidRPr="00507FCB">
                <w:rPr>
                  <w:rStyle w:val="Hyperlink"/>
                </w:rPr>
                <w:t xml:space="preserve"> </w:t>
              </w:r>
              <w:proofErr w:type="spellStart"/>
              <w:r w:rsidRPr="00507FCB">
                <w:rPr>
                  <w:rStyle w:val="Hyperlink"/>
                </w:rPr>
                <w:t>Is.vsdx</w:t>
              </w:r>
              <w:proofErr w:type="spellEnd"/>
            </w:hyperlink>
          </w:p>
          <w:p w14:paraId="29217F63" w14:textId="77777777" w:rsidR="00507FCB" w:rsidRDefault="00507FCB"/>
          <w:p w14:paraId="0184D707" w14:textId="77777777" w:rsidR="565FA6CE" w:rsidRDefault="00E93925">
            <w:r>
              <w:rPr>
                <w:noProof/>
              </w:rPr>
              <w:drawing>
                <wp:inline distT="0" distB="0" distL="0" distR="0" wp14:anchorId="1540D0FF" wp14:editId="729E8426">
                  <wp:extent cx="5943600" cy="4483735"/>
                  <wp:effectExtent l="0" t="0" r="0" b="0"/>
                  <wp:docPr id="90189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0361" name=""/>
                          <pic:cNvPicPr/>
                        </pic:nvPicPr>
                        <pic:blipFill>
                          <a:blip r:embed="rId13"/>
                          <a:stretch>
                            <a:fillRect/>
                          </a:stretch>
                        </pic:blipFill>
                        <pic:spPr>
                          <a:xfrm>
                            <a:off x="0" y="0"/>
                            <a:ext cx="5943600" cy="4483735"/>
                          </a:xfrm>
                          <a:prstGeom prst="rect">
                            <a:avLst/>
                          </a:prstGeom>
                        </pic:spPr>
                      </pic:pic>
                    </a:graphicData>
                  </a:graphic>
                </wp:inline>
              </w:drawing>
            </w:r>
          </w:p>
          <w:p w14:paraId="3BE0FE73" w14:textId="63B4C61F" w:rsidR="006479ED" w:rsidRDefault="006479ED"/>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6E1F7D">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6E1F7D">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6E1F7D" w:rsidRPr="005A5762" w14:paraId="55DCC560" w14:textId="77777777" w:rsidTr="006E1F7D">
        <w:trPr>
          <w:cantSplit/>
        </w:trPr>
        <w:tc>
          <w:tcPr>
            <w:tcW w:w="648" w:type="dxa"/>
            <w:vAlign w:val="center"/>
          </w:tcPr>
          <w:p w14:paraId="6F23D094" w14:textId="491F1FA8" w:rsidR="006E1F7D" w:rsidRPr="005A5762" w:rsidRDefault="006E1F7D" w:rsidP="006E1F7D">
            <w:pPr>
              <w:pStyle w:val="Header"/>
              <w:tabs>
                <w:tab w:val="clear" w:pos="4320"/>
                <w:tab w:val="clear" w:pos="8640"/>
              </w:tabs>
              <w:jc w:val="center"/>
              <w:rPr>
                <w:rFonts w:asciiTheme="minorHAnsi" w:hAnsiTheme="minorHAnsi"/>
                <w:szCs w:val="18"/>
              </w:rPr>
            </w:pPr>
            <w:r>
              <w:t>1</w:t>
            </w:r>
          </w:p>
        </w:tc>
        <w:tc>
          <w:tcPr>
            <w:tcW w:w="2430" w:type="dxa"/>
            <w:vAlign w:val="center"/>
          </w:tcPr>
          <w:p w14:paraId="4C05B666" w14:textId="4A0E4107" w:rsidR="006E1F7D" w:rsidRPr="005A5762" w:rsidRDefault="006E1F7D" w:rsidP="006E1F7D">
            <w:pPr>
              <w:pStyle w:val="Header"/>
              <w:rPr>
                <w:rFonts w:asciiTheme="minorHAnsi" w:hAnsiTheme="minorHAnsi"/>
                <w:szCs w:val="18"/>
              </w:rPr>
            </w:pPr>
            <w:proofErr w:type="gramStart"/>
            <w:r>
              <w:t>Requests</w:t>
            </w:r>
            <w:proofErr w:type="gramEnd"/>
            <w:r>
              <w:t xml:space="preserve"> Power Factor Waiver Review</w:t>
            </w:r>
          </w:p>
        </w:tc>
        <w:tc>
          <w:tcPr>
            <w:tcW w:w="6840" w:type="dxa"/>
            <w:vAlign w:val="center"/>
          </w:tcPr>
          <w:p w14:paraId="123351FB" w14:textId="1FE190F2" w:rsidR="006E1F7D" w:rsidRPr="005A5762" w:rsidRDefault="006E1F7D" w:rsidP="006E1F7D">
            <w:pPr>
              <w:pStyle w:val="Header"/>
              <w:tabs>
                <w:tab w:val="clear" w:pos="4320"/>
                <w:tab w:val="clear" w:pos="8640"/>
              </w:tabs>
              <w:rPr>
                <w:rFonts w:asciiTheme="minorHAnsi" w:hAnsiTheme="minorHAnsi"/>
                <w:szCs w:val="18"/>
              </w:rPr>
            </w:pPr>
            <w:r>
              <w:t>Customer/service request initiates the power factor waiver review.</w:t>
            </w:r>
          </w:p>
        </w:tc>
      </w:tr>
      <w:tr w:rsidR="006E1F7D" w:rsidRPr="005A5762" w14:paraId="04107588" w14:textId="77777777" w:rsidTr="006E1F7D">
        <w:trPr>
          <w:cantSplit/>
        </w:trPr>
        <w:tc>
          <w:tcPr>
            <w:tcW w:w="648" w:type="dxa"/>
            <w:vAlign w:val="center"/>
          </w:tcPr>
          <w:p w14:paraId="6045457E" w14:textId="06798E78" w:rsidR="006E1F7D" w:rsidRDefault="006E1F7D" w:rsidP="006E1F7D">
            <w:pPr>
              <w:pStyle w:val="Header"/>
              <w:tabs>
                <w:tab w:val="clear" w:pos="4320"/>
                <w:tab w:val="clear" w:pos="8640"/>
              </w:tabs>
              <w:jc w:val="center"/>
            </w:pPr>
            <w:r>
              <w:t>2</w:t>
            </w:r>
          </w:p>
        </w:tc>
        <w:tc>
          <w:tcPr>
            <w:tcW w:w="2430" w:type="dxa"/>
            <w:vAlign w:val="center"/>
          </w:tcPr>
          <w:p w14:paraId="5C87DCCC" w14:textId="005B3D95" w:rsidR="006E1F7D" w:rsidRDefault="006E1F7D" w:rsidP="006E1F7D">
            <w:pPr>
              <w:pStyle w:val="Header"/>
            </w:pPr>
            <w:r>
              <w:t>&gt; 12 Months History?</w:t>
            </w:r>
          </w:p>
        </w:tc>
        <w:tc>
          <w:tcPr>
            <w:tcW w:w="6840" w:type="dxa"/>
            <w:vAlign w:val="center"/>
          </w:tcPr>
          <w:p w14:paraId="632E58C5" w14:textId="47562225" w:rsidR="006E1F7D" w:rsidRDefault="006E1F7D" w:rsidP="006E1F7D">
            <w:pPr>
              <w:pStyle w:val="Header"/>
              <w:tabs>
                <w:tab w:val="clear" w:pos="4320"/>
                <w:tab w:val="clear" w:pos="8640"/>
              </w:tabs>
            </w:pPr>
            <w:r>
              <w:t xml:space="preserve">Check whether the customer has more than 12 months of history. If yes, continue to Step 3. If </w:t>
            </w:r>
            <w:proofErr w:type="gramStart"/>
            <w:r>
              <w:t>no</w:t>
            </w:r>
            <w:proofErr w:type="gramEnd"/>
            <w:r>
              <w:t>, go to Step 4.</w:t>
            </w:r>
          </w:p>
        </w:tc>
      </w:tr>
      <w:tr w:rsidR="006E1F7D" w:rsidRPr="005A5762" w14:paraId="2362CF00" w14:textId="77777777" w:rsidTr="006E1F7D">
        <w:trPr>
          <w:cantSplit/>
        </w:trPr>
        <w:tc>
          <w:tcPr>
            <w:tcW w:w="648" w:type="dxa"/>
            <w:vAlign w:val="center"/>
          </w:tcPr>
          <w:p w14:paraId="29AD6709" w14:textId="20ABFC95" w:rsidR="006E1F7D" w:rsidRDefault="006E1F7D" w:rsidP="006E1F7D">
            <w:pPr>
              <w:pStyle w:val="Header"/>
              <w:tabs>
                <w:tab w:val="clear" w:pos="4320"/>
                <w:tab w:val="clear" w:pos="8640"/>
              </w:tabs>
              <w:jc w:val="center"/>
            </w:pPr>
            <w:r>
              <w:t>3</w:t>
            </w:r>
          </w:p>
        </w:tc>
        <w:tc>
          <w:tcPr>
            <w:tcW w:w="2430" w:type="dxa"/>
            <w:vAlign w:val="center"/>
          </w:tcPr>
          <w:p w14:paraId="7C567E7C" w14:textId="0105A1D8" w:rsidR="006E1F7D" w:rsidRDefault="006E1F7D" w:rsidP="006E1F7D">
            <w:pPr>
              <w:pStyle w:val="Header"/>
            </w:pPr>
            <w:r>
              <w:t>Generate &amp; Distribute Power Factor Report and Waiver Contract</w:t>
            </w:r>
          </w:p>
        </w:tc>
        <w:tc>
          <w:tcPr>
            <w:tcW w:w="6840" w:type="dxa"/>
            <w:vAlign w:val="center"/>
          </w:tcPr>
          <w:p w14:paraId="1D3F606C" w14:textId="501E9A68" w:rsidR="006E1F7D" w:rsidRDefault="006E1F7D" w:rsidP="006E1F7D">
            <w:pPr>
              <w:pStyle w:val="Header"/>
              <w:tabs>
                <w:tab w:val="clear" w:pos="4320"/>
                <w:tab w:val="clear" w:pos="8640"/>
              </w:tabs>
            </w:pPr>
            <w:r>
              <w:t>Prepare and distribute the Power Factor Report and Waiver Contract.</w:t>
            </w:r>
          </w:p>
        </w:tc>
      </w:tr>
      <w:tr w:rsidR="006E1F7D" w:rsidRPr="005A5762" w14:paraId="370AEB2E" w14:textId="77777777" w:rsidTr="006E1F7D">
        <w:trPr>
          <w:cantSplit/>
        </w:trPr>
        <w:tc>
          <w:tcPr>
            <w:tcW w:w="648" w:type="dxa"/>
            <w:vAlign w:val="center"/>
          </w:tcPr>
          <w:p w14:paraId="3A4060FF" w14:textId="38ED0978" w:rsidR="006E1F7D" w:rsidRDefault="006E1F7D" w:rsidP="006E1F7D">
            <w:pPr>
              <w:pStyle w:val="Header"/>
              <w:tabs>
                <w:tab w:val="clear" w:pos="4320"/>
                <w:tab w:val="clear" w:pos="8640"/>
              </w:tabs>
              <w:jc w:val="center"/>
            </w:pPr>
            <w:r>
              <w:t>4</w:t>
            </w:r>
          </w:p>
        </w:tc>
        <w:tc>
          <w:tcPr>
            <w:tcW w:w="2430" w:type="dxa"/>
            <w:vAlign w:val="center"/>
          </w:tcPr>
          <w:p w14:paraId="52D5EEC0" w14:textId="78911E8D" w:rsidR="006E1F7D" w:rsidRDefault="006E1F7D" w:rsidP="006E1F7D">
            <w:pPr>
              <w:pStyle w:val="Header"/>
            </w:pPr>
            <w:r>
              <w:t>Send to Pricing</w:t>
            </w:r>
          </w:p>
        </w:tc>
        <w:tc>
          <w:tcPr>
            <w:tcW w:w="6840" w:type="dxa"/>
            <w:vAlign w:val="center"/>
          </w:tcPr>
          <w:p w14:paraId="74352CF7" w14:textId="724DFEE1" w:rsidR="006E1F7D" w:rsidRDefault="006E1F7D" w:rsidP="006E1F7D">
            <w:pPr>
              <w:pStyle w:val="Header"/>
              <w:tabs>
                <w:tab w:val="clear" w:pos="4320"/>
                <w:tab w:val="clear" w:pos="8640"/>
              </w:tabs>
            </w:pPr>
            <w:r>
              <w:t xml:space="preserve">Send the request to </w:t>
            </w:r>
            <w:proofErr w:type="gramStart"/>
            <w:r>
              <w:t>Pricing</w:t>
            </w:r>
            <w:proofErr w:type="gramEnd"/>
            <w:r>
              <w:t xml:space="preserve"> for review.</w:t>
            </w:r>
          </w:p>
        </w:tc>
      </w:tr>
      <w:tr w:rsidR="006E1F7D" w:rsidRPr="005A5762" w14:paraId="50A16E2D" w14:textId="77777777" w:rsidTr="006E1F7D">
        <w:trPr>
          <w:cantSplit/>
        </w:trPr>
        <w:tc>
          <w:tcPr>
            <w:tcW w:w="648" w:type="dxa"/>
            <w:vAlign w:val="center"/>
          </w:tcPr>
          <w:p w14:paraId="31180BB7" w14:textId="5C0C972D" w:rsidR="006E1F7D" w:rsidRDefault="006E1F7D" w:rsidP="006E1F7D">
            <w:pPr>
              <w:pStyle w:val="Header"/>
              <w:tabs>
                <w:tab w:val="clear" w:pos="4320"/>
                <w:tab w:val="clear" w:pos="8640"/>
              </w:tabs>
              <w:jc w:val="center"/>
            </w:pPr>
            <w:r>
              <w:t>5</w:t>
            </w:r>
          </w:p>
        </w:tc>
        <w:tc>
          <w:tcPr>
            <w:tcW w:w="2430" w:type="dxa"/>
            <w:vAlign w:val="center"/>
          </w:tcPr>
          <w:p w14:paraId="02863D28" w14:textId="6A108997" w:rsidR="006E1F7D" w:rsidRDefault="006E1F7D" w:rsidP="006E1F7D">
            <w:pPr>
              <w:pStyle w:val="Header"/>
            </w:pPr>
            <w:r>
              <w:t>Present Contract to Customer</w:t>
            </w:r>
          </w:p>
        </w:tc>
        <w:tc>
          <w:tcPr>
            <w:tcW w:w="6840" w:type="dxa"/>
            <w:vAlign w:val="center"/>
          </w:tcPr>
          <w:p w14:paraId="72E4DA8E" w14:textId="177B4372" w:rsidR="006E1F7D" w:rsidRDefault="006E1F7D" w:rsidP="006E1F7D">
            <w:pPr>
              <w:pStyle w:val="Header"/>
              <w:tabs>
                <w:tab w:val="clear" w:pos="4320"/>
                <w:tab w:val="clear" w:pos="8640"/>
              </w:tabs>
            </w:pPr>
            <w:r>
              <w:t>Present the contract to the customer.</w:t>
            </w:r>
          </w:p>
        </w:tc>
      </w:tr>
      <w:tr w:rsidR="006E1F7D" w:rsidRPr="005A5762" w14:paraId="5A64F288" w14:textId="77777777" w:rsidTr="006E1F7D">
        <w:trPr>
          <w:cantSplit/>
        </w:trPr>
        <w:tc>
          <w:tcPr>
            <w:tcW w:w="648" w:type="dxa"/>
            <w:vAlign w:val="center"/>
          </w:tcPr>
          <w:p w14:paraId="2D40DD57" w14:textId="6DB9282A" w:rsidR="006E1F7D" w:rsidRDefault="006E1F7D" w:rsidP="006E1F7D">
            <w:pPr>
              <w:pStyle w:val="Header"/>
              <w:tabs>
                <w:tab w:val="clear" w:pos="4320"/>
                <w:tab w:val="clear" w:pos="8640"/>
              </w:tabs>
              <w:jc w:val="center"/>
            </w:pPr>
            <w:r>
              <w:t>6</w:t>
            </w:r>
          </w:p>
        </w:tc>
        <w:tc>
          <w:tcPr>
            <w:tcW w:w="2430" w:type="dxa"/>
            <w:vAlign w:val="center"/>
          </w:tcPr>
          <w:p w14:paraId="2C782002" w14:textId="7346CE83" w:rsidR="006E1F7D" w:rsidRDefault="006E1F7D" w:rsidP="006E1F7D">
            <w:pPr>
              <w:pStyle w:val="Header"/>
            </w:pPr>
            <w:r>
              <w:t>Review Contract</w:t>
            </w:r>
          </w:p>
        </w:tc>
        <w:tc>
          <w:tcPr>
            <w:tcW w:w="6840" w:type="dxa"/>
            <w:vAlign w:val="center"/>
          </w:tcPr>
          <w:p w14:paraId="1770B88F" w14:textId="7E6D7025" w:rsidR="006E1F7D" w:rsidRDefault="006E1F7D" w:rsidP="006E1F7D">
            <w:pPr>
              <w:pStyle w:val="Header"/>
              <w:tabs>
                <w:tab w:val="clear" w:pos="4320"/>
                <w:tab w:val="clear" w:pos="8640"/>
              </w:tabs>
            </w:pPr>
            <w:r>
              <w:t>Review the contract before requesting signature.</w:t>
            </w:r>
          </w:p>
        </w:tc>
      </w:tr>
      <w:tr w:rsidR="006E1F7D" w:rsidRPr="005A5762" w14:paraId="449EC30A" w14:textId="77777777" w:rsidTr="006E1F7D">
        <w:trPr>
          <w:cantSplit/>
        </w:trPr>
        <w:tc>
          <w:tcPr>
            <w:tcW w:w="648" w:type="dxa"/>
            <w:vAlign w:val="center"/>
          </w:tcPr>
          <w:p w14:paraId="1742B2E3" w14:textId="19AD20AA" w:rsidR="006E1F7D" w:rsidRDefault="006E1F7D" w:rsidP="006E1F7D">
            <w:pPr>
              <w:pStyle w:val="Header"/>
              <w:tabs>
                <w:tab w:val="clear" w:pos="4320"/>
                <w:tab w:val="clear" w:pos="8640"/>
              </w:tabs>
              <w:jc w:val="center"/>
            </w:pPr>
            <w:r>
              <w:lastRenderedPageBreak/>
              <w:t>7</w:t>
            </w:r>
          </w:p>
        </w:tc>
        <w:tc>
          <w:tcPr>
            <w:tcW w:w="2430" w:type="dxa"/>
            <w:vAlign w:val="center"/>
          </w:tcPr>
          <w:p w14:paraId="74D56F0D" w14:textId="21CADEEB" w:rsidR="006E1F7D" w:rsidRDefault="006E1F7D" w:rsidP="006E1F7D">
            <w:pPr>
              <w:pStyle w:val="Header"/>
            </w:pPr>
            <w:r>
              <w:t>Sign Contract?</w:t>
            </w:r>
          </w:p>
        </w:tc>
        <w:tc>
          <w:tcPr>
            <w:tcW w:w="6840" w:type="dxa"/>
            <w:vAlign w:val="center"/>
          </w:tcPr>
          <w:p w14:paraId="3B123597" w14:textId="7ED6A9F2" w:rsidR="006E1F7D" w:rsidRDefault="006E1F7D" w:rsidP="006E1F7D">
            <w:pPr>
              <w:pStyle w:val="Header"/>
              <w:tabs>
                <w:tab w:val="clear" w:pos="4320"/>
                <w:tab w:val="clear" w:pos="8640"/>
              </w:tabs>
            </w:pPr>
            <w:r>
              <w:t xml:space="preserve">Determine whether the contract is signed. If yes, continue to Step 8. If </w:t>
            </w:r>
            <w:proofErr w:type="gramStart"/>
            <w:r>
              <w:t>no</w:t>
            </w:r>
            <w:proofErr w:type="gramEnd"/>
            <w:r>
              <w:t>, end the process.</w:t>
            </w:r>
          </w:p>
        </w:tc>
      </w:tr>
      <w:tr w:rsidR="006E1F7D" w:rsidRPr="005A5762" w14:paraId="27AC5219" w14:textId="77777777" w:rsidTr="006E1F7D">
        <w:trPr>
          <w:cantSplit/>
        </w:trPr>
        <w:tc>
          <w:tcPr>
            <w:tcW w:w="648" w:type="dxa"/>
            <w:vAlign w:val="center"/>
          </w:tcPr>
          <w:p w14:paraId="7C281D5C" w14:textId="18D63F1C" w:rsidR="006E1F7D" w:rsidRDefault="006E1F7D" w:rsidP="006E1F7D">
            <w:pPr>
              <w:pStyle w:val="Header"/>
              <w:tabs>
                <w:tab w:val="clear" w:pos="4320"/>
                <w:tab w:val="clear" w:pos="8640"/>
              </w:tabs>
              <w:jc w:val="center"/>
            </w:pPr>
            <w:r>
              <w:t>8</w:t>
            </w:r>
          </w:p>
        </w:tc>
        <w:tc>
          <w:tcPr>
            <w:tcW w:w="2430" w:type="dxa"/>
            <w:vAlign w:val="center"/>
          </w:tcPr>
          <w:p w14:paraId="29FB47C3" w14:textId="6E3FC739" w:rsidR="006E1F7D" w:rsidRDefault="006E1F7D" w:rsidP="006E1F7D">
            <w:pPr>
              <w:pStyle w:val="Header"/>
            </w:pPr>
            <w:r>
              <w:t>Receive and returned Signed Contract to Customer</w:t>
            </w:r>
          </w:p>
        </w:tc>
        <w:tc>
          <w:tcPr>
            <w:tcW w:w="6840" w:type="dxa"/>
            <w:vAlign w:val="center"/>
          </w:tcPr>
          <w:p w14:paraId="27FCC8B3" w14:textId="1FCABC70" w:rsidR="006E1F7D" w:rsidRDefault="006E1F7D" w:rsidP="006E1F7D">
            <w:pPr>
              <w:pStyle w:val="Header"/>
              <w:tabs>
                <w:tab w:val="clear" w:pos="4320"/>
                <w:tab w:val="clear" w:pos="8640"/>
              </w:tabs>
            </w:pPr>
            <w:r>
              <w:t>Receive the signed contract back from the customer.</w:t>
            </w:r>
          </w:p>
        </w:tc>
      </w:tr>
      <w:tr w:rsidR="006E1F7D" w:rsidRPr="005A5762" w14:paraId="1D5C96B1" w14:textId="77777777" w:rsidTr="006E1F7D">
        <w:trPr>
          <w:cantSplit/>
        </w:trPr>
        <w:tc>
          <w:tcPr>
            <w:tcW w:w="648" w:type="dxa"/>
            <w:vAlign w:val="center"/>
          </w:tcPr>
          <w:p w14:paraId="704BF7A9" w14:textId="040DC784" w:rsidR="006E1F7D" w:rsidRDefault="006E1F7D" w:rsidP="006E1F7D">
            <w:pPr>
              <w:pStyle w:val="Header"/>
              <w:tabs>
                <w:tab w:val="clear" w:pos="4320"/>
                <w:tab w:val="clear" w:pos="8640"/>
              </w:tabs>
              <w:jc w:val="center"/>
            </w:pPr>
            <w:r>
              <w:t>9</w:t>
            </w:r>
          </w:p>
        </w:tc>
        <w:tc>
          <w:tcPr>
            <w:tcW w:w="2430" w:type="dxa"/>
            <w:vAlign w:val="center"/>
          </w:tcPr>
          <w:p w14:paraId="2D6914E4" w14:textId="1FABC3CF" w:rsidR="006E1F7D" w:rsidRDefault="006E1F7D" w:rsidP="006E1F7D">
            <w:pPr>
              <w:pStyle w:val="Header"/>
            </w:pPr>
            <w:r>
              <w:t>Forward Signed Contract to Billing</w:t>
            </w:r>
          </w:p>
        </w:tc>
        <w:tc>
          <w:tcPr>
            <w:tcW w:w="6840" w:type="dxa"/>
            <w:vAlign w:val="center"/>
          </w:tcPr>
          <w:p w14:paraId="33534A77" w14:textId="1B83A029" w:rsidR="006E1F7D" w:rsidRDefault="006E1F7D" w:rsidP="006E1F7D">
            <w:pPr>
              <w:pStyle w:val="Header"/>
              <w:tabs>
                <w:tab w:val="clear" w:pos="4320"/>
                <w:tab w:val="clear" w:pos="8640"/>
              </w:tabs>
            </w:pPr>
            <w:r>
              <w:t>Forward the signed contract to Billing.</w:t>
            </w:r>
          </w:p>
        </w:tc>
      </w:tr>
      <w:tr w:rsidR="006E1F7D" w:rsidRPr="005A5762" w14:paraId="4209F4AE" w14:textId="77777777" w:rsidTr="006E1F7D">
        <w:trPr>
          <w:cantSplit/>
        </w:trPr>
        <w:tc>
          <w:tcPr>
            <w:tcW w:w="648" w:type="dxa"/>
            <w:vAlign w:val="center"/>
          </w:tcPr>
          <w:p w14:paraId="3BE44B1E" w14:textId="12FC93C0" w:rsidR="006E1F7D" w:rsidRDefault="006E1F7D" w:rsidP="006E1F7D">
            <w:pPr>
              <w:pStyle w:val="Header"/>
              <w:tabs>
                <w:tab w:val="clear" w:pos="4320"/>
                <w:tab w:val="clear" w:pos="8640"/>
              </w:tabs>
              <w:jc w:val="center"/>
            </w:pPr>
            <w:r>
              <w:t>10</w:t>
            </w:r>
          </w:p>
        </w:tc>
        <w:tc>
          <w:tcPr>
            <w:tcW w:w="2430" w:type="dxa"/>
            <w:vAlign w:val="center"/>
          </w:tcPr>
          <w:p w14:paraId="40228395" w14:textId="7EBCECBC" w:rsidR="006E1F7D" w:rsidRDefault="006E1F7D" w:rsidP="006E1F7D">
            <w:pPr>
              <w:pStyle w:val="Header"/>
            </w:pPr>
            <w:r>
              <w:t>Receive Contract Copy</w:t>
            </w:r>
          </w:p>
        </w:tc>
        <w:tc>
          <w:tcPr>
            <w:tcW w:w="6840" w:type="dxa"/>
            <w:vAlign w:val="center"/>
          </w:tcPr>
          <w:p w14:paraId="071EC220" w14:textId="30D2ED25" w:rsidR="006E1F7D" w:rsidRDefault="006E1F7D" w:rsidP="006E1F7D">
            <w:pPr>
              <w:pStyle w:val="Header"/>
              <w:tabs>
                <w:tab w:val="clear" w:pos="4320"/>
                <w:tab w:val="clear" w:pos="8640"/>
              </w:tabs>
            </w:pPr>
            <w:r>
              <w:t>Receive the contract copy from Billing/return flow.</w:t>
            </w:r>
          </w:p>
        </w:tc>
      </w:tr>
      <w:tr w:rsidR="006E1F7D" w:rsidRPr="005A5762" w14:paraId="366A3513" w14:textId="77777777" w:rsidTr="006E1F7D">
        <w:trPr>
          <w:cantSplit/>
        </w:trPr>
        <w:tc>
          <w:tcPr>
            <w:tcW w:w="648" w:type="dxa"/>
            <w:vAlign w:val="center"/>
          </w:tcPr>
          <w:p w14:paraId="46501847" w14:textId="2382F1B8" w:rsidR="006E1F7D" w:rsidRDefault="006E1F7D" w:rsidP="006E1F7D">
            <w:pPr>
              <w:pStyle w:val="Header"/>
              <w:tabs>
                <w:tab w:val="clear" w:pos="4320"/>
                <w:tab w:val="clear" w:pos="8640"/>
              </w:tabs>
              <w:jc w:val="center"/>
            </w:pPr>
            <w:r>
              <w:t>11</w:t>
            </w:r>
          </w:p>
        </w:tc>
        <w:tc>
          <w:tcPr>
            <w:tcW w:w="2430" w:type="dxa"/>
            <w:vAlign w:val="center"/>
          </w:tcPr>
          <w:p w14:paraId="09C03F3A" w14:textId="717FF52F" w:rsidR="006E1F7D" w:rsidRDefault="006E1F7D" w:rsidP="006E1F7D">
            <w:pPr>
              <w:pStyle w:val="Header"/>
            </w:pPr>
            <w:r>
              <w:t>Enter Contract Waiver in SAP</w:t>
            </w:r>
          </w:p>
        </w:tc>
        <w:tc>
          <w:tcPr>
            <w:tcW w:w="6840" w:type="dxa"/>
            <w:vAlign w:val="center"/>
          </w:tcPr>
          <w:p w14:paraId="2F4648F9" w14:textId="54EE0801" w:rsidR="006E1F7D" w:rsidRDefault="006E1F7D" w:rsidP="006E1F7D">
            <w:pPr>
              <w:pStyle w:val="Header"/>
              <w:tabs>
                <w:tab w:val="clear" w:pos="4320"/>
                <w:tab w:val="clear" w:pos="8640"/>
              </w:tabs>
            </w:pPr>
            <w:r>
              <w:t>Enter the contract waiver into SAP.</w:t>
            </w:r>
          </w:p>
        </w:tc>
      </w:tr>
      <w:tr w:rsidR="006E1F7D" w:rsidRPr="005A5762" w14:paraId="096D17ED" w14:textId="77777777" w:rsidTr="006E1F7D">
        <w:trPr>
          <w:cantSplit/>
        </w:trPr>
        <w:tc>
          <w:tcPr>
            <w:tcW w:w="648" w:type="dxa"/>
            <w:vAlign w:val="center"/>
          </w:tcPr>
          <w:p w14:paraId="1EC5920A" w14:textId="393B9486" w:rsidR="006E1F7D" w:rsidRDefault="006E1F7D" w:rsidP="006E1F7D">
            <w:pPr>
              <w:pStyle w:val="Header"/>
              <w:tabs>
                <w:tab w:val="clear" w:pos="4320"/>
                <w:tab w:val="clear" w:pos="8640"/>
              </w:tabs>
              <w:jc w:val="center"/>
            </w:pPr>
            <w:r>
              <w:t>12</w:t>
            </w:r>
          </w:p>
        </w:tc>
        <w:tc>
          <w:tcPr>
            <w:tcW w:w="2430" w:type="dxa"/>
            <w:vAlign w:val="center"/>
          </w:tcPr>
          <w:p w14:paraId="1C803FCF" w14:textId="3DBD9FB6" w:rsidR="006E1F7D" w:rsidRDefault="006E1F7D" w:rsidP="006E1F7D">
            <w:pPr>
              <w:pStyle w:val="Header"/>
            </w:pPr>
            <w:r>
              <w:t>Update Manual Billing Spreadsheet</w:t>
            </w:r>
          </w:p>
        </w:tc>
        <w:tc>
          <w:tcPr>
            <w:tcW w:w="6840" w:type="dxa"/>
            <w:vAlign w:val="center"/>
          </w:tcPr>
          <w:p w14:paraId="7F1CA82F" w14:textId="2EA4EA73" w:rsidR="006E1F7D" w:rsidRDefault="006E1F7D" w:rsidP="006E1F7D">
            <w:pPr>
              <w:pStyle w:val="Header"/>
              <w:tabs>
                <w:tab w:val="clear" w:pos="4320"/>
                <w:tab w:val="clear" w:pos="8640"/>
              </w:tabs>
            </w:pPr>
            <w:r>
              <w:t>Update the manual billing spreadsheet.</w:t>
            </w:r>
          </w:p>
        </w:tc>
      </w:tr>
      <w:tr w:rsidR="00C47268" w:rsidRPr="005A5762" w14:paraId="1A3B71CF" w14:textId="77777777" w:rsidTr="006E1F7D">
        <w:trPr>
          <w:cantSplit/>
        </w:trPr>
        <w:tc>
          <w:tcPr>
            <w:tcW w:w="648" w:type="dxa"/>
            <w:vAlign w:val="center"/>
          </w:tcPr>
          <w:p w14:paraId="1C4C57A0" w14:textId="43CCF45C" w:rsidR="00C47268" w:rsidRDefault="00C47268" w:rsidP="006E1F7D">
            <w:pPr>
              <w:pStyle w:val="Header"/>
              <w:tabs>
                <w:tab w:val="clear" w:pos="4320"/>
                <w:tab w:val="clear" w:pos="8640"/>
              </w:tabs>
              <w:jc w:val="center"/>
            </w:pPr>
            <w:r>
              <w:t>13</w:t>
            </w:r>
          </w:p>
        </w:tc>
        <w:tc>
          <w:tcPr>
            <w:tcW w:w="2430" w:type="dxa"/>
            <w:vAlign w:val="center"/>
          </w:tcPr>
          <w:p w14:paraId="37CA4E12" w14:textId="2C11CE72" w:rsidR="00C47268" w:rsidRDefault="00C47268" w:rsidP="006E1F7D">
            <w:pPr>
              <w:pStyle w:val="Header"/>
            </w:pPr>
            <w:r>
              <w:t>Review Request</w:t>
            </w:r>
          </w:p>
        </w:tc>
        <w:tc>
          <w:tcPr>
            <w:tcW w:w="6840" w:type="dxa"/>
            <w:vAlign w:val="center"/>
          </w:tcPr>
          <w:p w14:paraId="6721E42D" w14:textId="138ABB19" w:rsidR="00C47268" w:rsidRDefault="00C47268" w:rsidP="006E1F7D">
            <w:pPr>
              <w:pStyle w:val="Header"/>
              <w:tabs>
                <w:tab w:val="clear" w:pos="4320"/>
                <w:tab w:val="clear" w:pos="8640"/>
              </w:tabs>
            </w:pPr>
            <w:r>
              <w:t>Pricing Reviews Request</w:t>
            </w:r>
          </w:p>
        </w:tc>
      </w:tr>
      <w:tr w:rsidR="00966AE8" w:rsidRPr="005A5762" w14:paraId="3A21A651" w14:textId="77777777" w:rsidTr="006E1F7D">
        <w:trPr>
          <w:cantSplit/>
        </w:trPr>
        <w:tc>
          <w:tcPr>
            <w:tcW w:w="648" w:type="dxa"/>
            <w:vAlign w:val="center"/>
          </w:tcPr>
          <w:p w14:paraId="2420EE37" w14:textId="7BBE4362" w:rsidR="00966AE8" w:rsidRDefault="00966AE8" w:rsidP="006E1F7D">
            <w:pPr>
              <w:pStyle w:val="Header"/>
              <w:tabs>
                <w:tab w:val="clear" w:pos="4320"/>
                <w:tab w:val="clear" w:pos="8640"/>
              </w:tabs>
              <w:jc w:val="center"/>
            </w:pPr>
            <w:r>
              <w:t>14</w:t>
            </w:r>
          </w:p>
        </w:tc>
        <w:tc>
          <w:tcPr>
            <w:tcW w:w="2430" w:type="dxa"/>
            <w:vAlign w:val="center"/>
          </w:tcPr>
          <w:p w14:paraId="1E5F8488" w14:textId="423812BA" w:rsidR="00966AE8" w:rsidRDefault="00966AE8" w:rsidP="006E1F7D">
            <w:pPr>
              <w:pStyle w:val="Header"/>
            </w:pPr>
            <w:r>
              <w:t>Inform SAA results to inform customer</w:t>
            </w:r>
          </w:p>
        </w:tc>
        <w:tc>
          <w:tcPr>
            <w:tcW w:w="6840" w:type="dxa"/>
            <w:vAlign w:val="center"/>
          </w:tcPr>
          <w:p w14:paraId="516C12FF" w14:textId="692ED9BF" w:rsidR="00966AE8" w:rsidRDefault="00966AE8" w:rsidP="006E1F7D">
            <w:pPr>
              <w:pStyle w:val="Header"/>
              <w:tabs>
                <w:tab w:val="clear" w:pos="4320"/>
                <w:tab w:val="clear" w:pos="8640"/>
              </w:tabs>
            </w:pPr>
            <w:r>
              <w:t>Pricing informs SAA of results from analysis</w:t>
            </w:r>
          </w:p>
        </w:tc>
      </w:tr>
      <w:tr w:rsidR="006E1F7D" w:rsidRPr="005A5762" w14:paraId="1925B28F" w14:textId="77777777" w:rsidTr="006E1F7D">
        <w:trPr>
          <w:cantSplit/>
        </w:trPr>
        <w:tc>
          <w:tcPr>
            <w:tcW w:w="648" w:type="dxa"/>
            <w:vAlign w:val="center"/>
          </w:tcPr>
          <w:p w14:paraId="74364C9D" w14:textId="14E9E759" w:rsidR="006E1F7D" w:rsidRDefault="006E1F7D" w:rsidP="006E1F7D">
            <w:pPr>
              <w:pStyle w:val="Header"/>
              <w:tabs>
                <w:tab w:val="clear" w:pos="4320"/>
                <w:tab w:val="clear" w:pos="8640"/>
              </w:tabs>
              <w:jc w:val="center"/>
            </w:pPr>
            <w:r>
              <w:t>1</w:t>
            </w:r>
            <w:r w:rsidR="00434402">
              <w:t>5</w:t>
            </w:r>
          </w:p>
        </w:tc>
        <w:tc>
          <w:tcPr>
            <w:tcW w:w="2430" w:type="dxa"/>
            <w:vAlign w:val="center"/>
          </w:tcPr>
          <w:p w14:paraId="62262077" w14:textId="6923DDFE" w:rsidR="006E1F7D" w:rsidRDefault="006E1F7D" w:rsidP="006E1F7D">
            <w:pPr>
              <w:pStyle w:val="Header"/>
            </w:pPr>
            <w:r>
              <w:t>Move Forward?</w:t>
            </w:r>
          </w:p>
        </w:tc>
        <w:tc>
          <w:tcPr>
            <w:tcW w:w="6840" w:type="dxa"/>
            <w:vAlign w:val="center"/>
          </w:tcPr>
          <w:p w14:paraId="6BB851C4" w14:textId="4267B1FF" w:rsidR="006E1F7D" w:rsidRDefault="006E1F7D" w:rsidP="006E1F7D">
            <w:pPr>
              <w:pStyle w:val="Header"/>
              <w:tabs>
                <w:tab w:val="clear" w:pos="4320"/>
                <w:tab w:val="clear" w:pos="8640"/>
              </w:tabs>
            </w:pPr>
            <w:r>
              <w:t xml:space="preserve">Decide whether to continue. If yes, return to Step 5. If </w:t>
            </w:r>
            <w:r w:rsidR="00897347">
              <w:t>not</w:t>
            </w:r>
            <w:r>
              <w:t>, proceed to Step 1</w:t>
            </w:r>
            <w:r w:rsidR="003E1BE6">
              <w:t>6</w:t>
            </w:r>
            <w:r>
              <w:t>.</w:t>
            </w:r>
          </w:p>
        </w:tc>
      </w:tr>
      <w:tr w:rsidR="006E1F7D" w:rsidRPr="005A5762" w14:paraId="3E1056B2" w14:textId="77777777" w:rsidTr="006E1F7D">
        <w:trPr>
          <w:cantSplit/>
        </w:trPr>
        <w:tc>
          <w:tcPr>
            <w:tcW w:w="648" w:type="dxa"/>
            <w:vAlign w:val="center"/>
          </w:tcPr>
          <w:p w14:paraId="3E2A5FA5" w14:textId="0931379B" w:rsidR="006E1F7D" w:rsidRDefault="003953C5" w:rsidP="006E1F7D">
            <w:pPr>
              <w:pStyle w:val="Header"/>
              <w:tabs>
                <w:tab w:val="clear" w:pos="4320"/>
                <w:tab w:val="clear" w:pos="8640"/>
              </w:tabs>
              <w:jc w:val="center"/>
            </w:pPr>
            <w:r>
              <w:t>16</w:t>
            </w:r>
          </w:p>
        </w:tc>
        <w:tc>
          <w:tcPr>
            <w:tcW w:w="2430" w:type="dxa"/>
            <w:vAlign w:val="center"/>
          </w:tcPr>
          <w:p w14:paraId="7AA42550" w14:textId="48589590" w:rsidR="006E1F7D" w:rsidRDefault="006E1F7D" w:rsidP="006E1F7D">
            <w:pPr>
              <w:pStyle w:val="Header"/>
            </w:pPr>
            <w:r>
              <w:t>Inform Customer</w:t>
            </w:r>
          </w:p>
        </w:tc>
        <w:tc>
          <w:tcPr>
            <w:tcW w:w="6840" w:type="dxa"/>
            <w:vAlign w:val="center"/>
          </w:tcPr>
          <w:p w14:paraId="06386F3E" w14:textId="096EA004" w:rsidR="006E1F7D" w:rsidRDefault="006E1F7D" w:rsidP="006E1F7D">
            <w:pPr>
              <w:pStyle w:val="Header"/>
              <w:tabs>
                <w:tab w:val="clear" w:pos="4320"/>
                <w:tab w:val="clear" w:pos="8640"/>
              </w:tabs>
            </w:pPr>
            <w:r>
              <w:t>Inform the customer that the process will not move forward.</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76584E" w:rsidRPr="005A5762" w14:paraId="7EE6BA49" w14:textId="77777777" w:rsidTr="000206DD">
        <w:trPr>
          <w:cantSplit/>
        </w:trPr>
        <w:tc>
          <w:tcPr>
            <w:tcW w:w="648" w:type="dxa"/>
            <w:vAlign w:val="center"/>
          </w:tcPr>
          <w:p w14:paraId="6169F7D8" w14:textId="77777777" w:rsidR="0076584E" w:rsidRDefault="0076584E" w:rsidP="001E433C">
            <w:pPr>
              <w:pStyle w:val="Header"/>
              <w:tabs>
                <w:tab w:val="clear" w:pos="4320"/>
                <w:tab w:val="clear" w:pos="8640"/>
              </w:tabs>
              <w:jc w:val="center"/>
              <w:rPr>
                <w:rFonts w:asciiTheme="minorHAnsi" w:hAnsiTheme="minorHAnsi"/>
                <w:szCs w:val="18"/>
              </w:rPr>
            </w:pPr>
            <w:r>
              <w:t>1</w:t>
            </w:r>
          </w:p>
        </w:tc>
        <w:tc>
          <w:tcPr>
            <w:tcW w:w="2430" w:type="dxa"/>
            <w:vAlign w:val="center"/>
          </w:tcPr>
          <w:p w14:paraId="3956084A" w14:textId="77777777" w:rsidR="0076584E" w:rsidRDefault="0076584E" w:rsidP="001E433C">
            <w:pPr>
              <w:pStyle w:val="Header"/>
              <w:tabs>
                <w:tab w:val="clear" w:pos="4320"/>
                <w:tab w:val="clear" w:pos="8640"/>
              </w:tabs>
              <w:rPr>
                <w:rFonts w:asciiTheme="minorHAnsi" w:hAnsiTheme="minorHAnsi"/>
                <w:szCs w:val="18"/>
              </w:rPr>
            </w:pPr>
            <w:proofErr w:type="gramStart"/>
            <w:r>
              <w:t>Requests</w:t>
            </w:r>
            <w:proofErr w:type="gramEnd"/>
            <w:r>
              <w:t xml:space="preserve"> Power Factor Waiver Review</w:t>
            </w:r>
          </w:p>
        </w:tc>
        <w:tc>
          <w:tcPr>
            <w:tcW w:w="6840" w:type="dxa"/>
            <w:vAlign w:val="center"/>
          </w:tcPr>
          <w:p w14:paraId="3488CB29" w14:textId="77777777" w:rsidR="0076584E" w:rsidRPr="00A94611" w:rsidRDefault="0076584E" w:rsidP="001E433C">
            <w:pPr>
              <w:pStyle w:val="Header"/>
              <w:tabs>
                <w:tab w:val="clear" w:pos="4320"/>
                <w:tab w:val="clear" w:pos="8640"/>
              </w:tabs>
              <w:rPr>
                <w:rFonts w:asciiTheme="minorHAnsi" w:hAnsiTheme="minorHAnsi" w:cstheme="minorHAnsi"/>
                <w:b/>
                <w:bCs/>
              </w:rPr>
            </w:pPr>
            <w:r w:rsidRPr="00A94611">
              <w:rPr>
                <w:rFonts w:asciiTheme="minorHAnsi" w:hAnsiTheme="minorHAnsi" w:cstheme="minorHAnsi"/>
              </w:rPr>
              <w:t>Power factor adjustment charges may apply to demand-rate accounts when power factor falls below 95% leading or lagging.</w:t>
            </w:r>
          </w:p>
        </w:tc>
      </w:tr>
      <w:tr w:rsidR="0076584E" w:rsidRPr="005A5762" w14:paraId="15A80615" w14:textId="77777777" w:rsidTr="00EB4C77">
        <w:trPr>
          <w:cantSplit/>
        </w:trPr>
        <w:tc>
          <w:tcPr>
            <w:tcW w:w="648" w:type="dxa"/>
            <w:vAlign w:val="center"/>
          </w:tcPr>
          <w:p w14:paraId="74856CEA" w14:textId="77777777" w:rsidR="0076584E" w:rsidRDefault="0076584E" w:rsidP="00F24513">
            <w:pPr>
              <w:pStyle w:val="Header"/>
              <w:tabs>
                <w:tab w:val="clear" w:pos="4320"/>
                <w:tab w:val="clear" w:pos="8640"/>
              </w:tabs>
              <w:jc w:val="center"/>
              <w:rPr>
                <w:rFonts w:asciiTheme="minorHAnsi" w:hAnsiTheme="minorHAnsi"/>
                <w:szCs w:val="18"/>
              </w:rPr>
            </w:pPr>
            <w:r>
              <w:t>2</w:t>
            </w:r>
          </w:p>
        </w:tc>
        <w:tc>
          <w:tcPr>
            <w:tcW w:w="2430" w:type="dxa"/>
            <w:vAlign w:val="center"/>
          </w:tcPr>
          <w:p w14:paraId="3DB04A83" w14:textId="77777777" w:rsidR="0076584E" w:rsidRDefault="0076584E" w:rsidP="00F24513">
            <w:pPr>
              <w:pStyle w:val="Header"/>
              <w:tabs>
                <w:tab w:val="clear" w:pos="4320"/>
                <w:tab w:val="clear" w:pos="8640"/>
              </w:tabs>
              <w:rPr>
                <w:rFonts w:asciiTheme="minorHAnsi" w:hAnsiTheme="minorHAnsi"/>
                <w:szCs w:val="18"/>
              </w:rPr>
            </w:pPr>
            <w:r>
              <w:t>&gt; 12 Months History?</w:t>
            </w:r>
          </w:p>
        </w:tc>
        <w:tc>
          <w:tcPr>
            <w:tcW w:w="6840" w:type="dxa"/>
            <w:vAlign w:val="center"/>
          </w:tcPr>
          <w:p w14:paraId="2F276705" w14:textId="77777777" w:rsidR="0076584E" w:rsidRPr="00A94611" w:rsidRDefault="0076584E" w:rsidP="00F24513">
            <w:pPr>
              <w:pStyle w:val="Header"/>
              <w:tabs>
                <w:tab w:val="clear" w:pos="4320"/>
                <w:tab w:val="clear" w:pos="8640"/>
              </w:tabs>
              <w:rPr>
                <w:rFonts w:asciiTheme="minorHAnsi" w:hAnsiTheme="minorHAnsi" w:cstheme="minorHAnsi"/>
              </w:rPr>
            </w:pPr>
            <w:r w:rsidRPr="00A94611">
              <w:rPr>
                <w:rFonts w:asciiTheme="minorHAnsi" w:hAnsiTheme="minorHAnsi" w:cstheme="minorHAnsi"/>
              </w:rPr>
              <w:t xml:space="preserve">Customers with power </w:t>
            </w:r>
            <w:proofErr w:type="gramStart"/>
            <w:r w:rsidRPr="00A94611">
              <w:rPr>
                <w:rFonts w:asciiTheme="minorHAnsi" w:hAnsiTheme="minorHAnsi" w:cstheme="minorHAnsi"/>
              </w:rPr>
              <w:t>factor</w:t>
            </w:r>
            <w:proofErr w:type="gramEnd"/>
            <w:r w:rsidRPr="00A94611">
              <w:rPr>
                <w:rFonts w:asciiTheme="minorHAnsi" w:hAnsiTheme="minorHAnsi" w:cstheme="minorHAnsi"/>
              </w:rPr>
              <w:t xml:space="preserve"> at or above 95% are exempt from power factor adjustment charges.</w:t>
            </w:r>
          </w:p>
        </w:tc>
      </w:tr>
      <w:tr w:rsidR="0076584E" w:rsidRPr="005A5762" w14:paraId="0F4FAFDE" w14:textId="77777777" w:rsidTr="00AE6DBD">
        <w:trPr>
          <w:cantSplit/>
        </w:trPr>
        <w:tc>
          <w:tcPr>
            <w:tcW w:w="648" w:type="dxa"/>
            <w:vAlign w:val="center"/>
          </w:tcPr>
          <w:p w14:paraId="69FE103E" w14:textId="77777777" w:rsidR="0076584E" w:rsidRDefault="0076584E" w:rsidP="00303775">
            <w:pPr>
              <w:pStyle w:val="Header"/>
              <w:tabs>
                <w:tab w:val="clear" w:pos="4320"/>
                <w:tab w:val="clear" w:pos="8640"/>
              </w:tabs>
              <w:jc w:val="center"/>
              <w:rPr>
                <w:rFonts w:asciiTheme="minorHAnsi" w:hAnsiTheme="minorHAnsi"/>
                <w:szCs w:val="18"/>
              </w:rPr>
            </w:pPr>
            <w:r>
              <w:t>3</w:t>
            </w:r>
          </w:p>
        </w:tc>
        <w:tc>
          <w:tcPr>
            <w:tcW w:w="2430" w:type="dxa"/>
            <w:vAlign w:val="center"/>
          </w:tcPr>
          <w:p w14:paraId="52C218B4" w14:textId="77777777" w:rsidR="0076584E" w:rsidRDefault="0076584E" w:rsidP="00303775">
            <w:pPr>
              <w:pStyle w:val="Header"/>
              <w:tabs>
                <w:tab w:val="clear" w:pos="4320"/>
                <w:tab w:val="clear" w:pos="8640"/>
              </w:tabs>
              <w:rPr>
                <w:rFonts w:asciiTheme="minorHAnsi" w:hAnsiTheme="minorHAnsi"/>
                <w:szCs w:val="18"/>
              </w:rPr>
            </w:pPr>
            <w:r>
              <w:t>Generate &amp; Distribute Power Factor Report and Waiver Contract</w:t>
            </w:r>
          </w:p>
        </w:tc>
        <w:tc>
          <w:tcPr>
            <w:tcW w:w="6840" w:type="dxa"/>
            <w:vAlign w:val="center"/>
          </w:tcPr>
          <w:p w14:paraId="7B3A86BB" w14:textId="77777777" w:rsidR="0076584E" w:rsidRPr="00A94611" w:rsidRDefault="0076584E" w:rsidP="00303775">
            <w:pPr>
              <w:pStyle w:val="Header"/>
              <w:tabs>
                <w:tab w:val="clear" w:pos="4320"/>
                <w:tab w:val="clear" w:pos="8640"/>
              </w:tabs>
              <w:rPr>
                <w:rFonts w:asciiTheme="minorHAnsi" w:hAnsiTheme="minorHAnsi" w:cstheme="minorHAnsi"/>
              </w:rPr>
            </w:pPr>
            <w:r w:rsidRPr="00A94611">
              <w:rPr>
                <w:rFonts w:asciiTheme="minorHAnsi" w:hAnsiTheme="minorHAnsi" w:cstheme="minorHAnsi"/>
              </w:rPr>
              <w:t>The default power factor adjustment charge is based on monthly energy and power factor.</w:t>
            </w:r>
          </w:p>
        </w:tc>
      </w:tr>
      <w:tr w:rsidR="0076584E" w:rsidRPr="005A5762" w14:paraId="1C8EE063" w14:textId="77777777" w:rsidTr="00675C20">
        <w:trPr>
          <w:cantSplit/>
        </w:trPr>
        <w:tc>
          <w:tcPr>
            <w:tcW w:w="648" w:type="dxa"/>
            <w:vAlign w:val="center"/>
          </w:tcPr>
          <w:p w14:paraId="7F1A9BE8" w14:textId="77777777" w:rsidR="0076584E" w:rsidRDefault="0076584E" w:rsidP="00303775">
            <w:pPr>
              <w:pStyle w:val="Header"/>
              <w:tabs>
                <w:tab w:val="clear" w:pos="4320"/>
                <w:tab w:val="clear" w:pos="8640"/>
              </w:tabs>
              <w:jc w:val="center"/>
              <w:rPr>
                <w:rFonts w:asciiTheme="minorHAnsi" w:hAnsiTheme="minorHAnsi"/>
                <w:szCs w:val="18"/>
              </w:rPr>
            </w:pPr>
            <w:r>
              <w:t>3</w:t>
            </w:r>
          </w:p>
        </w:tc>
        <w:tc>
          <w:tcPr>
            <w:tcW w:w="2430" w:type="dxa"/>
            <w:vAlign w:val="center"/>
          </w:tcPr>
          <w:p w14:paraId="3ADBFF54" w14:textId="77777777" w:rsidR="0076584E" w:rsidRDefault="0076584E" w:rsidP="00303775">
            <w:pPr>
              <w:pStyle w:val="Header"/>
              <w:tabs>
                <w:tab w:val="clear" w:pos="4320"/>
                <w:tab w:val="clear" w:pos="8640"/>
              </w:tabs>
              <w:rPr>
                <w:rFonts w:asciiTheme="minorHAnsi" w:hAnsiTheme="minorHAnsi"/>
                <w:szCs w:val="18"/>
              </w:rPr>
            </w:pPr>
            <w:r>
              <w:t>Generate &amp; Distribute Power Factor Report and Waiver Contract</w:t>
            </w:r>
          </w:p>
        </w:tc>
        <w:tc>
          <w:tcPr>
            <w:tcW w:w="6840" w:type="dxa"/>
            <w:vAlign w:val="center"/>
          </w:tcPr>
          <w:p w14:paraId="24DF10A9" w14:textId="77777777" w:rsidR="0076584E" w:rsidRPr="00A94611" w:rsidRDefault="0076584E" w:rsidP="00303775">
            <w:pPr>
              <w:pStyle w:val="Header"/>
              <w:tabs>
                <w:tab w:val="clear" w:pos="4320"/>
                <w:tab w:val="clear" w:pos="8640"/>
              </w:tabs>
              <w:rPr>
                <w:rFonts w:asciiTheme="minorHAnsi" w:hAnsiTheme="minorHAnsi" w:cstheme="minorHAnsi"/>
              </w:rPr>
            </w:pPr>
            <w:r w:rsidRPr="00A94611">
              <w:rPr>
                <w:rFonts w:asciiTheme="minorHAnsi" w:hAnsiTheme="minorHAnsi" w:cstheme="minorHAnsi"/>
              </w:rPr>
              <w:t>The power factor waiver is a contract-based alternative charge based on the highest kVAR over a historical 12-month period.</w:t>
            </w:r>
          </w:p>
        </w:tc>
      </w:tr>
      <w:tr w:rsidR="0076584E" w:rsidRPr="005A5762" w14:paraId="66904B9E" w14:textId="77777777" w:rsidTr="00A06F24">
        <w:trPr>
          <w:cantSplit/>
        </w:trPr>
        <w:tc>
          <w:tcPr>
            <w:tcW w:w="648" w:type="dxa"/>
            <w:vAlign w:val="center"/>
          </w:tcPr>
          <w:p w14:paraId="30430A43" w14:textId="77777777" w:rsidR="0076584E" w:rsidRDefault="0076584E" w:rsidP="009A43AD">
            <w:pPr>
              <w:pStyle w:val="Header"/>
              <w:tabs>
                <w:tab w:val="clear" w:pos="4320"/>
                <w:tab w:val="clear" w:pos="8640"/>
              </w:tabs>
              <w:jc w:val="center"/>
              <w:rPr>
                <w:rFonts w:asciiTheme="minorHAnsi" w:hAnsiTheme="minorHAnsi"/>
                <w:szCs w:val="18"/>
              </w:rPr>
            </w:pPr>
            <w:r>
              <w:t>3</w:t>
            </w:r>
          </w:p>
        </w:tc>
        <w:tc>
          <w:tcPr>
            <w:tcW w:w="2430" w:type="dxa"/>
            <w:vAlign w:val="center"/>
          </w:tcPr>
          <w:p w14:paraId="16ED6D15" w14:textId="77777777" w:rsidR="0076584E" w:rsidRDefault="0076584E" w:rsidP="009A43AD">
            <w:pPr>
              <w:pStyle w:val="Header"/>
              <w:tabs>
                <w:tab w:val="clear" w:pos="4320"/>
                <w:tab w:val="clear" w:pos="8640"/>
              </w:tabs>
              <w:rPr>
                <w:rFonts w:asciiTheme="minorHAnsi" w:hAnsiTheme="minorHAnsi"/>
                <w:szCs w:val="18"/>
              </w:rPr>
            </w:pPr>
            <w:r>
              <w:t>Generate &amp; Distribute Power Factor Report and Waiver Contract</w:t>
            </w:r>
          </w:p>
        </w:tc>
        <w:tc>
          <w:tcPr>
            <w:tcW w:w="6840" w:type="dxa"/>
            <w:vAlign w:val="center"/>
          </w:tcPr>
          <w:p w14:paraId="2D7E6FB5" w14:textId="77777777" w:rsidR="0076584E" w:rsidRPr="00A94611" w:rsidRDefault="0076584E" w:rsidP="009A43AD">
            <w:pPr>
              <w:pStyle w:val="Header"/>
              <w:tabs>
                <w:tab w:val="clear" w:pos="4320"/>
                <w:tab w:val="clear" w:pos="8640"/>
              </w:tabs>
              <w:rPr>
                <w:rFonts w:asciiTheme="minorHAnsi" w:hAnsiTheme="minorHAnsi" w:cstheme="minorHAnsi"/>
              </w:rPr>
            </w:pPr>
            <w:r w:rsidRPr="00A94611">
              <w:rPr>
                <w:rFonts w:asciiTheme="minorHAnsi" w:hAnsiTheme="minorHAnsi" w:cstheme="minorHAnsi"/>
              </w:rPr>
              <w:t>The pricing analysis tool requires 12 months of customer data, including kVAR reads, to create a waiver contract.</w:t>
            </w:r>
          </w:p>
        </w:tc>
      </w:tr>
      <w:tr w:rsidR="0076584E" w:rsidRPr="005A5762" w14:paraId="33C90EFF" w14:textId="77777777" w:rsidTr="0078650A">
        <w:trPr>
          <w:cantSplit/>
        </w:trPr>
        <w:tc>
          <w:tcPr>
            <w:tcW w:w="648" w:type="dxa"/>
            <w:vAlign w:val="center"/>
          </w:tcPr>
          <w:p w14:paraId="48B1D692" w14:textId="77777777" w:rsidR="0076584E" w:rsidRDefault="0076584E" w:rsidP="00CF15E8">
            <w:pPr>
              <w:pStyle w:val="Header"/>
              <w:tabs>
                <w:tab w:val="clear" w:pos="4320"/>
                <w:tab w:val="clear" w:pos="8640"/>
              </w:tabs>
              <w:jc w:val="center"/>
              <w:rPr>
                <w:rFonts w:asciiTheme="minorHAnsi" w:hAnsiTheme="minorHAnsi"/>
                <w:szCs w:val="18"/>
              </w:rPr>
            </w:pPr>
            <w:r>
              <w:t>3</w:t>
            </w:r>
          </w:p>
        </w:tc>
        <w:tc>
          <w:tcPr>
            <w:tcW w:w="2430" w:type="dxa"/>
            <w:vAlign w:val="center"/>
          </w:tcPr>
          <w:p w14:paraId="698187A3" w14:textId="77777777" w:rsidR="0076584E" w:rsidRDefault="0076584E" w:rsidP="00CF15E8">
            <w:pPr>
              <w:pStyle w:val="Header"/>
              <w:tabs>
                <w:tab w:val="clear" w:pos="4320"/>
                <w:tab w:val="clear" w:pos="8640"/>
              </w:tabs>
              <w:rPr>
                <w:rFonts w:asciiTheme="minorHAnsi" w:hAnsiTheme="minorHAnsi"/>
                <w:szCs w:val="18"/>
              </w:rPr>
            </w:pPr>
            <w:r>
              <w:t>Generate &amp; Distribute Power Factor Report and Waiver Contract</w:t>
            </w:r>
          </w:p>
        </w:tc>
        <w:tc>
          <w:tcPr>
            <w:tcW w:w="6840" w:type="dxa"/>
            <w:vAlign w:val="center"/>
          </w:tcPr>
          <w:p w14:paraId="293D67EF" w14:textId="77777777" w:rsidR="0076584E" w:rsidRPr="00A94611" w:rsidRDefault="0076584E" w:rsidP="00CF15E8">
            <w:pPr>
              <w:pStyle w:val="Header"/>
              <w:tabs>
                <w:tab w:val="clear" w:pos="4320"/>
                <w:tab w:val="clear" w:pos="8640"/>
              </w:tabs>
              <w:rPr>
                <w:rFonts w:asciiTheme="minorHAnsi" w:hAnsiTheme="minorHAnsi" w:cstheme="minorHAnsi"/>
              </w:rPr>
            </w:pPr>
            <w:r w:rsidRPr="00A94611">
              <w:rPr>
                <w:rFonts w:asciiTheme="minorHAnsi" w:hAnsiTheme="minorHAnsi" w:cstheme="minorHAnsi"/>
              </w:rPr>
              <w:t>Power factor waiver contracts cannot be established based on a previous customer’s usage.</w:t>
            </w:r>
          </w:p>
        </w:tc>
      </w:tr>
      <w:tr w:rsidR="0076584E" w:rsidRPr="005A5762" w14:paraId="7B8B84A5" w14:textId="77777777" w:rsidTr="00C74149">
        <w:trPr>
          <w:cantSplit/>
        </w:trPr>
        <w:tc>
          <w:tcPr>
            <w:tcW w:w="648" w:type="dxa"/>
            <w:vAlign w:val="center"/>
          </w:tcPr>
          <w:p w14:paraId="435117F1" w14:textId="77777777" w:rsidR="0076584E" w:rsidRDefault="0076584E" w:rsidP="00CF15E8">
            <w:pPr>
              <w:pStyle w:val="Header"/>
              <w:tabs>
                <w:tab w:val="clear" w:pos="4320"/>
                <w:tab w:val="clear" w:pos="8640"/>
              </w:tabs>
              <w:jc w:val="center"/>
              <w:rPr>
                <w:rFonts w:asciiTheme="minorHAnsi" w:hAnsiTheme="minorHAnsi"/>
                <w:szCs w:val="18"/>
              </w:rPr>
            </w:pPr>
            <w:r>
              <w:t>3</w:t>
            </w:r>
          </w:p>
        </w:tc>
        <w:tc>
          <w:tcPr>
            <w:tcW w:w="2430" w:type="dxa"/>
            <w:vAlign w:val="center"/>
          </w:tcPr>
          <w:p w14:paraId="19104116" w14:textId="77777777" w:rsidR="0076584E" w:rsidRDefault="0076584E" w:rsidP="00CF15E8">
            <w:pPr>
              <w:pStyle w:val="Header"/>
              <w:tabs>
                <w:tab w:val="clear" w:pos="4320"/>
                <w:tab w:val="clear" w:pos="8640"/>
              </w:tabs>
              <w:rPr>
                <w:rFonts w:asciiTheme="minorHAnsi" w:hAnsiTheme="minorHAnsi"/>
                <w:szCs w:val="18"/>
              </w:rPr>
            </w:pPr>
            <w:r>
              <w:t>Generate &amp; Distribute Power Factor Report and Waiver Contract</w:t>
            </w:r>
          </w:p>
        </w:tc>
        <w:tc>
          <w:tcPr>
            <w:tcW w:w="6840" w:type="dxa"/>
            <w:vAlign w:val="center"/>
          </w:tcPr>
          <w:p w14:paraId="1F9D95E0" w14:textId="77777777" w:rsidR="0076584E" w:rsidRPr="00A94611" w:rsidRDefault="0076584E" w:rsidP="00CF15E8">
            <w:pPr>
              <w:pStyle w:val="Header"/>
              <w:tabs>
                <w:tab w:val="clear" w:pos="4320"/>
                <w:tab w:val="clear" w:pos="8640"/>
              </w:tabs>
              <w:rPr>
                <w:rFonts w:asciiTheme="minorHAnsi" w:hAnsiTheme="minorHAnsi" w:cstheme="minorHAnsi"/>
              </w:rPr>
            </w:pPr>
            <w:r w:rsidRPr="00A94611">
              <w:rPr>
                <w:rFonts w:asciiTheme="minorHAnsi" w:hAnsiTheme="minorHAnsi" w:cstheme="minorHAnsi"/>
              </w:rPr>
              <w:t>Waiver amounts are reviewed an</w:t>
            </w:r>
            <w:r w:rsidRPr="00C87F52">
              <w:rPr>
                <w:rFonts w:asciiTheme="minorHAnsi" w:hAnsiTheme="minorHAnsi" w:cstheme="minorHAnsi"/>
              </w:rPr>
              <w:t>d updated annually based on the most recent 12 months of kVAR history.</w:t>
            </w:r>
          </w:p>
        </w:tc>
      </w:tr>
      <w:tr w:rsidR="0076584E" w:rsidRPr="005A5762" w14:paraId="3DDD5A39" w14:textId="77777777" w:rsidTr="0074212A">
        <w:trPr>
          <w:cantSplit/>
        </w:trPr>
        <w:tc>
          <w:tcPr>
            <w:tcW w:w="648" w:type="dxa"/>
            <w:vAlign w:val="center"/>
          </w:tcPr>
          <w:p w14:paraId="326C98B7" w14:textId="77777777" w:rsidR="0076584E" w:rsidRDefault="0076584E" w:rsidP="00CF15E8">
            <w:pPr>
              <w:pStyle w:val="Header"/>
              <w:tabs>
                <w:tab w:val="clear" w:pos="4320"/>
                <w:tab w:val="clear" w:pos="8640"/>
              </w:tabs>
              <w:jc w:val="center"/>
              <w:rPr>
                <w:rFonts w:asciiTheme="minorHAnsi" w:hAnsiTheme="minorHAnsi"/>
                <w:szCs w:val="18"/>
              </w:rPr>
            </w:pPr>
            <w:r>
              <w:t>3</w:t>
            </w:r>
          </w:p>
        </w:tc>
        <w:tc>
          <w:tcPr>
            <w:tcW w:w="2430" w:type="dxa"/>
            <w:vAlign w:val="center"/>
          </w:tcPr>
          <w:p w14:paraId="0B2B782E" w14:textId="77777777" w:rsidR="0076584E" w:rsidRDefault="0076584E" w:rsidP="00CF15E8">
            <w:pPr>
              <w:pStyle w:val="Header"/>
              <w:tabs>
                <w:tab w:val="clear" w:pos="4320"/>
                <w:tab w:val="clear" w:pos="8640"/>
              </w:tabs>
              <w:rPr>
                <w:rFonts w:asciiTheme="minorHAnsi" w:hAnsiTheme="minorHAnsi"/>
                <w:szCs w:val="18"/>
              </w:rPr>
            </w:pPr>
            <w:r>
              <w:t>Generate &amp; Distribute Power Factor Report and Waiver Contract</w:t>
            </w:r>
          </w:p>
        </w:tc>
        <w:tc>
          <w:tcPr>
            <w:tcW w:w="6840" w:type="dxa"/>
            <w:vAlign w:val="center"/>
          </w:tcPr>
          <w:p w14:paraId="1DAE2C11" w14:textId="77777777" w:rsidR="0076584E" w:rsidRPr="00A94611" w:rsidRDefault="0076584E" w:rsidP="00CF15E8">
            <w:pPr>
              <w:pStyle w:val="Header"/>
              <w:tabs>
                <w:tab w:val="clear" w:pos="4320"/>
                <w:tab w:val="clear" w:pos="8640"/>
              </w:tabs>
              <w:rPr>
                <w:rFonts w:asciiTheme="minorHAnsi" w:hAnsiTheme="minorHAnsi" w:cstheme="minorHAnsi"/>
              </w:rPr>
            </w:pPr>
            <w:r w:rsidRPr="00A94611">
              <w:rPr>
                <w:rFonts w:asciiTheme="minorHAnsi" w:hAnsiTheme="minorHAnsi" w:cstheme="minorHAnsi"/>
              </w:rPr>
              <w:t>Only customers with an active waiver contract for at least 12 months are subject to annual updated waiver amounts.</w:t>
            </w:r>
          </w:p>
        </w:tc>
      </w:tr>
      <w:tr w:rsidR="0076584E" w:rsidRPr="005A5762" w14:paraId="25AC5176" w14:textId="77777777" w:rsidTr="00BC4D2F">
        <w:trPr>
          <w:cantSplit/>
        </w:trPr>
        <w:tc>
          <w:tcPr>
            <w:tcW w:w="648" w:type="dxa"/>
            <w:vAlign w:val="center"/>
          </w:tcPr>
          <w:p w14:paraId="6FDB1292" w14:textId="77777777" w:rsidR="0076584E" w:rsidRDefault="0076584E" w:rsidP="00082D2F">
            <w:pPr>
              <w:pStyle w:val="Header"/>
              <w:tabs>
                <w:tab w:val="clear" w:pos="4320"/>
                <w:tab w:val="clear" w:pos="8640"/>
              </w:tabs>
              <w:jc w:val="center"/>
              <w:rPr>
                <w:rFonts w:asciiTheme="minorHAnsi" w:hAnsiTheme="minorHAnsi"/>
                <w:szCs w:val="18"/>
              </w:rPr>
            </w:pPr>
            <w:r>
              <w:t>5</w:t>
            </w:r>
          </w:p>
        </w:tc>
        <w:tc>
          <w:tcPr>
            <w:tcW w:w="2430" w:type="dxa"/>
            <w:vAlign w:val="center"/>
          </w:tcPr>
          <w:p w14:paraId="42647163" w14:textId="77777777" w:rsidR="0076584E" w:rsidRDefault="0076584E" w:rsidP="00082D2F">
            <w:pPr>
              <w:pStyle w:val="Header"/>
              <w:tabs>
                <w:tab w:val="clear" w:pos="4320"/>
                <w:tab w:val="clear" w:pos="8640"/>
              </w:tabs>
              <w:rPr>
                <w:rFonts w:asciiTheme="minorHAnsi" w:hAnsiTheme="minorHAnsi"/>
                <w:szCs w:val="18"/>
              </w:rPr>
            </w:pPr>
            <w:r>
              <w:t>Present Contract to Customer</w:t>
            </w:r>
          </w:p>
        </w:tc>
        <w:tc>
          <w:tcPr>
            <w:tcW w:w="6840" w:type="dxa"/>
            <w:vAlign w:val="center"/>
          </w:tcPr>
          <w:p w14:paraId="225EB0AB" w14:textId="77777777" w:rsidR="0076584E" w:rsidRPr="00A94611" w:rsidRDefault="0076584E" w:rsidP="00082D2F">
            <w:pPr>
              <w:pStyle w:val="Header"/>
              <w:tabs>
                <w:tab w:val="clear" w:pos="4320"/>
                <w:tab w:val="clear" w:pos="8640"/>
              </w:tabs>
              <w:rPr>
                <w:rFonts w:asciiTheme="minorHAnsi" w:hAnsiTheme="minorHAnsi" w:cstheme="minorHAnsi"/>
              </w:rPr>
            </w:pPr>
            <w:r w:rsidRPr="00A94611">
              <w:rPr>
                <w:rFonts w:asciiTheme="minorHAnsi" w:hAnsiTheme="minorHAnsi" w:cstheme="minorHAnsi"/>
              </w:rPr>
              <w:t>A power factor waiver contract is voluntary and must be signed by both the customer and SMUD.</w:t>
            </w:r>
          </w:p>
        </w:tc>
      </w:tr>
      <w:tr w:rsidR="0076584E" w:rsidRPr="005A5762" w14:paraId="1305B0E0" w14:textId="77777777" w:rsidTr="00BA4C0B">
        <w:trPr>
          <w:cantSplit/>
        </w:trPr>
        <w:tc>
          <w:tcPr>
            <w:tcW w:w="648" w:type="dxa"/>
            <w:vAlign w:val="center"/>
          </w:tcPr>
          <w:p w14:paraId="5EBDDE54" w14:textId="77777777" w:rsidR="0076584E" w:rsidRDefault="0076584E" w:rsidP="0076584E">
            <w:pPr>
              <w:pStyle w:val="Header"/>
              <w:tabs>
                <w:tab w:val="clear" w:pos="4320"/>
                <w:tab w:val="clear" w:pos="8640"/>
              </w:tabs>
              <w:jc w:val="center"/>
              <w:rPr>
                <w:rFonts w:asciiTheme="minorHAnsi" w:hAnsiTheme="minorHAnsi"/>
                <w:szCs w:val="18"/>
              </w:rPr>
            </w:pPr>
            <w:r>
              <w:t>7</w:t>
            </w:r>
          </w:p>
        </w:tc>
        <w:tc>
          <w:tcPr>
            <w:tcW w:w="2430" w:type="dxa"/>
            <w:vAlign w:val="center"/>
          </w:tcPr>
          <w:p w14:paraId="35071AC7" w14:textId="77777777" w:rsidR="0076584E" w:rsidRDefault="0076584E" w:rsidP="0076584E">
            <w:pPr>
              <w:pStyle w:val="Header"/>
              <w:tabs>
                <w:tab w:val="clear" w:pos="4320"/>
                <w:tab w:val="clear" w:pos="8640"/>
              </w:tabs>
              <w:rPr>
                <w:rFonts w:asciiTheme="minorHAnsi" w:hAnsiTheme="minorHAnsi"/>
                <w:szCs w:val="18"/>
              </w:rPr>
            </w:pPr>
            <w:r>
              <w:t>Sign Contract?</w:t>
            </w:r>
          </w:p>
        </w:tc>
        <w:tc>
          <w:tcPr>
            <w:tcW w:w="6840" w:type="dxa"/>
            <w:vAlign w:val="center"/>
          </w:tcPr>
          <w:p w14:paraId="6C9B0B19" w14:textId="77777777" w:rsidR="0076584E" w:rsidRPr="00A94611" w:rsidRDefault="0076584E" w:rsidP="0076584E">
            <w:pPr>
              <w:pStyle w:val="Header"/>
              <w:tabs>
                <w:tab w:val="clear" w:pos="4320"/>
                <w:tab w:val="clear" w:pos="8640"/>
              </w:tabs>
              <w:rPr>
                <w:rFonts w:asciiTheme="minorHAnsi" w:hAnsiTheme="minorHAnsi" w:cstheme="minorHAnsi"/>
              </w:rPr>
            </w:pPr>
            <w:r w:rsidRPr="00A94611">
              <w:rPr>
                <w:rFonts w:asciiTheme="minorHAnsi" w:hAnsiTheme="minorHAnsi" w:cstheme="minorHAnsi"/>
              </w:rPr>
              <w:t>Either party may terminate the waiver contract with 30 days’ written notice, or immediately upon notice of default.</w:t>
            </w:r>
          </w:p>
        </w:tc>
      </w:tr>
      <w:tr w:rsidR="0076584E" w:rsidRPr="005A5762" w14:paraId="1ABD703F" w14:textId="77777777" w:rsidTr="00B11367">
        <w:trPr>
          <w:cantSplit/>
        </w:trPr>
        <w:tc>
          <w:tcPr>
            <w:tcW w:w="648" w:type="dxa"/>
            <w:vAlign w:val="center"/>
          </w:tcPr>
          <w:p w14:paraId="5C5F3F57" w14:textId="77777777" w:rsidR="0076584E" w:rsidRDefault="0076584E" w:rsidP="0076584E">
            <w:pPr>
              <w:pStyle w:val="Header"/>
              <w:tabs>
                <w:tab w:val="clear" w:pos="4320"/>
                <w:tab w:val="clear" w:pos="8640"/>
              </w:tabs>
              <w:jc w:val="center"/>
              <w:rPr>
                <w:rFonts w:asciiTheme="minorHAnsi" w:hAnsiTheme="minorHAnsi"/>
                <w:szCs w:val="18"/>
              </w:rPr>
            </w:pPr>
            <w:r>
              <w:t>7</w:t>
            </w:r>
          </w:p>
        </w:tc>
        <w:tc>
          <w:tcPr>
            <w:tcW w:w="2430" w:type="dxa"/>
            <w:vAlign w:val="center"/>
          </w:tcPr>
          <w:p w14:paraId="4D0DCEC3" w14:textId="77777777" w:rsidR="0076584E" w:rsidRDefault="0076584E" w:rsidP="0076584E">
            <w:pPr>
              <w:pStyle w:val="Header"/>
              <w:tabs>
                <w:tab w:val="clear" w:pos="4320"/>
                <w:tab w:val="clear" w:pos="8640"/>
              </w:tabs>
              <w:rPr>
                <w:rFonts w:asciiTheme="minorHAnsi" w:hAnsiTheme="minorHAnsi"/>
                <w:szCs w:val="18"/>
              </w:rPr>
            </w:pPr>
            <w:r>
              <w:t>Sign Contract?</w:t>
            </w:r>
          </w:p>
        </w:tc>
        <w:tc>
          <w:tcPr>
            <w:tcW w:w="6840" w:type="dxa"/>
            <w:vAlign w:val="center"/>
          </w:tcPr>
          <w:p w14:paraId="25C1E6BC" w14:textId="77777777" w:rsidR="0076584E" w:rsidRPr="00A94611" w:rsidRDefault="0076584E" w:rsidP="0076584E">
            <w:pPr>
              <w:pStyle w:val="Header"/>
              <w:tabs>
                <w:tab w:val="clear" w:pos="4320"/>
                <w:tab w:val="clear" w:pos="8640"/>
              </w:tabs>
              <w:rPr>
                <w:rFonts w:asciiTheme="minorHAnsi" w:hAnsiTheme="minorHAnsi" w:cstheme="minorHAnsi"/>
              </w:rPr>
            </w:pPr>
            <w:r w:rsidRPr="00A94611">
              <w:rPr>
                <w:rFonts w:asciiTheme="minorHAnsi" w:hAnsiTheme="minorHAnsi" w:cstheme="minorHAnsi"/>
              </w:rPr>
              <w:t xml:space="preserve">SMUD may adjust the amount of kVAR subject to correction with 30 days’ </w:t>
            </w:r>
            <w:r w:rsidRPr="00C87F52">
              <w:rPr>
                <w:rFonts w:asciiTheme="minorHAnsi" w:hAnsiTheme="minorHAnsi" w:cstheme="minorHAnsi"/>
              </w:rPr>
              <w:t>written notice.</w:t>
            </w:r>
          </w:p>
        </w:tc>
      </w:tr>
      <w:tr w:rsidR="0076584E" w:rsidRPr="005A5762" w14:paraId="32A71A44" w14:textId="77777777" w:rsidTr="00193C47">
        <w:trPr>
          <w:cantSplit/>
        </w:trPr>
        <w:tc>
          <w:tcPr>
            <w:tcW w:w="648" w:type="dxa"/>
            <w:vAlign w:val="center"/>
          </w:tcPr>
          <w:p w14:paraId="7087F255" w14:textId="77777777" w:rsidR="0076584E" w:rsidRDefault="0076584E" w:rsidP="0076584E">
            <w:pPr>
              <w:pStyle w:val="Header"/>
              <w:tabs>
                <w:tab w:val="clear" w:pos="4320"/>
                <w:tab w:val="clear" w:pos="8640"/>
              </w:tabs>
              <w:jc w:val="center"/>
              <w:rPr>
                <w:rFonts w:asciiTheme="minorHAnsi" w:hAnsiTheme="minorHAnsi"/>
                <w:szCs w:val="18"/>
              </w:rPr>
            </w:pPr>
            <w:r>
              <w:lastRenderedPageBreak/>
              <w:t>7</w:t>
            </w:r>
          </w:p>
        </w:tc>
        <w:tc>
          <w:tcPr>
            <w:tcW w:w="2430" w:type="dxa"/>
            <w:vAlign w:val="center"/>
          </w:tcPr>
          <w:p w14:paraId="2A6891BA" w14:textId="77777777" w:rsidR="0076584E" w:rsidRDefault="0076584E" w:rsidP="0076584E">
            <w:pPr>
              <w:pStyle w:val="Header"/>
              <w:tabs>
                <w:tab w:val="clear" w:pos="4320"/>
                <w:tab w:val="clear" w:pos="8640"/>
              </w:tabs>
              <w:rPr>
                <w:rFonts w:asciiTheme="minorHAnsi" w:hAnsiTheme="minorHAnsi"/>
                <w:szCs w:val="18"/>
              </w:rPr>
            </w:pPr>
            <w:r>
              <w:t>Sign Contract?</w:t>
            </w:r>
          </w:p>
        </w:tc>
        <w:tc>
          <w:tcPr>
            <w:tcW w:w="6840" w:type="dxa"/>
            <w:vAlign w:val="center"/>
          </w:tcPr>
          <w:p w14:paraId="08AB6750" w14:textId="77777777" w:rsidR="0076584E" w:rsidRPr="00A94611" w:rsidRDefault="0076584E" w:rsidP="0076584E">
            <w:pPr>
              <w:pStyle w:val="Header"/>
              <w:tabs>
                <w:tab w:val="clear" w:pos="4320"/>
                <w:tab w:val="clear" w:pos="8640"/>
              </w:tabs>
              <w:rPr>
                <w:rFonts w:asciiTheme="minorHAnsi" w:hAnsiTheme="minorHAnsi" w:cstheme="minorHAnsi"/>
              </w:rPr>
            </w:pPr>
            <w:r w:rsidRPr="00A94611">
              <w:rPr>
                <w:rFonts w:asciiTheme="minorHAnsi" w:hAnsiTheme="minorHAnsi" w:cstheme="minorHAnsi"/>
              </w:rPr>
              <w:t>Once terminated, the customer becomes subject to applicable power factor adjustment charges effective on the termination date.</w:t>
            </w:r>
          </w:p>
        </w:tc>
      </w:tr>
      <w:tr w:rsidR="0076584E" w:rsidRPr="005A5762" w14:paraId="6C680316" w14:textId="77777777" w:rsidTr="007A5D39">
        <w:trPr>
          <w:cantSplit/>
        </w:trPr>
        <w:tc>
          <w:tcPr>
            <w:tcW w:w="648" w:type="dxa"/>
            <w:vAlign w:val="center"/>
          </w:tcPr>
          <w:p w14:paraId="4FA77101" w14:textId="77777777" w:rsidR="0076584E" w:rsidRDefault="0076584E" w:rsidP="00CF15E8">
            <w:pPr>
              <w:pStyle w:val="Header"/>
              <w:tabs>
                <w:tab w:val="clear" w:pos="4320"/>
                <w:tab w:val="clear" w:pos="8640"/>
              </w:tabs>
              <w:jc w:val="center"/>
              <w:rPr>
                <w:rFonts w:asciiTheme="minorHAnsi" w:hAnsiTheme="minorHAnsi"/>
                <w:szCs w:val="18"/>
              </w:rPr>
            </w:pPr>
            <w:r>
              <w:t>11</w:t>
            </w:r>
          </w:p>
        </w:tc>
        <w:tc>
          <w:tcPr>
            <w:tcW w:w="2430" w:type="dxa"/>
            <w:vAlign w:val="center"/>
          </w:tcPr>
          <w:p w14:paraId="65A70615" w14:textId="77777777" w:rsidR="0076584E" w:rsidRDefault="0076584E" w:rsidP="00CF15E8">
            <w:pPr>
              <w:pStyle w:val="Header"/>
              <w:tabs>
                <w:tab w:val="clear" w:pos="4320"/>
                <w:tab w:val="clear" w:pos="8640"/>
              </w:tabs>
              <w:rPr>
                <w:rFonts w:asciiTheme="minorHAnsi" w:hAnsiTheme="minorHAnsi"/>
                <w:szCs w:val="18"/>
              </w:rPr>
            </w:pPr>
            <w:r>
              <w:t>Enter Contract Waiver in SAP</w:t>
            </w:r>
          </w:p>
        </w:tc>
        <w:tc>
          <w:tcPr>
            <w:tcW w:w="6840" w:type="dxa"/>
            <w:vAlign w:val="center"/>
          </w:tcPr>
          <w:p w14:paraId="53A141D9" w14:textId="77777777" w:rsidR="0076584E" w:rsidRPr="00A94611" w:rsidRDefault="0076584E" w:rsidP="00CF15E8">
            <w:pPr>
              <w:pStyle w:val="Header"/>
              <w:tabs>
                <w:tab w:val="clear" w:pos="4320"/>
                <w:tab w:val="clear" w:pos="8640"/>
              </w:tabs>
              <w:rPr>
                <w:rFonts w:asciiTheme="minorHAnsi" w:hAnsiTheme="minorHAnsi" w:cstheme="minorHAnsi"/>
              </w:rPr>
            </w:pPr>
            <w:r w:rsidRPr="00A94611">
              <w:rPr>
                <w:rFonts w:asciiTheme="minorHAnsi" w:hAnsiTheme="minorHAnsi" w:cstheme="minorHAnsi"/>
              </w:rPr>
              <w:t>Billing must enter the waiver charge into SAP after receiving the executed contract copy.</w:t>
            </w:r>
          </w:p>
        </w:tc>
      </w:tr>
      <w:tr w:rsidR="0076584E" w:rsidRPr="005A5762" w14:paraId="61778D7C" w14:textId="77777777" w:rsidTr="007A5D39">
        <w:trPr>
          <w:cantSplit/>
        </w:trPr>
        <w:tc>
          <w:tcPr>
            <w:tcW w:w="648" w:type="dxa"/>
            <w:vAlign w:val="center"/>
          </w:tcPr>
          <w:p w14:paraId="6D4B5A5A" w14:textId="77777777" w:rsidR="0076584E" w:rsidRDefault="0076584E" w:rsidP="00CF15E8">
            <w:pPr>
              <w:pStyle w:val="Header"/>
              <w:tabs>
                <w:tab w:val="clear" w:pos="4320"/>
                <w:tab w:val="clear" w:pos="8640"/>
              </w:tabs>
              <w:jc w:val="center"/>
              <w:rPr>
                <w:rFonts w:asciiTheme="minorHAnsi" w:hAnsiTheme="minorHAnsi"/>
                <w:szCs w:val="18"/>
              </w:rPr>
            </w:pPr>
            <w:r>
              <w:t>11</w:t>
            </w:r>
          </w:p>
        </w:tc>
        <w:tc>
          <w:tcPr>
            <w:tcW w:w="2430" w:type="dxa"/>
            <w:vAlign w:val="center"/>
          </w:tcPr>
          <w:p w14:paraId="7ED6162B" w14:textId="77777777" w:rsidR="0076584E" w:rsidRDefault="0076584E" w:rsidP="00CF15E8">
            <w:pPr>
              <w:pStyle w:val="Header"/>
              <w:tabs>
                <w:tab w:val="clear" w:pos="4320"/>
                <w:tab w:val="clear" w:pos="8640"/>
              </w:tabs>
              <w:rPr>
                <w:rFonts w:asciiTheme="minorHAnsi" w:hAnsiTheme="minorHAnsi"/>
                <w:szCs w:val="18"/>
              </w:rPr>
            </w:pPr>
            <w:r>
              <w:t>Enter Contract Waiver in SAP</w:t>
            </w:r>
          </w:p>
        </w:tc>
        <w:tc>
          <w:tcPr>
            <w:tcW w:w="6840" w:type="dxa"/>
            <w:vAlign w:val="center"/>
          </w:tcPr>
          <w:p w14:paraId="761D69FA" w14:textId="77777777" w:rsidR="0076584E" w:rsidRPr="00C87F52" w:rsidRDefault="0076584E" w:rsidP="00CF15E8">
            <w:pPr>
              <w:pStyle w:val="Header"/>
              <w:tabs>
                <w:tab w:val="clear" w:pos="4320"/>
                <w:tab w:val="clear" w:pos="8640"/>
              </w:tabs>
              <w:rPr>
                <w:rFonts w:asciiTheme="minorHAnsi" w:hAnsiTheme="minorHAnsi" w:cstheme="minorHAnsi"/>
              </w:rPr>
            </w:pPr>
            <w:r w:rsidRPr="00C87F52">
              <w:rPr>
                <w:rFonts w:asciiTheme="minorHAnsi" w:hAnsiTheme="minorHAnsi" w:cstheme="minorHAnsi"/>
              </w:rPr>
              <w:t xml:space="preserve">If the kVAR </w:t>
            </w:r>
            <w:proofErr w:type="gramStart"/>
            <w:r w:rsidRPr="00C87F52">
              <w:rPr>
                <w:rFonts w:asciiTheme="minorHAnsi" w:hAnsiTheme="minorHAnsi" w:cstheme="minorHAnsi"/>
              </w:rPr>
              <w:t>rate type</w:t>
            </w:r>
            <w:proofErr w:type="gramEnd"/>
            <w:r w:rsidRPr="00C87F52">
              <w:rPr>
                <w:rFonts w:asciiTheme="minorHAnsi" w:hAnsiTheme="minorHAnsi" w:cstheme="minorHAnsi"/>
              </w:rPr>
              <w:t xml:space="preserve"> is marked non-relevant, staff must notify their </w:t>
            </w:r>
            <w:proofErr w:type="gramStart"/>
            <w:r w:rsidRPr="00C87F52">
              <w:rPr>
                <w:rFonts w:asciiTheme="minorHAnsi" w:hAnsiTheme="minorHAnsi" w:cstheme="minorHAnsi"/>
              </w:rPr>
              <w:t>lead</w:t>
            </w:r>
            <w:proofErr w:type="gramEnd"/>
            <w:r w:rsidRPr="00C87F52">
              <w:rPr>
                <w:rFonts w:asciiTheme="minorHAnsi" w:hAnsiTheme="minorHAnsi" w:cstheme="minorHAnsi"/>
              </w:rPr>
              <w:t xml:space="preserve"> and supervisor.</w:t>
            </w:r>
          </w:p>
        </w:tc>
      </w:tr>
      <w:tr w:rsidR="0076584E" w:rsidRPr="005A5762" w14:paraId="63EA3436" w14:textId="77777777" w:rsidTr="00935B35">
        <w:trPr>
          <w:cantSplit/>
        </w:trPr>
        <w:tc>
          <w:tcPr>
            <w:tcW w:w="648" w:type="dxa"/>
            <w:vAlign w:val="center"/>
          </w:tcPr>
          <w:p w14:paraId="427BBD04" w14:textId="77777777" w:rsidR="0076584E" w:rsidRDefault="0076584E" w:rsidP="00CF15E8">
            <w:pPr>
              <w:pStyle w:val="Header"/>
              <w:tabs>
                <w:tab w:val="clear" w:pos="4320"/>
                <w:tab w:val="clear" w:pos="8640"/>
              </w:tabs>
              <w:jc w:val="center"/>
              <w:rPr>
                <w:rFonts w:asciiTheme="minorHAnsi" w:hAnsiTheme="minorHAnsi"/>
                <w:szCs w:val="18"/>
              </w:rPr>
            </w:pPr>
            <w:r>
              <w:t>13</w:t>
            </w:r>
          </w:p>
        </w:tc>
        <w:tc>
          <w:tcPr>
            <w:tcW w:w="2430" w:type="dxa"/>
            <w:vAlign w:val="center"/>
          </w:tcPr>
          <w:p w14:paraId="200F1CAB" w14:textId="77777777" w:rsidR="0076584E" w:rsidRDefault="0076584E" w:rsidP="00CF15E8">
            <w:pPr>
              <w:pStyle w:val="Header"/>
              <w:tabs>
                <w:tab w:val="clear" w:pos="4320"/>
                <w:tab w:val="clear" w:pos="8640"/>
              </w:tabs>
              <w:rPr>
                <w:rFonts w:asciiTheme="minorHAnsi" w:hAnsiTheme="minorHAnsi"/>
                <w:szCs w:val="18"/>
              </w:rPr>
            </w:pPr>
            <w:r>
              <w:t>Review Request</w:t>
            </w:r>
          </w:p>
        </w:tc>
        <w:tc>
          <w:tcPr>
            <w:tcW w:w="6840" w:type="dxa"/>
            <w:vAlign w:val="center"/>
          </w:tcPr>
          <w:p w14:paraId="7ECB9A45" w14:textId="77777777" w:rsidR="0076584E" w:rsidRPr="00A94611" w:rsidRDefault="0076584E" w:rsidP="00CF15E8">
            <w:pPr>
              <w:pStyle w:val="Header"/>
              <w:tabs>
                <w:tab w:val="clear" w:pos="4320"/>
                <w:tab w:val="clear" w:pos="8640"/>
              </w:tabs>
              <w:rPr>
                <w:rFonts w:asciiTheme="minorHAnsi" w:hAnsiTheme="minorHAnsi" w:cstheme="minorHAnsi"/>
              </w:rPr>
            </w:pPr>
            <w:r w:rsidRPr="00A94611">
              <w:rPr>
                <w:rFonts w:asciiTheme="minorHAnsi" w:hAnsiTheme="minorHAnsi" w:cstheme="minorHAnsi"/>
              </w:rPr>
              <w:t xml:space="preserve">If 12 months of data is unavailable, Pricing may create a contract only if the available history includes a full summer period </w:t>
            </w:r>
            <w:r w:rsidRPr="00C87F52">
              <w:rPr>
                <w:rFonts w:asciiTheme="minorHAnsi" w:hAnsiTheme="minorHAnsi" w:cstheme="minorHAnsi"/>
              </w:rPr>
              <w:t>(June 1 through September 30).</w:t>
            </w:r>
          </w:p>
        </w:tc>
      </w:tr>
      <w:tr w:rsidR="0076584E" w:rsidRPr="005A5762" w14:paraId="79411CBF" w14:textId="77777777" w:rsidTr="00935B35">
        <w:trPr>
          <w:cantSplit/>
        </w:trPr>
        <w:tc>
          <w:tcPr>
            <w:tcW w:w="648" w:type="dxa"/>
            <w:vAlign w:val="center"/>
          </w:tcPr>
          <w:p w14:paraId="2AE1F23B" w14:textId="77777777" w:rsidR="0076584E" w:rsidRDefault="0076584E" w:rsidP="00CF15E8">
            <w:pPr>
              <w:pStyle w:val="Header"/>
              <w:tabs>
                <w:tab w:val="clear" w:pos="4320"/>
                <w:tab w:val="clear" w:pos="8640"/>
              </w:tabs>
              <w:jc w:val="center"/>
              <w:rPr>
                <w:rFonts w:asciiTheme="minorHAnsi" w:hAnsiTheme="minorHAnsi"/>
                <w:szCs w:val="18"/>
              </w:rPr>
            </w:pPr>
            <w:r>
              <w:t>13</w:t>
            </w:r>
          </w:p>
        </w:tc>
        <w:tc>
          <w:tcPr>
            <w:tcW w:w="2430" w:type="dxa"/>
            <w:vAlign w:val="center"/>
          </w:tcPr>
          <w:p w14:paraId="39168984" w14:textId="77777777" w:rsidR="0076584E" w:rsidRDefault="0076584E" w:rsidP="00CF15E8">
            <w:pPr>
              <w:pStyle w:val="Header"/>
              <w:tabs>
                <w:tab w:val="clear" w:pos="4320"/>
                <w:tab w:val="clear" w:pos="8640"/>
              </w:tabs>
              <w:rPr>
                <w:rFonts w:asciiTheme="minorHAnsi" w:hAnsiTheme="minorHAnsi"/>
                <w:szCs w:val="18"/>
              </w:rPr>
            </w:pPr>
            <w:r>
              <w:t>Review Request</w:t>
            </w:r>
          </w:p>
        </w:tc>
        <w:tc>
          <w:tcPr>
            <w:tcW w:w="6840" w:type="dxa"/>
            <w:vAlign w:val="center"/>
          </w:tcPr>
          <w:p w14:paraId="30A65CC1" w14:textId="77777777" w:rsidR="0076584E" w:rsidRPr="00C87F52" w:rsidRDefault="0076584E" w:rsidP="00CF15E8">
            <w:pPr>
              <w:pStyle w:val="Header"/>
              <w:tabs>
                <w:tab w:val="clear" w:pos="4320"/>
                <w:tab w:val="clear" w:pos="8640"/>
              </w:tabs>
              <w:rPr>
                <w:rFonts w:asciiTheme="minorHAnsi" w:hAnsiTheme="minorHAnsi" w:cstheme="minorHAnsi"/>
              </w:rPr>
            </w:pPr>
            <w:r w:rsidRPr="00C87F52">
              <w:rPr>
                <w:rFonts w:asciiTheme="minorHAnsi" w:hAnsiTheme="minorHAnsi" w:cstheme="minorHAnsi"/>
              </w:rPr>
              <w:t>If a full summer period is not available, a waiver contract cannot be created until all four summer months have been billed.</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416C75">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059830BB" w:rsidR="00891002" w:rsidRPr="005A5762" w:rsidRDefault="000B0DD4" w:rsidP="00416C75">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54B9E83A" w14:textId="77777777" w:rsidR="009413CB" w:rsidRDefault="002F10AF" w:rsidP="007137A8">
            <w:pPr>
              <w:rPr>
                <w:rFonts w:asciiTheme="minorHAnsi" w:hAnsiTheme="minorHAnsi"/>
                <w:b/>
              </w:rPr>
            </w:pPr>
            <w:r>
              <w:rPr>
                <w:rFonts w:asciiTheme="minorHAnsi" w:hAnsiTheme="minorHAnsi"/>
                <w:b/>
              </w:rPr>
              <w:t>Adding Power Factor Waiver Agreement</w:t>
            </w:r>
          </w:p>
          <w:p w14:paraId="051F2C20" w14:textId="71F68EB5" w:rsidR="000427E2" w:rsidRPr="000427E2" w:rsidRDefault="000427E2" w:rsidP="000427E2">
            <w:pPr>
              <w:pStyle w:val="ListParagraph"/>
              <w:numPr>
                <w:ilvl w:val="0"/>
                <w:numId w:val="16"/>
              </w:numPr>
              <w:rPr>
                <w:rFonts w:asciiTheme="minorHAnsi" w:hAnsiTheme="minorHAnsi"/>
                <w:bCs/>
              </w:rPr>
            </w:pPr>
            <w:r w:rsidRPr="000427E2">
              <w:rPr>
                <w:rFonts w:asciiTheme="minorHAnsi" w:hAnsiTheme="minorHAnsi"/>
                <w:bCs/>
              </w:rPr>
              <w:t>In SAP, Power Factor Charges can be applied to CITS</w:t>
            </w:r>
            <w:r w:rsidRPr="000427E2">
              <w:rPr>
                <w:rFonts w:asciiTheme="minorHAnsi" w:hAnsiTheme="minorHAnsi"/>
                <w:bCs/>
              </w:rPr>
              <w:noBreakHyphen/>
              <w:t>0 due to operator error. Since CITS</w:t>
            </w:r>
            <w:r w:rsidRPr="000427E2">
              <w:rPr>
                <w:rFonts w:asciiTheme="minorHAnsi" w:hAnsiTheme="minorHAnsi"/>
                <w:bCs/>
              </w:rPr>
              <w:noBreakHyphen/>
              <w:t>0 is exempt, this should be prevented at the rate structure level rather than relying on external checks.</w:t>
            </w:r>
          </w:p>
          <w:p w14:paraId="17EC843F" w14:textId="0B50C236" w:rsidR="000427E2" w:rsidRPr="000427E2" w:rsidRDefault="000427E2" w:rsidP="000427E2">
            <w:pPr>
              <w:pStyle w:val="ListParagraph"/>
              <w:numPr>
                <w:ilvl w:val="0"/>
                <w:numId w:val="16"/>
              </w:numPr>
              <w:rPr>
                <w:rFonts w:asciiTheme="minorHAnsi" w:hAnsiTheme="minorHAnsi"/>
                <w:bCs/>
              </w:rPr>
            </w:pPr>
            <w:r w:rsidRPr="000427E2">
              <w:rPr>
                <w:rFonts w:asciiTheme="minorHAnsi" w:hAnsiTheme="minorHAnsi"/>
                <w:bCs/>
              </w:rPr>
              <w:t>The pricing analysis tool that generates reports and contracts is currently done in Excel by extracting data from SAP. These calculations could be completed within SAP, removing the hand</w:t>
            </w:r>
            <w:r w:rsidRPr="000427E2">
              <w:rPr>
                <w:rFonts w:asciiTheme="minorHAnsi" w:hAnsiTheme="minorHAnsi"/>
                <w:bCs/>
              </w:rPr>
              <w:noBreakHyphen/>
              <w:t>off and enabling a self</w:t>
            </w:r>
            <w:r w:rsidRPr="000427E2">
              <w:rPr>
                <w:rFonts w:asciiTheme="minorHAnsi" w:hAnsiTheme="minorHAnsi"/>
                <w:bCs/>
              </w:rPr>
              <w:noBreakHyphen/>
              <w:t>service path for the Strategic Account Advisor</w:t>
            </w:r>
            <w:r w:rsidR="00083378">
              <w:rPr>
                <w:rFonts w:asciiTheme="minorHAnsi" w:hAnsiTheme="minorHAnsi"/>
                <w:bCs/>
              </w:rPr>
              <w:t xml:space="preserve"> </w:t>
            </w:r>
            <w:r w:rsidR="008B22BA">
              <w:rPr>
                <w:rFonts w:asciiTheme="minorHAnsi" w:hAnsiTheme="minorHAnsi"/>
                <w:bCs/>
              </w:rPr>
              <w:t>and</w:t>
            </w:r>
            <w:r w:rsidR="004318DE">
              <w:rPr>
                <w:rFonts w:asciiTheme="minorHAnsi" w:hAnsiTheme="minorHAnsi"/>
                <w:bCs/>
              </w:rPr>
              <w:t xml:space="preserve"> </w:t>
            </w:r>
            <w:r w:rsidR="00083378">
              <w:rPr>
                <w:rFonts w:asciiTheme="minorHAnsi" w:hAnsiTheme="minorHAnsi"/>
                <w:bCs/>
              </w:rPr>
              <w:t xml:space="preserve">our </w:t>
            </w:r>
            <w:r w:rsidR="000D4A7C">
              <w:rPr>
                <w:rFonts w:asciiTheme="minorHAnsi" w:hAnsiTheme="minorHAnsi"/>
                <w:bCs/>
              </w:rPr>
              <w:t>customers</w:t>
            </w:r>
            <w:r w:rsidR="00083378">
              <w:rPr>
                <w:rFonts w:asciiTheme="minorHAnsi" w:hAnsiTheme="minorHAnsi"/>
                <w:bCs/>
              </w:rPr>
              <w:t xml:space="preserve"> directly</w:t>
            </w:r>
            <w:r w:rsidRPr="000427E2">
              <w:rPr>
                <w:rFonts w:asciiTheme="minorHAnsi" w:hAnsiTheme="minorHAnsi"/>
                <w:bCs/>
              </w:rPr>
              <w:t>.</w:t>
            </w:r>
          </w:p>
          <w:p w14:paraId="7A9DCA6C" w14:textId="7FCB2606" w:rsidR="002F10AF" w:rsidRPr="00C87F52" w:rsidRDefault="002F10AF" w:rsidP="0040216C">
            <w:r w:rsidRPr="00C87F52">
              <w:rPr>
                <w:rFonts w:asciiTheme="minorHAnsi" w:hAnsiTheme="minorHAnsi"/>
                <w:b/>
              </w:rPr>
              <w:t>Removing Power Factor Waiver Agreement</w:t>
            </w:r>
          </w:p>
          <w:p w14:paraId="4B50B4F6" w14:textId="77777777" w:rsidR="002F10AF" w:rsidRDefault="000851A9" w:rsidP="002F10AF">
            <w:pPr>
              <w:pStyle w:val="ListParagraph"/>
              <w:numPr>
                <w:ilvl w:val="0"/>
                <w:numId w:val="16"/>
              </w:numPr>
              <w:rPr>
                <w:rFonts w:asciiTheme="minorHAnsi" w:hAnsiTheme="minorHAnsi"/>
                <w:bCs/>
              </w:rPr>
            </w:pPr>
            <w:r>
              <w:rPr>
                <w:rFonts w:asciiTheme="minorHAnsi" w:hAnsiTheme="minorHAnsi"/>
                <w:bCs/>
              </w:rPr>
              <w:t>N/A</w:t>
            </w:r>
            <w:r w:rsidR="00B04C6E">
              <w:rPr>
                <w:rFonts w:asciiTheme="minorHAnsi" w:hAnsiTheme="minorHAnsi"/>
                <w:bCs/>
              </w:rPr>
              <w:t xml:space="preserve"> </w:t>
            </w:r>
          </w:p>
          <w:p w14:paraId="3CDC5C35" w14:textId="77777777" w:rsidR="00B04C6E" w:rsidRDefault="00B04C6E" w:rsidP="00B04C6E">
            <w:pPr>
              <w:rPr>
                <w:rFonts w:asciiTheme="minorHAnsi" w:hAnsiTheme="minorHAnsi"/>
                <w:b/>
              </w:rPr>
            </w:pPr>
            <w:r w:rsidRPr="00B04C6E">
              <w:rPr>
                <w:rFonts w:asciiTheme="minorHAnsi" w:hAnsiTheme="minorHAnsi"/>
                <w:b/>
              </w:rPr>
              <w:t>Annual Audit</w:t>
            </w:r>
          </w:p>
          <w:p w14:paraId="45A4F318" w14:textId="36CD9D22" w:rsidR="00B04C6E" w:rsidRPr="00B04C6E" w:rsidRDefault="00B04C6E" w:rsidP="00B04C6E">
            <w:pPr>
              <w:pStyle w:val="ListParagraph"/>
              <w:numPr>
                <w:ilvl w:val="0"/>
                <w:numId w:val="16"/>
              </w:numPr>
              <w:rPr>
                <w:rFonts w:asciiTheme="minorHAnsi" w:hAnsiTheme="minorHAnsi"/>
                <w:bCs/>
              </w:rPr>
            </w:pPr>
            <w:r w:rsidRPr="00B04C6E">
              <w:rPr>
                <w:rFonts w:asciiTheme="minorHAnsi" w:hAnsiTheme="minorHAnsi"/>
                <w:bCs/>
              </w:rPr>
              <w:t>ZCS_PWR_FACTOR_WAIVER_NEW</w:t>
            </w:r>
            <w:r>
              <w:rPr>
                <w:rFonts w:asciiTheme="minorHAnsi" w:hAnsiTheme="minorHAnsi"/>
                <w:bCs/>
              </w:rPr>
              <w:t xml:space="preserve"> publishes results to the ZCCS report tree which is being replaced.</w:t>
            </w:r>
          </w:p>
        </w:tc>
      </w:tr>
    </w:tbl>
    <w:p w14:paraId="06458807" w14:textId="77777777" w:rsidR="00EF6E41" w:rsidRDefault="00EF6E41">
      <w:pPr>
        <w:rPr>
          <w:rFonts w:asciiTheme="minorHAnsi" w:hAnsiTheme="minorHAnsi"/>
          <w:szCs w:val="18"/>
        </w:rPr>
      </w:pPr>
    </w:p>
    <w:p w14:paraId="20E22FED" w14:textId="77777777" w:rsidR="00526DCA" w:rsidRPr="005A5762" w:rsidRDefault="00526DC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C353D3">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C353D3">
        <w:trPr>
          <w:cantSplit/>
        </w:trPr>
        <w:tc>
          <w:tcPr>
            <w:tcW w:w="3618" w:type="dxa"/>
          </w:tcPr>
          <w:p w14:paraId="280E10B6" w14:textId="6C76A963" w:rsidR="00D81FFE" w:rsidRPr="00A934F5" w:rsidRDefault="00E42933"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42933" w:rsidRPr="005A5762" w14:paraId="01B478BE" w14:textId="77777777" w:rsidTr="00C353D3">
        <w:trPr>
          <w:cantSplit/>
        </w:trPr>
        <w:tc>
          <w:tcPr>
            <w:tcW w:w="3618" w:type="dxa"/>
          </w:tcPr>
          <w:p w14:paraId="30067DF6" w14:textId="21F5238C" w:rsidR="00E42933" w:rsidRDefault="00E42933" w:rsidP="00D81FFE">
            <w:pPr>
              <w:pStyle w:val="Header"/>
              <w:tabs>
                <w:tab w:val="clear" w:pos="4320"/>
                <w:tab w:val="clear" w:pos="8640"/>
              </w:tabs>
              <w:rPr>
                <w:rFonts w:asciiTheme="minorHAnsi" w:hAnsiTheme="minorHAnsi"/>
                <w:iCs/>
              </w:rPr>
            </w:pPr>
            <w:r>
              <w:rPr>
                <w:rFonts w:asciiTheme="minorHAnsi" w:hAnsiTheme="minorHAnsi"/>
                <w:iCs/>
              </w:rPr>
              <w:t>Commercial Delivery</w:t>
            </w:r>
          </w:p>
        </w:tc>
        <w:tc>
          <w:tcPr>
            <w:tcW w:w="2160" w:type="dxa"/>
          </w:tcPr>
          <w:p w14:paraId="041B0550" w14:textId="77777777" w:rsidR="00E42933" w:rsidRPr="00A934F5" w:rsidRDefault="00E42933" w:rsidP="00D81FFE">
            <w:pPr>
              <w:pStyle w:val="Header"/>
              <w:tabs>
                <w:tab w:val="clear" w:pos="4320"/>
                <w:tab w:val="clear" w:pos="8640"/>
              </w:tabs>
              <w:jc w:val="both"/>
              <w:rPr>
                <w:rFonts w:asciiTheme="minorHAnsi" w:hAnsiTheme="minorHAnsi"/>
              </w:rPr>
            </w:pPr>
          </w:p>
        </w:tc>
        <w:tc>
          <w:tcPr>
            <w:tcW w:w="4140" w:type="dxa"/>
          </w:tcPr>
          <w:p w14:paraId="1BA7715B" w14:textId="77777777" w:rsidR="00E42933" w:rsidRPr="005A5762" w:rsidRDefault="00E42933"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C353D3">
        <w:trPr>
          <w:cantSplit/>
        </w:trPr>
        <w:tc>
          <w:tcPr>
            <w:tcW w:w="3618" w:type="dxa"/>
          </w:tcPr>
          <w:p w14:paraId="72B1C151" w14:textId="302E76EC" w:rsidR="00EF6E41" w:rsidRDefault="00E42933" w:rsidP="00D81FFE">
            <w:pPr>
              <w:pStyle w:val="Header"/>
              <w:tabs>
                <w:tab w:val="clear" w:pos="4320"/>
                <w:tab w:val="clear" w:pos="8640"/>
              </w:tabs>
              <w:rPr>
                <w:rFonts w:asciiTheme="minorHAnsi" w:hAnsiTheme="minorHAnsi"/>
                <w:iCs/>
              </w:rPr>
            </w:pPr>
            <w:r>
              <w:rPr>
                <w:rFonts w:asciiTheme="minorHAnsi" w:hAnsiTheme="minorHAnsi"/>
                <w:iCs/>
              </w:rPr>
              <w:t>Pricing</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7650"/>
      </w:tblGrid>
      <w:tr w:rsidR="008E3E38" w:rsidRPr="00D870BC" w14:paraId="61EB791F" w14:textId="77777777" w:rsidTr="007A3E36">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080754">
        <w:tc>
          <w:tcPr>
            <w:tcW w:w="2250"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7650"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080754">
        <w:tc>
          <w:tcPr>
            <w:tcW w:w="2250" w:type="dxa"/>
          </w:tcPr>
          <w:p w14:paraId="03284B67" w14:textId="6A49EF97" w:rsidR="00C270A4" w:rsidRPr="005A5762" w:rsidRDefault="0048011F" w:rsidP="00872D96">
            <w:pPr>
              <w:pStyle w:val="Header"/>
              <w:rPr>
                <w:rFonts w:asciiTheme="minorHAnsi" w:hAnsiTheme="minorHAnsi" w:cs="Arial"/>
                <w:szCs w:val="18"/>
              </w:rPr>
            </w:pPr>
            <w:r>
              <w:rPr>
                <w:rFonts w:asciiTheme="minorHAnsi" w:hAnsiTheme="minorHAnsi" w:cs="Arial"/>
                <w:szCs w:val="18"/>
              </w:rPr>
              <w:t xml:space="preserve">Business </w:t>
            </w:r>
            <w:r w:rsidR="007A3E36">
              <w:rPr>
                <w:rFonts w:asciiTheme="minorHAnsi" w:hAnsiTheme="minorHAnsi" w:cs="Arial"/>
                <w:szCs w:val="18"/>
              </w:rPr>
              <w:t>Procedures</w:t>
            </w:r>
          </w:p>
        </w:tc>
        <w:tc>
          <w:tcPr>
            <w:tcW w:w="7650" w:type="dxa"/>
          </w:tcPr>
          <w:p w14:paraId="3BE160EC" w14:textId="345340DA" w:rsidR="00C270A4" w:rsidRPr="005A5762" w:rsidRDefault="007A3E36" w:rsidP="00872D96">
            <w:pPr>
              <w:pStyle w:val="Header"/>
              <w:rPr>
                <w:rFonts w:asciiTheme="minorHAnsi" w:hAnsiTheme="minorHAnsi" w:cs="Arial"/>
                <w:szCs w:val="18"/>
              </w:rPr>
            </w:pPr>
            <w:hyperlink r:id="rId14" w:history="1">
              <w:r>
                <w:rPr>
                  <w:rStyle w:val="Hyperlink"/>
                  <w:rFonts w:asciiTheme="minorHAnsi" w:hAnsiTheme="minorHAnsi" w:cs="Arial"/>
                  <w:szCs w:val="18"/>
                </w:rPr>
                <w:t>Power Factor Charges &amp; Waivers.pdf</w:t>
              </w:r>
            </w:hyperlink>
          </w:p>
        </w:tc>
      </w:tr>
      <w:tr w:rsidR="007A3E36" w:rsidRPr="005A5762" w14:paraId="599A3F74" w14:textId="77777777" w:rsidTr="00080754">
        <w:tc>
          <w:tcPr>
            <w:tcW w:w="2250" w:type="dxa"/>
          </w:tcPr>
          <w:p w14:paraId="23DF65F8" w14:textId="548A7E12" w:rsidR="007A3E36" w:rsidRDefault="00213D7B" w:rsidP="00872D96">
            <w:pPr>
              <w:pStyle w:val="Header"/>
              <w:rPr>
                <w:rFonts w:asciiTheme="minorHAnsi" w:hAnsiTheme="minorHAnsi" w:cs="Arial"/>
                <w:szCs w:val="18"/>
              </w:rPr>
            </w:pPr>
            <w:r>
              <w:rPr>
                <w:rFonts w:asciiTheme="minorHAnsi" w:hAnsiTheme="minorHAnsi" w:cs="Arial"/>
                <w:szCs w:val="18"/>
              </w:rPr>
              <w:t>Business Procedures</w:t>
            </w:r>
          </w:p>
        </w:tc>
        <w:tc>
          <w:tcPr>
            <w:tcW w:w="7650" w:type="dxa"/>
          </w:tcPr>
          <w:p w14:paraId="4C57A679" w14:textId="4A9C4644" w:rsidR="007A3E36" w:rsidRPr="007A3E36" w:rsidRDefault="00844169" w:rsidP="00872D96">
            <w:pPr>
              <w:pStyle w:val="Header"/>
              <w:rPr>
                <w:rFonts w:asciiTheme="minorHAnsi" w:hAnsiTheme="minorHAnsi" w:cs="Arial"/>
                <w:szCs w:val="18"/>
              </w:rPr>
            </w:pPr>
            <w:hyperlink r:id="rId15" w:history="1">
              <w:r>
                <w:rPr>
                  <w:rStyle w:val="Hyperlink"/>
                  <w:rFonts w:asciiTheme="minorHAnsi" w:hAnsiTheme="minorHAnsi" w:cs="Arial"/>
                  <w:szCs w:val="18"/>
                </w:rPr>
                <w:t>Rate Policy and Procedure Manual - 9-04 - Power Factor Charge.pdf</w:t>
              </w:r>
            </w:hyperlink>
          </w:p>
        </w:tc>
      </w:tr>
      <w:tr w:rsidR="00080754" w:rsidRPr="005A5762" w14:paraId="02F43844" w14:textId="77777777" w:rsidTr="00080754">
        <w:tc>
          <w:tcPr>
            <w:tcW w:w="2250" w:type="dxa"/>
          </w:tcPr>
          <w:p w14:paraId="5550AC3A" w14:textId="32F9216F" w:rsidR="00080754" w:rsidRDefault="00080754" w:rsidP="00872D96">
            <w:pPr>
              <w:pStyle w:val="Header"/>
              <w:rPr>
                <w:rFonts w:asciiTheme="minorHAnsi" w:hAnsiTheme="minorHAnsi" w:cs="Arial"/>
                <w:szCs w:val="18"/>
              </w:rPr>
            </w:pPr>
            <w:r>
              <w:rPr>
                <w:rFonts w:asciiTheme="minorHAnsi" w:hAnsiTheme="minorHAnsi" w:cs="Arial"/>
                <w:szCs w:val="18"/>
              </w:rPr>
              <w:t>Technical Specifications</w:t>
            </w:r>
          </w:p>
        </w:tc>
        <w:tc>
          <w:tcPr>
            <w:tcW w:w="7650" w:type="dxa"/>
          </w:tcPr>
          <w:p w14:paraId="12EC0122" w14:textId="5F6057C8" w:rsidR="00080754" w:rsidRDefault="00080754" w:rsidP="00872D96">
            <w:pPr>
              <w:pStyle w:val="Header"/>
            </w:pPr>
            <w:hyperlink r:id="rId16" w:history="1">
              <w:r w:rsidRPr="00080754">
                <w:rPr>
                  <w:rStyle w:val="Hyperlink"/>
                </w:rPr>
                <w:t>\\server01\dept-btcm\CCS\Specification_Documents\RTR-Reports\ETR-CS194 Automate Update of Power Factor Waiver.doc</w:t>
              </w:r>
            </w:hyperlink>
          </w:p>
        </w:tc>
      </w:tr>
    </w:tbl>
    <w:p w14:paraId="68C7BF7C" w14:textId="77777777" w:rsidR="008E3E38" w:rsidRDefault="008E3E38">
      <w:pPr>
        <w:rPr>
          <w:rFonts w:asciiTheme="minorHAnsi" w:hAnsiTheme="minorHAnsi"/>
          <w:szCs w:val="18"/>
        </w:rPr>
      </w:pPr>
    </w:p>
    <w:p w14:paraId="456B71DF"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2B7BDB8F" w:rsidR="00BB4013" w:rsidRPr="005A5762" w:rsidRDefault="0097746D">
            <w:pPr>
              <w:pStyle w:val="Header"/>
              <w:rPr>
                <w:rFonts w:asciiTheme="minorHAnsi" w:hAnsiTheme="minorHAnsi" w:cs="Arial"/>
                <w:szCs w:val="18"/>
              </w:rPr>
            </w:pPr>
            <w:r>
              <w:rPr>
                <w:rFonts w:asciiTheme="minorHAnsi" w:hAnsiTheme="minorHAnsi" w:cs="Arial"/>
                <w:szCs w:val="18"/>
              </w:rPr>
              <w:t>1.0</w:t>
            </w:r>
          </w:p>
        </w:tc>
        <w:tc>
          <w:tcPr>
            <w:tcW w:w="1517" w:type="dxa"/>
          </w:tcPr>
          <w:p w14:paraId="12E26E5E" w14:textId="72A010F9" w:rsidR="00BB4013" w:rsidRPr="005A5762" w:rsidRDefault="0097746D">
            <w:pPr>
              <w:pStyle w:val="Header"/>
              <w:rPr>
                <w:rFonts w:asciiTheme="minorHAnsi" w:hAnsiTheme="minorHAnsi" w:cs="Arial"/>
                <w:szCs w:val="18"/>
              </w:rPr>
            </w:pPr>
            <w:r>
              <w:rPr>
                <w:rFonts w:asciiTheme="minorHAnsi" w:hAnsiTheme="minorHAnsi" w:cs="Arial"/>
                <w:szCs w:val="18"/>
              </w:rPr>
              <w:t>Joshua Dunn</w:t>
            </w:r>
          </w:p>
        </w:tc>
        <w:tc>
          <w:tcPr>
            <w:tcW w:w="3434" w:type="dxa"/>
          </w:tcPr>
          <w:p w14:paraId="13B0B703" w14:textId="27DBAA26" w:rsidR="00BB4013" w:rsidRPr="005A5762" w:rsidRDefault="00163CF5"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6AD0FB7C" w:rsidR="00BB4013" w:rsidRPr="005A5762" w:rsidRDefault="009C649F">
            <w:pPr>
              <w:pStyle w:val="Header"/>
              <w:rPr>
                <w:rFonts w:asciiTheme="minorHAnsi" w:hAnsiTheme="minorHAnsi" w:cs="Arial"/>
                <w:szCs w:val="18"/>
              </w:rPr>
            </w:pPr>
            <w:r>
              <w:rPr>
                <w:rFonts w:asciiTheme="minorHAnsi" w:hAnsiTheme="minorHAnsi" w:cs="Arial"/>
                <w:szCs w:val="18"/>
              </w:rPr>
              <w:t>Maya Duarte</w:t>
            </w:r>
          </w:p>
        </w:tc>
        <w:tc>
          <w:tcPr>
            <w:tcW w:w="1457" w:type="dxa"/>
          </w:tcPr>
          <w:p w14:paraId="57D29012" w14:textId="185C5AC2" w:rsidR="00BB4013" w:rsidRPr="005A5762" w:rsidRDefault="00EA3D9E" w:rsidP="00522810">
            <w:pPr>
              <w:pStyle w:val="Header"/>
              <w:rPr>
                <w:rFonts w:asciiTheme="minorHAnsi" w:hAnsiTheme="minorHAnsi" w:cs="Arial"/>
                <w:szCs w:val="18"/>
              </w:rPr>
            </w:pPr>
            <w:r>
              <w:rPr>
                <w:rFonts w:asciiTheme="minorHAnsi" w:hAnsiTheme="minorHAnsi" w:cs="Arial"/>
                <w:szCs w:val="18"/>
              </w:rPr>
              <w:t>4/30/2026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4DBB" w14:textId="77777777" w:rsidR="004915BF" w:rsidRDefault="004915BF">
      <w:r>
        <w:separator/>
      </w:r>
    </w:p>
  </w:endnote>
  <w:endnote w:type="continuationSeparator" w:id="0">
    <w:p w14:paraId="0DA5D462" w14:textId="77777777" w:rsidR="004915BF" w:rsidRDefault="004915BF">
      <w:r>
        <w:continuationSeparator/>
      </w:r>
    </w:p>
  </w:endnote>
  <w:endnote w:type="continuationNotice" w:id="1">
    <w:p w14:paraId="589C9735" w14:textId="77777777" w:rsidR="004915BF" w:rsidRDefault="004915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34CFB8B4"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Last Modified on</w:t>
          </w:r>
          <w:r w:rsidR="00BA50BC">
            <w:rPr>
              <w:rFonts w:asciiTheme="minorHAnsi" w:hAnsiTheme="minorHAnsi" w:cs="Arial"/>
              <w:sz w:val="16"/>
              <w:szCs w:val="16"/>
            </w:rPr>
            <w:t xml:space="preserve"> 4/29/2026</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5DD0" w14:textId="77777777" w:rsidR="004915BF" w:rsidRDefault="004915BF">
      <w:r>
        <w:separator/>
      </w:r>
    </w:p>
  </w:footnote>
  <w:footnote w:type="continuationSeparator" w:id="0">
    <w:p w14:paraId="7184023A" w14:textId="77777777" w:rsidR="004915BF" w:rsidRDefault="004915BF">
      <w:r>
        <w:continuationSeparator/>
      </w:r>
    </w:p>
  </w:footnote>
  <w:footnote w:type="continuationNotice" w:id="1">
    <w:p w14:paraId="3E5E2E2D" w14:textId="77777777" w:rsidR="004915BF" w:rsidRDefault="004915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F4A7D"/>
    <w:multiLevelType w:val="multilevel"/>
    <w:tmpl w:val="D17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E26158"/>
    <w:multiLevelType w:val="multilevel"/>
    <w:tmpl w:val="912E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3"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4"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7"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3AF93191"/>
    <w:multiLevelType w:val="multilevel"/>
    <w:tmpl w:val="8E2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B0DF6"/>
    <w:multiLevelType w:val="multilevel"/>
    <w:tmpl w:val="706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622C90"/>
    <w:multiLevelType w:val="multilevel"/>
    <w:tmpl w:val="A6E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1B12920"/>
    <w:multiLevelType w:val="multilevel"/>
    <w:tmpl w:val="BDE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32"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42"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64327C2"/>
    <w:multiLevelType w:val="multilevel"/>
    <w:tmpl w:val="E94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73442B"/>
    <w:multiLevelType w:val="multilevel"/>
    <w:tmpl w:val="DAB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309454">
    <w:abstractNumId w:val="12"/>
  </w:num>
  <w:num w:numId="2" w16cid:durableId="2072725763">
    <w:abstractNumId w:val="31"/>
  </w:num>
  <w:num w:numId="3" w16cid:durableId="876310826">
    <w:abstractNumId w:val="16"/>
  </w:num>
  <w:num w:numId="4" w16cid:durableId="1536769512">
    <w:abstractNumId w:val="13"/>
  </w:num>
  <w:num w:numId="5" w16cid:durableId="554510375">
    <w:abstractNumId w:val="4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3"/>
  </w:num>
  <w:num w:numId="7" w16cid:durableId="1646662763">
    <w:abstractNumId w:val="11"/>
  </w:num>
  <w:num w:numId="8" w16cid:durableId="1298073098">
    <w:abstractNumId w:val="45"/>
  </w:num>
  <w:num w:numId="9" w16cid:durableId="661399358">
    <w:abstractNumId w:val="6"/>
  </w:num>
  <w:num w:numId="10" w16cid:durableId="1543322184">
    <w:abstractNumId w:val="18"/>
  </w:num>
  <w:num w:numId="11" w16cid:durableId="127822593">
    <w:abstractNumId w:val="42"/>
  </w:num>
  <w:num w:numId="12" w16cid:durableId="74015583">
    <w:abstractNumId w:val="29"/>
  </w:num>
  <w:num w:numId="13" w16cid:durableId="651181039">
    <w:abstractNumId w:val="14"/>
  </w:num>
  <w:num w:numId="14" w16cid:durableId="1747997913">
    <w:abstractNumId w:val="44"/>
  </w:num>
  <w:num w:numId="15" w16cid:durableId="801461794">
    <w:abstractNumId w:val="37"/>
  </w:num>
  <w:num w:numId="16" w16cid:durableId="1132403510">
    <w:abstractNumId w:val="47"/>
  </w:num>
  <w:num w:numId="17" w16cid:durableId="2059934653">
    <w:abstractNumId w:val="8"/>
  </w:num>
  <w:num w:numId="18" w16cid:durableId="149030077">
    <w:abstractNumId w:val="25"/>
  </w:num>
  <w:num w:numId="19" w16cid:durableId="376055164">
    <w:abstractNumId w:val="33"/>
  </w:num>
  <w:num w:numId="20" w16cid:durableId="402408199">
    <w:abstractNumId w:val="15"/>
  </w:num>
  <w:num w:numId="21" w16cid:durableId="86125163">
    <w:abstractNumId w:val="7"/>
  </w:num>
  <w:num w:numId="22" w16cid:durableId="1236549549">
    <w:abstractNumId w:val="0"/>
  </w:num>
  <w:num w:numId="23" w16cid:durableId="625236441">
    <w:abstractNumId w:val="20"/>
  </w:num>
  <w:num w:numId="24" w16cid:durableId="1713070918">
    <w:abstractNumId w:val="28"/>
  </w:num>
  <w:num w:numId="25" w16cid:durableId="2140877919">
    <w:abstractNumId w:val="35"/>
  </w:num>
  <w:num w:numId="26" w16cid:durableId="994525932">
    <w:abstractNumId w:val="10"/>
  </w:num>
  <w:num w:numId="27" w16cid:durableId="1754008278">
    <w:abstractNumId w:val="38"/>
  </w:num>
  <w:num w:numId="28" w16cid:durableId="2140410628">
    <w:abstractNumId w:val="19"/>
  </w:num>
  <w:num w:numId="29" w16cid:durableId="44105957">
    <w:abstractNumId w:val="3"/>
  </w:num>
  <w:num w:numId="30" w16cid:durableId="532349323">
    <w:abstractNumId w:val="34"/>
  </w:num>
  <w:num w:numId="31" w16cid:durableId="1189876253">
    <w:abstractNumId w:val="1"/>
  </w:num>
  <w:num w:numId="32" w16cid:durableId="393966531">
    <w:abstractNumId w:val="40"/>
  </w:num>
  <w:num w:numId="33" w16cid:durableId="2078935575">
    <w:abstractNumId w:val="36"/>
  </w:num>
  <w:num w:numId="34" w16cid:durableId="826824300">
    <w:abstractNumId w:val="17"/>
  </w:num>
  <w:num w:numId="35" w16cid:durableId="1263030372">
    <w:abstractNumId w:val="32"/>
  </w:num>
  <w:num w:numId="36" w16cid:durableId="129324389">
    <w:abstractNumId w:val="24"/>
  </w:num>
  <w:num w:numId="37" w16cid:durableId="1867407848">
    <w:abstractNumId w:val="43"/>
  </w:num>
  <w:num w:numId="38" w16cid:durableId="575432392">
    <w:abstractNumId w:val="27"/>
  </w:num>
  <w:num w:numId="39" w16cid:durableId="1367683661">
    <w:abstractNumId w:val="39"/>
  </w:num>
  <w:num w:numId="40" w16cid:durableId="319231559">
    <w:abstractNumId w:val="4"/>
  </w:num>
  <w:num w:numId="41" w16cid:durableId="1239168938">
    <w:abstractNumId w:val="5"/>
  </w:num>
  <w:num w:numId="42" w16cid:durableId="675159029">
    <w:abstractNumId w:val="26"/>
  </w:num>
  <w:num w:numId="43" w16cid:durableId="297496442">
    <w:abstractNumId w:val="22"/>
  </w:num>
  <w:num w:numId="44" w16cid:durableId="317270177">
    <w:abstractNumId w:val="2"/>
  </w:num>
  <w:num w:numId="45" w16cid:durableId="1478110297">
    <w:abstractNumId w:val="30"/>
  </w:num>
  <w:num w:numId="46" w16cid:durableId="834222138">
    <w:abstractNumId w:val="48"/>
  </w:num>
  <w:num w:numId="47" w16cid:durableId="1052657829">
    <w:abstractNumId w:val="21"/>
  </w:num>
  <w:num w:numId="48" w16cid:durableId="1439060142">
    <w:abstractNumId w:val="9"/>
  </w:num>
  <w:num w:numId="49" w16cid:durableId="573124300">
    <w:abstractNumId w:val="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gutterAtTop/>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2F00"/>
    <w:rsid w:val="00003204"/>
    <w:rsid w:val="000034C3"/>
    <w:rsid w:val="0001358B"/>
    <w:rsid w:val="0001583B"/>
    <w:rsid w:val="00016B26"/>
    <w:rsid w:val="00016B27"/>
    <w:rsid w:val="00021FFE"/>
    <w:rsid w:val="00024DF7"/>
    <w:rsid w:val="00032E7B"/>
    <w:rsid w:val="000347BE"/>
    <w:rsid w:val="000427E2"/>
    <w:rsid w:val="0005659F"/>
    <w:rsid w:val="00060414"/>
    <w:rsid w:val="00071D11"/>
    <w:rsid w:val="00080754"/>
    <w:rsid w:val="00082D2F"/>
    <w:rsid w:val="00083378"/>
    <w:rsid w:val="00084F4F"/>
    <w:rsid w:val="000851A9"/>
    <w:rsid w:val="00087E11"/>
    <w:rsid w:val="00095E5D"/>
    <w:rsid w:val="000A6036"/>
    <w:rsid w:val="000B0DD4"/>
    <w:rsid w:val="000B34E9"/>
    <w:rsid w:val="000C5F52"/>
    <w:rsid w:val="000D2A23"/>
    <w:rsid w:val="000D4A7C"/>
    <w:rsid w:val="000D581C"/>
    <w:rsid w:val="000D68E6"/>
    <w:rsid w:val="000F4ABB"/>
    <w:rsid w:val="00105EB2"/>
    <w:rsid w:val="001073F6"/>
    <w:rsid w:val="0011271C"/>
    <w:rsid w:val="00124998"/>
    <w:rsid w:val="001301BD"/>
    <w:rsid w:val="00132AB6"/>
    <w:rsid w:val="00132F91"/>
    <w:rsid w:val="00155739"/>
    <w:rsid w:val="00162B68"/>
    <w:rsid w:val="00163CF5"/>
    <w:rsid w:val="00164816"/>
    <w:rsid w:val="00167BBA"/>
    <w:rsid w:val="00180A75"/>
    <w:rsid w:val="00186A80"/>
    <w:rsid w:val="00191B8F"/>
    <w:rsid w:val="001A0095"/>
    <w:rsid w:val="001A52A9"/>
    <w:rsid w:val="001B5A36"/>
    <w:rsid w:val="001B7899"/>
    <w:rsid w:val="001D1F95"/>
    <w:rsid w:val="001D4CC0"/>
    <w:rsid w:val="001E433C"/>
    <w:rsid w:val="001E74F5"/>
    <w:rsid w:val="001F51A5"/>
    <w:rsid w:val="002018DC"/>
    <w:rsid w:val="002021A7"/>
    <w:rsid w:val="00203F99"/>
    <w:rsid w:val="00204BCA"/>
    <w:rsid w:val="00211496"/>
    <w:rsid w:val="00213D7B"/>
    <w:rsid w:val="00215CDB"/>
    <w:rsid w:val="00217AA2"/>
    <w:rsid w:val="00220A76"/>
    <w:rsid w:val="00223250"/>
    <w:rsid w:val="00223E91"/>
    <w:rsid w:val="0022588F"/>
    <w:rsid w:val="00227307"/>
    <w:rsid w:val="00227D25"/>
    <w:rsid w:val="00232AA8"/>
    <w:rsid w:val="002439EC"/>
    <w:rsid w:val="00247C17"/>
    <w:rsid w:val="002537D1"/>
    <w:rsid w:val="00253C82"/>
    <w:rsid w:val="0025675B"/>
    <w:rsid w:val="00270A6A"/>
    <w:rsid w:val="00271C6F"/>
    <w:rsid w:val="00277F90"/>
    <w:rsid w:val="002821E2"/>
    <w:rsid w:val="0028652E"/>
    <w:rsid w:val="002924C4"/>
    <w:rsid w:val="002926A5"/>
    <w:rsid w:val="002A6131"/>
    <w:rsid w:val="002B0480"/>
    <w:rsid w:val="002B259A"/>
    <w:rsid w:val="002C0880"/>
    <w:rsid w:val="002C5E92"/>
    <w:rsid w:val="002C6807"/>
    <w:rsid w:val="002C7252"/>
    <w:rsid w:val="002D427F"/>
    <w:rsid w:val="002D5FD9"/>
    <w:rsid w:val="002D7A0F"/>
    <w:rsid w:val="002F0F0D"/>
    <w:rsid w:val="002F10AF"/>
    <w:rsid w:val="002F622D"/>
    <w:rsid w:val="00300764"/>
    <w:rsid w:val="00301383"/>
    <w:rsid w:val="00303775"/>
    <w:rsid w:val="003044A4"/>
    <w:rsid w:val="00311FF2"/>
    <w:rsid w:val="003132DC"/>
    <w:rsid w:val="00321948"/>
    <w:rsid w:val="003268B2"/>
    <w:rsid w:val="00334ED4"/>
    <w:rsid w:val="00340EDB"/>
    <w:rsid w:val="0034206A"/>
    <w:rsid w:val="00342850"/>
    <w:rsid w:val="00346E26"/>
    <w:rsid w:val="00352E0C"/>
    <w:rsid w:val="00356C97"/>
    <w:rsid w:val="00371764"/>
    <w:rsid w:val="003717C6"/>
    <w:rsid w:val="003758AF"/>
    <w:rsid w:val="00385485"/>
    <w:rsid w:val="00387932"/>
    <w:rsid w:val="00391DE9"/>
    <w:rsid w:val="003953C5"/>
    <w:rsid w:val="003973DA"/>
    <w:rsid w:val="003A6FEC"/>
    <w:rsid w:val="003A76E4"/>
    <w:rsid w:val="003B105D"/>
    <w:rsid w:val="003B37FC"/>
    <w:rsid w:val="003C44A1"/>
    <w:rsid w:val="003C61DE"/>
    <w:rsid w:val="003D3CAD"/>
    <w:rsid w:val="003D7B63"/>
    <w:rsid w:val="003E1BE6"/>
    <w:rsid w:val="003E2BF2"/>
    <w:rsid w:val="003E30E4"/>
    <w:rsid w:val="0040216C"/>
    <w:rsid w:val="00416C75"/>
    <w:rsid w:val="00422608"/>
    <w:rsid w:val="00423DF6"/>
    <w:rsid w:val="004242B0"/>
    <w:rsid w:val="004318DE"/>
    <w:rsid w:val="00433F7F"/>
    <w:rsid w:val="00434402"/>
    <w:rsid w:val="00437FA6"/>
    <w:rsid w:val="0044088A"/>
    <w:rsid w:val="00442675"/>
    <w:rsid w:val="004430E7"/>
    <w:rsid w:val="00450D1C"/>
    <w:rsid w:val="004513C3"/>
    <w:rsid w:val="00453B55"/>
    <w:rsid w:val="00460C63"/>
    <w:rsid w:val="00461890"/>
    <w:rsid w:val="00462996"/>
    <w:rsid w:val="004711A5"/>
    <w:rsid w:val="004725AA"/>
    <w:rsid w:val="00474E04"/>
    <w:rsid w:val="004753BC"/>
    <w:rsid w:val="004766A3"/>
    <w:rsid w:val="0048011F"/>
    <w:rsid w:val="00483936"/>
    <w:rsid w:val="00483E9E"/>
    <w:rsid w:val="00485B34"/>
    <w:rsid w:val="00486521"/>
    <w:rsid w:val="004915BF"/>
    <w:rsid w:val="004A07F8"/>
    <w:rsid w:val="004A3A9E"/>
    <w:rsid w:val="004A4CA8"/>
    <w:rsid w:val="004C434E"/>
    <w:rsid w:val="004D0A16"/>
    <w:rsid w:val="004D135F"/>
    <w:rsid w:val="004D523C"/>
    <w:rsid w:val="004E2887"/>
    <w:rsid w:val="004F210D"/>
    <w:rsid w:val="004F2D7C"/>
    <w:rsid w:val="004F56C7"/>
    <w:rsid w:val="00501F33"/>
    <w:rsid w:val="005035D4"/>
    <w:rsid w:val="00507FCB"/>
    <w:rsid w:val="0051523E"/>
    <w:rsid w:val="00517AB2"/>
    <w:rsid w:val="00522810"/>
    <w:rsid w:val="00523A7C"/>
    <w:rsid w:val="00526DCA"/>
    <w:rsid w:val="00536344"/>
    <w:rsid w:val="005444E4"/>
    <w:rsid w:val="00545E77"/>
    <w:rsid w:val="00551E0D"/>
    <w:rsid w:val="0056420D"/>
    <w:rsid w:val="00570C83"/>
    <w:rsid w:val="00576D78"/>
    <w:rsid w:val="00591F55"/>
    <w:rsid w:val="005945D3"/>
    <w:rsid w:val="00594E28"/>
    <w:rsid w:val="005957EF"/>
    <w:rsid w:val="00596F77"/>
    <w:rsid w:val="005A061F"/>
    <w:rsid w:val="005A1EED"/>
    <w:rsid w:val="005A5762"/>
    <w:rsid w:val="005B0CA5"/>
    <w:rsid w:val="005B39A1"/>
    <w:rsid w:val="005B4F26"/>
    <w:rsid w:val="005C393E"/>
    <w:rsid w:val="005E3C24"/>
    <w:rsid w:val="005E7F57"/>
    <w:rsid w:val="005F5EA1"/>
    <w:rsid w:val="005F73E7"/>
    <w:rsid w:val="005F750C"/>
    <w:rsid w:val="00602AAD"/>
    <w:rsid w:val="00606247"/>
    <w:rsid w:val="006148D4"/>
    <w:rsid w:val="00616379"/>
    <w:rsid w:val="00617201"/>
    <w:rsid w:val="00621DA8"/>
    <w:rsid w:val="006224B1"/>
    <w:rsid w:val="00623672"/>
    <w:rsid w:val="006241E4"/>
    <w:rsid w:val="00625693"/>
    <w:rsid w:val="00636B36"/>
    <w:rsid w:val="00645596"/>
    <w:rsid w:val="006479ED"/>
    <w:rsid w:val="0065230E"/>
    <w:rsid w:val="00652311"/>
    <w:rsid w:val="006541B8"/>
    <w:rsid w:val="00662CF3"/>
    <w:rsid w:val="0066611F"/>
    <w:rsid w:val="006733FA"/>
    <w:rsid w:val="00680892"/>
    <w:rsid w:val="00686CE2"/>
    <w:rsid w:val="00690454"/>
    <w:rsid w:val="006963B8"/>
    <w:rsid w:val="006A7D2A"/>
    <w:rsid w:val="006B13ED"/>
    <w:rsid w:val="006B353F"/>
    <w:rsid w:val="006B42F7"/>
    <w:rsid w:val="006B7C3D"/>
    <w:rsid w:val="006C257E"/>
    <w:rsid w:val="006C7A6C"/>
    <w:rsid w:val="006D205B"/>
    <w:rsid w:val="006D354F"/>
    <w:rsid w:val="006D6626"/>
    <w:rsid w:val="006E1F7D"/>
    <w:rsid w:val="006E5B09"/>
    <w:rsid w:val="00700811"/>
    <w:rsid w:val="00712A40"/>
    <w:rsid w:val="007137A8"/>
    <w:rsid w:val="0071474E"/>
    <w:rsid w:val="00715B49"/>
    <w:rsid w:val="007176F9"/>
    <w:rsid w:val="007257EA"/>
    <w:rsid w:val="00727F3A"/>
    <w:rsid w:val="007516EC"/>
    <w:rsid w:val="00755BFB"/>
    <w:rsid w:val="00756B6E"/>
    <w:rsid w:val="0076584E"/>
    <w:rsid w:val="0078264B"/>
    <w:rsid w:val="007860AB"/>
    <w:rsid w:val="00791CE9"/>
    <w:rsid w:val="0079268F"/>
    <w:rsid w:val="007A3953"/>
    <w:rsid w:val="007A3E36"/>
    <w:rsid w:val="007B2E38"/>
    <w:rsid w:val="007C3A19"/>
    <w:rsid w:val="007E5358"/>
    <w:rsid w:val="007F41B7"/>
    <w:rsid w:val="007F762C"/>
    <w:rsid w:val="00800DE9"/>
    <w:rsid w:val="0080416E"/>
    <w:rsid w:val="00807D73"/>
    <w:rsid w:val="0081193E"/>
    <w:rsid w:val="008131B0"/>
    <w:rsid w:val="0082229B"/>
    <w:rsid w:val="00822323"/>
    <w:rsid w:val="008237FC"/>
    <w:rsid w:val="0083017E"/>
    <w:rsid w:val="008302CF"/>
    <w:rsid w:val="008314D8"/>
    <w:rsid w:val="00832B7C"/>
    <w:rsid w:val="00835E7A"/>
    <w:rsid w:val="00837F33"/>
    <w:rsid w:val="00843829"/>
    <w:rsid w:val="00844169"/>
    <w:rsid w:val="0084432F"/>
    <w:rsid w:val="0084666C"/>
    <w:rsid w:val="00847B77"/>
    <w:rsid w:val="00851A0D"/>
    <w:rsid w:val="008520DD"/>
    <w:rsid w:val="008521CD"/>
    <w:rsid w:val="0085362C"/>
    <w:rsid w:val="008541C5"/>
    <w:rsid w:val="0085564B"/>
    <w:rsid w:val="008619F8"/>
    <w:rsid w:val="00865343"/>
    <w:rsid w:val="00865C9E"/>
    <w:rsid w:val="00872D96"/>
    <w:rsid w:val="00876C14"/>
    <w:rsid w:val="00877A38"/>
    <w:rsid w:val="008809F9"/>
    <w:rsid w:val="00881683"/>
    <w:rsid w:val="0088346D"/>
    <w:rsid w:val="00883DA3"/>
    <w:rsid w:val="00885927"/>
    <w:rsid w:val="00886B9C"/>
    <w:rsid w:val="00891002"/>
    <w:rsid w:val="00891853"/>
    <w:rsid w:val="008950AE"/>
    <w:rsid w:val="00897347"/>
    <w:rsid w:val="008A17AC"/>
    <w:rsid w:val="008A35EE"/>
    <w:rsid w:val="008B22BA"/>
    <w:rsid w:val="008B2BEE"/>
    <w:rsid w:val="008B61BA"/>
    <w:rsid w:val="008C517A"/>
    <w:rsid w:val="008D3204"/>
    <w:rsid w:val="008D6D2B"/>
    <w:rsid w:val="008E3E38"/>
    <w:rsid w:val="008E7260"/>
    <w:rsid w:val="008F184C"/>
    <w:rsid w:val="008F4873"/>
    <w:rsid w:val="00900718"/>
    <w:rsid w:val="009013C7"/>
    <w:rsid w:val="00907399"/>
    <w:rsid w:val="00907B0E"/>
    <w:rsid w:val="00910288"/>
    <w:rsid w:val="0092221A"/>
    <w:rsid w:val="00930171"/>
    <w:rsid w:val="0093308A"/>
    <w:rsid w:val="009371FE"/>
    <w:rsid w:val="009413CB"/>
    <w:rsid w:val="00947097"/>
    <w:rsid w:val="0095278B"/>
    <w:rsid w:val="00956360"/>
    <w:rsid w:val="00962A28"/>
    <w:rsid w:val="009632CB"/>
    <w:rsid w:val="00963475"/>
    <w:rsid w:val="009653F4"/>
    <w:rsid w:val="00966AE8"/>
    <w:rsid w:val="0097620D"/>
    <w:rsid w:val="0097695F"/>
    <w:rsid w:val="0097746D"/>
    <w:rsid w:val="00983522"/>
    <w:rsid w:val="009A43AD"/>
    <w:rsid w:val="009A7974"/>
    <w:rsid w:val="009C0968"/>
    <w:rsid w:val="009C649F"/>
    <w:rsid w:val="009D6D3E"/>
    <w:rsid w:val="009E1CCF"/>
    <w:rsid w:val="009E6B32"/>
    <w:rsid w:val="009E753B"/>
    <w:rsid w:val="009F2358"/>
    <w:rsid w:val="009F27D3"/>
    <w:rsid w:val="009F2E53"/>
    <w:rsid w:val="009F3429"/>
    <w:rsid w:val="00A2183F"/>
    <w:rsid w:val="00A26F0D"/>
    <w:rsid w:val="00A3264F"/>
    <w:rsid w:val="00A334F4"/>
    <w:rsid w:val="00A34B76"/>
    <w:rsid w:val="00A3653B"/>
    <w:rsid w:val="00A403A8"/>
    <w:rsid w:val="00A5038C"/>
    <w:rsid w:val="00A601DD"/>
    <w:rsid w:val="00A64C37"/>
    <w:rsid w:val="00A930BE"/>
    <w:rsid w:val="00A934F5"/>
    <w:rsid w:val="00A94611"/>
    <w:rsid w:val="00A95AFD"/>
    <w:rsid w:val="00AB27B0"/>
    <w:rsid w:val="00AB3D89"/>
    <w:rsid w:val="00AB71A3"/>
    <w:rsid w:val="00AB7333"/>
    <w:rsid w:val="00AC14B7"/>
    <w:rsid w:val="00AD107C"/>
    <w:rsid w:val="00AD3BC8"/>
    <w:rsid w:val="00AD3D8B"/>
    <w:rsid w:val="00AD68CF"/>
    <w:rsid w:val="00AE7BD2"/>
    <w:rsid w:val="00AF2CCF"/>
    <w:rsid w:val="00AF38D2"/>
    <w:rsid w:val="00AF762E"/>
    <w:rsid w:val="00B04C6E"/>
    <w:rsid w:val="00B21E9D"/>
    <w:rsid w:val="00B23F82"/>
    <w:rsid w:val="00B2465A"/>
    <w:rsid w:val="00B24FF7"/>
    <w:rsid w:val="00B326CC"/>
    <w:rsid w:val="00B3665F"/>
    <w:rsid w:val="00B36F91"/>
    <w:rsid w:val="00B41624"/>
    <w:rsid w:val="00B44514"/>
    <w:rsid w:val="00B60884"/>
    <w:rsid w:val="00B612F1"/>
    <w:rsid w:val="00B61480"/>
    <w:rsid w:val="00B7012B"/>
    <w:rsid w:val="00B70470"/>
    <w:rsid w:val="00B80233"/>
    <w:rsid w:val="00B84283"/>
    <w:rsid w:val="00B91255"/>
    <w:rsid w:val="00B952ED"/>
    <w:rsid w:val="00B95DC0"/>
    <w:rsid w:val="00B96904"/>
    <w:rsid w:val="00BA3945"/>
    <w:rsid w:val="00BA50BC"/>
    <w:rsid w:val="00BA72B5"/>
    <w:rsid w:val="00BB4013"/>
    <w:rsid w:val="00BC1C94"/>
    <w:rsid w:val="00BC4D27"/>
    <w:rsid w:val="00BC61CC"/>
    <w:rsid w:val="00BD068D"/>
    <w:rsid w:val="00BD62C8"/>
    <w:rsid w:val="00BE1719"/>
    <w:rsid w:val="00BE696B"/>
    <w:rsid w:val="00BF2938"/>
    <w:rsid w:val="00BF78B2"/>
    <w:rsid w:val="00C00870"/>
    <w:rsid w:val="00C03290"/>
    <w:rsid w:val="00C12BB7"/>
    <w:rsid w:val="00C13F07"/>
    <w:rsid w:val="00C242D6"/>
    <w:rsid w:val="00C270A4"/>
    <w:rsid w:val="00C2719A"/>
    <w:rsid w:val="00C353D3"/>
    <w:rsid w:val="00C40662"/>
    <w:rsid w:val="00C40904"/>
    <w:rsid w:val="00C417BE"/>
    <w:rsid w:val="00C43986"/>
    <w:rsid w:val="00C43A7E"/>
    <w:rsid w:val="00C46F48"/>
    <w:rsid w:val="00C47268"/>
    <w:rsid w:val="00C53B9A"/>
    <w:rsid w:val="00C552EF"/>
    <w:rsid w:val="00C57167"/>
    <w:rsid w:val="00C61D8C"/>
    <w:rsid w:val="00C748BC"/>
    <w:rsid w:val="00C8106E"/>
    <w:rsid w:val="00C814D1"/>
    <w:rsid w:val="00C81F1D"/>
    <w:rsid w:val="00C84E05"/>
    <w:rsid w:val="00C87F52"/>
    <w:rsid w:val="00C90C24"/>
    <w:rsid w:val="00C9780D"/>
    <w:rsid w:val="00CA447A"/>
    <w:rsid w:val="00CB0594"/>
    <w:rsid w:val="00CB1113"/>
    <w:rsid w:val="00CB3E60"/>
    <w:rsid w:val="00CB7CEF"/>
    <w:rsid w:val="00CC7041"/>
    <w:rsid w:val="00CD3A59"/>
    <w:rsid w:val="00CD4297"/>
    <w:rsid w:val="00CD535B"/>
    <w:rsid w:val="00CD5B64"/>
    <w:rsid w:val="00CF07B6"/>
    <w:rsid w:val="00CF15E8"/>
    <w:rsid w:val="00CF1A40"/>
    <w:rsid w:val="00CF78C9"/>
    <w:rsid w:val="00CF7A67"/>
    <w:rsid w:val="00D05461"/>
    <w:rsid w:val="00D0586C"/>
    <w:rsid w:val="00D0774E"/>
    <w:rsid w:val="00D10633"/>
    <w:rsid w:val="00D111D3"/>
    <w:rsid w:val="00D1220E"/>
    <w:rsid w:val="00D26055"/>
    <w:rsid w:val="00D26C0C"/>
    <w:rsid w:val="00D27DF7"/>
    <w:rsid w:val="00D426B3"/>
    <w:rsid w:val="00D45311"/>
    <w:rsid w:val="00D460C5"/>
    <w:rsid w:val="00D5187A"/>
    <w:rsid w:val="00D52BD4"/>
    <w:rsid w:val="00D6361C"/>
    <w:rsid w:val="00D731E9"/>
    <w:rsid w:val="00D7711E"/>
    <w:rsid w:val="00D814C9"/>
    <w:rsid w:val="00D81FFE"/>
    <w:rsid w:val="00D84724"/>
    <w:rsid w:val="00D858E1"/>
    <w:rsid w:val="00D870BC"/>
    <w:rsid w:val="00D90F8C"/>
    <w:rsid w:val="00D93C23"/>
    <w:rsid w:val="00DB615E"/>
    <w:rsid w:val="00DD4090"/>
    <w:rsid w:val="00DE7F82"/>
    <w:rsid w:val="00DF2BD5"/>
    <w:rsid w:val="00E067BA"/>
    <w:rsid w:val="00E22D9A"/>
    <w:rsid w:val="00E274B9"/>
    <w:rsid w:val="00E304B6"/>
    <w:rsid w:val="00E31156"/>
    <w:rsid w:val="00E32984"/>
    <w:rsid w:val="00E361F8"/>
    <w:rsid w:val="00E424EC"/>
    <w:rsid w:val="00E42933"/>
    <w:rsid w:val="00E43834"/>
    <w:rsid w:val="00E47ED2"/>
    <w:rsid w:val="00E50347"/>
    <w:rsid w:val="00E50456"/>
    <w:rsid w:val="00E8081D"/>
    <w:rsid w:val="00E810B3"/>
    <w:rsid w:val="00E84C12"/>
    <w:rsid w:val="00E85A3B"/>
    <w:rsid w:val="00E871A3"/>
    <w:rsid w:val="00E87AE0"/>
    <w:rsid w:val="00E9286B"/>
    <w:rsid w:val="00E93925"/>
    <w:rsid w:val="00E9579D"/>
    <w:rsid w:val="00EA3D9E"/>
    <w:rsid w:val="00EB50C9"/>
    <w:rsid w:val="00EB79F0"/>
    <w:rsid w:val="00EC0107"/>
    <w:rsid w:val="00EC2BA4"/>
    <w:rsid w:val="00EC363C"/>
    <w:rsid w:val="00EC4084"/>
    <w:rsid w:val="00ED7C2F"/>
    <w:rsid w:val="00EE09B3"/>
    <w:rsid w:val="00EF4F7B"/>
    <w:rsid w:val="00EF6E41"/>
    <w:rsid w:val="00F04049"/>
    <w:rsid w:val="00F053EC"/>
    <w:rsid w:val="00F111D7"/>
    <w:rsid w:val="00F1376D"/>
    <w:rsid w:val="00F23A0F"/>
    <w:rsid w:val="00F24513"/>
    <w:rsid w:val="00F33495"/>
    <w:rsid w:val="00F34D94"/>
    <w:rsid w:val="00F35560"/>
    <w:rsid w:val="00F44C27"/>
    <w:rsid w:val="00F50182"/>
    <w:rsid w:val="00F50EA0"/>
    <w:rsid w:val="00F57917"/>
    <w:rsid w:val="00F606F8"/>
    <w:rsid w:val="00F66AEA"/>
    <w:rsid w:val="00F67326"/>
    <w:rsid w:val="00F758E9"/>
    <w:rsid w:val="00F80D3F"/>
    <w:rsid w:val="00F84DE7"/>
    <w:rsid w:val="00F97DAF"/>
    <w:rsid w:val="00FA072D"/>
    <w:rsid w:val="00FB370C"/>
    <w:rsid w:val="00FB73F0"/>
    <w:rsid w:val="00FC2378"/>
    <w:rsid w:val="00FC2808"/>
    <w:rsid w:val="00FC6FA0"/>
    <w:rsid w:val="00FC7387"/>
    <w:rsid w:val="00FD13B0"/>
    <w:rsid w:val="00FD2E90"/>
    <w:rsid w:val="00FD32BA"/>
    <w:rsid w:val="00FD3E45"/>
    <w:rsid w:val="00FD3F99"/>
    <w:rsid w:val="00FD58FA"/>
    <w:rsid w:val="00FD7044"/>
    <w:rsid w:val="00FD7778"/>
    <w:rsid w:val="00FE2830"/>
    <w:rsid w:val="00FE7DDD"/>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62E70E7F"/>
    <w:rsid w:val="676AA8A3"/>
    <w:rsid w:val="6EBC4F19"/>
    <w:rsid w:val="7B1C7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17CB2058-378A-4C8F-BACB-B74394D5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A3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smud.sharepoint.com/:u:/r/sites/TeamsS4HANA/Shared%20Documents/Workstream%20MTC/Meter-to-Cash/Active%20Project%20Documents/Billing%20Operations/Process%20Mapping/Power%20Factor%20Waiver%20Agreement%20Process%20Mapping%20As%20Is.vsdx?d=w96b5e2a2e2d7466d8e3d5d14ead58cec&amp;csf=1&amp;web=1&amp;e=0vxU0b"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file:///\\server01\dept-btcm\CCS\Specification_Documents\RTR-Reports\ETR-CS194%20Automate%20Update%20of%20Power%20Factor%20Waiver.doc"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b:/r/sites/pricing/Rates%20Policy%20and%20Procedures%20Manual1/9-04%20Power%20Factor.pdf?csf=1&amp;web=1&amp;e=tI9Vis"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b:/r/sites/Procedure-Documents/Bill%20Solutions%20Processes%20and%20Job%20Aids/Power%20Factor%20Charges%20%26%20Waivers.pdf?csf=1&amp;web=1&amp;e=Bxp06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C32AF"/>
    <w:rsid w:val="001F51A5"/>
    <w:rsid w:val="00233A1A"/>
    <w:rsid w:val="00330290"/>
    <w:rsid w:val="00391DE9"/>
    <w:rsid w:val="00456424"/>
    <w:rsid w:val="00483936"/>
    <w:rsid w:val="004A4CA8"/>
    <w:rsid w:val="004C5E4B"/>
    <w:rsid w:val="00523A7C"/>
    <w:rsid w:val="00667317"/>
    <w:rsid w:val="00681D84"/>
    <w:rsid w:val="00755BFB"/>
    <w:rsid w:val="007C3A19"/>
    <w:rsid w:val="009F3429"/>
    <w:rsid w:val="00B44288"/>
    <w:rsid w:val="00B61480"/>
    <w:rsid w:val="00BA72B5"/>
    <w:rsid w:val="00CB7CEF"/>
    <w:rsid w:val="00CD535B"/>
    <w:rsid w:val="00D13E60"/>
    <w:rsid w:val="00DB2C1E"/>
    <w:rsid w:val="00DD3EE5"/>
    <w:rsid w:val="00E274B9"/>
    <w:rsid w:val="00E457CF"/>
    <w:rsid w:val="00F50182"/>
    <w:rsid w:val="00F5516E"/>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Props1.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2.xml><?xml version="1.0" encoding="utf-8"?>
<ds:datastoreItem xmlns:ds="http://schemas.openxmlformats.org/officeDocument/2006/customXml" ds:itemID="{A752A8D3-0C3A-4B4E-A11F-6C60911EDD25}">
  <ds:schemaRefs>
    <ds:schemaRef ds:uri="http://purl.org/dc/dcmitype/"/>
    <ds:schemaRef ds:uri="http://purl.org/dc/elements/1.1/"/>
    <ds:schemaRef ds:uri="http://schemas.microsoft.com/office/2006/documentManagement/types"/>
    <ds:schemaRef ds:uri="http://schemas.microsoft.com/office/infopath/2007/PartnerControls"/>
    <ds:schemaRef ds:uri="http://schemas.microsoft.com/sharepoint/v3"/>
    <ds:schemaRef ds:uri="http://schemas.openxmlformats.org/package/2006/metadata/core-properties"/>
    <ds:schemaRef ds:uri="http://schemas.microsoft.com/office/2006/metadata/properties"/>
    <ds:schemaRef ds:uri="http://www.w3.org/XML/1998/namespace"/>
    <ds:schemaRef ds:uri="http://purl.org/dc/terms/"/>
  </ds:schemaRefs>
</ds:datastoreItem>
</file>

<file path=customXml/itemProps3.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5.xml><?xml version="1.0" encoding="utf-8"?>
<ds:datastoreItem xmlns:ds="http://schemas.openxmlformats.org/officeDocument/2006/customXml" ds:itemID="{8A67F984-E4B6-4BA0-9B9B-5857E7B5DB29}">
  <ds:schemaRefs>
    <ds:schemaRef ds:uri="Microsoft.SharePoint.Taxonomy.ContentTypeSync"/>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148</cp:revision>
  <cp:lastPrinted>2026-02-19T01:14:00Z</cp:lastPrinted>
  <dcterms:created xsi:type="dcterms:W3CDTF">2026-04-28T20:13:00Z</dcterms:created>
  <dcterms:modified xsi:type="dcterms:W3CDTF">2026-04-30T23:09:00Z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