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71E74673" w:rsidR="00CA447A" w:rsidRDefault="008E3E38" w:rsidP="485456E8">
      <w:pPr>
        <w:rPr>
          <w:rFonts w:asciiTheme="minorHAnsi" w:hAnsiTheme="minorHAnsi"/>
          <w:b/>
          <w:bCs/>
          <w:sz w:val="24"/>
          <w:szCs w:val="24"/>
        </w:rPr>
      </w:pPr>
      <w:r w:rsidRPr="485456E8">
        <w:rPr>
          <w:rFonts w:asciiTheme="minorHAnsi" w:hAnsiTheme="minorHAnsi"/>
          <w:b/>
          <w:bCs/>
          <w:sz w:val="24"/>
          <w:szCs w:val="24"/>
        </w:rPr>
        <w:t>Business Process</w:t>
      </w:r>
      <w:r w:rsidR="003E2BF2" w:rsidRPr="485456E8">
        <w:rPr>
          <w:rFonts w:asciiTheme="minorHAnsi" w:hAnsiTheme="minorHAnsi"/>
          <w:b/>
          <w:bCs/>
          <w:sz w:val="24"/>
          <w:szCs w:val="24"/>
        </w:rPr>
        <w:t xml:space="preserve">: </w:t>
      </w:r>
      <w:r w:rsidR="00857AC8">
        <w:rPr>
          <w:rFonts w:asciiTheme="minorHAnsi" w:hAnsiTheme="minorHAnsi"/>
          <w:b/>
          <w:bCs/>
          <w:sz w:val="24"/>
          <w:szCs w:val="24"/>
        </w:rPr>
        <w:t>Demand Forgiveness</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CF7A67" w:rsidRPr="00872D96" w14:paraId="13D0649D" w14:textId="77777777" w:rsidTr="39987FFC">
        <w:trPr>
          <w:trHeight w:val="360"/>
        </w:trPr>
        <w:tc>
          <w:tcPr>
            <w:tcW w:w="9918" w:type="dxa"/>
            <w:gridSpan w:val="2"/>
            <w:shd w:val="clear" w:color="auto" w:fill="E36C0A" w:themeFill="accent6" w:themeFillShade="BF"/>
            <w:vAlign w:val="center"/>
          </w:tcPr>
          <w:p w14:paraId="214CA130" w14:textId="2DFCE04C" w:rsidR="00CF7A67" w:rsidRPr="00872D96" w:rsidRDefault="00CF7A67"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r>
      <w:tr w:rsidR="00BB4013" w:rsidRPr="00625693" w14:paraId="28573C79" w14:textId="77777777" w:rsidTr="39987FFC">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5821999E" w:rsidR="00C40904" w:rsidRPr="00625693" w:rsidRDefault="00857AC8" w:rsidP="565FA6CE">
            <w:pPr>
              <w:pStyle w:val="Header"/>
              <w:tabs>
                <w:tab w:val="clear" w:pos="4320"/>
                <w:tab w:val="clear" w:pos="8640"/>
              </w:tabs>
              <w:spacing w:before="40" w:after="40"/>
              <w:jc w:val="both"/>
            </w:pPr>
            <w:r w:rsidRPr="39987FFC">
              <w:rPr>
                <w:rFonts w:eastAsia="Calibri" w:cs="Calibri"/>
                <w:sz w:val="22"/>
                <w:szCs w:val="22"/>
              </w:rPr>
              <w:t xml:space="preserve">Commercial </w:t>
            </w:r>
            <w:r w:rsidR="6E016535" w:rsidRPr="39987FFC">
              <w:rPr>
                <w:rFonts w:eastAsia="Calibri" w:cs="Calibri"/>
                <w:sz w:val="22"/>
                <w:szCs w:val="22"/>
              </w:rPr>
              <w:t>Delivery</w:t>
            </w:r>
          </w:p>
        </w:tc>
      </w:tr>
      <w:tr w:rsidR="00BB4013" w:rsidRPr="00625693" w14:paraId="1037BDA9" w14:textId="77777777" w:rsidTr="39987FFC">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026C2951" w:rsidR="00BB4013" w:rsidRPr="00625693" w:rsidRDefault="002F25CD" w:rsidP="565FA6CE">
            <w:pPr>
              <w:pStyle w:val="Header"/>
              <w:spacing w:before="40" w:after="40"/>
            </w:pPr>
            <w:r>
              <w:t>Amanda De</w:t>
            </w:r>
            <w:r w:rsidR="00FD60ED">
              <w:t xml:space="preserve"> La Cruz, Katherine Martinez, Shannon Whitely, Wendy Cates</w:t>
            </w:r>
            <w:r w:rsidR="007B014E">
              <w:t xml:space="preserve">, </w:t>
            </w:r>
            <w:r w:rsidR="007B014E" w:rsidRPr="007B014E">
              <w:rPr>
                <w:highlight w:val="yellow"/>
              </w:rPr>
              <w:t>SAA??</w:t>
            </w:r>
          </w:p>
        </w:tc>
      </w:tr>
      <w:tr w:rsidR="00C353D3" w:rsidRPr="00625693" w14:paraId="5E77D50C" w14:textId="77777777" w:rsidTr="39987FFC">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7281471E" w:rsidR="00C353D3" w:rsidRPr="00625693" w:rsidRDefault="0011609D" w:rsidP="565FA6CE">
            <w:pPr>
              <w:pStyle w:val="Header"/>
              <w:tabs>
                <w:tab w:val="clear" w:pos="4320"/>
                <w:tab w:val="clear" w:pos="8640"/>
              </w:tabs>
              <w:spacing w:before="40" w:after="40"/>
            </w:pPr>
            <w:r>
              <w:t>Marie Brougham</w:t>
            </w:r>
          </w:p>
        </w:tc>
      </w:tr>
      <w:tr w:rsidR="00C353D3" w:rsidRPr="00625693" w14:paraId="344AC145" w14:textId="77777777" w:rsidTr="39987FFC">
        <w:trPr>
          <w:trHeight w:val="360"/>
        </w:trPr>
        <w:tc>
          <w:tcPr>
            <w:tcW w:w="2268" w:type="dxa"/>
          </w:tcPr>
          <w:p w14:paraId="36351609" w14:textId="3864E260" w:rsidR="00C353D3" w:rsidRPr="00625693" w:rsidRDefault="00C353D3" w:rsidP="00C353D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0A0D1C60" w:rsidR="00C353D3" w:rsidRPr="00625693" w:rsidRDefault="00E9717E"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Revenue Analyst</w:t>
            </w:r>
            <w:r w:rsidR="002C0846">
              <w:rPr>
                <w:rFonts w:asciiTheme="minorHAnsi" w:hAnsiTheme="minorHAnsi"/>
                <w:szCs w:val="18"/>
              </w:rPr>
              <w:t xml:space="preserve">, </w:t>
            </w:r>
            <w:r>
              <w:rPr>
                <w:rFonts w:asciiTheme="minorHAnsi" w:hAnsiTheme="minorHAnsi"/>
                <w:szCs w:val="18"/>
              </w:rPr>
              <w:t>SAA</w:t>
            </w:r>
            <w:r w:rsidR="00C26F21">
              <w:rPr>
                <w:rFonts w:asciiTheme="minorHAnsi" w:hAnsiTheme="minorHAnsi"/>
                <w:szCs w:val="18"/>
              </w:rPr>
              <w:t>, Senior CSR Billing</w:t>
            </w:r>
          </w:p>
        </w:tc>
      </w:tr>
      <w:tr w:rsidR="00C353D3" w:rsidRPr="00625693" w14:paraId="547ED2B2" w14:textId="77777777" w:rsidTr="39987FFC">
        <w:trPr>
          <w:trHeight w:val="360"/>
        </w:trPr>
        <w:tc>
          <w:tcPr>
            <w:tcW w:w="2268" w:type="dxa"/>
          </w:tcPr>
          <w:p w14:paraId="32E53FBF" w14:textId="678B88A8"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CC7041">
              <w:rPr>
                <w:rFonts w:asciiTheme="minorHAnsi" w:hAnsiTheme="minorHAnsi"/>
                <w:szCs w:val="18"/>
              </w:rPr>
              <w:t>Created</w:t>
            </w:r>
          </w:p>
        </w:tc>
        <w:tc>
          <w:tcPr>
            <w:tcW w:w="7650" w:type="dxa"/>
          </w:tcPr>
          <w:p w14:paraId="1FCB4766" w14:textId="76F191A5" w:rsidR="00C353D3" w:rsidRPr="00625693" w:rsidRDefault="005E0FB1"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4/17/2026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565FA6CE">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565FA6CE">
        <w:tc>
          <w:tcPr>
            <w:tcW w:w="9918" w:type="dxa"/>
          </w:tcPr>
          <w:p w14:paraId="3492528B" w14:textId="143B4B76" w:rsidR="003C44A1" w:rsidRDefault="005E0FB1" w:rsidP="565FA6CE">
            <w:r w:rsidRPr="005E0FB1">
              <w:rPr>
                <w:rFonts w:eastAsia="Calibri" w:cs="Calibri"/>
                <w:sz w:val="22"/>
                <w:szCs w:val="22"/>
              </w:rPr>
              <w:t>Demand Forgiveness is a proactive measure used to prevent a customer’s maximum billed demand from increasing due to a one-time event like an equipment test which occurs on an annual or less frequent basis and commissioning of new equipment.  This process removes a one-time spike in demand from monthly billed demand calculation</w:t>
            </w:r>
            <w:r w:rsidR="2CC32E82" w:rsidRPr="565FA6CE">
              <w:rPr>
                <w:rFonts w:eastAsia="Calibri" w:cs="Calibri"/>
                <w:sz w:val="22"/>
                <w:szCs w:val="22"/>
              </w:rPr>
              <w:t>.</w:t>
            </w:r>
          </w:p>
          <w:p w14:paraId="1F220ABC" w14:textId="0819F0B9" w:rsidR="003C44A1" w:rsidRDefault="003C44A1" w:rsidP="565FA6CE">
            <w:pPr>
              <w:rPr>
                <w:rFonts w:asciiTheme="minorHAnsi" w:hAnsiTheme="minorHAnsi"/>
              </w:rPr>
            </w:pPr>
          </w:p>
          <w:p w14:paraId="17E524CE" w14:textId="77777777" w:rsidR="003C44A1" w:rsidRDefault="003C44A1" w:rsidP="004C434E">
            <w:pPr>
              <w:rPr>
                <w:rFonts w:asciiTheme="minorHAnsi" w:hAnsiTheme="minorHAnsi"/>
              </w:rPr>
            </w:pPr>
          </w:p>
          <w:p w14:paraId="7B3A5ED7" w14:textId="2A4BD3A0" w:rsidR="003C44A1" w:rsidRPr="00CA447A" w:rsidRDefault="003C44A1" w:rsidP="004C434E">
            <w:pPr>
              <w:rPr>
                <w:rFonts w:asciiTheme="minorHAnsi" w:hAnsiTheme="minorHAnsi"/>
              </w:rPr>
            </w:pPr>
          </w:p>
        </w:tc>
      </w:tr>
    </w:tbl>
    <w:p w14:paraId="27557962" w14:textId="77777777" w:rsidR="005A5762" w:rsidRDefault="005A5762">
      <w:pPr>
        <w:rPr>
          <w:rFonts w:asciiTheme="minorHAnsi" w:hAnsiTheme="minorHAnsi"/>
          <w:szCs w:val="18"/>
        </w:rPr>
      </w:pPr>
    </w:p>
    <w:tbl>
      <w:tblPr>
        <w:tblStyle w:val="TableGrid0"/>
        <w:tblW w:w="9917" w:type="dxa"/>
        <w:tblInd w:w="-107" w:type="dxa"/>
        <w:tblCellMar>
          <w:top w:w="44" w:type="dxa"/>
          <w:left w:w="107" w:type="dxa"/>
          <w:right w:w="115" w:type="dxa"/>
        </w:tblCellMar>
        <w:tblLook w:val="04A0" w:firstRow="1" w:lastRow="0" w:firstColumn="1" w:lastColumn="0" w:noHBand="0" w:noVBand="1"/>
      </w:tblPr>
      <w:tblGrid>
        <w:gridCol w:w="1367"/>
        <w:gridCol w:w="8550"/>
      </w:tblGrid>
      <w:tr w:rsidR="00E7761B" w14:paraId="57371AFC" w14:textId="77777777">
        <w:trPr>
          <w:trHeight w:val="545"/>
        </w:trPr>
        <w:tc>
          <w:tcPr>
            <w:tcW w:w="9917" w:type="dxa"/>
            <w:gridSpan w:val="2"/>
            <w:tcBorders>
              <w:top w:val="single" w:sz="4" w:space="0" w:color="000000"/>
              <w:left w:val="single" w:sz="4" w:space="0" w:color="000000"/>
              <w:bottom w:val="single" w:sz="4" w:space="0" w:color="000000"/>
              <w:right w:val="single" w:sz="4" w:space="0" w:color="000000"/>
            </w:tcBorders>
            <w:shd w:val="clear" w:color="auto" w:fill="E36C0A"/>
          </w:tcPr>
          <w:p w14:paraId="556035AD" w14:textId="77777777" w:rsidR="00E7761B" w:rsidRDefault="00E7761B" w:rsidP="005C7BF7">
            <w:r>
              <w:rPr>
                <w:b/>
                <w:color w:val="FFFFFF"/>
              </w:rPr>
              <w:t xml:space="preserve">Business Process Assumptions </w:t>
            </w:r>
          </w:p>
          <w:p w14:paraId="66F81B2A" w14:textId="77777777" w:rsidR="00E7761B" w:rsidRDefault="00E7761B" w:rsidP="005C7BF7">
            <w:r>
              <w:rPr>
                <w:color w:val="FFFFFF"/>
              </w:rPr>
              <w:t>(Assumptions pertaining to the business process)</w:t>
            </w:r>
            <w:r>
              <w:rPr>
                <w:color w:val="FFFFFF"/>
                <w:sz w:val="20"/>
              </w:rPr>
              <w:t xml:space="preserve"> </w:t>
            </w:r>
          </w:p>
        </w:tc>
      </w:tr>
      <w:tr w:rsidR="00E7761B" w14:paraId="481C469E" w14:textId="77777777">
        <w:trPr>
          <w:trHeight w:val="396"/>
        </w:trPr>
        <w:tc>
          <w:tcPr>
            <w:tcW w:w="1367" w:type="dxa"/>
            <w:tcBorders>
              <w:top w:val="single" w:sz="4" w:space="0" w:color="000000"/>
              <w:left w:val="single" w:sz="4" w:space="0" w:color="000000"/>
              <w:bottom w:val="single" w:sz="4" w:space="0" w:color="000000"/>
              <w:right w:val="single" w:sz="4" w:space="0" w:color="000000"/>
            </w:tcBorders>
          </w:tcPr>
          <w:p w14:paraId="781311A1" w14:textId="77777777" w:rsidR="00E7761B" w:rsidRDefault="00E7761B" w:rsidP="005C7BF7">
            <w:r>
              <w:rPr>
                <w:sz w:val="20"/>
              </w:rPr>
              <w:t xml:space="preserve">Process </w:t>
            </w:r>
          </w:p>
          <w:p w14:paraId="0E9856C3" w14:textId="77777777" w:rsidR="00E7761B" w:rsidRDefault="00E7761B" w:rsidP="005C7BF7">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05452154" w14:textId="1EB1EFEE" w:rsidR="00E7761B" w:rsidRDefault="00E7761B" w:rsidP="005C7BF7">
            <w:pPr>
              <w:pStyle w:val="ListParagraph"/>
              <w:numPr>
                <w:ilvl w:val="0"/>
                <w:numId w:val="43"/>
              </w:numPr>
              <w:spacing w:line="259" w:lineRule="auto"/>
              <w:ind w:hanging="361"/>
            </w:pPr>
            <w:r>
              <w:rPr>
                <w:sz w:val="20"/>
                <w:szCs w:val="22"/>
              </w:rPr>
              <w:t xml:space="preserve">Customers should notify SMUD </w:t>
            </w:r>
            <w:r>
              <w:rPr>
                <w:sz w:val="20"/>
                <w:szCs w:val="22"/>
              </w:rPr>
              <w:t xml:space="preserve">10 days before the </w:t>
            </w:r>
            <w:r w:rsidR="00DF2446">
              <w:rPr>
                <w:sz w:val="20"/>
                <w:szCs w:val="22"/>
              </w:rPr>
              <w:t>demand</w:t>
            </w:r>
            <w:r w:rsidR="00D2752F">
              <w:rPr>
                <w:sz w:val="20"/>
                <w:szCs w:val="22"/>
              </w:rPr>
              <w:t xml:space="preserve"> event</w:t>
            </w:r>
          </w:p>
        </w:tc>
      </w:tr>
      <w:tr w:rsidR="00E7761B" w14:paraId="3850E79F" w14:textId="77777777">
        <w:trPr>
          <w:trHeight w:val="432"/>
        </w:trPr>
        <w:tc>
          <w:tcPr>
            <w:tcW w:w="1367" w:type="dxa"/>
            <w:tcBorders>
              <w:top w:val="single" w:sz="4" w:space="0" w:color="000000"/>
              <w:left w:val="single" w:sz="4" w:space="0" w:color="000000"/>
              <w:bottom w:val="single" w:sz="4" w:space="0" w:color="000000"/>
              <w:right w:val="single" w:sz="4" w:space="0" w:color="000000"/>
            </w:tcBorders>
          </w:tcPr>
          <w:p w14:paraId="7FCDF097" w14:textId="77777777" w:rsidR="00E7761B" w:rsidRDefault="00E7761B" w:rsidP="005C7BF7">
            <w:r>
              <w:rPr>
                <w:sz w:val="20"/>
              </w:rPr>
              <w:t xml:space="preserve">People </w:t>
            </w:r>
          </w:p>
        </w:tc>
        <w:tc>
          <w:tcPr>
            <w:tcW w:w="8550" w:type="dxa"/>
            <w:tcBorders>
              <w:top w:val="single" w:sz="4" w:space="0" w:color="000000"/>
              <w:left w:val="single" w:sz="4" w:space="0" w:color="000000"/>
              <w:bottom w:val="single" w:sz="4" w:space="0" w:color="000000"/>
              <w:right w:val="single" w:sz="4" w:space="0" w:color="000000"/>
            </w:tcBorders>
          </w:tcPr>
          <w:p w14:paraId="1A93BEDA" w14:textId="77777777" w:rsidR="00E7761B" w:rsidRPr="00E11111" w:rsidRDefault="00E7761B" w:rsidP="005C7BF7">
            <w:pPr>
              <w:numPr>
                <w:ilvl w:val="0"/>
                <w:numId w:val="44"/>
              </w:numPr>
              <w:spacing w:line="259" w:lineRule="auto"/>
              <w:ind w:hanging="360"/>
            </w:pPr>
            <w:r>
              <w:rPr>
                <w:sz w:val="20"/>
              </w:rPr>
              <w:t>Billing CSR</w:t>
            </w:r>
          </w:p>
          <w:p w14:paraId="310D7D8C" w14:textId="77777777" w:rsidR="00E7761B" w:rsidRPr="004B67D1" w:rsidRDefault="00E7761B" w:rsidP="005C7BF7">
            <w:pPr>
              <w:numPr>
                <w:ilvl w:val="0"/>
                <w:numId w:val="44"/>
              </w:numPr>
              <w:spacing w:line="259" w:lineRule="auto"/>
              <w:ind w:hanging="360"/>
              <w:rPr>
                <w:sz w:val="20"/>
              </w:rPr>
            </w:pPr>
            <w:r w:rsidRPr="004B67D1">
              <w:rPr>
                <w:sz w:val="20"/>
              </w:rPr>
              <w:t>SAA</w:t>
            </w:r>
          </w:p>
          <w:p w14:paraId="6D964138" w14:textId="77777777" w:rsidR="00E7761B" w:rsidRDefault="00E7761B" w:rsidP="005C7BF7">
            <w:pPr>
              <w:numPr>
                <w:ilvl w:val="0"/>
                <w:numId w:val="44"/>
              </w:numPr>
              <w:spacing w:line="259" w:lineRule="auto"/>
              <w:ind w:hanging="360"/>
            </w:pPr>
            <w:r>
              <w:rPr>
                <w:sz w:val="20"/>
              </w:rPr>
              <w:t>Revenue Analyst</w:t>
            </w:r>
          </w:p>
        </w:tc>
      </w:tr>
      <w:tr w:rsidR="00E7761B" w14:paraId="49147C62" w14:textId="77777777">
        <w:trPr>
          <w:trHeight w:val="288"/>
        </w:trPr>
        <w:tc>
          <w:tcPr>
            <w:tcW w:w="1367" w:type="dxa"/>
            <w:tcBorders>
              <w:top w:val="single" w:sz="4" w:space="0" w:color="000000"/>
              <w:left w:val="single" w:sz="4" w:space="0" w:color="000000"/>
              <w:bottom w:val="single" w:sz="4" w:space="0" w:color="000000"/>
              <w:right w:val="single" w:sz="4" w:space="0" w:color="000000"/>
            </w:tcBorders>
          </w:tcPr>
          <w:p w14:paraId="12D2965B" w14:textId="77777777" w:rsidR="00E7761B" w:rsidRDefault="00E7761B" w:rsidP="005C7BF7">
            <w:r>
              <w:rPr>
                <w:sz w:val="20"/>
              </w:rPr>
              <w:t xml:space="preserve">Technology </w:t>
            </w:r>
          </w:p>
          <w:p w14:paraId="33DEE17F" w14:textId="77777777" w:rsidR="00E7761B" w:rsidRDefault="00E7761B" w:rsidP="005C7BF7">
            <w:r>
              <w:rPr>
                <w:sz w:val="20"/>
              </w:rPr>
              <w:t xml:space="preserve"> </w:t>
            </w:r>
          </w:p>
        </w:tc>
        <w:tc>
          <w:tcPr>
            <w:tcW w:w="8550" w:type="dxa"/>
            <w:tcBorders>
              <w:top w:val="single" w:sz="4" w:space="0" w:color="000000"/>
              <w:left w:val="single" w:sz="4" w:space="0" w:color="000000"/>
              <w:bottom w:val="single" w:sz="4" w:space="0" w:color="000000"/>
              <w:right w:val="single" w:sz="4" w:space="0" w:color="000000"/>
            </w:tcBorders>
          </w:tcPr>
          <w:p w14:paraId="087DA712" w14:textId="77777777" w:rsidR="00E7761B" w:rsidRPr="00F27554" w:rsidRDefault="00E7761B" w:rsidP="005C7BF7">
            <w:pPr>
              <w:numPr>
                <w:ilvl w:val="0"/>
                <w:numId w:val="45"/>
              </w:numPr>
              <w:spacing w:line="259" w:lineRule="auto"/>
              <w:ind w:hanging="360"/>
              <w:rPr>
                <w:sz w:val="22"/>
                <w:szCs w:val="22"/>
              </w:rPr>
            </w:pPr>
            <w:r w:rsidRPr="00F27554">
              <w:rPr>
                <w:sz w:val="22"/>
                <w:szCs w:val="22"/>
              </w:rPr>
              <w:t>IEE</w:t>
            </w:r>
          </w:p>
          <w:p w14:paraId="430F9D5B" w14:textId="77777777" w:rsidR="00E7761B" w:rsidRDefault="00E7761B" w:rsidP="005C7BF7">
            <w:pPr>
              <w:numPr>
                <w:ilvl w:val="0"/>
                <w:numId w:val="45"/>
              </w:numPr>
              <w:spacing w:line="259" w:lineRule="auto"/>
              <w:ind w:hanging="360"/>
            </w:pPr>
            <w:r w:rsidRPr="00F27554">
              <w:rPr>
                <w:sz w:val="22"/>
                <w:szCs w:val="22"/>
              </w:rPr>
              <w:t>SAP</w:t>
            </w:r>
            <w:r>
              <w:rPr>
                <w:sz w:val="20"/>
              </w:rPr>
              <w:t xml:space="preserve"> </w:t>
            </w:r>
          </w:p>
        </w:tc>
      </w:tr>
    </w:tbl>
    <w:p w14:paraId="616023E4" w14:textId="77777777" w:rsidR="00BB4013" w:rsidRDefault="00BB4013">
      <w:pPr>
        <w:rPr>
          <w:rFonts w:asciiTheme="minorHAnsi" w:hAnsiTheme="minorHAnsi"/>
          <w:szCs w:val="18"/>
        </w:rPr>
      </w:pPr>
    </w:p>
    <w:p w14:paraId="0F92168A" w14:textId="5A34DD68" w:rsidR="006D205B" w:rsidRDefault="006D205B">
      <w:pPr>
        <w:rPr>
          <w:rFonts w:asciiTheme="minorHAnsi" w:hAnsiTheme="minorHAnsi"/>
          <w:szCs w:val="18"/>
        </w:rPr>
      </w:pPr>
    </w:p>
    <w:p w14:paraId="73AB687A" w14:textId="77777777" w:rsidR="00E7761B" w:rsidRDefault="00E7761B">
      <w:pPr>
        <w:rPr>
          <w:rFonts w:asciiTheme="minorHAnsi" w:hAnsiTheme="minorHAnsi"/>
          <w:szCs w:val="18"/>
        </w:rPr>
      </w:pPr>
    </w:p>
    <w:p w14:paraId="1098EA46" w14:textId="77777777" w:rsidR="00E7761B" w:rsidRDefault="00E7761B">
      <w:pPr>
        <w:rPr>
          <w:rFonts w:asciiTheme="minorHAnsi" w:hAnsiTheme="minorHAnsi"/>
          <w:szCs w:val="18"/>
        </w:rPr>
      </w:pPr>
    </w:p>
    <w:p w14:paraId="7AD21641" w14:textId="77777777" w:rsidR="00E7761B" w:rsidRDefault="00E7761B">
      <w:pPr>
        <w:rPr>
          <w:rFonts w:asciiTheme="minorHAnsi" w:hAnsiTheme="minorHAnsi"/>
          <w:szCs w:val="18"/>
        </w:rPr>
      </w:pPr>
    </w:p>
    <w:p w14:paraId="4A7DDD98" w14:textId="77777777" w:rsidR="00E7761B" w:rsidRDefault="00E7761B">
      <w:pPr>
        <w:rPr>
          <w:rFonts w:asciiTheme="minorHAnsi" w:hAnsiTheme="minorHAnsi"/>
          <w:szCs w:val="18"/>
        </w:rPr>
      </w:pPr>
    </w:p>
    <w:p w14:paraId="0FE47077" w14:textId="77777777" w:rsidR="00E7761B" w:rsidRDefault="00E7761B">
      <w:pPr>
        <w:rPr>
          <w:rFonts w:asciiTheme="minorHAnsi" w:hAnsiTheme="minorHAnsi"/>
          <w:szCs w:val="18"/>
        </w:rPr>
      </w:pPr>
    </w:p>
    <w:p w14:paraId="2FA07C3C" w14:textId="77777777" w:rsidR="00E7761B" w:rsidRDefault="00E7761B">
      <w:pPr>
        <w:rPr>
          <w:rFonts w:asciiTheme="minorHAnsi" w:hAnsiTheme="minorHAnsi"/>
          <w:szCs w:val="18"/>
        </w:rPr>
      </w:pPr>
    </w:p>
    <w:p w14:paraId="14B9B3D2" w14:textId="77777777" w:rsidR="00E7761B" w:rsidRDefault="00E7761B">
      <w:pPr>
        <w:rPr>
          <w:rFonts w:asciiTheme="minorHAnsi" w:hAnsiTheme="minorHAnsi"/>
          <w:szCs w:val="18"/>
        </w:rPr>
      </w:pPr>
    </w:p>
    <w:p w14:paraId="76190906" w14:textId="77777777" w:rsidR="00E7761B" w:rsidRDefault="00E7761B">
      <w:pPr>
        <w:rPr>
          <w:rFonts w:asciiTheme="minorHAnsi" w:hAnsiTheme="minorHAnsi"/>
          <w:szCs w:val="18"/>
        </w:rPr>
      </w:pPr>
    </w:p>
    <w:p w14:paraId="6C8A957C" w14:textId="77777777" w:rsidR="00E7761B" w:rsidRDefault="00E7761B">
      <w:pPr>
        <w:rPr>
          <w:rFonts w:asciiTheme="minorHAnsi" w:hAnsiTheme="minorHAnsi"/>
          <w:szCs w:val="18"/>
        </w:rPr>
      </w:pPr>
    </w:p>
    <w:p w14:paraId="54955F96" w14:textId="77777777" w:rsidR="00E7761B" w:rsidRDefault="00E7761B">
      <w:pPr>
        <w:rPr>
          <w:rFonts w:asciiTheme="minorHAnsi" w:hAnsiTheme="minorHAnsi"/>
          <w:szCs w:val="18"/>
        </w:rPr>
      </w:pPr>
    </w:p>
    <w:p w14:paraId="4883B606" w14:textId="77777777" w:rsidR="00E7761B" w:rsidRDefault="00E7761B">
      <w:pPr>
        <w:rPr>
          <w:rFonts w:asciiTheme="minorHAnsi" w:hAnsiTheme="minorHAnsi"/>
          <w:szCs w:val="18"/>
        </w:rPr>
      </w:pPr>
    </w:p>
    <w:p w14:paraId="452418E1" w14:textId="77777777" w:rsidR="00E7761B" w:rsidRDefault="00E7761B">
      <w:pPr>
        <w:rPr>
          <w:rFonts w:asciiTheme="minorHAnsi" w:hAnsiTheme="minorHAnsi"/>
          <w:szCs w:val="18"/>
        </w:rPr>
      </w:pPr>
    </w:p>
    <w:p w14:paraId="3D828ED7" w14:textId="77777777" w:rsidR="00E7761B" w:rsidRDefault="00E7761B">
      <w:pPr>
        <w:rPr>
          <w:rFonts w:asciiTheme="minorHAnsi" w:hAnsiTheme="minorHAnsi"/>
          <w:szCs w:val="18"/>
        </w:rPr>
      </w:pPr>
    </w:p>
    <w:p w14:paraId="4BB59D5A" w14:textId="77777777" w:rsidR="00E7761B" w:rsidRDefault="00E7761B">
      <w:pPr>
        <w:rPr>
          <w:rFonts w:asciiTheme="minorHAnsi" w:hAnsiTheme="minorHAnsi"/>
          <w:szCs w:val="18"/>
        </w:rPr>
      </w:pPr>
    </w:p>
    <w:p w14:paraId="07B56866" w14:textId="77777777" w:rsidR="00E7761B" w:rsidRDefault="00E7761B">
      <w:pPr>
        <w:rPr>
          <w:rFonts w:asciiTheme="minorHAnsi" w:hAnsiTheme="minorHAnsi"/>
          <w:szCs w:val="18"/>
        </w:rPr>
      </w:pPr>
    </w:p>
    <w:p w14:paraId="30DBB0B5" w14:textId="77777777" w:rsidR="00E7761B" w:rsidRDefault="00E7761B">
      <w:pPr>
        <w:rPr>
          <w:rFonts w:asciiTheme="minorHAnsi" w:hAnsiTheme="minorHAnsi"/>
          <w:szCs w:val="18"/>
        </w:rPr>
      </w:pPr>
    </w:p>
    <w:p w14:paraId="419F8556" w14:textId="77777777" w:rsidR="00E7761B" w:rsidRDefault="00E7761B">
      <w:pPr>
        <w:rPr>
          <w:rFonts w:asciiTheme="minorHAnsi" w:hAnsiTheme="minorHAnsi"/>
          <w:szCs w:val="18"/>
        </w:rPr>
      </w:pPr>
    </w:p>
    <w:tbl>
      <w:tblPr>
        <w:tblW w:w="0" w:type="auto"/>
        <w:tblInd w:w="-735" w:type="dxa"/>
        <w:tblLook w:val="01E0" w:firstRow="1" w:lastRow="1" w:firstColumn="1" w:lastColumn="1" w:noHBand="0" w:noVBand="0"/>
      </w:tblPr>
      <w:tblGrid>
        <w:gridCol w:w="10311"/>
      </w:tblGrid>
      <w:tr w:rsidR="565FA6CE" w14:paraId="14C614CB" w14:textId="77777777" w:rsidTr="00E7761B">
        <w:trPr>
          <w:trHeight w:val="33"/>
        </w:trPr>
        <w:tc>
          <w:tcPr>
            <w:tcW w:w="10311" w:type="dxa"/>
            <w:tcBorders>
              <w:top w:val="single" w:sz="8" w:space="0" w:color="auto"/>
              <w:left w:val="single" w:sz="8" w:space="0" w:color="auto"/>
              <w:bottom w:val="single" w:sz="8" w:space="0" w:color="auto"/>
              <w:right w:val="single" w:sz="8" w:space="0" w:color="auto"/>
            </w:tcBorders>
            <w:shd w:val="clear" w:color="auto" w:fill="E36C0A" w:themeFill="accent6" w:themeFillShade="BF"/>
            <w:tcMar>
              <w:left w:w="108" w:type="dxa"/>
              <w:right w:w="108" w:type="dxa"/>
            </w:tcMar>
            <w:vAlign w:val="center"/>
          </w:tcPr>
          <w:p w14:paraId="4A684ABD" w14:textId="4B7E8BE9" w:rsidR="565FA6CE" w:rsidRDefault="00E7761B" w:rsidP="565FA6CE">
            <w:r>
              <w:rPr>
                <w:rFonts w:eastAsia="Calibri" w:cs="Calibri"/>
                <w:b/>
                <w:bCs/>
                <w:color w:val="FFFFFF" w:themeColor="background1"/>
                <w:sz w:val="22"/>
                <w:szCs w:val="22"/>
              </w:rPr>
              <w:t>P</w:t>
            </w:r>
            <w:r w:rsidR="565FA6CE" w:rsidRPr="565FA6CE">
              <w:rPr>
                <w:rFonts w:eastAsia="Calibri" w:cs="Calibri"/>
                <w:b/>
                <w:bCs/>
                <w:color w:val="FFFFFF" w:themeColor="background1"/>
                <w:sz w:val="22"/>
                <w:szCs w:val="22"/>
              </w:rPr>
              <w:t>rocess Flowchart</w:t>
            </w:r>
          </w:p>
        </w:tc>
      </w:tr>
      <w:tr w:rsidR="565FA6CE" w14:paraId="540A49FE" w14:textId="77777777" w:rsidTr="00F6436E">
        <w:trPr>
          <w:trHeight w:val="6685"/>
        </w:trPr>
        <w:tc>
          <w:tcPr>
            <w:tcW w:w="10311" w:type="dxa"/>
            <w:tcBorders>
              <w:top w:val="single" w:sz="8" w:space="0" w:color="auto"/>
              <w:left w:val="single" w:sz="8" w:space="0" w:color="auto"/>
              <w:bottom w:val="single" w:sz="8" w:space="0" w:color="auto"/>
              <w:right w:val="single" w:sz="8" w:space="0" w:color="auto"/>
            </w:tcBorders>
            <w:tcMar>
              <w:left w:w="108" w:type="dxa"/>
              <w:right w:w="108" w:type="dxa"/>
            </w:tcMar>
          </w:tcPr>
          <w:p w14:paraId="432FDC91" w14:textId="77777777" w:rsidR="565FA6CE" w:rsidRDefault="565FA6CE"/>
          <w:p w14:paraId="75B260F6" w14:textId="77777777" w:rsidR="00F6436E" w:rsidRDefault="00314419">
            <w:r>
              <w:object w:dxaOrig="15720" w:dyaOrig="6621" w14:anchorId="5A9FFC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67.8pt;height:196.85pt" o:ole="">
                  <v:imagedata r:id="rId12" o:title=""/>
                </v:shape>
                <o:OLEObject Type="Embed" ProgID="Visio.Drawing.15" ShapeID="_x0000_i1043" DrawAspect="Content" ObjectID="_1838268582" r:id="rId13"/>
              </w:object>
            </w:r>
          </w:p>
          <w:p w14:paraId="3BE0FE73" w14:textId="50CBFE28" w:rsidR="007160AB" w:rsidRDefault="006F24BD">
            <w:r>
              <w:object w:dxaOrig="2450" w:dyaOrig="1150" w14:anchorId="66CC9062">
                <v:shape id="_x0000_i1044" type="#_x0000_t75" style="width:110.3pt;height:52pt" o:ole="">
                  <v:imagedata r:id="rId14" o:title=""/>
                </v:shape>
                <o:OLEObject Type="Embed" ProgID="Visio.Drawing.15" ShapeID="_x0000_i1044" DrawAspect="Content" ObjectID="_1838268583" r:id="rId15"/>
              </w:object>
            </w:r>
          </w:p>
        </w:tc>
      </w:tr>
    </w:tbl>
    <w:p w14:paraId="18FCA322" w14:textId="1616F8F1" w:rsidR="006D205B" w:rsidRDefault="006D205B" w:rsidP="565FA6CE">
      <w:pPr>
        <w:pStyle w:val="Header"/>
        <w:tabs>
          <w:tab w:val="clear" w:pos="4320"/>
          <w:tab w:val="clear" w:pos="8640"/>
        </w:tabs>
        <w:jc w:val="both"/>
        <w:rPr>
          <w:rFonts w:asciiTheme="minorHAnsi" w:hAnsiTheme="minorHAnsi"/>
          <w:b/>
          <w:bCs/>
        </w:rPr>
      </w:pPr>
    </w:p>
    <w:p w14:paraId="145F5570" w14:textId="77FA5EC8" w:rsidR="565FA6CE" w:rsidRDefault="565FA6CE" w:rsidP="565FA6CE">
      <w:pPr>
        <w:pStyle w:val="Header"/>
        <w:tabs>
          <w:tab w:val="clear" w:pos="4320"/>
          <w:tab w:val="clear" w:pos="8640"/>
        </w:tabs>
        <w:jc w:val="both"/>
        <w:rPr>
          <w:rFonts w:asciiTheme="minorHAnsi" w:hAnsiTheme="minorHAnsi"/>
          <w:b/>
          <w:b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1073F6">
        <w:trPr>
          <w:cantSplit/>
        </w:trPr>
        <w:tc>
          <w:tcPr>
            <w:tcW w:w="648" w:type="dxa"/>
          </w:tcPr>
          <w:p w14:paraId="75AD4581" w14:textId="65299FA6" w:rsidR="00CA447A"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13505C2E" w14:textId="14E6058A" w:rsidR="00CA447A" w:rsidRPr="005A5762" w:rsidRDefault="008D75EF" w:rsidP="005A1EED">
            <w:pPr>
              <w:pStyle w:val="Header"/>
              <w:tabs>
                <w:tab w:val="clear" w:pos="4320"/>
                <w:tab w:val="clear" w:pos="8640"/>
              </w:tabs>
              <w:rPr>
                <w:rFonts w:asciiTheme="minorHAnsi" w:hAnsiTheme="minorHAnsi"/>
                <w:szCs w:val="18"/>
              </w:rPr>
            </w:pPr>
            <w:r>
              <w:rPr>
                <w:rFonts w:asciiTheme="minorHAnsi" w:hAnsiTheme="minorHAnsi"/>
                <w:szCs w:val="18"/>
              </w:rPr>
              <w:t>Customer contacts SAA</w:t>
            </w:r>
            <w:r w:rsidR="00264447">
              <w:rPr>
                <w:rFonts w:asciiTheme="minorHAnsi" w:hAnsiTheme="minorHAnsi"/>
                <w:szCs w:val="18"/>
              </w:rPr>
              <w:t>,</w:t>
            </w:r>
            <w:r w:rsidR="00954AA4">
              <w:rPr>
                <w:rFonts w:asciiTheme="minorHAnsi" w:hAnsiTheme="minorHAnsi"/>
                <w:szCs w:val="18"/>
              </w:rPr>
              <w:t xml:space="preserve"> 10 days prior to test/ commissioning</w:t>
            </w:r>
          </w:p>
        </w:tc>
        <w:tc>
          <w:tcPr>
            <w:tcW w:w="6840" w:type="dxa"/>
          </w:tcPr>
          <w:p w14:paraId="0CECFCFF" w14:textId="5730AF05" w:rsidR="00CA447A" w:rsidRPr="005A5762" w:rsidRDefault="00B91160" w:rsidP="005A1EED">
            <w:pPr>
              <w:pStyle w:val="Header"/>
              <w:tabs>
                <w:tab w:val="clear" w:pos="4320"/>
                <w:tab w:val="clear" w:pos="8640"/>
              </w:tabs>
              <w:rPr>
                <w:rFonts w:asciiTheme="minorHAnsi" w:hAnsiTheme="minorHAnsi"/>
                <w:szCs w:val="18"/>
              </w:rPr>
            </w:pPr>
            <w:r>
              <w:rPr>
                <w:rFonts w:asciiTheme="minorHAnsi" w:hAnsiTheme="minorHAnsi"/>
                <w:szCs w:val="18"/>
              </w:rPr>
              <w:t>Customer must contact SAA 10 days prior to project test/commissioning that may result large spike in demand.</w:t>
            </w:r>
            <w:r w:rsidR="00EF192B">
              <w:rPr>
                <w:rFonts w:asciiTheme="minorHAnsi" w:hAnsiTheme="minorHAnsi"/>
                <w:szCs w:val="18"/>
              </w:rPr>
              <w:t xml:space="preserve"> They complete </w:t>
            </w:r>
            <w:r w:rsidR="0051468A">
              <w:rPr>
                <w:rFonts w:asciiTheme="minorHAnsi" w:hAnsiTheme="minorHAnsi"/>
                <w:szCs w:val="18"/>
              </w:rPr>
              <w:t xml:space="preserve">and sign </w:t>
            </w:r>
            <w:r w:rsidR="00EF192B">
              <w:rPr>
                <w:rFonts w:asciiTheme="minorHAnsi" w:hAnsiTheme="minorHAnsi"/>
                <w:szCs w:val="18"/>
              </w:rPr>
              <w:t>form and submit to SAA</w:t>
            </w:r>
          </w:p>
        </w:tc>
      </w:tr>
      <w:tr w:rsidR="00CA447A" w:rsidRPr="005A5762" w14:paraId="34696851" w14:textId="77777777" w:rsidTr="001073F6">
        <w:trPr>
          <w:cantSplit/>
        </w:trPr>
        <w:tc>
          <w:tcPr>
            <w:tcW w:w="648" w:type="dxa"/>
          </w:tcPr>
          <w:p w14:paraId="2D6C910F" w14:textId="08DE92A7" w:rsidR="00CA447A"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430" w:type="dxa"/>
          </w:tcPr>
          <w:p w14:paraId="3905BD26" w14:textId="7440FF5C" w:rsidR="00CA447A" w:rsidRPr="005A5762" w:rsidRDefault="00EF192B" w:rsidP="005A1EED">
            <w:pPr>
              <w:pStyle w:val="Header"/>
              <w:tabs>
                <w:tab w:val="clear" w:pos="4320"/>
                <w:tab w:val="clear" w:pos="8640"/>
              </w:tabs>
              <w:rPr>
                <w:rFonts w:asciiTheme="minorHAnsi" w:hAnsiTheme="minorHAnsi"/>
                <w:szCs w:val="18"/>
              </w:rPr>
            </w:pPr>
            <w:r>
              <w:rPr>
                <w:rFonts w:asciiTheme="minorHAnsi" w:hAnsiTheme="minorHAnsi"/>
                <w:szCs w:val="18"/>
              </w:rPr>
              <w:t>Reviews Application</w:t>
            </w:r>
          </w:p>
        </w:tc>
        <w:tc>
          <w:tcPr>
            <w:tcW w:w="6840" w:type="dxa"/>
          </w:tcPr>
          <w:p w14:paraId="2C362655" w14:textId="575EA32F" w:rsidR="00CA447A" w:rsidRPr="005A5762" w:rsidRDefault="00EF192B" w:rsidP="003D7B63">
            <w:pPr>
              <w:pStyle w:val="Header"/>
              <w:tabs>
                <w:tab w:val="clear" w:pos="4320"/>
                <w:tab w:val="clear" w:pos="8640"/>
              </w:tabs>
              <w:rPr>
                <w:rFonts w:asciiTheme="minorHAnsi" w:hAnsiTheme="minorHAnsi"/>
                <w:szCs w:val="18"/>
              </w:rPr>
            </w:pPr>
            <w:r>
              <w:rPr>
                <w:rFonts w:asciiTheme="minorHAnsi" w:hAnsiTheme="minorHAnsi"/>
                <w:szCs w:val="18"/>
              </w:rPr>
              <w:t>SAA reviews the information provided in the form</w:t>
            </w:r>
          </w:p>
        </w:tc>
      </w:tr>
      <w:tr w:rsidR="00B96904" w:rsidRPr="005A5762" w14:paraId="430DF2A1" w14:textId="77777777" w:rsidTr="001073F6">
        <w:trPr>
          <w:cantSplit/>
        </w:trPr>
        <w:tc>
          <w:tcPr>
            <w:tcW w:w="648" w:type="dxa"/>
          </w:tcPr>
          <w:p w14:paraId="4AD3B24F" w14:textId="5DACC0FF" w:rsidR="00B96904"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366C5418" w14:textId="211DF31E" w:rsidR="00B96904" w:rsidRPr="005A5762" w:rsidRDefault="00EF192B" w:rsidP="00BC61CC">
            <w:pPr>
              <w:pStyle w:val="Header"/>
              <w:rPr>
                <w:rFonts w:asciiTheme="minorHAnsi" w:hAnsiTheme="minorHAnsi"/>
                <w:szCs w:val="18"/>
              </w:rPr>
            </w:pPr>
            <w:r>
              <w:rPr>
                <w:rFonts w:asciiTheme="minorHAnsi" w:hAnsiTheme="minorHAnsi"/>
                <w:szCs w:val="18"/>
              </w:rPr>
              <w:t>Email billing services with request form attached</w:t>
            </w:r>
          </w:p>
        </w:tc>
        <w:tc>
          <w:tcPr>
            <w:tcW w:w="6840" w:type="dxa"/>
          </w:tcPr>
          <w:p w14:paraId="74E2FCEC" w14:textId="0CE952D5" w:rsidR="00B96904" w:rsidRPr="005A5762" w:rsidRDefault="00EF192B" w:rsidP="0001358B">
            <w:pPr>
              <w:pStyle w:val="Header"/>
              <w:tabs>
                <w:tab w:val="clear" w:pos="4320"/>
                <w:tab w:val="clear" w:pos="8640"/>
              </w:tabs>
              <w:rPr>
                <w:rFonts w:asciiTheme="minorHAnsi" w:hAnsiTheme="minorHAnsi"/>
                <w:szCs w:val="18"/>
              </w:rPr>
            </w:pPr>
            <w:r>
              <w:rPr>
                <w:rFonts w:asciiTheme="minorHAnsi" w:hAnsiTheme="minorHAnsi"/>
                <w:szCs w:val="18"/>
              </w:rPr>
              <w:t>The form is emailed to Billing by SAA</w:t>
            </w:r>
          </w:p>
        </w:tc>
      </w:tr>
      <w:tr w:rsidR="00B96904" w:rsidRPr="005A5762" w14:paraId="31FDC2B8" w14:textId="77777777" w:rsidTr="001073F6">
        <w:trPr>
          <w:cantSplit/>
        </w:trPr>
        <w:tc>
          <w:tcPr>
            <w:tcW w:w="648" w:type="dxa"/>
          </w:tcPr>
          <w:p w14:paraId="0921DEF0" w14:textId="4774D68B" w:rsidR="00B96904"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7372457F" w14:textId="1CD11D85" w:rsidR="00B96904" w:rsidRPr="005A5762" w:rsidRDefault="003446E8" w:rsidP="00BC61CC">
            <w:pPr>
              <w:pStyle w:val="Header"/>
              <w:tabs>
                <w:tab w:val="clear" w:pos="4320"/>
                <w:tab w:val="clear" w:pos="8640"/>
              </w:tabs>
              <w:rPr>
                <w:rFonts w:asciiTheme="minorHAnsi" w:hAnsiTheme="minorHAnsi"/>
                <w:szCs w:val="18"/>
              </w:rPr>
            </w:pPr>
            <w:r>
              <w:rPr>
                <w:rFonts w:asciiTheme="minorHAnsi" w:hAnsiTheme="minorHAnsi"/>
                <w:szCs w:val="18"/>
              </w:rPr>
              <w:t>Put billing block on account</w:t>
            </w:r>
          </w:p>
        </w:tc>
        <w:tc>
          <w:tcPr>
            <w:tcW w:w="6840" w:type="dxa"/>
          </w:tcPr>
          <w:p w14:paraId="01E10EB4" w14:textId="40D2C2C6" w:rsidR="00B96904" w:rsidRPr="005A5762" w:rsidRDefault="003446E8" w:rsidP="00BE696B">
            <w:pPr>
              <w:pStyle w:val="Header"/>
              <w:tabs>
                <w:tab w:val="clear" w:pos="4320"/>
                <w:tab w:val="clear" w:pos="8640"/>
              </w:tabs>
              <w:rPr>
                <w:rFonts w:asciiTheme="minorHAnsi" w:hAnsiTheme="minorHAnsi"/>
                <w:szCs w:val="18"/>
              </w:rPr>
            </w:pPr>
            <w:r>
              <w:rPr>
                <w:rFonts w:asciiTheme="minorHAnsi" w:hAnsiTheme="minorHAnsi"/>
                <w:szCs w:val="18"/>
              </w:rPr>
              <w:t xml:space="preserve">Billing puts billing block on the account before the event </w:t>
            </w:r>
          </w:p>
        </w:tc>
      </w:tr>
      <w:tr w:rsidR="00522810" w:rsidRPr="005A5762" w14:paraId="55DCC560" w14:textId="77777777" w:rsidTr="001073F6">
        <w:trPr>
          <w:cantSplit/>
        </w:trPr>
        <w:tc>
          <w:tcPr>
            <w:tcW w:w="648" w:type="dxa"/>
          </w:tcPr>
          <w:p w14:paraId="6F23D094" w14:textId="68577F84" w:rsidR="00522810" w:rsidRPr="005A5762" w:rsidRDefault="0082211C">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4C05B666" w14:textId="18556DD6" w:rsidR="00522810" w:rsidRPr="005A5762" w:rsidRDefault="00CA59C8" w:rsidP="00522810">
            <w:pPr>
              <w:pStyle w:val="Header"/>
              <w:rPr>
                <w:rFonts w:asciiTheme="minorHAnsi" w:hAnsiTheme="minorHAnsi"/>
                <w:szCs w:val="18"/>
              </w:rPr>
            </w:pPr>
            <w:r>
              <w:rPr>
                <w:rFonts w:asciiTheme="minorHAnsi" w:hAnsiTheme="minorHAnsi"/>
                <w:szCs w:val="18"/>
              </w:rPr>
              <w:t xml:space="preserve">After </w:t>
            </w:r>
            <w:r w:rsidR="008219DB">
              <w:rPr>
                <w:rFonts w:asciiTheme="minorHAnsi" w:hAnsiTheme="minorHAnsi"/>
                <w:szCs w:val="18"/>
              </w:rPr>
              <w:t>e</w:t>
            </w:r>
            <w:r>
              <w:rPr>
                <w:rFonts w:asciiTheme="minorHAnsi" w:hAnsiTheme="minorHAnsi"/>
                <w:szCs w:val="18"/>
              </w:rPr>
              <w:t>vent has passed, check IEE for demand</w:t>
            </w:r>
          </w:p>
        </w:tc>
        <w:tc>
          <w:tcPr>
            <w:tcW w:w="6840" w:type="dxa"/>
          </w:tcPr>
          <w:p w14:paraId="123351FB" w14:textId="08FF2D20" w:rsidR="00522810" w:rsidRPr="005A5762" w:rsidRDefault="00CA59C8" w:rsidP="000F4ABB">
            <w:pPr>
              <w:pStyle w:val="Header"/>
              <w:tabs>
                <w:tab w:val="clear" w:pos="4320"/>
                <w:tab w:val="clear" w:pos="8640"/>
              </w:tabs>
              <w:rPr>
                <w:rFonts w:asciiTheme="minorHAnsi" w:hAnsiTheme="minorHAnsi"/>
                <w:szCs w:val="18"/>
              </w:rPr>
            </w:pPr>
            <w:r>
              <w:rPr>
                <w:rFonts w:asciiTheme="minorHAnsi" w:hAnsiTheme="minorHAnsi"/>
                <w:szCs w:val="18"/>
              </w:rPr>
              <w:t xml:space="preserve">Check IEE for the spike in demand </w:t>
            </w:r>
            <w:r w:rsidR="00801FD7">
              <w:rPr>
                <w:rFonts w:asciiTheme="minorHAnsi" w:hAnsiTheme="minorHAnsi"/>
                <w:szCs w:val="18"/>
              </w:rPr>
              <w:t xml:space="preserve">after the event has passed. </w:t>
            </w:r>
          </w:p>
        </w:tc>
      </w:tr>
      <w:tr w:rsidR="008D75EF" w:rsidRPr="005A5762" w14:paraId="693A8C8F" w14:textId="77777777" w:rsidTr="001073F6">
        <w:trPr>
          <w:cantSplit/>
        </w:trPr>
        <w:tc>
          <w:tcPr>
            <w:tcW w:w="648" w:type="dxa"/>
          </w:tcPr>
          <w:p w14:paraId="17568706" w14:textId="4C4C3614" w:rsidR="008D75EF" w:rsidRDefault="008D75EF">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430" w:type="dxa"/>
          </w:tcPr>
          <w:p w14:paraId="6D86A63A" w14:textId="3E3E95B4" w:rsidR="008D75EF" w:rsidRPr="005A5762" w:rsidRDefault="00632297" w:rsidP="00522810">
            <w:pPr>
              <w:pStyle w:val="Header"/>
              <w:rPr>
                <w:rFonts w:asciiTheme="minorHAnsi" w:hAnsiTheme="minorHAnsi"/>
                <w:szCs w:val="18"/>
              </w:rPr>
            </w:pPr>
            <w:r>
              <w:rPr>
                <w:rFonts w:asciiTheme="minorHAnsi" w:hAnsiTheme="minorHAnsi"/>
                <w:szCs w:val="18"/>
              </w:rPr>
              <w:t>Adjust KW for the spike in demand</w:t>
            </w:r>
          </w:p>
        </w:tc>
        <w:tc>
          <w:tcPr>
            <w:tcW w:w="6840" w:type="dxa"/>
          </w:tcPr>
          <w:p w14:paraId="61A3EFFC" w14:textId="0F030277" w:rsidR="008D75EF" w:rsidRPr="005A5762" w:rsidRDefault="00632297" w:rsidP="000F4ABB">
            <w:pPr>
              <w:pStyle w:val="Header"/>
              <w:tabs>
                <w:tab w:val="clear" w:pos="4320"/>
                <w:tab w:val="clear" w:pos="8640"/>
              </w:tabs>
              <w:rPr>
                <w:rFonts w:asciiTheme="minorHAnsi" w:hAnsiTheme="minorHAnsi"/>
                <w:szCs w:val="18"/>
              </w:rPr>
            </w:pPr>
            <w:r>
              <w:rPr>
                <w:rFonts w:asciiTheme="minorHAnsi" w:hAnsiTheme="minorHAnsi"/>
                <w:szCs w:val="18"/>
              </w:rPr>
              <w:t>If there is a spike in demand, make adjustments</w:t>
            </w:r>
          </w:p>
        </w:tc>
      </w:tr>
      <w:tr w:rsidR="008D75EF" w:rsidRPr="005A5762" w14:paraId="4FEFED9D" w14:textId="77777777" w:rsidTr="001073F6">
        <w:trPr>
          <w:cantSplit/>
        </w:trPr>
        <w:tc>
          <w:tcPr>
            <w:tcW w:w="648" w:type="dxa"/>
          </w:tcPr>
          <w:p w14:paraId="4E5E3744" w14:textId="22C37648" w:rsidR="008D75EF" w:rsidRDefault="008D75EF">
            <w:pPr>
              <w:pStyle w:val="Header"/>
              <w:tabs>
                <w:tab w:val="clear" w:pos="4320"/>
                <w:tab w:val="clear" w:pos="8640"/>
              </w:tabs>
              <w:jc w:val="center"/>
              <w:rPr>
                <w:rFonts w:asciiTheme="minorHAnsi" w:hAnsiTheme="minorHAnsi"/>
                <w:szCs w:val="18"/>
              </w:rPr>
            </w:pPr>
            <w:r>
              <w:rPr>
                <w:rFonts w:asciiTheme="minorHAnsi" w:hAnsiTheme="minorHAnsi"/>
                <w:szCs w:val="18"/>
              </w:rPr>
              <w:t>7</w:t>
            </w:r>
          </w:p>
        </w:tc>
        <w:tc>
          <w:tcPr>
            <w:tcW w:w="2430" w:type="dxa"/>
          </w:tcPr>
          <w:p w14:paraId="0F7AF97B" w14:textId="239ED9AB" w:rsidR="008D75EF" w:rsidRPr="005A5762" w:rsidRDefault="00E90585" w:rsidP="00522810">
            <w:pPr>
              <w:pStyle w:val="Header"/>
              <w:rPr>
                <w:rFonts w:asciiTheme="minorHAnsi" w:hAnsiTheme="minorHAnsi"/>
                <w:szCs w:val="18"/>
              </w:rPr>
            </w:pPr>
            <w:r>
              <w:rPr>
                <w:rFonts w:asciiTheme="minorHAnsi" w:hAnsiTheme="minorHAnsi"/>
                <w:szCs w:val="18"/>
              </w:rPr>
              <w:t>Remove billing block</w:t>
            </w:r>
          </w:p>
        </w:tc>
        <w:tc>
          <w:tcPr>
            <w:tcW w:w="6840" w:type="dxa"/>
          </w:tcPr>
          <w:p w14:paraId="7BC1ABFC" w14:textId="575504DA" w:rsidR="008D75EF" w:rsidRPr="005A5762" w:rsidRDefault="00E90585" w:rsidP="000F4ABB">
            <w:pPr>
              <w:pStyle w:val="Header"/>
              <w:tabs>
                <w:tab w:val="clear" w:pos="4320"/>
                <w:tab w:val="clear" w:pos="8640"/>
              </w:tabs>
              <w:rPr>
                <w:rFonts w:asciiTheme="minorHAnsi" w:hAnsiTheme="minorHAnsi"/>
                <w:szCs w:val="18"/>
              </w:rPr>
            </w:pPr>
            <w:r>
              <w:rPr>
                <w:rFonts w:asciiTheme="minorHAnsi" w:hAnsiTheme="minorHAnsi"/>
                <w:szCs w:val="18"/>
              </w:rPr>
              <w:t xml:space="preserve">Remove billing </w:t>
            </w:r>
            <w:r w:rsidR="00B21719">
              <w:rPr>
                <w:rFonts w:asciiTheme="minorHAnsi" w:hAnsiTheme="minorHAnsi"/>
                <w:szCs w:val="18"/>
              </w:rPr>
              <w:t>block</w:t>
            </w:r>
          </w:p>
        </w:tc>
      </w:tr>
      <w:tr w:rsidR="008D75EF" w:rsidRPr="005A5762" w14:paraId="22EF2ADD" w14:textId="77777777" w:rsidTr="001073F6">
        <w:trPr>
          <w:cantSplit/>
        </w:trPr>
        <w:tc>
          <w:tcPr>
            <w:tcW w:w="648" w:type="dxa"/>
          </w:tcPr>
          <w:p w14:paraId="31241B29" w14:textId="111E205A" w:rsidR="008D75EF" w:rsidRDefault="00E90585">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430" w:type="dxa"/>
          </w:tcPr>
          <w:p w14:paraId="5132B83A" w14:textId="5038D2D5" w:rsidR="008D75EF" w:rsidRPr="005A5762" w:rsidRDefault="003F3B05" w:rsidP="00522810">
            <w:pPr>
              <w:pStyle w:val="Header"/>
              <w:rPr>
                <w:rFonts w:asciiTheme="minorHAnsi" w:hAnsiTheme="minorHAnsi"/>
                <w:szCs w:val="18"/>
              </w:rPr>
            </w:pPr>
            <w:r>
              <w:rPr>
                <w:rFonts w:asciiTheme="minorHAnsi" w:hAnsiTheme="minorHAnsi"/>
                <w:szCs w:val="18"/>
              </w:rPr>
              <w:t>Force Bill documents</w:t>
            </w:r>
          </w:p>
        </w:tc>
        <w:tc>
          <w:tcPr>
            <w:tcW w:w="6840" w:type="dxa"/>
          </w:tcPr>
          <w:p w14:paraId="21D27C16" w14:textId="36C7CD73" w:rsidR="008D75EF" w:rsidRPr="005A5762" w:rsidRDefault="008F24BB" w:rsidP="000F4ABB">
            <w:pPr>
              <w:pStyle w:val="Header"/>
              <w:tabs>
                <w:tab w:val="clear" w:pos="4320"/>
                <w:tab w:val="clear" w:pos="8640"/>
              </w:tabs>
              <w:rPr>
                <w:rFonts w:asciiTheme="minorHAnsi" w:hAnsiTheme="minorHAnsi"/>
                <w:szCs w:val="18"/>
              </w:rPr>
            </w:pPr>
            <w:r>
              <w:rPr>
                <w:rFonts w:asciiTheme="minorHAnsi" w:hAnsiTheme="minorHAnsi"/>
                <w:szCs w:val="18"/>
              </w:rPr>
              <w:t>Force creation of billing documents (T-code: EA00, Billing</w:t>
            </w:r>
            <w:r w:rsidR="00FD1D8E">
              <w:rPr>
                <w:rFonts w:asciiTheme="minorHAnsi" w:hAnsiTheme="minorHAnsi"/>
                <w:szCs w:val="18"/>
              </w:rPr>
              <w:t xml:space="preserve"> type: Billing</w:t>
            </w:r>
            <w:r>
              <w:rPr>
                <w:rFonts w:asciiTheme="minorHAnsi" w:hAnsiTheme="minorHAnsi"/>
                <w:szCs w:val="18"/>
              </w:rPr>
              <w:t>)</w:t>
            </w:r>
          </w:p>
        </w:tc>
      </w:tr>
      <w:tr w:rsidR="003F3100" w:rsidRPr="005A5762" w14:paraId="025722B2" w14:textId="77777777" w:rsidTr="001073F6">
        <w:trPr>
          <w:cantSplit/>
        </w:trPr>
        <w:tc>
          <w:tcPr>
            <w:tcW w:w="648" w:type="dxa"/>
          </w:tcPr>
          <w:p w14:paraId="21D88029" w14:textId="043344B9" w:rsidR="003F3100" w:rsidRDefault="00E90585">
            <w:pPr>
              <w:pStyle w:val="Header"/>
              <w:tabs>
                <w:tab w:val="clear" w:pos="4320"/>
                <w:tab w:val="clear" w:pos="8640"/>
              </w:tabs>
              <w:jc w:val="center"/>
              <w:rPr>
                <w:rFonts w:asciiTheme="minorHAnsi" w:hAnsiTheme="minorHAnsi"/>
                <w:szCs w:val="18"/>
              </w:rPr>
            </w:pPr>
            <w:r>
              <w:rPr>
                <w:rFonts w:asciiTheme="minorHAnsi" w:hAnsiTheme="minorHAnsi"/>
                <w:szCs w:val="18"/>
              </w:rPr>
              <w:lastRenderedPageBreak/>
              <w:t>9</w:t>
            </w:r>
          </w:p>
        </w:tc>
        <w:tc>
          <w:tcPr>
            <w:tcW w:w="2430" w:type="dxa"/>
          </w:tcPr>
          <w:p w14:paraId="09B96B68" w14:textId="596E7C42" w:rsidR="003F3100" w:rsidRPr="005A5762" w:rsidRDefault="00DB6D9A" w:rsidP="00522810">
            <w:pPr>
              <w:pStyle w:val="Header"/>
              <w:rPr>
                <w:rFonts w:asciiTheme="minorHAnsi" w:hAnsiTheme="minorHAnsi"/>
                <w:szCs w:val="18"/>
              </w:rPr>
            </w:pPr>
            <w:r>
              <w:rPr>
                <w:rFonts w:asciiTheme="minorHAnsi" w:hAnsiTheme="minorHAnsi"/>
                <w:szCs w:val="18"/>
              </w:rPr>
              <w:t>Send email to SAA that Forgiveness process is complete</w:t>
            </w:r>
          </w:p>
        </w:tc>
        <w:tc>
          <w:tcPr>
            <w:tcW w:w="6840" w:type="dxa"/>
          </w:tcPr>
          <w:p w14:paraId="295A2556" w14:textId="4914A374" w:rsidR="003F3100" w:rsidRPr="005A5762" w:rsidRDefault="003F3B05" w:rsidP="000F4ABB">
            <w:pPr>
              <w:pStyle w:val="Header"/>
              <w:tabs>
                <w:tab w:val="clear" w:pos="4320"/>
                <w:tab w:val="clear" w:pos="8640"/>
              </w:tabs>
              <w:rPr>
                <w:rFonts w:asciiTheme="minorHAnsi" w:hAnsiTheme="minorHAnsi"/>
                <w:szCs w:val="18"/>
              </w:rPr>
            </w:pPr>
            <w:r>
              <w:rPr>
                <w:rFonts w:asciiTheme="minorHAnsi" w:hAnsiTheme="minorHAnsi"/>
                <w:szCs w:val="18"/>
              </w:rPr>
              <w:t>Billing emails SAA to inform that Forgiveness process is complete</w:t>
            </w:r>
          </w:p>
        </w:tc>
      </w:tr>
      <w:tr w:rsidR="003F3100" w:rsidRPr="005A5762" w14:paraId="17F2BDD4" w14:textId="77777777" w:rsidTr="001073F6">
        <w:trPr>
          <w:cantSplit/>
        </w:trPr>
        <w:tc>
          <w:tcPr>
            <w:tcW w:w="648" w:type="dxa"/>
          </w:tcPr>
          <w:p w14:paraId="761DF90D" w14:textId="0F366330" w:rsidR="003F3100" w:rsidRDefault="00E90585">
            <w:pPr>
              <w:pStyle w:val="Header"/>
              <w:tabs>
                <w:tab w:val="clear" w:pos="4320"/>
                <w:tab w:val="clear" w:pos="8640"/>
              </w:tabs>
              <w:jc w:val="center"/>
              <w:rPr>
                <w:rFonts w:asciiTheme="minorHAnsi" w:hAnsiTheme="minorHAnsi"/>
                <w:szCs w:val="18"/>
              </w:rPr>
            </w:pPr>
            <w:r>
              <w:rPr>
                <w:rFonts w:asciiTheme="minorHAnsi" w:hAnsiTheme="minorHAnsi"/>
                <w:szCs w:val="18"/>
              </w:rPr>
              <w:t>10</w:t>
            </w:r>
          </w:p>
        </w:tc>
        <w:tc>
          <w:tcPr>
            <w:tcW w:w="2430" w:type="dxa"/>
          </w:tcPr>
          <w:p w14:paraId="76E84D3F" w14:textId="5861632C" w:rsidR="003F3100" w:rsidRPr="005A5762" w:rsidRDefault="003F3100" w:rsidP="00522810">
            <w:pPr>
              <w:pStyle w:val="Header"/>
              <w:rPr>
                <w:rFonts w:asciiTheme="minorHAnsi" w:hAnsiTheme="minorHAnsi"/>
                <w:szCs w:val="18"/>
              </w:rPr>
            </w:pPr>
            <w:r>
              <w:rPr>
                <w:rFonts w:asciiTheme="minorHAnsi" w:hAnsiTheme="minorHAnsi"/>
                <w:szCs w:val="18"/>
              </w:rPr>
              <w:t>Notify customer</w:t>
            </w:r>
          </w:p>
        </w:tc>
        <w:tc>
          <w:tcPr>
            <w:tcW w:w="6840" w:type="dxa"/>
          </w:tcPr>
          <w:p w14:paraId="48E86EE2" w14:textId="3319A456" w:rsidR="003F3100" w:rsidRPr="005A5762" w:rsidRDefault="003F3100" w:rsidP="000F4ABB">
            <w:pPr>
              <w:pStyle w:val="Header"/>
              <w:tabs>
                <w:tab w:val="clear" w:pos="4320"/>
                <w:tab w:val="clear" w:pos="8640"/>
              </w:tabs>
              <w:rPr>
                <w:rFonts w:asciiTheme="minorHAnsi" w:hAnsiTheme="minorHAnsi"/>
                <w:szCs w:val="18"/>
              </w:rPr>
            </w:pPr>
            <w:r>
              <w:rPr>
                <w:rFonts w:asciiTheme="minorHAnsi" w:hAnsiTheme="minorHAnsi"/>
                <w:szCs w:val="18"/>
              </w:rPr>
              <w:t>SAA notifies customer that Forgiveness request is complete</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8346D" w:rsidRPr="005A5762" w14:paraId="4651E263" w14:textId="77777777" w:rsidTr="001073F6">
        <w:trPr>
          <w:cantSplit/>
        </w:trPr>
        <w:tc>
          <w:tcPr>
            <w:tcW w:w="648" w:type="dxa"/>
          </w:tcPr>
          <w:p w14:paraId="1EF58D2A" w14:textId="7EA1C817" w:rsidR="0088346D" w:rsidRDefault="00DB6D9A" w:rsidP="000034C3">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4D354FC9" w14:textId="0C6C1FE5" w:rsidR="0088346D" w:rsidRPr="00B23732" w:rsidRDefault="00DB6D9A" w:rsidP="00B23732">
            <w:pPr>
              <w:pStyle w:val="Header"/>
              <w:rPr>
                <w:rFonts w:asciiTheme="minorHAnsi" w:hAnsiTheme="minorHAnsi"/>
                <w:szCs w:val="18"/>
              </w:rPr>
            </w:pPr>
            <w:r w:rsidRPr="00B23732">
              <w:rPr>
                <w:rFonts w:asciiTheme="minorHAnsi" w:hAnsiTheme="minorHAnsi"/>
                <w:szCs w:val="18"/>
              </w:rPr>
              <w:t>Customer contacts SAA, 10 days prior to test/ commissioning</w:t>
            </w:r>
          </w:p>
        </w:tc>
        <w:tc>
          <w:tcPr>
            <w:tcW w:w="6840" w:type="dxa"/>
          </w:tcPr>
          <w:p w14:paraId="1142AF75" w14:textId="759DDCAF" w:rsidR="0088346D" w:rsidRPr="00B23732" w:rsidRDefault="00B23732" w:rsidP="00B23732">
            <w:pPr>
              <w:tabs>
                <w:tab w:val="center" w:pos="4320"/>
                <w:tab w:val="right" w:pos="8640"/>
              </w:tabs>
              <w:rPr>
                <w:rFonts w:asciiTheme="minorHAnsi" w:hAnsiTheme="minorHAnsi"/>
                <w:szCs w:val="18"/>
              </w:rPr>
            </w:pPr>
            <w:r w:rsidRPr="00B23732">
              <w:rPr>
                <w:rFonts w:asciiTheme="minorHAnsi" w:hAnsiTheme="minorHAnsi"/>
                <w:szCs w:val="18"/>
              </w:rPr>
              <w:t xml:space="preserve">Demand should only be forgiven if </w:t>
            </w:r>
            <w:r w:rsidR="00FD1D8E" w:rsidRPr="00B23732">
              <w:rPr>
                <w:rFonts w:asciiTheme="minorHAnsi" w:hAnsiTheme="minorHAnsi"/>
                <w:szCs w:val="18"/>
              </w:rPr>
              <w:t>one of</w:t>
            </w:r>
            <w:r w:rsidRPr="00B23732">
              <w:rPr>
                <w:rFonts w:asciiTheme="minorHAnsi" w:hAnsiTheme="minorHAnsi"/>
                <w:szCs w:val="18"/>
              </w:rPr>
              <w:t xml:space="preserve"> the following applies:</w:t>
            </w:r>
            <w:r w:rsidRPr="00B23732">
              <w:rPr>
                <w:rFonts w:asciiTheme="minorHAnsi" w:hAnsiTheme="minorHAnsi"/>
                <w:szCs w:val="18"/>
              </w:rPr>
              <w:br/>
              <w:t>• Commissioning of a new building</w:t>
            </w:r>
            <w:r w:rsidRPr="00B23732">
              <w:rPr>
                <w:rFonts w:asciiTheme="minorHAnsi" w:hAnsiTheme="minorHAnsi"/>
                <w:szCs w:val="18"/>
              </w:rPr>
              <w:br/>
              <w:t>• Commissioning of new equipment</w:t>
            </w:r>
            <w:r w:rsidRPr="00B23732">
              <w:rPr>
                <w:rFonts w:asciiTheme="minorHAnsi" w:hAnsiTheme="minorHAnsi"/>
                <w:szCs w:val="18"/>
              </w:rPr>
              <w:br/>
              <w:t>• Non-routine testing of equipment, which occurs on an annual, or less frequent basis.</w:t>
            </w: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416C75">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416C75">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416C75">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416C75">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416C75">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rsidP="00416C75">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rsidP="00416C75">
            <w:pPr>
              <w:pStyle w:val="Header"/>
              <w:tabs>
                <w:tab w:val="clear" w:pos="4320"/>
                <w:tab w:val="clear" w:pos="8640"/>
              </w:tabs>
              <w:rPr>
                <w:rFonts w:asciiTheme="minorHAnsi" w:hAnsiTheme="minorHAnsi"/>
                <w:szCs w:val="18"/>
              </w:rPr>
            </w:pPr>
          </w:p>
        </w:tc>
        <w:tc>
          <w:tcPr>
            <w:tcW w:w="6960" w:type="dxa"/>
          </w:tcPr>
          <w:p w14:paraId="5BFF6F4E" w14:textId="77777777" w:rsidR="00891002" w:rsidRPr="005A5762" w:rsidRDefault="00891002" w:rsidP="00416C75">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7F2A2325" w14:textId="77777777" w:rsidR="00C353D3" w:rsidRDefault="00C353D3">
      <w:pPr>
        <w:rPr>
          <w:rFonts w:asciiTheme="minorHAnsi" w:hAnsiTheme="minorHAnsi"/>
          <w:b/>
          <w:sz w:val="24"/>
        </w:rPr>
      </w:pPr>
    </w:p>
    <w:p w14:paraId="60D44A99" w14:textId="77777777" w:rsidR="00C353D3" w:rsidRDefault="00C353D3">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9413CB" w:rsidRPr="00BA3945" w14:paraId="7E106CF8" w14:textId="77777777">
        <w:tc>
          <w:tcPr>
            <w:tcW w:w="9558" w:type="dxa"/>
            <w:shd w:val="clear" w:color="auto" w:fill="E36C0A" w:themeFill="accent6" w:themeFillShade="BF"/>
          </w:tcPr>
          <w:p w14:paraId="5DE039A6" w14:textId="77777777" w:rsidR="009413CB" w:rsidRPr="00BA3945" w:rsidRDefault="009413CB">
            <w:pPr>
              <w:rPr>
                <w:b/>
                <w:color w:val="FFFFFF" w:themeColor="background1"/>
                <w:sz w:val="22"/>
                <w:szCs w:val="22"/>
              </w:rPr>
            </w:pPr>
            <w:r w:rsidRPr="00842D42">
              <w:rPr>
                <w:b/>
                <w:color w:val="FFFFFF" w:themeColor="background1"/>
                <w:sz w:val="22"/>
                <w:szCs w:val="22"/>
              </w:rPr>
              <w:t>Pain Points and Improvement Opportunities</w:t>
            </w:r>
          </w:p>
        </w:tc>
      </w:tr>
      <w:tr w:rsidR="009413CB" w:rsidRPr="000722AB" w14:paraId="640EC22C" w14:textId="77777777">
        <w:trPr>
          <w:trHeight w:val="704"/>
        </w:trPr>
        <w:tc>
          <w:tcPr>
            <w:tcW w:w="9558" w:type="dxa"/>
          </w:tcPr>
          <w:p w14:paraId="1A0AA38E" w14:textId="77777777" w:rsidR="00E10CA5" w:rsidRDefault="00227F36" w:rsidP="007A2024">
            <w:pPr>
              <w:pStyle w:val="ListParagraph"/>
              <w:numPr>
                <w:ilvl w:val="0"/>
                <w:numId w:val="42"/>
              </w:numPr>
              <w:rPr>
                <w:rFonts w:asciiTheme="minorHAnsi" w:hAnsiTheme="minorHAnsi"/>
                <w:bCs/>
              </w:rPr>
            </w:pPr>
            <w:r>
              <w:rPr>
                <w:rFonts w:asciiTheme="minorHAnsi" w:hAnsiTheme="minorHAnsi"/>
                <w:bCs/>
              </w:rPr>
              <w:t>Unable to mark the bin non relevant for demand (in SAP, EC30)</w:t>
            </w:r>
            <w:r w:rsidR="003D7549">
              <w:rPr>
                <w:rFonts w:asciiTheme="minorHAnsi" w:hAnsiTheme="minorHAnsi"/>
                <w:bCs/>
              </w:rPr>
              <w:t xml:space="preserve">. </w:t>
            </w:r>
          </w:p>
          <w:p w14:paraId="45A4F318" w14:textId="6859A7F9" w:rsidR="009413CB" w:rsidRPr="007A2024" w:rsidRDefault="003D7549" w:rsidP="00E10CA5">
            <w:pPr>
              <w:pStyle w:val="ListParagraph"/>
              <w:numPr>
                <w:ilvl w:val="1"/>
                <w:numId w:val="42"/>
              </w:numPr>
              <w:rPr>
                <w:rFonts w:asciiTheme="minorHAnsi" w:hAnsiTheme="minorHAnsi"/>
                <w:bCs/>
              </w:rPr>
            </w:pPr>
            <w:r>
              <w:rPr>
                <w:rFonts w:asciiTheme="minorHAnsi" w:hAnsiTheme="minorHAnsi"/>
                <w:bCs/>
              </w:rPr>
              <w:t>[</w:t>
            </w:r>
            <w:r w:rsidR="00E10CA5">
              <w:rPr>
                <w:rFonts w:asciiTheme="minorHAnsi" w:hAnsiTheme="minorHAnsi"/>
                <w:bCs/>
              </w:rPr>
              <w:t>Current work around</w:t>
            </w:r>
            <w:r>
              <w:rPr>
                <w:rFonts w:asciiTheme="minorHAnsi" w:hAnsiTheme="minorHAnsi"/>
                <w:bCs/>
              </w:rPr>
              <w:t>: mark all bins non-relevant, run TOU report</w:t>
            </w:r>
            <w:r w:rsidR="00E10CA5">
              <w:rPr>
                <w:rFonts w:asciiTheme="minorHAnsi" w:hAnsiTheme="minorHAnsi"/>
                <w:bCs/>
              </w:rPr>
              <w:t xml:space="preserve">, manually enter </w:t>
            </w:r>
            <w:r w:rsidR="00DF7475">
              <w:rPr>
                <w:rFonts w:asciiTheme="minorHAnsi" w:hAnsiTheme="minorHAnsi"/>
                <w:bCs/>
              </w:rPr>
              <w:t>the data for all installation facts]</w:t>
            </w:r>
          </w:p>
        </w:tc>
      </w:tr>
    </w:tbl>
    <w:p w14:paraId="789DB0B8" w14:textId="77777777" w:rsidR="00C353D3" w:rsidRDefault="00C353D3">
      <w:pPr>
        <w:rPr>
          <w:rFonts w:asciiTheme="minorHAnsi" w:hAnsiTheme="minorHAnsi"/>
          <w:b/>
          <w:sz w:val="24"/>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4140"/>
      </w:tblGrid>
      <w:tr w:rsidR="00D81FFE" w:rsidRPr="00CB1113" w14:paraId="7797D027" w14:textId="77777777" w:rsidTr="39987FFC">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39987FFC">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414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39987FFC">
        <w:trPr>
          <w:cantSplit/>
        </w:trPr>
        <w:tc>
          <w:tcPr>
            <w:tcW w:w="3618" w:type="dxa"/>
          </w:tcPr>
          <w:p w14:paraId="280E10B6" w14:textId="0455765A" w:rsidR="00D81FFE" w:rsidRPr="00A934F5" w:rsidRDefault="00EE0A01" w:rsidP="00D81FFE">
            <w:pPr>
              <w:pStyle w:val="Header"/>
              <w:tabs>
                <w:tab w:val="clear" w:pos="4320"/>
                <w:tab w:val="clear" w:pos="8640"/>
              </w:tabs>
              <w:rPr>
                <w:rFonts w:asciiTheme="minorHAnsi" w:hAnsiTheme="minorHAnsi"/>
                <w:iCs/>
              </w:rPr>
            </w:pPr>
            <w:r>
              <w:rPr>
                <w:rFonts w:asciiTheme="minorHAnsi" w:hAnsiTheme="minorHAnsi"/>
                <w:iCs/>
              </w:rPr>
              <w:t>Billing</w:t>
            </w:r>
          </w:p>
        </w:tc>
        <w:tc>
          <w:tcPr>
            <w:tcW w:w="2160" w:type="dxa"/>
          </w:tcPr>
          <w:p w14:paraId="3EA3D3C9" w14:textId="6EC1B721" w:rsidR="00D81FFE" w:rsidRPr="00A934F5" w:rsidRDefault="00D81FFE" w:rsidP="00D81FFE">
            <w:pPr>
              <w:pStyle w:val="Header"/>
              <w:tabs>
                <w:tab w:val="clear" w:pos="4320"/>
                <w:tab w:val="clear" w:pos="8640"/>
              </w:tabs>
              <w:jc w:val="both"/>
              <w:rPr>
                <w:rFonts w:asciiTheme="minorHAnsi" w:hAnsiTheme="minorHAnsi"/>
              </w:rPr>
            </w:pPr>
          </w:p>
        </w:tc>
        <w:tc>
          <w:tcPr>
            <w:tcW w:w="4140" w:type="dxa"/>
          </w:tcPr>
          <w:p w14:paraId="2E008C4E" w14:textId="77777777" w:rsidR="00D81FFE" w:rsidRPr="005A5762" w:rsidRDefault="00D81FFE" w:rsidP="00D81FFE">
            <w:pPr>
              <w:pStyle w:val="Header"/>
              <w:tabs>
                <w:tab w:val="clear" w:pos="4320"/>
                <w:tab w:val="clear" w:pos="8640"/>
              </w:tabs>
              <w:jc w:val="both"/>
              <w:rPr>
                <w:rFonts w:asciiTheme="minorHAnsi" w:hAnsiTheme="minorHAnsi"/>
                <w:szCs w:val="18"/>
              </w:rPr>
            </w:pPr>
          </w:p>
        </w:tc>
      </w:tr>
      <w:tr w:rsidR="00EF6E41" w:rsidRPr="005A5762" w14:paraId="4E99E9EE" w14:textId="77777777" w:rsidTr="39987FFC">
        <w:trPr>
          <w:cantSplit/>
        </w:trPr>
        <w:tc>
          <w:tcPr>
            <w:tcW w:w="3618" w:type="dxa"/>
          </w:tcPr>
          <w:p w14:paraId="72B1C151" w14:textId="1423E9AB" w:rsidR="00EF6E41" w:rsidRDefault="00EE0A01" w:rsidP="39987FFC">
            <w:pPr>
              <w:pStyle w:val="Header"/>
              <w:tabs>
                <w:tab w:val="clear" w:pos="4320"/>
                <w:tab w:val="clear" w:pos="8640"/>
              </w:tabs>
              <w:rPr>
                <w:rFonts w:eastAsia="Calibri" w:cs="Calibri"/>
                <w:sz w:val="22"/>
                <w:szCs w:val="22"/>
              </w:rPr>
            </w:pPr>
            <w:r w:rsidRPr="39987FFC">
              <w:rPr>
                <w:rFonts w:asciiTheme="minorHAnsi" w:hAnsiTheme="minorHAnsi"/>
                <w:sz w:val="22"/>
                <w:szCs w:val="22"/>
              </w:rPr>
              <w:t xml:space="preserve">Commercial </w:t>
            </w:r>
            <w:r w:rsidR="67041D11" w:rsidRPr="39987FFC">
              <w:rPr>
                <w:rFonts w:eastAsia="Calibri" w:cs="Calibri"/>
                <w:sz w:val="22"/>
                <w:szCs w:val="22"/>
              </w:rPr>
              <w:t>Delivery</w:t>
            </w:r>
          </w:p>
        </w:tc>
        <w:tc>
          <w:tcPr>
            <w:tcW w:w="2160" w:type="dxa"/>
          </w:tcPr>
          <w:p w14:paraId="28523730" w14:textId="1CAD6EA7" w:rsidR="00EF6E41" w:rsidRPr="00A934F5" w:rsidRDefault="00EF6E41" w:rsidP="00D81FFE">
            <w:pPr>
              <w:pStyle w:val="Header"/>
              <w:tabs>
                <w:tab w:val="clear" w:pos="4320"/>
                <w:tab w:val="clear" w:pos="8640"/>
              </w:tabs>
              <w:jc w:val="both"/>
              <w:rPr>
                <w:rFonts w:asciiTheme="minorHAnsi" w:hAnsiTheme="minorHAnsi"/>
              </w:rPr>
            </w:pPr>
          </w:p>
        </w:tc>
        <w:tc>
          <w:tcPr>
            <w:tcW w:w="4140" w:type="dxa"/>
          </w:tcPr>
          <w:p w14:paraId="751C0287" w14:textId="77777777" w:rsidR="00EF6E41" w:rsidRPr="005A5762" w:rsidRDefault="00EF6E41" w:rsidP="00D81FFE">
            <w:pPr>
              <w:pStyle w:val="Header"/>
              <w:tabs>
                <w:tab w:val="clear" w:pos="4320"/>
                <w:tab w:val="clear" w:pos="8640"/>
              </w:tabs>
              <w:jc w:val="both"/>
              <w:rPr>
                <w:rFonts w:asciiTheme="minorHAnsi" w:hAnsiTheme="minorHAnsi"/>
                <w:szCs w:val="18"/>
              </w:rPr>
            </w:pP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0"/>
        <w:gridCol w:w="6570"/>
      </w:tblGrid>
      <w:tr w:rsidR="008E3E38" w:rsidRPr="00D870BC" w14:paraId="61EB791F" w14:textId="77777777" w:rsidTr="00C353D3">
        <w:tc>
          <w:tcPr>
            <w:tcW w:w="9900" w:type="dxa"/>
            <w:gridSpan w:val="2"/>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C270A4" w:rsidRPr="005A5762" w14:paraId="2B0D0CEC" w14:textId="77777777" w:rsidTr="00EE0A01">
        <w:tc>
          <w:tcPr>
            <w:tcW w:w="3330" w:type="dxa"/>
          </w:tcPr>
          <w:p w14:paraId="0CF81E8A" w14:textId="3632663E" w:rsidR="00C270A4" w:rsidRPr="005A5762" w:rsidRDefault="00C270A4" w:rsidP="00872D96">
            <w:pPr>
              <w:pStyle w:val="Header"/>
              <w:rPr>
                <w:rFonts w:asciiTheme="minorHAnsi" w:hAnsiTheme="minorHAnsi" w:cs="Arial"/>
                <w:b/>
                <w:szCs w:val="18"/>
              </w:rPr>
            </w:pPr>
            <w:r>
              <w:rPr>
                <w:rFonts w:asciiTheme="minorHAnsi" w:hAnsiTheme="minorHAnsi" w:cs="Arial"/>
                <w:b/>
                <w:szCs w:val="18"/>
              </w:rPr>
              <w:t>Document Type</w:t>
            </w:r>
          </w:p>
        </w:tc>
        <w:tc>
          <w:tcPr>
            <w:tcW w:w="6570" w:type="dxa"/>
          </w:tcPr>
          <w:p w14:paraId="25B85120" w14:textId="77777777" w:rsidR="00C270A4" w:rsidRPr="005A5762" w:rsidRDefault="00C270A4" w:rsidP="00872D96">
            <w:pPr>
              <w:pStyle w:val="Header"/>
              <w:rPr>
                <w:rFonts w:asciiTheme="minorHAnsi" w:hAnsiTheme="minorHAnsi" w:cs="Arial"/>
                <w:b/>
                <w:szCs w:val="18"/>
              </w:rPr>
            </w:pPr>
            <w:r>
              <w:rPr>
                <w:rFonts w:asciiTheme="minorHAnsi" w:hAnsiTheme="minorHAnsi" w:cs="Arial"/>
                <w:b/>
                <w:szCs w:val="18"/>
              </w:rPr>
              <w:t>Link</w:t>
            </w:r>
          </w:p>
        </w:tc>
      </w:tr>
      <w:tr w:rsidR="00C270A4" w:rsidRPr="005A5762" w14:paraId="5050018C" w14:textId="77777777" w:rsidTr="00EE0A01">
        <w:tc>
          <w:tcPr>
            <w:tcW w:w="3330" w:type="dxa"/>
          </w:tcPr>
          <w:p w14:paraId="03284B67" w14:textId="6F229778" w:rsidR="00C270A4" w:rsidRPr="005A5762" w:rsidRDefault="00EE0A01" w:rsidP="00872D96">
            <w:pPr>
              <w:pStyle w:val="Header"/>
              <w:rPr>
                <w:rFonts w:asciiTheme="minorHAnsi" w:hAnsiTheme="minorHAnsi" w:cs="Arial"/>
                <w:szCs w:val="18"/>
              </w:rPr>
            </w:pPr>
            <w:r>
              <w:rPr>
                <w:rFonts w:asciiTheme="minorHAnsi" w:hAnsiTheme="minorHAnsi" w:cs="Arial"/>
                <w:szCs w:val="18"/>
              </w:rPr>
              <w:t>Procedure</w:t>
            </w:r>
          </w:p>
        </w:tc>
        <w:tc>
          <w:tcPr>
            <w:tcW w:w="6570" w:type="dxa"/>
          </w:tcPr>
          <w:p w14:paraId="3BE160EC" w14:textId="72464202" w:rsidR="00C270A4" w:rsidRPr="005A5762" w:rsidRDefault="00EE0A01" w:rsidP="00872D96">
            <w:pPr>
              <w:pStyle w:val="Header"/>
              <w:rPr>
                <w:rFonts w:asciiTheme="minorHAnsi" w:hAnsiTheme="minorHAnsi" w:cs="Arial"/>
                <w:szCs w:val="18"/>
              </w:rPr>
            </w:pPr>
            <w:hyperlink r:id="rId16" w:history="1">
              <w:r w:rsidRPr="00EE0A01">
                <w:rPr>
                  <w:rStyle w:val="Hyperlink"/>
                  <w:rFonts w:asciiTheme="minorHAnsi" w:hAnsiTheme="minorHAnsi" w:cs="Arial"/>
                  <w:szCs w:val="18"/>
                </w:rPr>
                <w:t>Demand Forgiveness.pdf</w:t>
              </w:r>
            </w:hyperlink>
            <w:r w:rsidR="001D4EA9">
              <w:t xml:space="preserve"> </w:t>
            </w:r>
            <w:r w:rsidR="001D4EA9" w:rsidRPr="001D4EA9">
              <w:rPr>
                <w:highlight w:val="yellow"/>
              </w:rPr>
              <w:t>– Procedure to be updated</w:t>
            </w:r>
          </w:p>
        </w:tc>
      </w:tr>
      <w:tr w:rsidR="00962C0F" w:rsidRPr="005A5762" w14:paraId="5AEA7325" w14:textId="77777777" w:rsidTr="00EE0A01">
        <w:tc>
          <w:tcPr>
            <w:tcW w:w="3330" w:type="dxa"/>
          </w:tcPr>
          <w:p w14:paraId="5F2FF27D" w14:textId="5BE312B2" w:rsidR="00962C0F" w:rsidRDefault="00962C0F" w:rsidP="00872D96">
            <w:pPr>
              <w:pStyle w:val="Header"/>
              <w:rPr>
                <w:rFonts w:asciiTheme="minorHAnsi" w:hAnsiTheme="minorHAnsi" w:cs="Arial"/>
                <w:szCs w:val="18"/>
              </w:rPr>
            </w:pPr>
            <w:r>
              <w:rPr>
                <w:rFonts w:asciiTheme="minorHAnsi" w:hAnsiTheme="minorHAnsi" w:cs="Arial"/>
                <w:szCs w:val="18"/>
              </w:rPr>
              <w:t>Guideline</w:t>
            </w:r>
          </w:p>
        </w:tc>
        <w:tc>
          <w:tcPr>
            <w:tcW w:w="6570" w:type="dxa"/>
          </w:tcPr>
          <w:p w14:paraId="76EFA588" w14:textId="77777777" w:rsidR="00962C0F" w:rsidRDefault="00962C0F" w:rsidP="00962C0F">
            <w:pPr>
              <w:rPr>
                <w:rFonts w:ascii="Arial" w:hAnsi="Arial" w:cs="Arial"/>
                <w:color w:val="000000"/>
              </w:rPr>
            </w:pPr>
            <w:r w:rsidRPr="00962C0F">
              <w:rPr>
                <w:rFonts w:asciiTheme="minorHAnsi" w:hAnsiTheme="minorHAnsi" w:cstheme="minorHAnsi"/>
                <w:color w:val="000000"/>
              </w:rPr>
              <w:t>•SMUD Forgiveness Guidelines For Reduction or Relief From Standard Demand Charges During Commissioning of New Equipment or Non-Routine Testing of Equipment,” Sandra Barker, SMUD Billing Division, Internal Employee Memo, December 13, 2002</w:t>
            </w:r>
            <w:r>
              <w:rPr>
                <w:rFonts w:ascii="Arial" w:hAnsi="Arial" w:cs="Arial"/>
                <w:color w:val="000000"/>
              </w:rPr>
              <w:br/>
              <w:t>•Rate Policy and Procedures Manual. Section:Commercial Rates Subject: Site Infrastructure Charges No. 4-03</w:t>
            </w:r>
          </w:p>
          <w:p w14:paraId="4D76A024" w14:textId="77777777" w:rsidR="00962C0F" w:rsidRDefault="00962C0F" w:rsidP="00872D96">
            <w:pPr>
              <w:pStyle w:val="Header"/>
            </w:pPr>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lastRenderedPageBreak/>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4E3560D4" w:rsidR="00BB4013" w:rsidRPr="005A5762" w:rsidRDefault="00FD1D8E">
            <w:pPr>
              <w:pStyle w:val="Header"/>
              <w:rPr>
                <w:rFonts w:asciiTheme="minorHAnsi" w:hAnsiTheme="minorHAnsi" w:cs="Arial"/>
                <w:szCs w:val="18"/>
              </w:rPr>
            </w:pPr>
            <w:r>
              <w:rPr>
                <w:rFonts w:asciiTheme="minorHAnsi" w:hAnsiTheme="minorHAnsi" w:cs="Arial"/>
                <w:szCs w:val="18"/>
              </w:rPr>
              <w:t>V1</w:t>
            </w:r>
          </w:p>
        </w:tc>
        <w:tc>
          <w:tcPr>
            <w:tcW w:w="1517" w:type="dxa"/>
          </w:tcPr>
          <w:p w14:paraId="12E26E5E" w14:textId="29D7436E" w:rsidR="00BB4013" w:rsidRPr="005A5762" w:rsidRDefault="00FD1D8E">
            <w:pPr>
              <w:pStyle w:val="Header"/>
              <w:rPr>
                <w:rFonts w:asciiTheme="minorHAnsi" w:hAnsiTheme="minorHAnsi" w:cs="Arial"/>
                <w:szCs w:val="18"/>
              </w:rPr>
            </w:pPr>
            <w:r>
              <w:rPr>
                <w:rFonts w:asciiTheme="minorHAnsi" w:hAnsiTheme="minorHAnsi" w:cs="Arial"/>
                <w:szCs w:val="18"/>
              </w:rPr>
              <w:t>Anand Padhye</w:t>
            </w:r>
          </w:p>
        </w:tc>
        <w:tc>
          <w:tcPr>
            <w:tcW w:w="3434" w:type="dxa"/>
          </w:tcPr>
          <w:p w14:paraId="13B0B703" w14:textId="6A4B5FC4" w:rsidR="00BB4013" w:rsidRPr="005A5762" w:rsidRDefault="00FD1D8E" w:rsidP="00F34D94">
            <w:pPr>
              <w:pStyle w:val="Header"/>
              <w:rPr>
                <w:rFonts w:asciiTheme="minorHAnsi" w:hAnsiTheme="minorHAnsi" w:cs="Arial"/>
                <w:szCs w:val="18"/>
              </w:rPr>
            </w:pPr>
            <w:r>
              <w:rPr>
                <w:rFonts w:asciiTheme="minorHAnsi" w:hAnsiTheme="minorHAnsi" w:cs="Arial"/>
                <w:szCs w:val="18"/>
              </w:rPr>
              <w:t>Initial draft</w:t>
            </w:r>
          </w:p>
        </w:tc>
        <w:tc>
          <w:tcPr>
            <w:tcW w:w="2600" w:type="dxa"/>
          </w:tcPr>
          <w:p w14:paraId="7D699DAA" w14:textId="7206D558" w:rsidR="00BB4013" w:rsidRPr="005A5762" w:rsidRDefault="00BB4013">
            <w:pPr>
              <w:pStyle w:val="Header"/>
              <w:rPr>
                <w:rFonts w:asciiTheme="minorHAnsi" w:hAnsiTheme="minorHAnsi" w:cs="Arial"/>
                <w:szCs w:val="18"/>
              </w:rPr>
            </w:pPr>
          </w:p>
        </w:tc>
        <w:tc>
          <w:tcPr>
            <w:tcW w:w="1457" w:type="dxa"/>
          </w:tcPr>
          <w:p w14:paraId="57D29012" w14:textId="7DB709FB" w:rsidR="00BB4013" w:rsidRPr="005A5762" w:rsidRDefault="00BB4013" w:rsidP="00522810">
            <w:pPr>
              <w:pStyle w:val="Header"/>
              <w:rPr>
                <w:rFonts w:asciiTheme="minorHAnsi" w:hAnsiTheme="minorHAnsi" w:cs="Arial"/>
                <w:szCs w:val="18"/>
              </w:rPr>
            </w:pP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7"/>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EC84" w14:textId="77777777" w:rsidR="005D5028" w:rsidRDefault="005D5028">
      <w:r>
        <w:separator/>
      </w:r>
    </w:p>
  </w:endnote>
  <w:endnote w:type="continuationSeparator" w:id="0">
    <w:p w14:paraId="615D447E" w14:textId="77777777" w:rsidR="005D5028" w:rsidRDefault="005D5028">
      <w:r>
        <w:continuationSeparator/>
      </w:r>
    </w:p>
  </w:endnote>
  <w:endnote w:type="continuationNotice" w:id="1">
    <w:p w14:paraId="3806473D" w14:textId="77777777" w:rsidR="005D5028" w:rsidRDefault="005D50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565FA6CE">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79670977" w:rsidR="004F2D7C" w:rsidRPr="00625693" w:rsidRDefault="565FA6CE" w:rsidP="565FA6CE">
          <w:pPr>
            <w:pStyle w:val="Footer"/>
            <w:jc w:val="center"/>
            <w:rPr>
              <w:rFonts w:asciiTheme="minorHAnsi" w:hAnsiTheme="minorHAnsi" w:cs="Arial"/>
              <w:sz w:val="16"/>
              <w:szCs w:val="16"/>
            </w:rPr>
          </w:pPr>
          <w:r w:rsidRPr="565FA6CE">
            <w:rPr>
              <w:rFonts w:asciiTheme="minorHAnsi" w:hAnsiTheme="minorHAnsi" w:cs="Arial"/>
              <w:sz w:val="16"/>
              <w:szCs w:val="16"/>
            </w:rPr>
            <w:t xml:space="preserve">Last Modified on </w:t>
          </w:r>
          <w:r w:rsidR="004F2D7C" w:rsidRPr="565FA6CE">
            <w:rPr>
              <w:rFonts w:asciiTheme="minorHAnsi" w:hAnsiTheme="minorHAnsi" w:cs="Arial"/>
              <w:sz w:val="16"/>
              <w:szCs w:val="16"/>
            </w:rPr>
            <w:fldChar w:fldCharType="begin"/>
          </w:r>
          <w:r w:rsidR="004F2D7C" w:rsidRPr="565FA6CE">
            <w:rPr>
              <w:rFonts w:asciiTheme="minorHAnsi" w:hAnsiTheme="minorHAnsi" w:cs="Arial"/>
              <w:sz w:val="16"/>
              <w:szCs w:val="16"/>
            </w:rPr>
            <w:instrText xml:space="preserve"> DATE \@ "M/d/yyyy" </w:instrText>
          </w:r>
          <w:r w:rsidR="004F2D7C" w:rsidRPr="565FA6CE">
            <w:rPr>
              <w:rFonts w:asciiTheme="minorHAnsi" w:hAnsiTheme="minorHAnsi" w:cs="Arial"/>
              <w:sz w:val="16"/>
              <w:szCs w:val="16"/>
            </w:rPr>
            <w:fldChar w:fldCharType="separate"/>
          </w:r>
          <w:r w:rsidR="007B014E">
            <w:rPr>
              <w:rFonts w:asciiTheme="minorHAnsi" w:hAnsiTheme="minorHAnsi" w:cs="Arial"/>
              <w:noProof/>
              <w:sz w:val="16"/>
              <w:szCs w:val="16"/>
            </w:rPr>
            <w:t>4/21/2026</w:t>
          </w:r>
          <w:r w:rsidR="004F2D7C" w:rsidRPr="565FA6CE">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47F86C27" w14:textId="733731A9" w:rsidR="565FA6CE" w:rsidRDefault="565FA6CE" w:rsidP="565FA6CE">
    <w:pPr>
      <w:pStyle w:val="Footer"/>
    </w:pPr>
    <w:r>
      <w:rPr>
        <w:noProof/>
      </w:rPr>
      <w:drawing>
        <wp:inline distT="0" distB="0" distL="0" distR="0" wp14:anchorId="4EF4F1EB" wp14:editId="5A56489A">
          <wp:extent cx="5942857" cy="4761905"/>
          <wp:effectExtent l="0" t="0" r="0" b="0"/>
          <wp:docPr id="1124771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1100" name="Picture 1124771100"/>
                  <pic:cNvPicPr/>
                </pic:nvPicPr>
                <pic:blipFill>
                  <a:blip r:embed="rId1">
                    <a:extLst>
                      <a:ext uri="{28A0092B-C50C-407E-A947-70E740481C1C}">
                        <a14:useLocalDpi xmlns:a14="http://schemas.microsoft.com/office/drawing/2010/main"/>
                      </a:ext>
                    </a:extLst>
                  </a:blip>
                  <a:stretch>
                    <a:fillRect/>
                  </a:stretch>
                </pic:blipFill>
                <pic:spPr>
                  <a:xfrm>
                    <a:off x="0" y="0"/>
                    <a:ext cx="5942857" cy="47619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F7916" w14:textId="77777777" w:rsidR="005D5028" w:rsidRDefault="005D5028">
      <w:r>
        <w:separator/>
      </w:r>
    </w:p>
  </w:footnote>
  <w:footnote w:type="continuationSeparator" w:id="0">
    <w:p w14:paraId="5136ECB9" w14:textId="77777777" w:rsidR="005D5028" w:rsidRDefault="005D5028">
      <w:r>
        <w:continuationSeparator/>
      </w:r>
    </w:p>
  </w:footnote>
  <w:footnote w:type="continuationNotice" w:id="1">
    <w:p w14:paraId="6349CD69" w14:textId="77777777" w:rsidR="005D5028" w:rsidRDefault="005D50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7205B8"/>
    <w:multiLevelType w:val="hybridMultilevel"/>
    <w:tmpl w:val="9F10C79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B259E"/>
    <w:multiLevelType w:val="hybridMultilevel"/>
    <w:tmpl w:val="4854208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1E2B22"/>
    <w:multiLevelType w:val="hybridMultilevel"/>
    <w:tmpl w:val="E9EEFF88"/>
    <w:lvl w:ilvl="0" w:tplc="B8202A28">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A0056">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F6D150">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FAA8BA">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3E2452">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30F8E8">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BC5D74">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618F0">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8738C">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BD5DE8"/>
    <w:multiLevelType w:val="hybridMultilevel"/>
    <w:tmpl w:val="DB8660D0"/>
    <w:lvl w:ilvl="0" w:tplc="803ABBC2">
      <w:start w:val="1"/>
      <w:numFmt w:val="bullet"/>
      <w:lvlText w:val="·"/>
      <w:lvlJc w:val="left"/>
      <w:pPr>
        <w:ind w:left="720" w:hanging="360"/>
      </w:pPr>
      <w:rPr>
        <w:rFonts w:ascii="Symbol" w:hAnsi="Symbol" w:hint="default"/>
      </w:rPr>
    </w:lvl>
    <w:lvl w:ilvl="1" w:tplc="A602160E">
      <w:start w:val="1"/>
      <w:numFmt w:val="bullet"/>
      <w:lvlText w:val="o"/>
      <w:lvlJc w:val="left"/>
      <w:pPr>
        <w:ind w:left="1440" w:hanging="360"/>
      </w:pPr>
      <w:rPr>
        <w:rFonts w:ascii="Courier New" w:hAnsi="Courier New" w:hint="default"/>
      </w:rPr>
    </w:lvl>
    <w:lvl w:ilvl="2" w:tplc="68F03420">
      <w:start w:val="1"/>
      <w:numFmt w:val="bullet"/>
      <w:lvlText w:val=""/>
      <w:lvlJc w:val="left"/>
      <w:pPr>
        <w:ind w:left="2160" w:hanging="360"/>
      </w:pPr>
      <w:rPr>
        <w:rFonts w:ascii="Wingdings" w:hAnsi="Wingdings" w:hint="default"/>
      </w:rPr>
    </w:lvl>
    <w:lvl w:ilvl="3" w:tplc="0952D896">
      <w:start w:val="1"/>
      <w:numFmt w:val="bullet"/>
      <w:lvlText w:val=""/>
      <w:lvlJc w:val="left"/>
      <w:pPr>
        <w:ind w:left="2880" w:hanging="360"/>
      </w:pPr>
      <w:rPr>
        <w:rFonts w:ascii="Symbol" w:hAnsi="Symbol" w:hint="default"/>
      </w:rPr>
    </w:lvl>
    <w:lvl w:ilvl="4" w:tplc="8B2CC2EC">
      <w:start w:val="1"/>
      <w:numFmt w:val="bullet"/>
      <w:lvlText w:val="o"/>
      <w:lvlJc w:val="left"/>
      <w:pPr>
        <w:ind w:left="3600" w:hanging="360"/>
      </w:pPr>
      <w:rPr>
        <w:rFonts w:ascii="Courier New" w:hAnsi="Courier New" w:hint="default"/>
      </w:rPr>
    </w:lvl>
    <w:lvl w:ilvl="5" w:tplc="4F4EE284">
      <w:start w:val="1"/>
      <w:numFmt w:val="bullet"/>
      <w:lvlText w:val=""/>
      <w:lvlJc w:val="left"/>
      <w:pPr>
        <w:ind w:left="4320" w:hanging="360"/>
      </w:pPr>
      <w:rPr>
        <w:rFonts w:ascii="Wingdings" w:hAnsi="Wingdings" w:hint="default"/>
      </w:rPr>
    </w:lvl>
    <w:lvl w:ilvl="6" w:tplc="9E8AB3E4">
      <w:start w:val="1"/>
      <w:numFmt w:val="bullet"/>
      <w:lvlText w:val=""/>
      <w:lvlJc w:val="left"/>
      <w:pPr>
        <w:ind w:left="5040" w:hanging="360"/>
      </w:pPr>
      <w:rPr>
        <w:rFonts w:ascii="Symbol" w:hAnsi="Symbol" w:hint="default"/>
      </w:rPr>
    </w:lvl>
    <w:lvl w:ilvl="7" w:tplc="CDC6CB1E">
      <w:start w:val="1"/>
      <w:numFmt w:val="bullet"/>
      <w:lvlText w:val="o"/>
      <w:lvlJc w:val="left"/>
      <w:pPr>
        <w:ind w:left="5760" w:hanging="360"/>
      </w:pPr>
      <w:rPr>
        <w:rFonts w:ascii="Courier New" w:hAnsi="Courier New" w:hint="default"/>
      </w:rPr>
    </w:lvl>
    <w:lvl w:ilvl="8" w:tplc="CB90D90E">
      <w:start w:val="1"/>
      <w:numFmt w:val="bullet"/>
      <w:lvlText w:val=""/>
      <w:lvlJc w:val="left"/>
      <w:pPr>
        <w:ind w:left="6480" w:hanging="360"/>
      </w:pPr>
      <w:rPr>
        <w:rFonts w:ascii="Wingdings" w:hAnsi="Wingdings" w:hint="default"/>
      </w:rPr>
    </w:lvl>
  </w:abstractNum>
  <w:abstractNum w:abstractNumId="12" w15:restartNumberingAfterBreak="0">
    <w:nsid w:val="2826DE27"/>
    <w:multiLevelType w:val="hybridMultilevel"/>
    <w:tmpl w:val="ECCCEDF6"/>
    <w:lvl w:ilvl="0" w:tplc="7472AC94">
      <w:start w:val="1"/>
      <w:numFmt w:val="bullet"/>
      <w:lvlText w:val=""/>
      <w:lvlJc w:val="left"/>
      <w:pPr>
        <w:ind w:left="1080" w:hanging="360"/>
      </w:pPr>
      <w:rPr>
        <w:rFonts w:ascii="Symbol" w:hAnsi="Symbol" w:hint="default"/>
      </w:rPr>
    </w:lvl>
    <w:lvl w:ilvl="1" w:tplc="5E08D3B0">
      <w:start w:val="1"/>
      <w:numFmt w:val="bullet"/>
      <w:lvlText w:val="o"/>
      <w:lvlJc w:val="left"/>
      <w:pPr>
        <w:ind w:left="1800" w:hanging="360"/>
      </w:pPr>
      <w:rPr>
        <w:rFonts w:ascii="Courier New" w:hAnsi="Courier New" w:hint="default"/>
      </w:rPr>
    </w:lvl>
    <w:lvl w:ilvl="2" w:tplc="91001C94">
      <w:start w:val="1"/>
      <w:numFmt w:val="bullet"/>
      <w:lvlText w:val=""/>
      <w:lvlJc w:val="left"/>
      <w:pPr>
        <w:ind w:left="2520" w:hanging="360"/>
      </w:pPr>
      <w:rPr>
        <w:rFonts w:ascii="Wingdings" w:hAnsi="Wingdings" w:hint="default"/>
      </w:rPr>
    </w:lvl>
    <w:lvl w:ilvl="3" w:tplc="D6B096F0">
      <w:start w:val="1"/>
      <w:numFmt w:val="bullet"/>
      <w:lvlText w:val=""/>
      <w:lvlJc w:val="left"/>
      <w:pPr>
        <w:ind w:left="3240" w:hanging="360"/>
      </w:pPr>
      <w:rPr>
        <w:rFonts w:ascii="Symbol" w:hAnsi="Symbol" w:hint="default"/>
      </w:rPr>
    </w:lvl>
    <w:lvl w:ilvl="4" w:tplc="24E855AE">
      <w:start w:val="1"/>
      <w:numFmt w:val="bullet"/>
      <w:lvlText w:val="o"/>
      <w:lvlJc w:val="left"/>
      <w:pPr>
        <w:ind w:left="3960" w:hanging="360"/>
      </w:pPr>
      <w:rPr>
        <w:rFonts w:ascii="Courier New" w:hAnsi="Courier New" w:hint="default"/>
      </w:rPr>
    </w:lvl>
    <w:lvl w:ilvl="5" w:tplc="5F3CF92E">
      <w:start w:val="1"/>
      <w:numFmt w:val="bullet"/>
      <w:lvlText w:val=""/>
      <w:lvlJc w:val="left"/>
      <w:pPr>
        <w:ind w:left="4680" w:hanging="360"/>
      </w:pPr>
      <w:rPr>
        <w:rFonts w:ascii="Wingdings" w:hAnsi="Wingdings" w:hint="default"/>
      </w:rPr>
    </w:lvl>
    <w:lvl w:ilvl="6" w:tplc="EE20FFA8">
      <w:start w:val="1"/>
      <w:numFmt w:val="bullet"/>
      <w:lvlText w:val=""/>
      <w:lvlJc w:val="left"/>
      <w:pPr>
        <w:ind w:left="5400" w:hanging="360"/>
      </w:pPr>
      <w:rPr>
        <w:rFonts w:ascii="Symbol" w:hAnsi="Symbol" w:hint="default"/>
      </w:rPr>
    </w:lvl>
    <w:lvl w:ilvl="7" w:tplc="59BE2206">
      <w:start w:val="1"/>
      <w:numFmt w:val="bullet"/>
      <w:lvlText w:val="o"/>
      <w:lvlJc w:val="left"/>
      <w:pPr>
        <w:ind w:left="6120" w:hanging="360"/>
      </w:pPr>
      <w:rPr>
        <w:rFonts w:ascii="Courier New" w:hAnsi="Courier New" w:hint="default"/>
      </w:rPr>
    </w:lvl>
    <w:lvl w:ilvl="8" w:tplc="C9CAFB3C">
      <w:start w:val="1"/>
      <w:numFmt w:val="bullet"/>
      <w:lvlText w:val=""/>
      <w:lvlJc w:val="left"/>
      <w:pPr>
        <w:ind w:left="6840" w:hanging="360"/>
      </w:pPr>
      <w:rPr>
        <w:rFonts w:ascii="Wingdings" w:hAnsi="Wingdings" w:hint="default"/>
      </w:rPr>
    </w:lvl>
  </w:abstractNum>
  <w:abstractNum w:abstractNumId="13"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B3277"/>
    <w:multiLevelType w:val="hybridMultilevel"/>
    <w:tmpl w:val="C6227CDA"/>
    <w:lvl w:ilvl="0" w:tplc="27E268AA">
      <w:start w:val="1"/>
      <w:numFmt w:val="bullet"/>
      <w:lvlText w:val="·"/>
      <w:lvlJc w:val="left"/>
      <w:pPr>
        <w:ind w:left="720" w:hanging="360"/>
      </w:pPr>
      <w:rPr>
        <w:rFonts w:ascii="Symbol" w:hAnsi="Symbol" w:hint="default"/>
      </w:rPr>
    </w:lvl>
    <w:lvl w:ilvl="1" w:tplc="D33E7A16">
      <w:start w:val="1"/>
      <w:numFmt w:val="bullet"/>
      <w:lvlText w:val="o"/>
      <w:lvlJc w:val="left"/>
      <w:pPr>
        <w:ind w:left="1440" w:hanging="360"/>
      </w:pPr>
      <w:rPr>
        <w:rFonts w:ascii="Courier New" w:hAnsi="Courier New" w:hint="default"/>
      </w:rPr>
    </w:lvl>
    <w:lvl w:ilvl="2" w:tplc="371A46E0">
      <w:start w:val="1"/>
      <w:numFmt w:val="bullet"/>
      <w:lvlText w:val=""/>
      <w:lvlJc w:val="left"/>
      <w:pPr>
        <w:ind w:left="2160" w:hanging="360"/>
      </w:pPr>
      <w:rPr>
        <w:rFonts w:ascii="Wingdings" w:hAnsi="Wingdings" w:hint="default"/>
      </w:rPr>
    </w:lvl>
    <w:lvl w:ilvl="3" w:tplc="945E7784">
      <w:start w:val="1"/>
      <w:numFmt w:val="bullet"/>
      <w:lvlText w:val=""/>
      <w:lvlJc w:val="left"/>
      <w:pPr>
        <w:ind w:left="2880" w:hanging="360"/>
      </w:pPr>
      <w:rPr>
        <w:rFonts w:ascii="Symbol" w:hAnsi="Symbol" w:hint="default"/>
      </w:rPr>
    </w:lvl>
    <w:lvl w:ilvl="4" w:tplc="A0AC5258">
      <w:start w:val="1"/>
      <w:numFmt w:val="bullet"/>
      <w:lvlText w:val="o"/>
      <w:lvlJc w:val="left"/>
      <w:pPr>
        <w:ind w:left="3600" w:hanging="360"/>
      </w:pPr>
      <w:rPr>
        <w:rFonts w:ascii="Courier New" w:hAnsi="Courier New" w:hint="default"/>
      </w:rPr>
    </w:lvl>
    <w:lvl w:ilvl="5" w:tplc="92149C22">
      <w:start w:val="1"/>
      <w:numFmt w:val="bullet"/>
      <w:lvlText w:val=""/>
      <w:lvlJc w:val="left"/>
      <w:pPr>
        <w:ind w:left="4320" w:hanging="360"/>
      </w:pPr>
      <w:rPr>
        <w:rFonts w:ascii="Wingdings" w:hAnsi="Wingdings" w:hint="default"/>
      </w:rPr>
    </w:lvl>
    <w:lvl w:ilvl="6" w:tplc="66FC472A">
      <w:start w:val="1"/>
      <w:numFmt w:val="bullet"/>
      <w:lvlText w:val=""/>
      <w:lvlJc w:val="left"/>
      <w:pPr>
        <w:ind w:left="5040" w:hanging="360"/>
      </w:pPr>
      <w:rPr>
        <w:rFonts w:ascii="Symbol" w:hAnsi="Symbol" w:hint="default"/>
      </w:rPr>
    </w:lvl>
    <w:lvl w:ilvl="7" w:tplc="91F2538C">
      <w:start w:val="1"/>
      <w:numFmt w:val="bullet"/>
      <w:lvlText w:val="o"/>
      <w:lvlJc w:val="left"/>
      <w:pPr>
        <w:ind w:left="5760" w:hanging="360"/>
      </w:pPr>
      <w:rPr>
        <w:rFonts w:ascii="Courier New" w:hAnsi="Courier New" w:hint="default"/>
      </w:rPr>
    </w:lvl>
    <w:lvl w:ilvl="8" w:tplc="B1C67F22">
      <w:start w:val="1"/>
      <w:numFmt w:val="bullet"/>
      <w:lvlText w:val=""/>
      <w:lvlJc w:val="left"/>
      <w:pPr>
        <w:ind w:left="6480" w:hanging="360"/>
      </w:pPr>
      <w:rPr>
        <w:rFonts w:ascii="Wingdings" w:hAnsi="Wingdings" w:hint="default"/>
      </w:rPr>
    </w:lvl>
  </w:abstractNum>
  <w:abstractNum w:abstractNumId="16"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4F2044F6"/>
    <w:multiLevelType w:val="hybridMultilevel"/>
    <w:tmpl w:val="A73E62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D7D6EE"/>
    <w:multiLevelType w:val="hybridMultilevel"/>
    <w:tmpl w:val="D65E8D5E"/>
    <w:lvl w:ilvl="0" w:tplc="C8305A8E">
      <w:start w:val="1"/>
      <w:numFmt w:val="bullet"/>
      <w:lvlText w:val="·"/>
      <w:lvlJc w:val="left"/>
      <w:pPr>
        <w:ind w:left="720" w:hanging="360"/>
      </w:pPr>
      <w:rPr>
        <w:rFonts w:ascii="Symbol" w:hAnsi="Symbol" w:hint="default"/>
      </w:rPr>
    </w:lvl>
    <w:lvl w:ilvl="1" w:tplc="970E5C78">
      <w:start w:val="1"/>
      <w:numFmt w:val="bullet"/>
      <w:lvlText w:val="o"/>
      <w:lvlJc w:val="left"/>
      <w:pPr>
        <w:ind w:left="1440" w:hanging="360"/>
      </w:pPr>
      <w:rPr>
        <w:rFonts w:ascii="Courier New" w:hAnsi="Courier New" w:hint="default"/>
      </w:rPr>
    </w:lvl>
    <w:lvl w:ilvl="2" w:tplc="0450EE02">
      <w:start w:val="1"/>
      <w:numFmt w:val="bullet"/>
      <w:lvlText w:val=""/>
      <w:lvlJc w:val="left"/>
      <w:pPr>
        <w:ind w:left="2160" w:hanging="360"/>
      </w:pPr>
      <w:rPr>
        <w:rFonts w:ascii="Wingdings" w:hAnsi="Wingdings" w:hint="default"/>
      </w:rPr>
    </w:lvl>
    <w:lvl w:ilvl="3" w:tplc="5E2404F0">
      <w:start w:val="1"/>
      <w:numFmt w:val="bullet"/>
      <w:lvlText w:val=""/>
      <w:lvlJc w:val="left"/>
      <w:pPr>
        <w:ind w:left="2880" w:hanging="360"/>
      </w:pPr>
      <w:rPr>
        <w:rFonts w:ascii="Symbol" w:hAnsi="Symbol" w:hint="default"/>
      </w:rPr>
    </w:lvl>
    <w:lvl w:ilvl="4" w:tplc="C56EB58C">
      <w:start w:val="1"/>
      <w:numFmt w:val="bullet"/>
      <w:lvlText w:val="o"/>
      <w:lvlJc w:val="left"/>
      <w:pPr>
        <w:ind w:left="3600" w:hanging="360"/>
      </w:pPr>
      <w:rPr>
        <w:rFonts w:ascii="Courier New" w:hAnsi="Courier New" w:hint="default"/>
      </w:rPr>
    </w:lvl>
    <w:lvl w:ilvl="5" w:tplc="61D20DFE">
      <w:start w:val="1"/>
      <w:numFmt w:val="bullet"/>
      <w:lvlText w:val=""/>
      <w:lvlJc w:val="left"/>
      <w:pPr>
        <w:ind w:left="4320" w:hanging="360"/>
      </w:pPr>
      <w:rPr>
        <w:rFonts w:ascii="Wingdings" w:hAnsi="Wingdings" w:hint="default"/>
      </w:rPr>
    </w:lvl>
    <w:lvl w:ilvl="6" w:tplc="1520CE16">
      <w:start w:val="1"/>
      <w:numFmt w:val="bullet"/>
      <w:lvlText w:val=""/>
      <w:lvlJc w:val="left"/>
      <w:pPr>
        <w:ind w:left="5040" w:hanging="360"/>
      </w:pPr>
      <w:rPr>
        <w:rFonts w:ascii="Symbol" w:hAnsi="Symbol" w:hint="default"/>
      </w:rPr>
    </w:lvl>
    <w:lvl w:ilvl="7" w:tplc="C896C68A">
      <w:start w:val="1"/>
      <w:numFmt w:val="bullet"/>
      <w:lvlText w:val="o"/>
      <w:lvlJc w:val="left"/>
      <w:pPr>
        <w:ind w:left="5760" w:hanging="360"/>
      </w:pPr>
      <w:rPr>
        <w:rFonts w:ascii="Courier New" w:hAnsi="Courier New" w:hint="default"/>
      </w:rPr>
    </w:lvl>
    <w:lvl w:ilvl="8" w:tplc="34A887B4">
      <w:start w:val="1"/>
      <w:numFmt w:val="bullet"/>
      <w:lvlText w:val=""/>
      <w:lvlJc w:val="left"/>
      <w:pPr>
        <w:ind w:left="6480" w:hanging="360"/>
      </w:pPr>
      <w:rPr>
        <w:rFonts w:ascii="Wingdings" w:hAnsi="Wingdings" w:hint="default"/>
      </w:rPr>
    </w:lvl>
  </w:abstractNum>
  <w:abstractNum w:abstractNumId="28"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857649"/>
    <w:multiLevelType w:val="hybridMultilevel"/>
    <w:tmpl w:val="30FEDAA0"/>
    <w:lvl w:ilvl="0" w:tplc="482062F0">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10F6FE">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F6F52C">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786CC2">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4EC504">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C1E86">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1C9B26">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A96F4">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C6B14">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9"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6B6A0009"/>
    <w:multiLevelType w:val="hybridMultilevel"/>
    <w:tmpl w:val="FEF0D2FA"/>
    <w:lvl w:ilvl="0" w:tplc="414ED9F2">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A0D60">
      <w:start w:val="1"/>
      <w:numFmt w:val="bullet"/>
      <w:lvlText w:val="o"/>
      <w:lvlJc w:val="left"/>
      <w:pPr>
        <w:ind w:left="11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278FE">
      <w:start w:val="1"/>
      <w:numFmt w:val="bullet"/>
      <w:lvlText w:val="▪"/>
      <w:lvlJc w:val="left"/>
      <w:pPr>
        <w:ind w:left="1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408B7E">
      <w:start w:val="1"/>
      <w:numFmt w:val="bullet"/>
      <w:lvlText w:val="•"/>
      <w:lvlJc w:val="left"/>
      <w:pPr>
        <w:ind w:left="26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6B39A">
      <w:start w:val="1"/>
      <w:numFmt w:val="bullet"/>
      <w:lvlText w:val="o"/>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CDBCE">
      <w:start w:val="1"/>
      <w:numFmt w:val="bullet"/>
      <w:lvlText w:val="▪"/>
      <w:lvlJc w:val="left"/>
      <w:pPr>
        <w:ind w:left="40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EEBB0">
      <w:start w:val="1"/>
      <w:numFmt w:val="bullet"/>
      <w:lvlText w:val="•"/>
      <w:lvlJc w:val="left"/>
      <w:pPr>
        <w:ind w:left="4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D4FEA6">
      <w:start w:val="1"/>
      <w:numFmt w:val="bullet"/>
      <w:lvlText w:val="o"/>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66D8B0">
      <w:start w:val="1"/>
      <w:numFmt w:val="bullet"/>
      <w:lvlText w:val="▪"/>
      <w:lvlJc w:val="left"/>
      <w:pPr>
        <w:ind w:left="6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0309454">
    <w:abstractNumId w:val="11"/>
  </w:num>
  <w:num w:numId="2" w16cid:durableId="2072725763">
    <w:abstractNumId w:val="27"/>
  </w:num>
  <w:num w:numId="3" w16cid:durableId="876310826">
    <w:abstractNumId w:val="15"/>
  </w:num>
  <w:num w:numId="4" w16cid:durableId="1536769512">
    <w:abstractNumId w:val="12"/>
  </w:num>
  <w:num w:numId="5" w16cid:durableId="554510375">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4008141">
    <w:abstractNumId w:val="20"/>
  </w:num>
  <w:num w:numId="7" w16cid:durableId="1646662763">
    <w:abstractNumId w:val="10"/>
  </w:num>
  <w:num w:numId="8" w16cid:durableId="1298073098">
    <w:abstractNumId w:val="43"/>
  </w:num>
  <w:num w:numId="9" w16cid:durableId="661399358">
    <w:abstractNumId w:val="5"/>
  </w:num>
  <w:num w:numId="10" w16cid:durableId="1543322184">
    <w:abstractNumId w:val="17"/>
  </w:num>
  <w:num w:numId="11" w16cid:durableId="127822593">
    <w:abstractNumId w:val="39"/>
  </w:num>
  <w:num w:numId="12" w16cid:durableId="74015583">
    <w:abstractNumId w:val="25"/>
  </w:num>
  <w:num w:numId="13" w16cid:durableId="651181039">
    <w:abstractNumId w:val="13"/>
  </w:num>
  <w:num w:numId="14" w16cid:durableId="1747997913">
    <w:abstractNumId w:val="42"/>
  </w:num>
  <w:num w:numId="15" w16cid:durableId="801461794">
    <w:abstractNumId w:val="33"/>
  </w:num>
  <w:num w:numId="16" w16cid:durableId="1132403510">
    <w:abstractNumId w:val="44"/>
  </w:num>
  <w:num w:numId="17" w16cid:durableId="2059934653">
    <w:abstractNumId w:val="7"/>
  </w:num>
  <w:num w:numId="18" w16cid:durableId="149030077">
    <w:abstractNumId w:val="22"/>
  </w:num>
  <w:num w:numId="19" w16cid:durableId="376055164">
    <w:abstractNumId w:val="29"/>
  </w:num>
  <w:num w:numId="20" w16cid:durableId="402408199">
    <w:abstractNumId w:val="14"/>
  </w:num>
  <w:num w:numId="21" w16cid:durableId="86125163">
    <w:abstractNumId w:val="6"/>
  </w:num>
  <w:num w:numId="22" w16cid:durableId="1236549549">
    <w:abstractNumId w:val="0"/>
  </w:num>
  <w:num w:numId="23" w16cid:durableId="625236441">
    <w:abstractNumId w:val="19"/>
  </w:num>
  <w:num w:numId="24" w16cid:durableId="1713070918">
    <w:abstractNumId w:val="24"/>
  </w:num>
  <w:num w:numId="25" w16cid:durableId="2140877919">
    <w:abstractNumId w:val="31"/>
  </w:num>
  <w:num w:numId="26" w16cid:durableId="994525932">
    <w:abstractNumId w:val="8"/>
  </w:num>
  <w:num w:numId="27" w16cid:durableId="1754008278">
    <w:abstractNumId w:val="34"/>
  </w:num>
  <w:num w:numId="28" w16cid:durableId="2140410628">
    <w:abstractNumId w:val="18"/>
  </w:num>
  <w:num w:numId="29" w16cid:durableId="44105957">
    <w:abstractNumId w:val="2"/>
  </w:num>
  <w:num w:numId="30" w16cid:durableId="532349323">
    <w:abstractNumId w:val="30"/>
  </w:num>
  <w:num w:numId="31" w16cid:durableId="1189876253">
    <w:abstractNumId w:val="1"/>
  </w:num>
  <w:num w:numId="32" w16cid:durableId="393966531">
    <w:abstractNumId w:val="37"/>
  </w:num>
  <w:num w:numId="33" w16cid:durableId="2078935575">
    <w:abstractNumId w:val="32"/>
  </w:num>
  <w:num w:numId="34" w16cid:durableId="826824300">
    <w:abstractNumId w:val="16"/>
  </w:num>
  <w:num w:numId="35" w16cid:durableId="1263030372">
    <w:abstractNumId w:val="28"/>
  </w:num>
  <w:num w:numId="36" w16cid:durableId="129324389">
    <w:abstractNumId w:val="21"/>
  </w:num>
  <w:num w:numId="37" w16cid:durableId="1867407848">
    <w:abstractNumId w:val="40"/>
  </w:num>
  <w:num w:numId="38" w16cid:durableId="575432392">
    <w:abstractNumId w:val="23"/>
  </w:num>
  <w:num w:numId="39" w16cid:durableId="1367683661">
    <w:abstractNumId w:val="35"/>
  </w:num>
  <w:num w:numId="40" w16cid:durableId="319231559">
    <w:abstractNumId w:val="3"/>
  </w:num>
  <w:num w:numId="41" w16cid:durableId="1239168938">
    <w:abstractNumId w:val="4"/>
  </w:num>
  <w:num w:numId="42" w16cid:durableId="27489666">
    <w:abstractNumId w:val="26"/>
  </w:num>
  <w:num w:numId="43" w16cid:durableId="308947417">
    <w:abstractNumId w:val="36"/>
  </w:num>
  <w:num w:numId="44" w16cid:durableId="1072004814">
    <w:abstractNumId w:val="41"/>
  </w:num>
  <w:num w:numId="45" w16cid:durableId="55289039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gutterAtTop/>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1358B"/>
    <w:rsid w:val="0001583B"/>
    <w:rsid w:val="00016B26"/>
    <w:rsid w:val="00021FFE"/>
    <w:rsid w:val="000460AF"/>
    <w:rsid w:val="0005659F"/>
    <w:rsid w:val="00071D11"/>
    <w:rsid w:val="00087672"/>
    <w:rsid w:val="00095E5D"/>
    <w:rsid w:val="000A6036"/>
    <w:rsid w:val="000B34E9"/>
    <w:rsid w:val="000C5F52"/>
    <w:rsid w:val="000D2A23"/>
    <w:rsid w:val="000D581C"/>
    <w:rsid w:val="000D68E6"/>
    <w:rsid w:val="000F4ABB"/>
    <w:rsid w:val="00105EB2"/>
    <w:rsid w:val="001073F6"/>
    <w:rsid w:val="0011609D"/>
    <w:rsid w:val="00124998"/>
    <w:rsid w:val="001301BD"/>
    <w:rsid w:val="001365C7"/>
    <w:rsid w:val="00164816"/>
    <w:rsid w:val="00167BBA"/>
    <w:rsid w:val="00180A75"/>
    <w:rsid w:val="00186A80"/>
    <w:rsid w:val="00191B8F"/>
    <w:rsid w:val="001A52A9"/>
    <w:rsid w:val="001B7899"/>
    <w:rsid w:val="001D1F95"/>
    <w:rsid w:val="001D4CC0"/>
    <w:rsid w:val="001D4EA9"/>
    <w:rsid w:val="001F51A5"/>
    <w:rsid w:val="002018DC"/>
    <w:rsid w:val="002021A7"/>
    <w:rsid w:val="00203F99"/>
    <w:rsid w:val="00204BCA"/>
    <w:rsid w:val="00211496"/>
    <w:rsid w:val="00215CDB"/>
    <w:rsid w:val="00217AA2"/>
    <w:rsid w:val="00220A76"/>
    <w:rsid w:val="0022588F"/>
    <w:rsid w:val="00227307"/>
    <w:rsid w:val="00227D25"/>
    <w:rsid w:val="00227F36"/>
    <w:rsid w:val="00232AA8"/>
    <w:rsid w:val="002439EC"/>
    <w:rsid w:val="00247C17"/>
    <w:rsid w:val="002537D1"/>
    <w:rsid w:val="0025675B"/>
    <w:rsid w:val="00264447"/>
    <w:rsid w:val="00270A6A"/>
    <w:rsid w:val="00271C6F"/>
    <w:rsid w:val="00277F90"/>
    <w:rsid w:val="0028652E"/>
    <w:rsid w:val="00286EE8"/>
    <w:rsid w:val="002918DC"/>
    <w:rsid w:val="002924C4"/>
    <w:rsid w:val="002926A5"/>
    <w:rsid w:val="002965CF"/>
    <w:rsid w:val="002B259A"/>
    <w:rsid w:val="002C0846"/>
    <w:rsid w:val="002C0880"/>
    <w:rsid w:val="002C5E92"/>
    <w:rsid w:val="002C6807"/>
    <w:rsid w:val="002C7252"/>
    <w:rsid w:val="002D1DFF"/>
    <w:rsid w:val="002D427F"/>
    <w:rsid w:val="002D5FD9"/>
    <w:rsid w:val="002D7A0F"/>
    <w:rsid w:val="002E29B1"/>
    <w:rsid w:val="002F0F0D"/>
    <w:rsid w:val="002F25CD"/>
    <w:rsid w:val="00300764"/>
    <w:rsid w:val="003036F7"/>
    <w:rsid w:val="003044A4"/>
    <w:rsid w:val="00311FF2"/>
    <w:rsid w:val="003132DC"/>
    <w:rsid w:val="00314419"/>
    <w:rsid w:val="00321948"/>
    <w:rsid w:val="003268B2"/>
    <w:rsid w:val="00340EDB"/>
    <w:rsid w:val="00342850"/>
    <w:rsid w:val="003446E8"/>
    <w:rsid w:val="00346E26"/>
    <w:rsid w:val="00352E0C"/>
    <w:rsid w:val="00356C97"/>
    <w:rsid w:val="00371764"/>
    <w:rsid w:val="003717C6"/>
    <w:rsid w:val="003758AF"/>
    <w:rsid w:val="00385485"/>
    <w:rsid w:val="00387932"/>
    <w:rsid w:val="003973DA"/>
    <w:rsid w:val="003A6FEC"/>
    <w:rsid w:val="003B105D"/>
    <w:rsid w:val="003B37FC"/>
    <w:rsid w:val="003C3A9E"/>
    <w:rsid w:val="003C44A1"/>
    <w:rsid w:val="003C61DE"/>
    <w:rsid w:val="003D3CAD"/>
    <w:rsid w:val="003D7549"/>
    <w:rsid w:val="003D7B63"/>
    <w:rsid w:val="003E0B2F"/>
    <w:rsid w:val="003E2BF2"/>
    <w:rsid w:val="003E30E4"/>
    <w:rsid w:val="003F3100"/>
    <w:rsid w:val="003F3B05"/>
    <w:rsid w:val="00400855"/>
    <w:rsid w:val="00416C75"/>
    <w:rsid w:val="00422409"/>
    <w:rsid w:val="00422608"/>
    <w:rsid w:val="00423DF6"/>
    <w:rsid w:val="004242B0"/>
    <w:rsid w:val="0044088A"/>
    <w:rsid w:val="00442675"/>
    <w:rsid w:val="004430E7"/>
    <w:rsid w:val="00450D1C"/>
    <w:rsid w:val="004513C3"/>
    <w:rsid w:val="00461890"/>
    <w:rsid w:val="00462996"/>
    <w:rsid w:val="004711A5"/>
    <w:rsid w:val="004725AA"/>
    <w:rsid w:val="00474E04"/>
    <w:rsid w:val="004753BC"/>
    <w:rsid w:val="004766A3"/>
    <w:rsid w:val="00483936"/>
    <w:rsid w:val="00485B34"/>
    <w:rsid w:val="004A4CA8"/>
    <w:rsid w:val="004C434E"/>
    <w:rsid w:val="004C5738"/>
    <w:rsid w:val="004D523C"/>
    <w:rsid w:val="004E1A75"/>
    <w:rsid w:val="004E2887"/>
    <w:rsid w:val="004F210D"/>
    <w:rsid w:val="004F2D7C"/>
    <w:rsid w:val="004F4019"/>
    <w:rsid w:val="004F56C7"/>
    <w:rsid w:val="00513B23"/>
    <w:rsid w:val="0051468A"/>
    <w:rsid w:val="0051523E"/>
    <w:rsid w:val="00517AB2"/>
    <w:rsid w:val="00522810"/>
    <w:rsid w:val="00523A7C"/>
    <w:rsid w:val="005444E4"/>
    <w:rsid w:val="00545E77"/>
    <w:rsid w:val="0056420D"/>
    <w:rsid w:val="00570C83"/>
    <w:rsid w:val="00576D78"/>
    <w:rsid w:val="00582387"/>
    <w:rsid w:val="00591F55"/>
    <w:rsid w:val="005945D3"/>
    <w:rsid w:val="00594E28"/>
    <w:rsid w:val="00596F77"/>
    <w:rsid w:val="005A061F"/>
    <w:rsid w:val="005A1EED"/>
    <w:rsid w:val="005A5762"/>
    <w:rsid w:val="005B39A1"/>
    <w:rsid w:val="005B4F26"/>
    <w:rsid w:val="005C393E"/>
    <w:rsid w:val="005D5028"/>
    <w:rsid w:val="005D615E"/>
    <w:rsid w:val="005E0FB1"/>
    <w:rsid w:val="005E3C24"/>
    <w:rsid w:val="005E7F57"/>
    <w:rsid w:val="005F5EA1"/>
    <w:rsid w:val="005F73E7"/>
    <w:rsid w:val="005F750C"/>
    <w:rsid w:val="00602AAD"/>
    <w:rsid w:val="00616379"/>
    <w:rsid w:val="00617201"/>
    <w:rsid w:val="00621DA8"/>
    <w:rsid w:val="00623672"/>
    <w:rsid w:val="006241E4"/>
    <w:rsid w:val="00625693"/>
    <w:rsid w:val="00632297"/>
    <w:rsid w:val="006349AB"/>
    <w:rsid w:val="00636B36"/>
    <w:rsid w:val="006421C3"/>
    <w:rsid w:val="006541B8"/>
    <w:rsid w:val="00662CF3"/>
    <w:rsid w:val="0066611F"/>
    <w:rsid w:val="006733FA"/>
    <w:rsid w:val="00686CE2"/>
    <w:rsid w:val="00690454"/>
    <w:rsid w:val="006A7D2A"/>
    <w:rsid w:val="006B353F"/>
    <w:rsid w:val="006B7C3D"/>
    <w:rsid w:val="006C7A6C"/>
    <w:rsid w:val="006D205B"/>
    <w:rsid w:val="006D354F"/>
    <w:rsid w:val="006D6626"/>
    <w:rsid w:val="006E5B09"/>
    <w:rsid w:val="006F24BD"/>
    <w:rsid w:val="00700811"/>
    <w:rsid w:val="00712A40"/>
    <w:rsid w:val="00714602"/>
    <w:rsid w:val="0071474E"/>
    <w:rsid w:val="00715B49"/>
    <w:rsid w:val="007160AB"/>
    <w:rsid w:val="007176F9"/>
    <w:rsid w:val="007257EA"/>
    <w:rsid w:val="00727F3A"/>
    <w:rsid w:val="00733B99"/>
    <w:rsid w:val="00750AC4"/>
    <w:rsid w:val="00755BFB"/>
    <w:rsid w:val="00756B6E"/>
    <w:rsid w:val="0077132D"/>
    <w:rsid w:val="0078264B"/>
    <w:rsid w:val="007860AB"/>
    <w:rsid w:val="00791CE9"/>
    <w:rsid w:val="00794284"/>
    <w:rsid w:val="00795E13"/>
    <w:rsid w:val="007A2024"/>
    <w:rsid w:val="007A3953"/>
    <w:rsid w:val="007B014E"/>
    <w:rsid w:val="007C3A19"/>
    <w:rsid w:val="007E5358"/>
    <w:rsid w:val="007E6A89"/>
    <w:rsid w:val="007F41B7"/>
    <w:rsid w:val="007F762C"/>
    <w:rsid w:val="00800DE9"/>
    <w:rsid w:val="00801FD7"/>
    <w:rsid w:val="0080416E"/>
    <w:rsid w:val="0081193E"/>
    <w:rsid w:val="008131B0"/>
    <w:rsid w:val="008219DB"/>
    <w:rsid w:val="0082211C"/>
    <w:rsid w:val="0082229B"/>
    <w:rsid w:val="00822323"/>
    <w:rsid w:val="008237FC"/>
    <w:rsid w:val="008314D8"/>
    <w:rsid w:val="00832B7C"/>
    <w:rsid w:val="00835E7A"/>
    <w:rsid w:val="00837F33"/>
    <w:rsid w:val="00843829"/>
    <w:rsid w:val="0084432F"/>
    <w:rsid w:val="0084666C"/>
    <w:rsid w:val="00851A0D"/>
    <w:rsid w:val="008521CD"/>
    <w:rsid w:val="0085362C"/>
    <w:rsid w:val="008541C5"/>
    <w:rsid w:val="0085564B"/>
    <w:rsid w:val="00857AC8"/>
    <w:rsid w:val="00865343"/>
    <w:rsid w:val="00865C9E"/>
    <w:rsid w:val="00867C98"/>
    <w:rsid w:val="00872D96"/>
    <w:rsid w:val="00876C14"/>
    <w:rsid w:val="00877A38"/>
    <w:rsid w:val="00881683"/>
    <w:rsid w:val="0088346D"/>
    <w:rsid w:val="00883DA3"/>
    <w:rsid w:val="00885927"/>
    <w:rsid w:val="00886B9C"/>
    <w:rsid w:val="00891002"/>
    <w:rsid w:val="00895057"/>
    <w:rsid w:val="008A17AC"/>
    <w:rsid w:val="008A35EE"/>
    <w:rsid w:val="008B0735"/>
    <w:rsid w:val="008B61BA"/>
    <w:rsid w:val="008C517A"/>
    <w:rsid w:val="008D3204"/>
    <w:rsid w:val="008D6D2B"/>
    <w:rsid w:val="008D75EF"/>
    <w:rsid w:val="008E3E38"/>
    <w:rsid w:val="008E7260"/>
    <w:rsid w:val="008F184C"/>
    <w:rsid w:val="008F24BB"/>
    <w:rsid w:val="008F2DAC"/>
    <w:rsid w:val="008F31C2"/>
    <w:rsid w:val="008F4873"/>
    <w:rsid w:val="00900718"/>
    <w:rsid w:val="009013C7"/>
    <w:rsid w:val="00910288"/>
    <w:rsid w:val="0092221A"/>
    <w:rsid w:val="00930171"/>
    <w:rsid w:val="0093308A"/>
    <w:rsid w:val="009371FE"/>
    <w:rsid w:val="009413CB"/>
    <w:rsid w:val="00947097"/>
    <w:rsid w:val="0095278B"/>
    <w:rsid w:val="00954AA4"/>
    <w:rsid w:val="00962C0F"/>
    <w:rsid w:val="009632CB"/>
    <w:rsid w:val="00963475"/>
    <w:rsid w:val="009653F4"/>
    <w:rsid w:val="0097620D"/>
    <w:rsid w:val="0097695F"/>
    <w:rsid w:val="00983522"/>
    <w:rsid w:val="009A6F03"/>
    <w:rsid w:val="009A7974"/>
    <w:rsid w:val="009B6165"/>
    <w:rsid w:val="009C0968"/>
    <w:rsid w:val="009E1CCF"/>
    <w:rsid w:val="009E753B"/>
    <w:rsid w:val="009F2358"/>
    <w:rsid w:val="009F27D3"/>
    <w:rsid w:val="009F3429"/>
    <w:rsid w:val="00A26F0D"/>
    <w:rsid w:val="00A3264F"/>
    <w:rsid w:val="00A32F8B"/>
    <w:rsid w:val="00A34B76"/>
    <w:rsid w:val="00A3653B"/>
    <w:rsid w:val="00A403A8"/>
    <w:rsid w:val="00A5038C"/>
    <w:rsid w:val="00A601DD"/>
    <w:rsid w:val="00A930BE"/>
    <w:rsid w:val="00A934F5"/>
    <w:rsid w:val="00A95AFD"/>
    <w:rsid w:val="00AB27B0"/>
    <w:rsid w:val="00AB7333"/>
    <w:rsid w:val="00AD107C"/>
    <w:rsid w:val="00AD34E6"/>
    <w:rsid w:val="00AD3D8B"/>
    <w:rsid w:val="00AD68CF"/>
    <w:rsid w:val="00AE7BD2"/>
    <w:rsid w:val="00AF38D2"/>
    <w:rsid w:val="00AF762E"/>
    <w:rsid w:val="00B1020E"/>
    <w:rsid w:val="00B16086"/>
    <w:rsid w:val="00B20BCC"/>
    <w:rsid w:val="00B21719"/>
    <w:rsid w:val="00B23732"/>
    <w:rsid w:val="00B2465A"/>
    <w:rsid w:val="00B24FF7"/>
    <w:rsid w:val="00B3665F"/>
    <w:rsid w:val="00B36F91"/>
    <w:rsid w:val="00B44514"/>
    <w:rsid w:val="00B60884"/>
    <w:rsid w:val="00B612F1"/>
    <w:rsid w:val="00B80233"/>
    <w:rsid w:val="00B84283"/>
    <w:rsid w:val="00B91160"/>
    <w:rsid w:val="00B91255"/>
    <w:rsid w:val="00B952ED"/>
    <w:rsid w:val="00B95DC0"/>
    <w:rsid w:val="00B95E67"/>
    <w:rsid w:val="00B96904"/>
    <w:rsid w:val="00BA3945"/>
    <w:rsid w:val="00BA72B5"/>
    <w:rsid w:val="00BB4013"/>
    <w:rsid w:val="00BC4D27"/>
    <w:rsid w:val="00BC61CC"/>
    <w:rsid w:val="00BD62C8"/>
    <w:rsid w:val="00BE1719"/>
    <w:rsid w:val="00BE696B"/>
    <w:rsid w:val="00BF78B2"/>
    <w:rsid w:val="00C00870"/>
    <w:rsid w:val="00C058DA"/>
    <w:rsid w:val="00C13F07"/>
    <w:rsid w:val="00C16C08"/>
    <w:rsid w:val="00C242D6"/>
    <w:rsid w:val="00C26F21"/>
    <w:rsid w:val="00C270A4"/>
    <w:rsid w:val="00C2719A"/>
    <w:rsid w:val="00C353D3"/>
    <w:rsid w:val="00C366D4"/>
    <w:rsid w:val="00C40662"/>
    <w:rsid w:val="00C40904"/>
    <w:rsid w:val="00C417BE"/>
    <w:rsid w:val="00C43986"/>
    <w:rsid w:val="00C43A7E"/>
    <w:rsid w:val="00C53B9A"/>
    <w:rsid w:val="00C552EF"/>
    <w:rsid w:val="00C57167"/>
    <w:rsid w:val="00C748BC"/>
    <w:rsid w:val="00C8106E"/>
    <w:rsid w:val="00C814D1"/>
    <w:rsid w:val="00C81F1D"/>
    <w:rsid w:val="00C84E05"/>
    <w:rsid w:val="00C90C24"/>
    <w:rsid w:val="00C9780D"/>
    <w:rsid w:val="00CA447A"/>
    <w:rsid w:val="00CA59C8"/>
    <w:rsid w:val="00CB0594"/>
    <w:rsid w:val="00CB1113"/>
    <w:rsid w:val="00CB3E60"/>
    <w:rsid w:val="00CB7CEF"/>
    <w:rsid w:val="00CC7041"/>
    <w:rsid w:val="00CD3A59"/>
    <w:rsid w:val="00CD4297"/>
    <w:rsid w:val="00CD5B64"/>
    <w:rsid w:val="00CF07B6"/>
    <w:rsid w:val="00CF1A40"/>
    <w:rsid w:val="00CF7A67"/>
    <w:rsid w:val="00D01BB8"/>
    <w:rsid w:val="00D05461"/>
    <w:rsid w:val="00D0586C"/>
    <w:rsid w:val="00D0774E"/>
    <w:rsid w:val="00D10633"/>
    <w:rsid w:val="00D1220E"/>
    <w:rsid w:val="00D26055"/>
    <w:rsid w:val="00D26C0C"/>
    <w:rsid w:val="00D2752F"/>
    <w:rsid w:val="00D27DF7"/>
    <w:rsid w:val="00D426B3"/>
    <w:rsid w:val="00D44A17"/>
    <w:rsid w:val="00D460C5"/>
    <w:rsid w:val="00D505EB"/>
    <w:rsid w:val="00D5187A"/>
    <w:rsid w:val="00D52BD4"/>
    <w:rsid w:val="00D5354A"/>
    <w:rsid w:val="00D6361C"/>
    <w:rsid w:val="00D731E9"/>
    <w:rsid w:val="00D814C9"/>
    <w:rsid w:val="00D81FFE"/>
    <w:rsid w:val="00D84724"/>
    <w:rsid w:val="00D858E1"/>
    <w:rsid w:val="00D870BC"/>
    <w:rsid w:val="00D90F8C"/>
    <w:rsid w:val="00D93C23"/>
    <w:rsid w:val="00DB615E"/>
    <w:rsid w:val="00DB6D9A"/>
    <w:rsid w:val="00DD4090"/>
    <w:rsid w:val="00DF2446"/>
    <w:rsid w:val="00DF2BD5"/>
    <w:rsid w:val="00DF7475"/>
    <w:rsid w:val="00E067BA"/>
    <w:rsid w:val="00E10CA5"/>
    <w:rsid w:val="00E22D9A"/>
    <w:rsid w:val="00E304B6"/>
    <w:rsid w:val="00E31156"/>
    <w:rsid w:val="00E361F8"/>
    <w:rsid w:val="00E424EC"/>
    <w:rsid w:val="00E50347"/>
    <w:rsid w:val="00E7761B"/>
    <w:rsid w:val="00E8081D"/>
    <w:rsid w:val="00E810B3"/>
    <w:rsid w:val="00E84C12"/>
    <w:rsid w:val="00E85A3B"/>
    <w:rsid w:val="00E871A3"/>
    <w:rsid w:val="00E87AE0"/>
    <w:rsid w:val="00E90585"/>
    <w:rsid w:val="00E9286B"/>
    <w:rsid w:val="00E9579D"/>
    <w:rsid w:val="00E9717E"/>
    <w:rsid w:val="00EB79F0"/>
    <w:rsid w:val="00EC0107"/>
    <w:rsid w:val="00EC2BA4"/>
    <w:rsid w:val="00EC3ED6"/>
    <w:rsid w:val="00EC4084"/>
    <w:rsid w:val="00ED7C2F"/>
    <w:rsid w:val="00EE09B3"/>
    <w:rsid w:val="00EE0A01"/>
    <w:rsid w:val="00EF192B"/>
    <w:rsid w:val="00EF4F7B"/>
    <w:rsid w:val="00EF6E41"/>
    <w:rsid w:val="00F04049"/>
    <w:rsid w:val="00F111D7"/>
    <w:rsid w:val="00F1376D"/>
    <w:rsid w:val="00F23A0F"/>
    <w:rsid w:val="00F27554"/>
    <w:rsid w:val="00F33495"/>
    <w:rsid w:val="00F34084"/>
    <w:rsid w:val="00F34D94"/>
    <w:rsid w:val="00F44C27"/>
    <w:rsid w:val="00F50182"/>
    <w:rsid w:val="00F50EA0"/>
    <w:rsid w:val="00F57917"/>
    <w:rsid w:val="00F6436E"/>
    <w:rsid w:val="00F67326"/>
    <w:rsid w:val="00F758E9"/>
    <w:rsid w:val="00F84DE7"/>
    <w:rsid w:val="00FA072D"/>
    <w:rsid w:val="00FB370C"/>
    <w:rsid w:val="00FB73F0"/>
    <w:rsid w:val="00FC2378"/>
    <w:rsid w:val="00FC2808"/>
    <w:rsid w:val="00FC6FA0"/>
    <w:rsid w:val="00FC7387"/>
    <w:rsid w:val="00FD13B0"/>
    <w:rsid w:val="00FD1D8E"/>
    <w:rsid w:val="00FD2E90"/>
    <w:rsid w:val="00FD32BA"/>
    <w:rsid w:val="00FD3E45"/>
    <w:rsid w:val="00FD3F99"/>
    <w:rsid w:val="00FD58FA"/>
    <w:rsid w:val="00FD60ED"/>
    <w:rsid w:val="00FE2830"/>
    <w:rsid w:val="00FE7DDD"/>
    <w:rsid w:val="017E3B40"/>
    <w:rsid w:val="077B96F9"/>
    <w:rsid w:val="08854328"/>
    <w:rsid w:val="0E15A9EF"/>
    <w:rsid w:val="11B50465"/>
    <w:rsid w:val="1235E311"/>
    <w:rsid w:val="157CA8E7"/>
    <w:rsid w:val="2CC32E82"/>
    <w:rsid w:val="30E1D612"/>
    <w:rsid w:val="35092D2C"/>
    <w:rsid w:val="38EC05D5"/>
    <w:rsid w:val="39987FFC"/>
    <w:rsid w:val="3F46ACD3"/>
    <w:rsid w:val="421C4CA7"/>
    <w:rsid w:val="4257DC97"/>
    <w:rsid w:val="439AC4DC"/>
    <w:rsid w:val="462DAD3C"/>
    <w:rsid w:val="485456E8"/>
    <w:rsid w:val="4DE8EB05"/>
    <w:rsid w:val="53A54ECE"/>
    <w:rsid w:val="55EAFAD3"/>
    <w:rsid w:val="565FA6CE"/>
    <w:rsid w:val="58701E2B"/>
    <w:rsid w:val="62E70E7F"/>
    <w:rsid w:val="67041D11"/>
    <w:rsid w:val="676AA8A3"/>
    <w:rsid w:val="6E016535"/>
    <w:rsid w:val="6EBC4F19"/>
    <w:rsid w:val="7B1C7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AF1C8BB7-4E28-47BC-926A-2FEED9DC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E0A01"/>
    <w:rPr>
      <w:color w:val="605E5C"/>
      <w:shd w:val="clear" w:color="auto" w:fill="E1DFDD"/>
    </w:rPr>
  </w:style>
  <w:style w:type="table" w:customStyle="1" w:styleId="TableGrid0">
    <w:name w:val="TableGrid"/>
    <w:rsid w:val="00E7761B"/>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562795">
      <w:marLeft w:val="0"/>
      <w:marRight w:val="0"/>
      <w:marTop w:val="0"/>
      <w:marBottom w:val="0"/>
      <w:divBdr>
        <w:top w:val="none" w:sz="0" w:space="0" w:color="auto"/>
        <w:left w:val="none" w:sz="0" w:space="0" w:color="auto"/>
        <w:bottom w:val="none" w:sz="0" w:space="0" w:color="auto"/>
        <w:right w:val="none" w:sz="0" w:space="0" w:color="auto"/>
      </w:divBdr>
    </w:div>
    <w:div w:id="1331912115">
      <w:marLeft w:val="0"/>
      <w:marRight w:val="0"/>
      <w:marTop w:val="0"/>
      <w:marBottom w:val="0"/>
      <w:divBdr>
        <w:top w:val="none" w:sz="0" w:space="0" w:color="auto"/>
        <w:left w:val="none" w:sz="0" w:space="0" w:color="auto"/>
        <w:bottom w:val="none" w:sz="0" w:space="0" w:color="auto"/>
        <w:right w:val="none" w:sz="0" w:space="0" w:color="auto"/>
      </w:divBdr>
    </w:div>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Visio_Drawing.vsdx"/><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mud.sharepoint.com/sites/Procedure-Documents/Bill%20Solutions%20Processes%20and%20Job%20Aids/Demand%20Forgiveness.pdf?isSPOFile=1&amp;xsdata=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%3D&amp;sdata=U1FPcjQ4VXphUVFTY0dxRW16OThjVlBtclY4RllSczViL0hMaVgyNEQzND0%3D&amp;ovuser=c20a7f62-9553-4135-8b96-fd23600a21a0%2CAnand.Padhye%40smud.org"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package" Target="embeddings/Microsoft_Visio_Drawing1.vsdx"/><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24A91"/>
    <w:rsid w:val="00171629"/>
    <w:rsid w:val="00193AA9"/>
    <w:rsid w:val="001C32AF"/>
    <w:rsid w:val="001F51A5"/>
    <w:rsid w:val="00233A1A"/>
    <w:rsid w:val="003B086B"/>
    <w:rsid w:val="00456424"/>
    <w:rsid w:val="00483936"/>
    <w:rsid w:val="004A4CA8"/>
    <w:rsid w:val="004C5E4B"/>
    <w:rsid w:val="00523A7C"/>
    <w:rsid w:val="005D615E"/>
    <w:rsid w:val="0061332C"/>
    <w:rsid w:val="00667317"/>
    <w:rsid w:val="00681D84"/>
    <w:rsid w:val="00755BFB"/>
    <w:rsid w:val="007C3A19"/>
    <w:rsid w:val="00867C98"/>
    <w:rsid w:val="009F3429"/>
    <w:rsid w:val="00A11216"/>
    <w:rsid w:val="00B44288"/>
    <w:rsid w:val="00BA72B5"/>
    <w:rsid w:val="00CB7CEF"/>
    <w:rsid w:val="00D13E60"/>
    <w:rsid w:val="00D5354A"/>
    <w:rsid w:val="00D75418"/>
    <w:rsid w:val="00DB2C1E"/>
    <w:rsid w:val="00DD3EE5"/>
    <w:rsid w:val="00E457CF"/>
    <w:rsid w:val="00F50182"/>
    <w:rsid w:val="00FE76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customXml/itemProps3.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4.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5.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724</Words>
  <Characters>4133</Characters>
  <Application>Microsoft Office Word</Application>
  <DocSecurity>0</DocSecurity>
  <Lines>34</Lines>
  <Paragraphs>9</Paragraphs>
  <ScaleCrop>false</ScaleCrop>
  <Company>TUI Consulting</Company>
  <LinksUpToDate>false</LinksUpToDate>
  <CharactersWithSpaces>4848</CharactersWithSpaces>
  <SharedDoc>false</SharedDoc>
  <HLinks>
    <vt:vector size="6" baseType="variant">
      <vt:variant>
        <vt:i4>7405681</vt:i4>
      </vt:variant>
      <vt:variant>
        <vt:i4>6</vt:i4>
      </vt:variant>
      <vt:variant>
        <vt:i4>0</vt:i4>
      </vt:variant>
      <vt:variant>
        <vt:i4>5</vt:i4>
      </vt:variant>
      <vt:variant>
        <vt:lpwstr>https://smud.sharepoint.com/sites/Procedure-Documents/Bill Solutions Processes and Job Aids/Demand Forgiveness.pdf?isSPOFile=1&amp;xsdata=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%3D&amp;sdata=U1FPcjQ4VXphUVFTY0dxRW16OThjVlBtclY4RllSczViL0hMaVgyNEQzND0%3D&amp;ovuser=c20a7f62-9553-4135-8b96-fd23600a21a0%2CAnand.Padhye%40smud.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subject/>
  <dc:creator>Teresa Thurston</dc:creator>
  <cp:keywords/>
  <cp:lastModifiedBy>Anand Padhye</cp:lastModifiedBy>
  <cp:revision>70</cp:revision>
  <cp:lastPrinted>2026-02-19T01:14:00Z</cp:lastPrinted>
  <dcterms:created xsi:type="dcterms:W3CDTF">2026-04-17T16:57:00Z</dcterms:created>
  <dcterms:modified xsi:type="dcterms:W3CDTF">2026-04-21T16:23:00Z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