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706E" w14:textId="3B2BDF7C" w:rsidR="00866916" w:rsidRPr="00316A78" w:rsidRDefault="00E11111">
      <w:pPr>
        <w:spacing w:after="0"/>
        <w:rPr>
          <w:color w:val="auto"/>
        </w:rPr>
      </w:pPr>
      <w:r w:rsidRPr="00316A78">
        <w:rPr>
          <w:b/>
          <w:color w:val="auto"/>
          <w:sz w:val="24"/>
        </w:rPr>
        <w:t>Business Process</w:t>
      </w:r>
      <w:r w:rsidR="00EB29C3" w:rsidRPr="00316A78">
        <w:rPr>
          <w:b/>
          <w:color w:val="auto"/>
          <w:sz w:val="24"/>
        </w:rPr>
        <w:t>: Temperature</w:t>
      </w:r>
      <w:r w:rsidR="00AE5B17" w:rsidRPr="00316A78">
        <w:rPr>
          <w:b/>
          <w:color w:val="auto"/>
          <w:sz w:val="24"/>
        </w:rPr>
        <w:t xml:space="preserve"> Dependent Rates</w:t>
      </w:r>
      <w:r w:rsidRPr="00316A78">
        <w:rPr>
          <w:b/>
          <w:color w:val="auto"/>
          <w:sz w:val="24"/>
        </w:rPr>
        <w:t xml:space="preserve"> </w:t>
      </w:r>
    </w:p>
    <w:p w14:paraId="0A68EA01" w14:textId="77777777" w:rsidR="00866916" w:rsidRDefault="00E11111">
      <w:pPr>
        <w:spacing w:after="0"/>
      </w:pPr>
      <w:r>
        <w:rPr>
          <w:b/>
          <w:sz w:val="24"/>
        </w:rPr>
        <w:t xml:space="preserve"> </w:t>
      </w:r>
    </w:p>
    <w:tbl>
      <w:tblPr>
        <w:tblStyle w:val="TableGrid"/>
        <w:tblW w:w="9917" w:type="dxa"/>
        <w:tblInd w:w="-107" w:type="dxa"/>
        <w:tblCellMar>
          <w:top w:w="86" w:type="dxa"/>
          <w:left w:w="107" w:type="dxa"/>
          <w:right w:w="115" w:type="dxa"/>
        </w:tblCellMar>
        <w:tblLook w:val="04A0" w:firstRow="1" w:lastRow="0" w:firstColumn="1" w:lastColumn="0" w:noHBand="0" w:noVBand="1"/>
      </w:tblPr>
      <w:tblGrid>
        <w:gridCol w:w="2267"/>
        <w:gridCol w:w="7650"/>
      </w:tblGrid>
      <w:tr w:rsidR="00866916" w14:paraId="33214587" w14:textId="77777777" w:rsidTr="00BD0438">
        <w:trPr>
          <w:trHeight w:val="293"/>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1079FE66" w14:textId="78BDFAE8" w:rsidR="00866916" w:rsidRDefault="00C32745" w:rsidP="00BD0438">
            <w:r>
              <w:rPr>
                <w:b/>
                <w:color w:val="FFFFFF"/>
              </w:rPr>
              <w:t xml:space="preserve">Contact </w:t>
            </w:r>
          </w:p>
        </w:tc>
      </w:tr>
      <w:tr w:rsidR="00866916" w14:paraId="0BD2505F" w14:textId="77777777">
        <w:trPr>
          <w:trHeight w:val="469"/>
        </w:trPr>
        <w:tc>
          <w:tcPr>
            <w:tcW w:w="2267" w:type="dxa"/>
            <w:tcBorders>
              <w:top w:val="single" w:sz="4" w:space="0" w:color="000000"/>
              <w:left w:val="single" w:sz="4" w:space="0" w:color="000000"/>
              <w:bottom w:val="single" w:sz="4" w:space="0" w:color="000000"/>
              <w:right w:val="single" w:sz="4" w:space="0" w:color="000000"/>
            </w:tcBorders>
          </w:tcPr>
          <w:p w14:paraId="1E7527E8" w14:textId="77777777" w:rsidR="00866916" w:rsidRDefault="00E11111">
            <w:r>
              <w:rPr>
                <w:sz w:val="20"/>
              </w:rPr>
              <w:t xml:space="preserve">Business Process Owner </w:t>
            </w:r>
          </w:p>
        </w:tc>
        <w:tc>
          <w:tcPr>
            <w:tcW w:w="7650" w:type="dxa"/>
            <w:tcBorders>
              <w:top w:val="single" w:sz="4" w:space="0" w:color="000000"/>
              <w:left w:val="single" w:sz="4" w:space="0" w:color="000000"/>
              <w:bottom w:val="single" w:sz="4" w:space="0" w:color="000000"/>
              <w:right w:val="single" w:sz="4" w:space="0" w:color="000000"/>
            </w:tcBorders>
          </w:tcPr>
          <w:p w14:paraId="0F88BD49" w14:textId="3F7CE51B" w:rsidR="00866916" w:rsidRPr="00E11111" w:rsidRDefault="00304927">
            <w:pPr>
              <w:ind w:left="1"/>
              <w:rPr>
                <w:sz w:val="20"/>
                <w:szCs w:val="20"/>
              </w:rPr>
            </w:pPr>
            <w:r w:rsidRPr="00467A10">
              <w:rPr>
                <w:sz w:val="20"/>
                <w:szCs w:val="20"/>
              </w:rPr>
              <w:t xml:space="preserve">Billing Operations - </w:t>
            </w:r>
            <w:r w:rsidR="00544D01" w:rsidRPr="00467A10">
              <w:rPr>
                <w:sz w:val="20"/>
                <w:szCs w:val="20"/>
              </w:rPr>
              <w:t>Billing S</w:t>
            </w:r>
            <w:r w:rsidRPr="00467A10">
              <w:rPr>
                <w:sz w:val="20"/>
                <w:szCs w:val="20"/>
              </w:rPr>
              <w:t>olutions</w:t>
            </w:r>
            <w:r w:rsidR="00544D01" w:rsidRPr="00467A10">
              <w:rPr>
                <w:sz w:val="20"/>
                <w:szCs w:val="20"/>
              </w:rPr>
              <w:t xml:space="preserve"> </w:t>
            </w:r>
          </w:p>
        </w:tc>
      </w:tr>
      <w:tr w:rsidR="00866916" w14:paraId="5C070DB4" w14:textId="77777777" w:rsidTr="006B6B3E">
        <w:trPr>
          <w:trHeight w:val="347"/>
        </w:trPr>
        <w:tc>
          <w:tcPr>
            <w:tcW w:w="2267" w:type="dxa"/>
            <w:tcBorders>
              <w:top w:val="single" w:sz="4" w:space="0" w:color="000000"/>
              <w:left w:val="single" w:sz="4" w:space="0" w:color="000000"/>
              <w:bottom w:val="single" w:sz="4" w:space="0" w:color="000000"/>
              <w:right w:val="single" w:sz="4" w:space="0" w:color="000000"/>
            </w:tcBorders>
          </w:tcPr>
          <w:p w14:paraId="1E61FE7E" w14:textId="77777777" w:rsidR="00866916" w:rsidRDefault="00E11111">
            <w:r>
              <w:rPr>
                <w:sz w:val="20"/>
              </w:rPr>
              <w:t xml:space="preserve">Subject Matter Expert(s) </w:t>
            </w:r>
          </w:p>
        </w:tc>
        <w:tc>
          <w:tcPr>
            <w:tcW w:w="7650" w:type="dxa"/>
            <w:tcBorders>
              <w:top w:val="single" w:sz="4" w:space="0" w:color="000000"/>
              <w:left w:val="single" w:sz="4" w:space="0" w:color="000000"/>
              <w:bottom w:val="single" w:sz="4" w:space="0" w:color="000000"/>
              <w:right w:val="single" w:sz="4" w:space="0" w:color="000000"/>
            </w:tcBorders>
          </w:tcPr>
          <w:p w14:paraId="306CE12B" w14:textId="1D25E7B0" w:rsidR="00866916" w:rsidRPr="00E11111" w:rsidRDefault="00C06D21">
            <w:pPr>
              <w:ind w:left="1"/>
              <w:rPr>
                <w:sz w:val="20"/>
                <w:szCs w:val="20"/>
              </w:rPr>
            </w:pPr>
            <w:r w:rsidRPr="00467A10">
              <w:rPr>
                <w:sz w:val="20"/>
                <w:szCs w:val="20"/>
              </w:rPr>
              <w:t>Amanda De La Cruz</w:t>
            </w:r>
            <w:r w:rsidR="009E49A5" w:rsidRPr="00467A10">
              <w:rPr>
                <w:sz w:val="20"/>
                <w:szCs w:val="20"/>
              </w:rPr>
              <w:t xml:space="preserve">, </w:t>
            </w:r>
            <w:r w:rsidRPr="00467A10">
              <w:rPr>
                <w:sz w:val="20"/>
                <w:szCs w:val="20"/>
              </w:rPr>
              <w:t>Michele Gwin</w:t>
            </w:r>
            <w:r w:rsidR="008B3D31">
              <w:rPr>
                <w:sz w:val="20"/>
                <w:szCs w:val="20"/>
              </w:rPr>
              <w:t xml:space="preserve">, Nathalie </w:t>
            </w:r>
            <w:r w:rsidR="00570B5B">
              <w:rPr>
                <w:sz w:val="20"/>
                <w:szCs w:val="20"/>
              </w:rPr>
              <w:t>Herrera</w:t>
            </w:r>
          </w:p>
        </w:tc>
      </w:tr>
      <w:tr w:rsidR="00866916" w14:paraId="090C841A" w14:textId="77777777">
        <w:trPr>
          <w:trHeight w:val="370"/>
        </w:trPr>
        <w:tc>
          <w:tcPr>
            <w:tcW w:w="2267" w:type="dxa"/>
            <w:tcBorders>
              <w:top w:val="single" w:sz="4" w:space="0" w:color="000000"/>
              <w:left w:val="single" w:sz="4" w:space="0" w:color="000000"/>
              <w:bottom w:val="single" w:sz="4" w:space="0" w:color="000000"/>
              <w:right w:val="single" w:sz="4" w:space="0" w:color="000000"/>
            </w:tcBorders>
          </w:tcPr>
          <w:p w14:paraId="15A59F7D" w14:textId="77777777" w:rsidR="00866916" w:rsidRDefault="00E11111">
            <w:r>
              <w:rPr>
                <w:sz w:val="20"/>
              </w:rPr>
              <w:t xml:space="preserve">Key Contact </w:t>
            </w:r>
          </w:p>
        </w:tc>
        <w:tc>
          <w:tcPr>
            <w:tcW w:w="7650" w:type="dxa"/>
            <w:tcBorders>
              <w:top w:val="single" w:sz="4" w:space="0" w:color="000000"/>
              <w:left w:val="single" w:sz="4" w:space="0" w:color="000000"/>
              <w:bottom w:val="single" w:sz="4" w:space="0" w:color="000000"/>
              <w:right w:val="single" w:sz="4" w:space="0" w:color="000000"/>
            </w:tcBorders>
          </w:tcPr>
          <w:p w14:paraId="0DE443DF" w14:textId="64A63905" w:rsidR="00866916" w:rsidRPr="00E11111" w:rsidRDefault="00304927">
            <w:pPr>
              <w:ind w:left="1"/>
              <w:rPr>
                <w:sz w:val="20"/>
                <w:szCs w:val="20"/>
              </w:rPr>
            </w:pPr>
            <w:r w:rsidRPr="00467A10">
              <w:rPr>
                <w:sz w:val="20"/>
                <w:szCs w:val="20"/>
              </w:rPr>
              <w:t>Maya Duarte</w:t>
            </w:r>
          </w:p>
        </w:tc>
      </w:tr>
      <w:tr w:rsidR="00866916" w14:paraId="396991B4" w14:textId="77777777" w:rsidTr="006B07B8">
        <w:trPr>
          <w:trHeight w:val="428"/>
        </w:trPr>
        <w:tc>
          <w:tcPr>
            <w:tcW w:w="2267" w:type="dxa"/>
            <w:tcBorders>
              <w:top w:val="single" w:sz="4" w:space="0" w:color="000000"/>
              <w:left w:val="single" w:sz="4" w:space="0" w:color="000000"/>
              <w:bottom w:val="single" w:sz="4" w:space="0" w:color="000000"/>
              <w:right w:val="single" w:sz="4" w:space="0" w:color="000000"/>
            </w:tcBorders>
          </w:tcPr>
          <w:p w14:paraId="403494DD" w14:textId="44229914" w:rsidR="00866916" w:rsidRDefault="00E11111">
            <w:r>
              <w:rPr>
                <w:sz w:val="20"/>
              </w:rPr>
              <w:t xml:space="preserve">Key Role </w:t>
            </w:r>
          </w:p>
        </w:tc>
        <w:tc>
          <w:tcPr>
            <w:tcW w:w="7650" w:type="dxa"/>
            <w:tcBorders>
              <w:top w:val="single" w:sz="4" w:space="0" w:color="000000"/>
              <w:left w:val="single" w:sz="4" w:space="0" w:color="000000"/>
              <w:bottom w:val="single" w:sz="4" w:space="0" w:color="000000"/>
              <w:right w:val="single" w:sz="4" w:space="0" w:color="000000"/>
            </w:tcBorders>
          </w:tcPr>
          <w:p w14:paraId="745D4694" w14:textId="4350D02A" w:rsidR="00866916" w:rsidRPr="00E11111" w:rsidRDefault="00C06D21" w:rsidP="0018581F">
            <w:pPr>
              <w:ind w:left="1"/>
              <w:rPr>
                <w:sz w:val="20"/>
                <w:szCs w:val="20"/>
              </w:rPr>
            </w:pPr>
            <w:r w:rsidRPr="00E11111">
              <w:rPr>
                <w:sz w:val="20"/>
                <w:szCs w:val="20"/>
              </w:rPr>
              <w:t>Billing CSR</w:t>
            </w:r>
          </w:p>
        </w:tc>
      </w:tr>
      <w:tr w:rsidR="00866916" w14:paraId="3D34EF72" w14:textId="77777777">
        <w:trPr>
          <w:trHeight w:val="370"/>
        </w:trPr>
        <w:tc>
          <w:tcPr>
            <w:tcW w:w="2267" w:type="dxa"/>
            <w:tcBorders>
              <w:top w:val="single" w:sz="4" w:space="0" w:color="000000"/>
              <w:left w:val="single" w:sz="4" w:space="0" w:color="000000"/>
              <w:bottom w:val="single" w:sz="4" w:space="0" w:color="000000"/>
              <w:right w:val="single" w:sz="4" w:space="0" w:color="000000"/>
            </w:tcBorders>
          </w:tcPr>
          <w:p w14:paraId="22077CA3" w14:textId="77777777" w:rsidR="00866916" w:rsidRDefault="00E11111">
            <w:r>
              <w:rPr>
                <w:sz w:val="20"/>
              </w:rPr>
              <w:t xml:space="preserve">Date Documented </w:t>
            </w:r>
          </w:p>
        </w:tc>
        <w:tc>
          <w:tcPr>
            <w:tcW w:w="7650" w:type="dxa"/>
            <w:tcBorders>
              <w:top w:val="single" w:sz="4" w:space="0" w:color="000000"/>
              <w:left w:val="single" w:sz="4" w:space="0" w:color="000000"/>
              <w:bottom w:val="single" w:sz="4" w:space="0" w:color="000000"/>
              <w:right w:val="single" w:sz="4" w:space="0" w:color="000000"/>
            </w:tcBorders>
          </w:tcPr>
          <w:p w14:paraId="14452F51" w14:textId="6A16B42F" w:rsidR="00866916" w:rsidRPr="00E11111" w:rsidRDefault="00F80DE8">
            <w:pPr>
              <w:ind w:left="1"/>
              <w:rPr>
                <w:sz w:val="20"/>
                <w:szCs w:val="20"/>
              </w:rPr>
            </w:pPr>
            <w:r w:rsidRPr="00E11111">
              <w:rPr>
                <w:sz w:val="20"/>
                <w:szCs w:val="20"/>
              </w:rPr>
              <w:t>4/</w:t>
            </w:r>
            <w:r w:rsidR="00C06D21" w:rsidRPr="00E11111">
              <w:rPr>
                <w:sz w:val="20"/>
                <w:szCs w:val="20"/>
              </w:rPr>
              <w:t>14/2026</w:t>
            </w:r>
          </w:p>
        </w:tc>
      </w:tr>
    </w:tbl>
    <w:p w14:paraId="32D2CB05" w14:textId="77777777" w:rsidR="00866916" w:rsidRDefault="00E11111">
      <w:pPr>
        <w:spacing w:after="0"/>
      </w:pPr>
      <w:r>
        <w:rPr>
          <w:sz w:val="20"/>
        </w:rPr>
        <w:t xml:space="preserve"> </w:t>
      </w:r>
    </w:p>
    <w:p w14:paraId="5BC35A27" w14:textId="77777777" w:rsidR="00866916" w:rsidRDefault="00E11111">
      <w:pPr>
        <w:spacing w:after="0"/>
      </w:pPr>
      <w:r>
        <w:rPr>
          <w:sz w:val="20"/>
        </w:rPr>
        <w:t xml:space="preserve"> </w:t>
      </w:r>
    </w:p>
    <w:tbl>
      <w:tblPr>
        <w:tblStyle w:val="TableGrid"/>
        <w:tblW w:w="9917" w:type="dxa"/>
        <w:tblInd w:w="-107" w:type="dxa"/>
        <w:tblCellMar>
          <w:top w:w="44" w:type="dxa"/>
          <w:left w:w="107" w:type="dxa"/>
          <w:right w:w="115" w:type="dxa"/>
        </w:tblCellMar>
        <w:tblLook w:val="04A0" w:firstRow="1" w:lastRow="0" w:firstColumn="1" w:lastColumn="0" w:noHBand="0" w:noVBand="1"/>
      </w:tblPr>
      <w:tblGrid>
        <w:gridCol w:w="9917"/>
      </w:tblGrid>
      <w:tr w:rsidR="00866916" w14:paraId="25817698" w14:textId="77777777">
        <w:trPr>
          <w:trHeight w:val="276"/>
        </w:trPr>
        <w:tc>
          <w:tcPr>
            <w:tcW w:w="9917" w:type="dxa"/>
            <w:tcBorders>
              <w:top w:val="single" w:sz="4" w:space="0" w:color="000000"/>
              <w:left w:val="single" w:sz="4" w:space="0" w:color="000000"/>
              <w:bottom w:val="single" w:sz="4" w:space="0" w:color="000000"/>
              <w:right w:val="single" w:sz="4" w:space="0" w:color="000000"/>
            </w:tcBorders>
            <w:shd w:val="clear" w:color="auto" w:fill="E36C0A"/>
          </w:tcPr>
          <w:p w14:paraId="7066741D" w14:textId="77777777" w:rsidR="00866916" w:rsidRDefault="00E11111">
            <w:r>
              <w:rPr>
                <w:b/>
                <w:color w:val="FFFFFF"/>
              </w:rPr>
              <w:t xml:space="preserve">Business Process Overview  </w:t>
            </w:r>
          </w:p>
        </w:tc>
      </w:tr>
      <w:tr w:rsidR="00866916" w14:paraId="510EFB1B" w14:textId="77777777">
        <w:trPr>
          <w:trHeight w:val="1477"/>
        </w:trPr>
        <w:tc>
          <w:tcPr>
            <w:tcW w:w="9917" w:type="dxa"/>
            <w:tcBorders>
              <w:top w:val="single" w:sz="4" w:space="0" w:color="000000"/>
              <w:left w:val="single" w:sz="4" w:space="0" w:color="000000"/>
              <w:bottom w:val="single" w:sz="4" w:space="0" w:color="000000"/>
              <w:right w:val="single" w:sz="4" w:space="0" w:color="000000"/>
            </w:tcBorders>
          </w:tcPr>
          <w:p w14:paraId="537FD894" w14:textId="77777777" w:rsidR="00866916" w:rsidRDefault="003906D8" w:rsidP="003906D8">
            <w:pPr>
              <w:tabs>
                <w:tab w:val="left" w:pos="2041"/>
              </w:tabs>
              <w:rPr>
                <w:sz w:val="20"/>
              </w:rPr>
            </w:pPr>
            <w:r w:rsidRPr="003906D8">
              <w:rPr>
                <w:sz w:val="20"/>
              </w:rPr>
              <w:t>The purpose of the Temperature Dependent Pricing / Economic Retention rate (“TDP”) is to provide financial incentives for eligible customers to curtail their loads during designated summer days when SMUD faces critical load and cost constraints</w:t>
            </w:r>
            <w:r>
              <w:rPr>
                <w:sz w:val="20"/>
              </w:rPr>
              <w:t xml:space="preserve">. </w:t>
            </w:r>
          </w:p>
          <w:p w14:paraId="6BF4EBBF" w14:textId="77777777" w:rsidR="004933FC" w:rsidRDefault="004933FC" w:rsidP="00613807">
            <w:pPr>
              <w:tabs>
                <w:tab w:val="left" w:pos="2041"/>
              </w:tabs>
              <w:rPr>
                <w:sz w:val="20"/>
              </w:rPr>
            </w:pPr>
          </w:p>
          <w:p w14:paraId="5BC290EC" w14:textId="65AAFE91" w:rsidR="00613807" w:rsidRDefault="00613807" w:rsidP="00613807">
            <w:pPr>
              <w:tabs>
                <w:tab w:val="left" w:pos="2041"/>
              </w:tabs>
              <w:rPr>
                <w:sz w:val="20"/>
              </w:rPr>
            </w:pPr>
            <w:r w:rsidRPr="00613807">
              <w:rPr>
                <w:sz w:val="20"/>
              </w:rPr>
              <w:t>TDP incentives consist of lower Off-Peak energy and Site Infrastructure charges, combined with the imposition of additional demand charges on SMUD-designated critical demand days.</w:t>
            </w:r>
          </w:p>
          <w:p w14:paraId="43FAE30A" w14:textId="77777777" w:rsidR="00952141" w:rsidRDefault="00952141" w:rsidP="00613807">
            <w:pPr>
              <w:tabs>
                <w:tab w:val="left" w:pos="2041"/>
              </w:tabs>
              <w:rPr>
                <w:sz w:val="20"/>
              </w:rPr>
            </w:pPr>
          </w:p>
          <w:p w14:paraId="0AE4D56C" w14:textId="77777777" w:rsidR="00952141" w:rsidRPr="00E73E67" w:rsidRDefault="00952141" w:rsidP="00952141">
            <w:pPr>
              <w:rPr>
                <w:b/>
                <w:bCs/>
              </w:rPr>
            </w:pPr>
            <w:r w:rsidRPr="00E73E67">
              <w:rPr>
                <w:b/>
                <w:bCs/>
              </w:rPr>
              <w:t xml:space="preserve">Forecast Temperature Criteria </w:t>
            </w:r>
          </w:p>
          <w:p w14:paraId="32C00030" w14:textId="757C572F" w:rsidR="005B35AA" w:rsidRDefault="00952141" w:rsidP="00952141">
            <w:pPr>
              <w:rPr>
                <w:sz w:val="20"/>
                <w:szCs w:val="22"/>
              </w:rPr>
            </w:pPr>
            <w:r w:rsidRPr="007E6760">
              <w:rPr>
                <w:sz w:val="20"/>
                <w:szCs w:val="22"/>
              </w:rPr>
              <w:t xml:space="preserve">Current contracts between SMUD and its TDP customers recognize the next day forecast as published on http://forecast.weather.gov as of 3 pm the day before. </w:t>
            </w:r>
          </w:p>
          <w:p w14:paraId="26D3DDAA" w14:textId="634A24E6" w:rsidR="00952141" w:rsidRPr="007E6760" w:rsidRDefault="00952141" w:rsidP="00952141">
            <w:pPr>
              <w:rPr>
                <w:sz w:val="20"/>
                <w:szCs w:val="22"/>
              </w:rPr>
            </w:pPr>
            <w:r w:rsidRPr="007E6760">
              <w:rPr>
                <w:sz w:val="20"/>
                <w:szCs w:val="22"/>
              </w:rPr>
              <w:t xml:space="preserve">The forecast temperature establishes the potential TDP demand charge for the day. Charges increase in stages for incremental temperature bands above 95° Fahrenheit according to the schedule shown </w:t>
            </w:r>
            <w:r w:rsidR="00E24863">
              <w:rPr>
                <w:sz w:val="20"/>
                <w:szCs w:val="22"/>
              </w:rPr>
              <w:t xml:space="preserve">within </w:t>
            </w:r>
            <w:hyperlink r:id="rId8" w:history="1">
              <w:r w:rsidR="00E24863" w:rsidRPr="00B609BD">
                <w:rPr>
                  <w:rStyle w:val="Hyperlink"/>
                </w:rPr>
                <w:t>6-01 Temperature-Dependent Rate (TDP).pdf</w:t>
              </w:r>
            </w:hyperlink>
            <w:r w:rsidRPr="007E6760">
              <w:rPr>
                <w:sz w:val="20"/>
                <w:szCs w:val="22"/>
              </w:rPr>
              <w:t xml:space="preserve">. </w:t>
            </w:r>
          </w:p>
          <w:p w14:paraId="61F87374" w14:textId="77777777" w:rsidR="0002770D" w:rsidRDefault="0002770D" w:rsidP="00613807">
            <w:pPr>
              <w:tabs>
                <w:tab w:val="left" w:pos="2041"/>
              </w:tabs>
            </w:pPr>
          </w:p>
          <w:p w14:paraId="57A6DC0E" w14:textId="77777777" w:rsidR="00357304" w:rsidRPr="00E73E67" w:rsidRDefault="00357304" w:rsidP="00613807">
            <w:pPr>
              <w:tabs>
                <w:tab w:val="left" w:pos="2041"/>
              </w:tabs>
              <w:rPr>
                <w:b/>
                <w:bCs/>
              </w:rPr>
            </w:pPr>
            <w:r w:rsidRPr="00E73E67">
              <w:rPr>
                <w:b/>
                <w:bCs/>
              </w:rPr>
              <w:t>Daily TDP Customer Notification</w:t>
            </w:r>
          </w:p>
          <w:p w14:paraId="2247EA4C" w14:textId="4A278D08" w:rsidR="00357304" w:rsidRDefault="0002770D" w:rsidP="0002770D">
            <w:pPr>
              <w:tabs>
                <w:tab w:val="left" w:pos="2041"/>
              </w:tabs>
            </w:pPr>
            <w:r>
              <w:t>Pricing</w:t>
            </w:r>
            <w:r w:rsidR="00E24863">
              <w:t xml:space="preserve"> department</w:t>
            </w:r>
            <w:r>
              <w:t xml:space="preserve"> is responsible for notifying customers on a scheduled basis during the summer months for the day-ahead forecast temperature and the initial status of TDP Super-Peak demand charge designation</w:t>
            </w:r>
          </w:p>
          <w:p w14:paraId="221688C4" w14:textId="77777777" w:rsidR="004F48C8" w:rsidRDefault="004F48C8" w:rsidP="0002770D">
            <w:pPr>
              <w:tabs>
                <w:tab w:val="left" w:pos="2041"/>
              </w:tabs>
            </w:pPr>
          </w:p>
          <w:p w14:paraId="147F9648" w14:textId="77777777" w:rsidR="004F48C8" w:rsidRPr="00E73E67" w:rsidRDefault="004F48C8" w:rsidP="0002770D">
            <w:pPr>
              <w:tabs>
                <w:tab w:val="left" w:pos="2041"/>
              </w:tabs>
              <w:rPr>
                <w:b/>
                <w:bCs/>
              </w:rPr>
            </w:pPr>
            <w:r w:rsidRPr="00E73E67">
              <w:rPr>
                <w:b/>
                <w:bCs/>
              </w:rPr>
              <w:t>TDP Minimum Demand Charge Rescission Notification</w:t>
            </w:r>
          </w:p>
          <w:p w14:paraId="1200454D" w14:textId="6A5A48BD" w:rsidR="004F48C8" w:rsidRDefault="00E73E67" w:rsidP="0002770D">
            <w:pPr>
              <w:tabs>
                <w:tab w:val="left" w:pos="2041"/>
              </w:tabs>
            </w:pPr>
            <w:r w:rsidRPr="00E73E67">
              <w:t>The Real Time Traders</w:t>
            </w:r>
            <w:r w:rsidR="00DD02E9">
              <w:t xml:space="preserve"> (RTT)</w:t>
            </w:r>
            <w:r w:rsidRPr="00E73E67">
              <w:t xml:space="preserve"> may rescind the Minimum Demand Charge day if either the market price threshold described in Section 3.3.1</w:t>
            </w:r>
            <w:r w:rsidR="001862CD">
              <w:t xml:space="preserve"> </w:t>
            </w:r>
            <w:r w:rsidRPr="00E73E67">
              <w:t>or the system load contingency noted in 3.3.2 meets the TDP criteria. An email is sent to the RTT-1 and RTT-2 mail boxes at a little after 8:00 am the morning of the day available for curtailment</w:t>
            </w:r>
          </w:p>
          <w:p w14:paraId="5D607518" w14:textId="77777777" w:rsidR="00F57EC1" w:rsidRDefault="00F57EC1" w:rsidP="0002770D">
            <w:pPr>
              <w:tabs>
                <w:tab w:val="left" w:pos="2041"/>
              </w:tabs>
            </w:pPr>
          </w:p>
          <w:p w14:paraId="72AF7B02" w14:textId="26C7DAA4" w:rsidR="00F57EC1" w:rsidRDefault="00F57EC1" w:rsidP="0002770D">
            <w:pPr>
              <w:tabs>
                <w:tab w:val="left" w:pos="2041"/>
              </w:tabs>
            </w:pPr>
            <w:r>
              <w:t xml:space="preserve">TDP Email scripts are included in the Rate policy document. See link in supporting documents section. </w:t>
            </w:r>
          </w:p>
        </w:tc>
      </w:tr>
    </w:tbl>
    <w:p w14:paraId="7B3CDBEC" w14:textId="3292FC84" w:rsidR="00866916" w:rsidRDefault="00E11111" w:rsidP="00E11111">
      <w:pPr>
        <w:spacing w:after="0"/>
      </w:pPr>
      <w:r>
        <w:rPr>
          <w:sz w:val="20"/>
        </w:rPr>
        <w:t xml:space="preserve">   </w:t>
      </w:r>
    </w:p>
    <w:tbl>
      <w:tblPr>
        <w:tblStyle w:val="TableGrid"/>
        <w:tblW w:w="9917" w:type="dxa"/>
        <w:tblInd w:w="-107" w:type="dxa"/>
        <w:tblCellMar>
          <w:top w:w="44" w:type="dxa"/>
          <w:left w:w="107" w:type="dxa"/>
          <w:right w:w="115" w:type="dxa"/>
        </w:tblCellMar>
        <w:tblLook w:val="04A0" w:firstRow="1" w:lastRow="0" w:firstColumn="1" w:lastColumn="0" w:noHBand="0" w:noVBand="1"/>
      </w:tblPr>
      <w:tblGrid>
        <w:gridCol w:w="1367"/>
        <w:gridCol w:w="8550"/>
      </w:tblGrid>
      <w:tr w:rsidR="00866916" w14:paraId="63A51688" w14:textId="7777777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68CDE511" w14:textId="77777777" w:rsidR="00866916" w:rsidRDefault="00E11111">
            <w:r>
              <w:rPr>
                <w:b/>
                <w:color w:val="FFFFFF"/>
              </w:rPr>
              <w:lastRenderedPageBreak/>
              <w:t xml:space="preserve">Business Process Assumptions </w:t>
            </w:r>
          </w:p>
          <w:p w14:paraId="3DD9B297" w14:textId="77777777" w:rsidR="00866916" w:rsidRDefault="00E11111">
            <w:r>
              <w:rPr>
                <w:color w:val="FFFFFF"/>
              </w:rPr>
              <w:t>(Assumptions pertaining to the business process)</w:t>
            </w:r>
            <w:r>
              <w:rPr>
                <w:color w:val="FFFFFF"/>
                <w:sz w:val="20"/>
              </w:rPr>
              <w:t xml:space="preserve"> </w:t>
            </w:r>
          </w:p>
        </w:tc>
      </w:tr>
      <w:tr w:rsidR="00866916" w14:paraId="13B1206D" w14:textId="77777777">
        <w:trPr>
          <w:trHeight w:val="815"/>
        </w:trPr>
        <w:tc>
          <w:tcPr>
            <w:tcW w:w="1367" w:type="dxa"/>
            <w:tcBorders>
              <w:top w:val="single" w:sz="4" w:space="0" w:color="000000"/>
              <w:left w:val="single" w:sz="4" w:space="0" w:color="000000"/>
              <w:bottom w:val="single" w:sz="4" w:space="0" w:color="000000"/>
              <w:right w:val="single" w:sz="4" w:space="0" w:color="000000"/>
            </w:tcBorders>
          </w:tcPr>
          <w:p w14:paraId="4F5E4AC7" w14:textId="77777777" w:rsidR="00866916" w:rsidRDefault="00E11111">
            <w:r>
              <w:rPr>
                <w:sz w:val="20"/>
              </w:rPr>
              <w:t xml:space="preserve">Process </w:t>
            </w:r>
          </w:p>
          <w:p w14:paraId="6F67994B" w14:textId="77777777" w:rsidR="00866916" w:rsidRDefault="00E11111">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49A1F446" w14:textId="77777777" w:rsidR="00866916" w:rsidRPr="005A4550" w:rsidRDefault="00CD443D">
            <w:pPr>
              <w:numPr>
                <w:ilvl w:val="0"/>
                <w:numId w:val="1"/>
              </w:numPr>
              <w:ind w:hanging="360"/>
            </w:pPr>
            <w:r>
              <w:rPr>
                <w:sz w:val="20"/>
              </w:rPr>
              <w:t xml:space="preserve">New customers are not being enrolled in this program.  </w:t>
            </w:r>
          </w:p>
          <w:p w14:paraId="000B908A" w14:textId="77777777" w:rsidR="005A4550" w:rsidRPr="00570B5B" w:rsidRDefault="005A4550" w:rsidP="00A752A0">
            <w:pPr>
              <w:pStyle w:val="ListParagraph"/>
              <w:numPr>
                <w:ilvl w:val="0"/>
                <w:numId w:val="1"/>
              </w:numPr>
              <w:ind w:hanging="361"/>
            </w:pPr>
            <w:r w:rsidRPr="00A752A0">
              <w:rPr>
                <w:sz w:val="20"/>
                <w:szCs w:val="22"/>
              </w:rPr>
              <w:t>On a day when the customer would be charged for demand during the Super-Peak period and Energy Trading determines curtailment by TDP customers is not needed, the TDP customer will be charged a “minimum</w:t>
            </w:r>
            <w:r w:rsidR="001E52ED">
              <w:rPr>
                <w:sz w:val="20"/>
                <w:szCs w:val="22"/>
              </w:rPr>
              <w:t xml:space="preserve"> </w:t>
            </w:r>
            <w:r w:rsidR="001E52ED" w:rsidRPr="001E52ED">
              <w:rPr>
                <w:sz w:val="20"/>
                <w:szCs w:val="22"/>
              </w:rPr>
              <w:t>demand charge” for Super-Peak demand as set in the current rate schedule</w:t>
            </w:r>
          </w:p>
          <w:p w14:paraId="266BE15B" w14:textId="5DD7A7CA" w:rsidR="00570B5B" w:rsidRDefault="00570B5B" w:rsidP="00A752A0">
            <w:pPr>
              <w:pStyle w:val="ListParagraph"/>
              <w:numPr>
                <w:ilvl w:val="0"/>
                <w:numId w:val="1"/>
              </w:numPr>
              <w:ind w:hanging="361"/>
            </w:pPr>
            <w:r>
              <w:rPr>
                <w:sz w:val="20"/>
                <w:szCs w:val="22"/>
              </w:rPr>
              <w:t>This process gets used during the summer months (Jun 1 to Sep 30)</w:t>
            </w:r>
          </w:p>
        </w:tc>
      </w:tr>
      <w:tr w:rsidR="00866916" w14:paraId="57769ABE" w14:textId="77777777" w:rsidTr="005C033C">
        <w:trPr>
          <w:trHeight w:val="432"/>
        </w:trPr>
        <w:tc>
          <w:tcPr>
            <w:tcW w:w="1367" w:type="dxa"/>
            <w:tcBorders>
              <w:top w:val="single" w:sz="4" w:space="0" w:color="000000"/>
              <w:left w:val="single" w:sz="4" w:space="0" w:color="000000"/>
              <w:bottom w:val="single" w:sz="4" w:space="0" w:color="000000"/>
              <w:right w:val="single" w:sz="4" w:space="0" w:color="000000"/>
            </w:tcBorders>
          </w:tcPr>
          <w:p w14:paraId="0D35AA33" w14:textId="77777777" w:rsidR="00866916" w:rsidRDefault="00E11111">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0514439C" w14:textId="77777777" w:rsidR="008E189C" w:rsidRPr="00E11111" w:rsidRDefault="00E11111" w:rsidP="00182BF7">
            <w:pPr>
              <w:numPr>
                <w:ilvl w:val="0"/>
                <w:numId w:val="2"/>
              </w:numPr>
              <w:ind w:hanging="360"/>
            </w:pPr>
            <w:r>
              <w:rPr>
                <w:sz w:val="20"/>
              </w:rPr>
              <w:t>Billing CSR</w:t>
            </w:r>
          </w:p>
          <w:p w14:paraId="5DA08242" w14:textId="77777777" w:rsidR="00866916" w:rsidRPr="00570B5B" w:rsidRDefault="008E189C" w:rsidP="00182BF7">
            <w:pPr>
              <w:numPr>
                <w:ilvl w:val="0"/>
                <w:numId w:val="2"/>
              </w:numPr>
              <w:ind w:hanging="360"/>
            </w:pPr>
            <w:r>
              <w:rPr>
                <w:sz w:val="20"/>
              </w:rPr>
              <w:t>Pricing*</w:t>
            </w:r>
          </w:p>
          <w:p w14:paraId="25D94E82" w14:textId="77777777" w:rsidR="00570B5B" w:rsidRPr="004B67D1" w:rsidRDefault="00570B5B" w:rsidP="00182BF7">
            <w:pPr>
              <w:numPr>
                <w:ilvl w:val="0"/>
                <w:numId w:val="2"/>
              </w:numPr>
              <w:ind w:hanging="360"/>
              <w:rPr>
                <w:sz w:val="20"/>
              </w:rPr>
            </w:pPr>
            <w:r w:rsidRPr="004B67D1">
              <w:rPr>
                <w:sz w:val="20"/>
              </w:rPr>
              <w:t>SAA</w:t>
            </w:r>
          </w:p>
          <w:p w14:paraId="74721403" w14:textId="2D0F1C65" w:rsidR="004B67D1" w:rsidRDefault="004B67D1" w:rsidP="00182BF7">
            <w:pPr>
              <w:numPr>
                <w:ilvl w:val="0"/>
                <w:numId w:val="2"/>
              </w:numPr>
              <w:ind w:hanging="360"/>
            </w:pPr>
            <w:r w:rsidRPr="004B67D1">
              <w:rPr>
                <w:sz w:val="20"/>
              </w:rPr>
              <w:t>Billing Performance</w:t>
            </w:r>
          </w:p>
        </w:tc>
      </w:tr>
      <w:tr w:rsidR="00866916" w14:paraId="4E75A89A" w14:textId="77777777" w:rsidTr="005C033C">
        <w:trPr>
          <w:trHeight w:val="288"/>
        </w:trPr>
        <w:tc>
          <w:tcPr>
            <w:tcW w:w="1367" w:type="dxa"/>
            <w:tcBorders>
              <w:top w:val="single" w:sz="4" w:space="0" w:color="000000"/>
              <w:left w:val="single" w:sz="4" w:space="0" w:color="000000"/>
              <w:bottom w:val="single" w:sz="4" w:space="0" w:color="000000"/>
              <w:right w:val="single" w:sz="4" w:space="0" w:color="000000"/>
            </w:tcBorders>
          </w:tcPr>
          <w:p w14:paraId="7C1B5B56" w14:textId="77777777" w:rsidR="00866916" w:rsidRDefault="00E11111">
            <w:r>
              <w:rPr>
                <w:sz w:val="20"/>
              </w:rPr>
              <w:t xml:space="preserve">Technology </w:t>
            </w:r>
          </w:p>
          <w:p w14:paraId="408BFD29" w14:textId="77777777" w:rsidR="00866916" w:rsidRDefault="00E11111">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33D37B5C" w14:textId="651C71C5" w:rsidR="004B3C79" w:rsidRDefault="004B3C79">
            <w:pPr>
              <w:numPr>
                <w:ilvl w:val="0"/>
                <w:numId w:val="3"/>
              </w:numPr>
              <w:ind w:hanging="360"/>
            </w:pPr>
            <w:r>
              <w:t>IEE</w:t>
            </w:r>
          </w:p>
          <w:p w14:paraId="7A58EA07" w14:textId="66A93ED5" w:rsidR="004B3C79" w:rsidRPr="004B3C79" w:rsidRDefault="004B3C79">
            <w:pPr>
              <w:numPr>
                <w:ilvl w:val="0"/>
                <w:numId w:val="3"/>
              </w:numPr>
              <w:ind w:hanging="360"/>
            </w:pPr>
            <w:r>
              <w:t>SharePoint</w:t>
            </w:r>
          </w:p>
          <w:p w14:paraId="0C1CF87E" w14:textId="0444F036" w:rsidR="00866916" w:rsidRDefault="00E11111" w:rsidP="00182BF7">
            <w:pPr>
              <w:numPr>
                <w:ilvl w:val="0"/>
                <w:numId w:val="3"/>
              </w:numPr>
              <w:ind w:hanging="360"/>
            </w:pPr>
            <w:r>
              <w:rPr>
                <w:sz w:val="20"/>
              </w:rPr>
              <w:t xml:space="preserve">SAP </w:t>
            </w:r>
          </w:p>
        </w:tc>
      </w:tr>
    </w:tbl>
    <w:p w14:paraId="12D209F1" w14:textId="77777777" w:rsidR="00866916" w:rsidRDefault="00E11111">
      <w:pPr>
        <w:spacing w:after="0"/>
      </w:pPr>
      <w:r>
        <w:rPr>
          <w:sz w:val="20"/>
        </w:rPr>
        <w:t xml:space="preserve"> </w:t>
      </w:r>
      <w:r>
        <w:rPr>
          <w:sz w:val="20"/>
        </w:rPr>
        <w:tab/>
        <w:t xml:space="preserve"> </w:t>
      </w:r>
    </w:p>
    <w:tbl>
      <w:tblPr>
        <w:tblStyle w:val="TableGrid"/>
        <w:tblW w:w="9918" w:type="dxa"/>
        <w:tblInd w:w="-107" w:type="dxa"/>
        <w:tblCellMar>
          <w:top w:w="46" w:type="dxa"/>
          <w:left w:w="106" w:type="dxa"/>
          <w:right w:w="405" w:type="dxa"/>
        </w:tblCellMar>
        <w:tblLook w:val="04A0" w:firstRow="1" w:lastRow="0" w:firstColumn="1" w:lastColumn="0" w:noHBand="0" w:noVBand="1"/>
      </w:tblPr>
      <w:tblGrid>
        <w:gridCol w:w="10318"/>
      </w:tblGrid>
      <w:tr w:rsidR="00866916" w14:paraId="4D183147" w14:textId="77777777" w:rsidTr="00E11111">
        <w:trPr>
          <w:trHeight w:val="560"/>
          <w:tblHeader/>
        </w:trPr>
        <w:tc>
          <w:tcPr>
            <w:tcW w:w="9918" w:type="dxa"/>
            <w:tcBorders>
              <w:top w:val="single" w:sz="4" w:space="0" w:color="000000"/>
              <w:left w:val="single" w:sz="4" w:space="0" w:color="000000"/>
              <w:bottom w:val="single" w:sz="4" w:space="0" w:color="000000"/>
              <w:right w:val="single" w:sz="4" w:space="0" w:color="000000"/>
            </w:tcBorders>
            <w:shd w:val="clear" w:color="auto" w:fill="E36C0A"/>
            <w:vAlign w:val="center"/>
          </w:tcPr>
          <w:p w14:paraId="1ED42EE8" w14:textId="77777777" w:rsidR="00866916" w:rsidRDefault="00E11111">
            <w:r>
              <w:rPr>
                <w:b/>
                <w:color w:val="FFFFFF"/>
              </w:rPr>
              <w:lastRenderedPageBreak/>
              <w:t>Process Flowchart</w:t>
            </w:r>
            <w:r>
              <w:rPr>
                <w:b/>
                <w:color w:val="FFFFFF"/>
                <w:sz w:val="20"/>
              </w:rPr>
              <w:t xml:space="preserve"> </w:t>
            </w:r>
          </w:p>
        </w:tc>
      </w:tr>
      <w:tr w:rsidR="00866916" w14:paraId="24FB1236" w14:textId="77777777" w:rsidTr="007153E5">
        <w:trPr>
          <w:trHeight w:val="10314"/>
        </w:trPr>
        <w:tc>
          <w:tcPr>
            <w:tcW w:w="9918" w:type="dxa"/>
            <w:tcBorders>
              <w:top w:val="single" w:sz="4" w:space="0" w:color="000000"/>
              <w:left w:val="single" w:sz="4" w:space="0" w:color="000000"/>
              <w:bottom w:val="single" w:sz="4" w:space="0" w:color="000000"/>
              <w:right w:val="single" w:sz="4" w:space="0" w:color="000000"/>
            </w:tcBorders>
          </w:tcPr>
          <w:p w14:paraId="3109C8A2" w14:textId="18764312" w:rsidR="00724A4E" w:rsidRDefault="00724A4E" w:rsidP="007153E5"/>
          <w:p w14:paraId="25762FE1" w14:textId="4E5D0403" w:rsidR="006070D2" w:rsidRPr="006070D2" w:rsidRDefault="006070D2" w:rsidP="007153E5">
            <w:pPr>
              <w:rPr>
                <w:b/>
                <w:bCs/>
              </w:rPr>
            </w:pPr>
            <w:r w:rsidRPr="006070D2">
              <w:rPr>
                <w:b/>
                <w:bCs/>
              </w:rPr>
              <w:t>How-to Procedure</w:t>
            </w:r>
          </w:p>
          <w:p w14:paraId="4C42426C" w14:textId="3E604FCA" w:rsidR="00866916" w:rsidRDefault="00E11111" w:rsidP="005C033C">
            <w:r>
              <w:rPr>
                <w:sz w:val="20"/>
              </w:rPr>
              <w:t xml:space="preserve"> </w:t>
            </w:r>
            <w:r w:rsidR="00484EE6">
              <w:object w:dxaOrig="12351" w:dyaOrig="6720" w14:anchorId="4C2FB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45pt;height:266.95pt" o:ole="">
                  <v:imagedata r:id="rId9" o:title=""/>
                </v:shape>
                <o:OLEObject Type="Embed" ProgID="Visio.Drawing.15" ShapeID="_x0000_i1025" DrawAspect="Content" ObjectID="_1837859442" r:id="rId10"/>
              </w:object>
            </w:r>
          </w:p>
        </w:tc>
      </w:tr>
    </w:tbl>
    <w:p w14:paraId="4EF66773" w14:textId="77777777" w:rsidR="00866916" w:rsidRDefault="00E11111">
      <w:pPr>
        <w:spacing w:after="0"/>
        <w:jc w:val="both"/>
      </w:pPr>
      <w:r>
        <w:rPr>
          <w:b/>
          <w:sz w:val="20"/>
        </w:rPr>
        <w:t xml:space="preserve"> </w:t>
      </w:r>
    </w:p>
    <w:p w14:paraId="5DEB8BB4" w14:textId="77777777" w:rsidR="00866916" w:rsidRDefault="00866916">
      <w:pPr>
        <w:spacing w:after="0"/>
        <w:ind w:left="-1440" w:right="6461"/>
      </w:pPr>
    </w:p>
    <w:p w14:paraId="5AEDE6B6" w14:textId="77777777" w:rsidR="005C033C" w:rsidRDefault="005C033C">
      <w:pPr>
        <w:spacing w:after="0"/>
        <w:ind w:left="-1440" w:right="6461"/>
      </w:pPr>
    </w:p>
    <w:tbl>
      <w:tblPr>
        <w:tblStyle w:val="TableGrid"/>
        <w:tblW w:w="9557" w:type="dxa"/>
        <w:tblInd w:w="-107" w:type="dxa"/>
        <w:tblCellMar>
          <w:top w:w="45" w:type="dxa"/>
          <w:left w:w="107" w:type="dxa"/>
          <w:right w:w="64" w:type="dxa"/>
        </w:tblCellMar>
        <w:tblLook w:val="04A0" w:firstRow="1" w:lastRow="0" w:firstColumn="1" w:lastColumn="0" w:noHBand="0" w:noVBand="1"/>
      </w:tblPr>
      <w:tblGrid>
        <w:gridCol w:w="647"/>
        <w:gridCol w:w="2701"/>
        <w:gridCol w:w="6209"/>
      </w:tblGrid>
      <w:tr w:rsidR="00866916" w14:paraId="3E4866BF" w14:textId="77777777">
        <w:trPr>
          <w:trHeight w:val="276"/>
        </w:trPr>
        <w:tc>
          <w:tcPr>
            <w:tcW w:w="9557" w:type="dxa"/>
            <w:gridSpan w:val="3"/>
            <w:tcBorders>
              <w:top w:val="single" w:sz="4" w:space="0" w:color="000000"/>
              <w:left w:val="single" w:sz="4" w:space="0" w:color="000000"/>
              <w:bottom w:val="single" w:sz="4" w:space="0" w:color="000000"/>
              <w:right w:val="single" w:sz="4" w:space="0" w:color="000000"/>
            </w:tcBorders>
            <w:shd w:val="clear" w:color="auto" w:fill="E36C0A"/>
          </w:tcPr>
          <w:p w14:paraId="305B6BEE" w14:textId="77777777" w:rsidR="00866916" w:rsidRDefault="00E11111">
            <w:r>
              <w:rPr>
                <w:b/>
                <w:color w:val="FFFFFF"/>
              </w:rPr>
              <w:lastRenderedPageBreak/>
              <w:t xml:space="preserve">Task Description </w:t>
            </w:r>
          </w:p>
        </w:tc>
      </w:tr>
      <w:tr w:rsidR="00866916" w14:paraId="126AEE69" w14:textId="77777777" w:rsidTr="002D1ED2">
        <w:trPr>
          <w:trHeight w:val="256"/>
        </w:trPr>
        <w:tc>
          <w:tcPr>
            <w:tcW w:w="647" w:type="dxa"/>
            <w:tcBorders>
              <w:top w:val="single" w:sz="4" w:space="0" w:color="000000"/>
              <w:left w:val="single" w:sz="4" w:space="0" w:color="000000"/>
              <w:bottom w:val="single" w:sz="4" w:space="0" w:color="000000"/>
              <w:right w:val="single" w:sz="4" w:space="0" w:color="000000"/>
            </w:tcBorders>
          </w:tcPr>
          <w:p w14:paraId="7A9A8CB1" w14:textId="77777777" w:rsidR="00866916" w:rsidRDefault="00E11111">
            <w:r>
              <w:rPr>
                <w:b/>
                <w:sz w:val="20"/>
              </w:rPr>
              <w:t xml:space="preserve">Id </w:t>
            </w:r>
          </w:p>
        </w:tc>
        <w:tc>
          <w:tcPr>
            <w:tcW w:w="2701" w:type="dxa"/>
            <w:tcBorders>
              <w:top w:val="single" w:sz="4" w:space="0" w:color="000000"/>
              <w:left w:val="single" w:sz="4" w:space="0" w:color="000000"/>
              <w:bottom w:val="single" w:sz="4" w:space="0" w:color="000000"/>
              <w:right w:val="single" w:sz="4" w:space="0" w:color="000000"/>
            </w:tcBorders>
          </w:tcPr>
          <w:p w14:paraId="1614644E" w14:textId="77777777" w:rsidR="00866916" w:rsidRDefault="00E11111">
            <w:pPr>
              <w:ind w:left="1"/>
            </w:pPr>
            <w:r>
              <w:rPr>
                <w:b/>
                <w:sz w:val="20"/>
              </w:rPr>
              <w:t xml:space="preserve">Task Description </w:t>
            </w:r>
          </w:p>
        </w:tc>
        <w:tc>
          <w:tcPr>
            <w:tcW w:w="6209" w:type="dxa"/>
            <w:tcBorders>
              <w:top w:val="single" w:sz="4" w:space="0" w:color="000000"/>
              <w:left w:val="single" w:sz="4" w:space="0" w:color="000000"/>
              <w:bottom w:val="single" w:sz="4" w:space="0" w:color="000000"/>
              <w:right w:val="single" w:sz="4" w:space="0" w:color="000000"/>
            </w:tcBorders>
          </w:tcPr>
          <w:p w14:paraId="2758BD82" w14:textId="77777777" w:rsidR="00866916" w:rsidRDefault="00E11111">
            <w:pPr>
              <w:ind w:left="1"/>
            </w:pPr>
            <w:r>
              <w:rPr>
                <w:b/>
                <w:sz w:val="20"/>
              </w:rPr>
              <w:t xml:space="preserve">Procedure </w:t>
            </w:r>
          </w:p>
        </w:tc>
      </w:tr>
      <w:tr w:rsidR="00A25385" w14:paraId="2F36BD75" w14:textId="77777777" w:rsidTr="00BA41F1">
        <w:trPr>
          <w:trHeight w:val="154"/>
        </w:trPr>
        <w:tc>
          <w:tcPr>
            <w:tcW w:w="9557" w:type="dxa"/>
            <w:gridSpan w:val="3"/>
            <w:tcBorders>
              <w:top w:val="single" w:sz="4" w:space="0" w:color="000000"/>
              <w:left w:val="single" w:sz="4" w:space="0" w:color="000000"/>
              <w:bottom w:val="single" w:sz="4" w:space="0" w:color="000000"/>
              <w:right w:val="single" w:sz="4" w:space="0" w:color="000000"/>
            </w:tcBorders>
          </w:tcPr>
          <w:p w14:paraId="4B76FF8E" w14:textId="62A2A426" w:rsidR="00A25385" w:rsidRDefault="00A25385">
            <w:pPr>
              <w:ind w:left="1"/>
            </w:pPr>
            <w:r>
              <w:t>Refer link to detailed procedure in supporting docs section.</w:t>
            </w:r>
          </w:p>
        </w:tc>
      </w:tr>
    </w:tbl>
    <w:p w14:paraId="350BC445" w14:textId="77777777" w:rsidR="00866916" w:rsidRDefault="00E11111">
      <w:pPr>
        <w:spacing w:after="0"/>
      </w:pPr>
      <w:r>
        <w:rPr>
          <w:b/>
          <w:sz w:val="20"/>
        </w:rPr>
        <w:t xml:space="preserve"> </w:t>
      </w:r>
    </w:p>
    <w:p w14:paraId="1F75589F" w14:textId="77777777" w:rsidR="00866916" w:rsidRDefault="00E11111">
      <w:pPr>
        <w:spacing w:after="0"/>
      </w:pPr>
      <w:r>
        <w:rPr>
          <w:b/>
          <w:sz w:val="20"/>
        </w:rPr>
        <w:t xml:space="preserve"> </w:t>
      </w:r>
    </w:p>
    <w:tbl>
      <w:tblPr>
        <w:tblStyle w:val="TableGrid"/>
        <w:tblW w:w="9557" w:type="dxa"/>
        <w:tblInd w:w="-107" w:type="dxa"/>
        <w:tblCellMar>
          <w:top w:w="44" w:type="dxa"/>
          <w:left w:w="106" w:type="dxa"/>
          <w:right w:w="152" w:type="dxa"/>
        </w:tblCellMar>
        <w:tblLook w:val="04A0" w:firstRow="1" w:lastRow="0" w:firstColumn="1" w:lastColumn="0" w:noHBand="0" w:noVBand="1"/>
      </w:tblPr>
      <w:tblGrid>
        <w:gridCol w:w="3079"/>
        <w:gridCol w:w="6478"/>
      </w:tblGrid>
      <w:tr w:rsidR="00866916" w14:paraId="18A212F5" w14:textId="77777777" w:rsidTr="00DC42D6">
        <w:trPr>
          <w:trHeight w:val="276"/>
        </w:trPr>
        <w:tc>
          <w:tcPr>
            <w:tcW w:w="3079" w:type="dxa"/>
            <w:tcBorders>
              <w:top w:val="single" w:sz="4" w:space="0" w:color="000000"/>
              <w:left w:val="single" w:sz="4" w:space="0" w:color="000000"/>
              <w:bottom w:val="single" w:sz="4" w:space="0" w:color="000000"/>
              <w:right w:val="nil"/>
            </w:tcBorders>
            <w:shd w:val="clear" w:color="auto" w:fill="E36C0A"/>
          </w:tcPr>
          <w:p w14:paraId="73D57F29" w14:textId="77777777" w:rsidR="00866916" w:rsidRDefault="00E11111">
            <w:pPr>
              <w:ind w:left="1"/>
            </w:pPr>
            <w:r>
              <w:rPr>
                <w:b/>
                <w:color w:val="FFFFFF"/>
              </w:rPr>
              <w:t xml:space="preserve">Business Rules </w:t>
            </w:r>
          </w:p>
        </w:tc>
        <w:tc>
          <w:tcPr>
            <w:tcW w:w="6478" w:type="dxa"/>
            <w:tcBorders>
              <w:top w:val="single" w:sz="4" w:space="0" w:color="000000"/>
              <w:left w:val="nil"/>
              <w:bottom w:val="single" w:sz="4" w:space="0" w:color="000000"/>
              <w:right w:val="single" w:sz="4" w:space="0" w:color="000000"/>
            </w:tcBorders>
            <w:shd w:val="clear" w:color="auto" w:fill="E36C0A"/>
          </w:tcPr>
          <w:p w14:paraId="607C38F6" w14:textId="77777777" w:rsidR="00866916" w:rsidRDefault="00866916"/>
        </w:tc>
      </w:tr>
      <w:tr w:rsidR="00DC42D6" w14:paraId="3A970CAA" w14:textId="77777777" w:rsidTr="00BA41F1">
        <w:trPr>
          <w:trHeight w:val="209"/>
        </w:trPr>
        <w:tc>
          <w:tcPr>
            <w:tcW w:w="9557" w:type="dxa"/>
            <w:gridSpan w:val="2"/>
            <w:tcBorders>
              <w:top w:val="single" w:sz="4" w:space="0" w:color="000000"/>
              <w:left w:val="single" w:sz="4" w:space="0" w:color="000000"/>
              <w:bottom w:val="single" w:sz="4" w:space="0" w:color="000000"/>
              <w:right w:val="single" w:sz="4" w:space="0" w:color="000000"/>
            </w:tcBorders>
          </w:tcPr>
          <w:p w14:paraId="1A229373" w14:textId="77777777" w:rsidR="009A4396" w:rsidRDefault="009A4396">
            <w:r w:rsidRPr="009A4396">
              <w:t xml:space="preserve">Manual entries required for recorder </w:t>
            </w:r>
          </w:p>
          <w:p w14:paraId="59F6A26E" w14:textId="77777777" w:rsidR="009A4396" w:rsidRDefault="009A4396">
            <w:r w:rsidRPr="009A4396">
              <w:t xml:space="preserve">Accounts are billed to calendar month </w:t>
            </w:r>
          </w:p>
          <w:p w14:paraId="53EB6E37" w14:textId="77777777" w:rsidR="00DC42D6" w:rsidRDefault="009A4396">
            <w:r w:rsidRPr="009A4396">
              <w:t>For Summer months save all monthly Temperature forecast, IEE Demand reports and pivot table(s) in the S-drive located</w:t>
            </w:r>
          </w:p>
          <w:p w14:paraId="1E51B945" w14:textId="77777777" w:rsidR="003159DF" w:rsidRDefault="00EA6723">
            <w:r w:rsidRPr="00EA6723">
              <w:t>Bill block account for applicable Senior to review</w:t>
            </w:r>
          </w:p>
          <w:p w14:paraId="46642421" w14:textId="2E10ACC5" w:rsidR="00E11111" w:rsidRDefault="00E11111" w:rsidP="00E11111">
            <w:r>
              <w:t>SMUD closed the TDP rate to new customers effective January 1, 1998.</w:t>
            </w:r>
          </w:p>
          <w:p w14:paraId="3A05B5F3" w14:textId="0EDE656B" w:rsidR="004B67D1" w:rsidRDefault="004B67D1" w:rsidP="00E11111">
            <w:r>
              <w:t xml:space="preserve">Billing Performance </w:t>
            </w:r>
            <w:r w:rsidR="00ED6BCA">
              <w:t xml:space="preserve">or Pricing </w:t>
            </w:r>
            <w:r>
              <w:t>updates rates</w:t>
            </w:r>
            <w:r w:rsidR="00ED6BCA">
              <w:t xml:space="preserve">. </w:t>
            </w:r>
            <w:r w:rsidR="00EA3F2A">
              <w:t xml:space="preserve">TDP team reaches out to SAA to have the updates made before </w:t>
            </w:r>
            <w:r w:rsidR="00E577A6">
              <w:t>first summer month (June)</w:t>
            </w:r>
          </w:p>
          <w:p w14:paraId="4B41E911" w14:textId="77F070E0" w:rsidR="00E11111" w:rsidRDefault="00E11111" w:rsidP="00E11111">
            <w:r>
              <w:t>Existing TDP customers who elect to change to another rate, cannot subsequently return to the TDP rate</w:t>
            </w:r>
          </w:p>
        </w:tc>
      </w:tr>
    </w:tbl>
    <w:p w14:paraId="37673E5E" w14:textId="77777777" w:rsidR="00866916" w:rsidRDefault="00E11111">
      <w:pPr>
        <w:spacing w:after="0"/>
      </w:pPr>
      <w:r>
        <w:rPr>
          <w:b/>
          <w:sz w:val="20"/>
        </w:rPr>
        <w:t xml:space="preserve"> </w:t>
      </w:r>
    </w:p>
    <w:tbl>
      <w:tblPr>
        <w:tblStyle w:val="TableGrid"/>
        <w:tblW w:w="9557" w:type="dxa"/>
        <w:tblInd w:w="-107" w:type="dxa"/>
        <w:tblCellMar>
          <w:top w:w="44" w:type="dxa"/>
          <w:left w:w="106" w:type="dxa"/>
          <w:right w:w="115" w:type="dxa"/>
        </w:tblCellMar>
        <w:tblLook w:val="04A0" w:firstRow="1" w:lastRow="0" w:firstColumn="1" w:lastColumn="0" w:noHBand="0" w:noVBand="1"/>
      </w:tblPr>
      <w:tblGrid>
        <w:gridCol w:w="1187"/>
        <w:gridCol w:w="1772"/>
        <w:gridCol w:w="6598"/>
      </w:tblGrid>
      <w:tr w:rsidR="00866916" w14:paraId="52DCD619" w14:textId="77777777">
        <w:trPr>
          <w:trHeight w:val="545"/>
        </w:trPr>
        <w:tc>
          <w:tcPr>
            <w:tcW w:w="1187" w:type="dxa"/>
            <w:tcBorders>
              <w:top w:val="single" w:sz="4" w:space="0" w:color="000000"/>
              <w:left w:val="single" w:sz="4" w:space="0" w:color="000000"/>
              <w:bottom w:val="single" w:sz="4" w:space="0" w:color="000000"/>
              <w:right w:val="single" w:sz="4" w:space="0" w:color="000000"/>
            </w:tcBorders>
            <w:shd w:val="clear" w:color="auto" w:fill="E36C0A"/>
          </w:tcPr>
          <w:p w14:paraId="0ED065E2" w14:textId="77777777" w:rsidR="00866916" w:rsidRDefault="00E11111">
            <w:pPr>
              <w:ind w:left="1"/>
            </w:pPr>
            <w:r>
              <w:rPr>
                <w:b/>
                <w:color w:val="FFFFFF"/>
              </w:rPr>
              <w:t xml:space="preserve">Event </w:t>
            </w:r>
          </w:p>
        </w:tc>
        <w:tc>
          <w:tcPr>
            <w:tcW w:w="8370" w:type="dxa"/>
            <w:gridSpan w:val="2"/>
            <w:tcBorders>
              <w:top w:val="single" w:sz="4" w:space="0" w:color="000000"/>
              <w:left w:val="single" w:sz="4" w:space="0" w:color="000000"/>
              <w:bottom w:val="single" w:sz="4" w:space="0" w:color="000000"/>
              <w:right w:val="single" w:sz="4" w:space="0" w:color="000000"/>
            </w:tcBorders>
            <w:shd w:val="clear" w:color="auto" w:fill="E36C0A"/>
          </w:tcPr>
          <w:p w14:paraId="6BE13862" w14:textId="77777777" w:rsidR="00866916" w:rsidRDefault="00E11111">
            <w:pPr>
              <w:ind w:left="2"/>
            </w:pPr>
            <w:r>
              <w:rPr>
                <w:b/>
                <w:color w:val="FFFFFF"/>
              </w:rPr>
              <w:t>Legal Requirements (</w:t>
            </w:r>
            <w:r>
              <w:rPr>
                <w:b/>
                <w:i/>
                <w:color w:val="FFFFFF"/>
              </w:rPr>
              <w:t>Optional</w:t>
            </w:r>
            <w:r>
              <w:rPr>
                <w:b/>
                <w:color w:val="FFFFFF"/>
              </w:rPr>
              <w:t xml:space="preserve">) </w:t>
            </w:r>
          </w:p>
          <w:p w14:paraId="3A3D0B07" w14:textId="77777777" w:rsidR="00866916" w:rsidRDefault="00E11111">
            <w:pPr>
              <w:ind w:left="2"/>
            </w:pPr>
            <w:r>
              <w:rPr>
                <w:color w:val="FFFFFF"/>
              </w:rPr>
              <w:t>Legal documents/ procedures/ requirements to be fulfilled before/at the specified event.</w:t>
            </w:r>
            <w:r>
              <w:rPr>
                <w:b/>
                <w:color w:val="FFFFFF"/>
              </w:rPr>
              <w:t xml:space="preserve"> </w:t>
            </w:r>
          </w:p>
        </w:tc>
      </w:tr>
      <w:tr w:rsidR="00866916" w14:paraId="6C0D424C" w14:textId="77777777">
        <w:trPr>
          <w:trHeight w:val="256"/>
        </w:trPr>
        <w:tc>
          <w:tcPr>
            <w:tcW w:w="1187" w:type="dxa"/>
            <w:tcBorders>
              <w:top w:val="single" w:sz="4" w:space="0" w:color="000000"/>
              <w:left w:val="single" w:sz="4" w:space="0" w:color="000000"/>
              <w:bottom w:val="single" w:sz="4" w:space="0" w:color="000000"/>
              <w:right w:val="single" w:sz="4" w:space="0" w:color="000000"/>
            </w:tcBorders>
          </w:tcPr>
          <w:p w14:paraId="7D0E4CA7" w14:textId="77777777" w:rsidR="00866916" w:rsidRDefault="00E11111">
            <w:pPr>
              <w:ind w:left="1"/>
            </w:pPr>
            <w:r>
              <w:rPr>
                <w:b/>
                <w:sz w:val="20"/>
              </w:rPr>
              <w:t xml:space="preserve">Id </w:t>
            </w:r>
          </w:p>
        </w:tc>
        <w:tc>
          <w:tcPr>
            <w:tcW w:w="1772" w:type="dxa"/>
            <w:tcBorders>
              <w:top w:val="single" w:sz="4" w:space="0" w:color="000000"/>
              <w:left w:val="single" w:sz="4" w:space="0" w:color="000000"/>
              <w:bottom w:val="single" w:sz="4" w:space="0" w:color="000000"/>
              <w:right w:val="single" w:sz="4" w:space="0" w:color="000000"/>
            </w:tcBorders>
          </w:tcPr>
          <w:p w14:paraId="289F9F20" w14:textId="77777777" w:rsidR="00866916" w:rsidRDefault="00E11111">
            <w:pPr>
              <w:ind w:left="2"/>
            </w:pPr>
            <w:r>
              <w:rPr>
                <w:b/>
                <w:sz w:val="20"/>
              </w:rPr>
              <w:t xml:space="preserve">Event </w:t>
            </w:r>
          </w:p>
        </w:tc>
        <w:tc>
          <w:tcPr>
            <w:tcW w:w="6599" w:type="dxa"/>
            <w:tcBorders>
              <w:top w:val="single" w:sz="4" w:space="0" w:color="000000"/>
              <w:left w:val="single" w:sz="4" w:space="0" w:color="000000"/>
              <w:bottom w:val="single" w:sz="4" w:space="0" w:color="000000"/>
              <w:right w:val="single" w:sz="4" w:space="0" w:color="000000"/>
            </w:tcBorders>
          </w:tcPr>
          <w:p w14:paraId="0EA85D3A" w14:textId="77777777" w:rsidR="00866916" w:rsidRDefault="00E11111">
            <w:r>
              <w:rPr>
                <w:b/>
                <w:sz w:val="20"/>
              </w:rPr>
              <w:t>Legal Requirements</w:t>
            </w:r>
            <w:r>
              <w:rPr>
                <w:sz w:val="20"/>
              </w:rPr>
              <w:t xml:space="preserve"> </w:t>
            </w:r>
          </w:p>
        </w:tc>
      </w:tr>
      <w:tr w:rsidR="00866916" w14:paraId="5639453F" w14:textId="77777777">
        <w:trPr>
          <w:trHeight w:val="255"/>
        </w:trPr>
        <w:tc>
          <w:tcPr>
            <w:tcW w:w="1187" w:type="dxa"/>
            <w:tcBorders>
              <w:top w:val="single" w:sz="4" w:space="0" w:color="000000"/>
              <w:left w:val="single" w:sz="4" w:space="0" w:color="000000"/>
              <w:bottom w:val="single" w:sz="4" w:space="0" w:color="000000"/>
              <w:right w:val="single" w:sz="4" w:space="0" w:color="000000"/>
            </w:tcBorders>
          </w:tcPr>
          <w:p w14:paraId="53B561B5" w14:textId="77777777" w:rsidR="00866916" w:rsidRDefault="00E11111">
            <w:pPr>
              <w:ind w:left="1"/>
            </w:pPr>
            <w:r>
              <w:rPr>
                <w:sz w:val="20"/>
              </w:rP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70723F95" w14:textId="77777777" w:rsidR="00866916" w:rsidRDefault="00E11111">
            <w:pPr>
              <w:ind w:left="2"/>
            </w:pPr>
            <w:r>
              <w:rPr>
                <w:sz w:val="20"/>
              </w:rPr>
              <w:t xml:space="preserve"> </w:t>
            </w:r>
          </w:p>
        </w:tc>
        <w:tc>
          <w:tcPr>
            <w:tcW w:w="6599" w:type="dxa"/>
            <w:tcBorders>
              <w:top w:val="single" w:sz="4" w:space="0" w:color="000000"/>
              <w:left w:val="single" w:sz="4" w:space="0" w:color="000000"/>
              <w:bottom w:val="single" w:sz="4" w:space="0" w:color="000000"/>
              <w:right w:val="single" w:sz="4" w:space="0" w:color="000000"/>
            </w:tcBorders>
          </w:tcPr>
          <w:p w14:paraId="69FE275F" w14:textId="77777777" w:rsidR="00866916" w:rsidRDefault="00E11111">
            <w:r>
              <w:rPr>
                <w:sz w:val="20"/>
              </w:rPr>
              <w:t xml:space="preserve"> </w:t>
            </w:r>
          </w:p>
        </w:tc>
      </w:tr>
    </w:tbl>
    <w:p w14:paraId="6E2264A4" w14:textId="77777777" w:rsidR="00866916" w:rsidRDefault="00E11111">
      <w:pPr>
        <w:spacing w:after="34"/>
        <w:rPr>
          <w:sz w:val="20"/>
        </w:rPr>
      </w:pPr>
      <w:r>
        <w:rPr>
          <w:sz w:val="20"/>
        </w:rPr>
        <w:t xml:space="preserve"> </w:t>
      </w:r>
    </w:p>
    <w:p w14:paraId="7F8E2532" w14:textId="77777777" w:rsidR="005C526E" w:rsidRDefault="005C526E" w:rsidP="005C526E">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5C526E" w:rsidRPr="00BA3945" w14:paraId="2DE509A4" w14:textId="77777777" w:rsidTr="00685F12">
        <w:tc>
          <w:tcPr>
            <w:tcW w:w="9558" w:type="dxa"/>
            <w:shd w:val="clear" w:color="auto" w:fill="E36C0A"/>
          </w:tcPr>
          <w:p w14:paraId="0B35E6D4" w14:textId="77777777" w:rsidR="005C526E" w:rsidRPr="00BA3945" w:rsidRDefault="005C526E" w:rsidP="00E85B10">
            <w:pPr>
              <w:rPr>
                <w:b/>
                <w:color w:val="FFFFFF" w:themeColor="background1"/>
                <w:szCs w:val="22"/>
              </w:rPr>
            </w:pPr>
            <w:r w:rsidRPr="00842D42">
              <w:rPr>
                <w:b/>
                <w:color w:val="FFFFFF" w:themeColor="background1"/>
                <w:szCs w:val="22"/>
              </w:rPr>
              <w:t>Pain Points and Improvement Opportunities</w:t>
            </w:r>
          </w:p>
        </w:tc>
      </w:tr>
      <w:tr w:rsidR="005C526E" w:rsidRPr="000722AB" w14:paraId="5A010B36" w14:textId="77777777" w:rsidTr="00E85B10">
        <w:trPr>
          <w:trHeight w:val="704"/>
        </w:trPr>
        <w:tc>
          <w:tcPr>
            <w:tcW w:w="9558" w:type="dxa"/>
          </w:tcPr>
          <w:p w14:paraId="6A30411C" w14:textId="2AC20E73" w:rsidR="005C526E" w:rsidRDefault="006672A1" w:rsidP="00D858D3">
            <w:pPr>
              <w:spacing w:after="0"/>
              <w:rPr>
                <w:rFonts w:asciiTheme="minorHAnsi" w:hAnsiTheme="minorHAnsi"/>
                <w:bCs/>
              </w:rPr>
            </w:pPr>
            <w:r>
              <w:rPr>
                <w:rFonts w:asciiTheme="minorHAnsi" w:hAnsiTheme="minorHAnsi"/>
                <w:bCs/>
              </w:rPr>
              <w:t>The process is cumbersome and takes about 2 hours/customer</w:t>
            </w:r>
            <w:r w:rsidR="00E577A6">
              <w:rPr>
                <w:rFonts w:asciiTheme="minorHAnsi" w:hAnsiTheme="minorHAnsi"/>
                <w:bCs/>
              </w:rPr>
              <w:t xml:space="preserve"> once a month</w:t>
            </w:r>
            <w:r>
              <w:rPr>
                <w:rFonts w:asciiTheme="minorHAnsi" w:hAnsiTheme="minorHAnsi"/>
                <w:bCs/>
              </w:rPr>
              <w:t xml:space="preserve"> during summer months.  </w:t>
            </w:r>
          </w:p>
          <w:p w14:paraId="46AF9C03" w14:textId="4E618838" w:rsidR="006672A1" w:rsidRPr="008B3D31" w:rsidRDefault="00E577A6" w:rsidP="00F075BA">
            <w:pPr>
              <w:spacing w:after="0"/>
              <w:rPr>
                <w:rFonts w:asciiTheme="minorHAnsi" w:hAnsiTheme="minorHAnsi"/>
                <w:bCs/>
              </w:rPr>
            </w:pPr>
            <w:r>
              <w:rPr>
                <w:rFonts w:asciiTheme="minorHAnsi" w:hAnsiTheme="minorHAnsi"/>
                <w:bCs/>
              </w:rPr>
              <w:t xml:space="preserve">The </w:t>
            </w:r>
            <w:r w:rsidR="00F075BA">
              <w:rPr>
                <w:rFonts w:asciiTheme="minorHAnsi" w:hAnsiTheme="minorHAnsi"/>
                <w:bCs/>
              </w:rPr>
              <w:t>work involves using multiple systems – SAP, IEE, SharePoint, Spreadsheet</w:t>
            </w:r>
          </w:p>
        </w:tc>
      </w:tr>
    </w:tbl>
    <w:p w14:paraId="7517F493" w14:textId="77777777" w:rsidR="005C526E" w:rsidRDefault="005C526E" w:rsidP="005C526E">
      <w:pPr>
        <w:rPr>
          <w:rFonts w:asciiTheme="minorHAnsi" w:hAnsiTheme="minorHAnsi"/>
          <w:b/>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44476" w:rsidRPr="00CB1113" w14:paraId="0737C47F" w14:textId="77777777" w:rsidTr="00685F12">
        <w:trPr>
          <w:trHeight w:val="451"/>
        </w:trPr>
        <w:tc>
          <w:tcPr>
            <w:tcW w:w="9918" w:type="dxa"/>
            <w:gridSpan w:val="3"/>
            <w:shd w:val="clear" w:color="auto" w:fill="E36C0A"/>
          </w:tcPr>
          <w:p w14:paraId="502A70D7" w14:textId="343AB029" w:rsidR="00D44476" w:rsidRPr="00685F12" w:rsidRDefault="00D44476" w:rsidP="00685F12">
            <w:pPr>
              <w:spacing w:after="0"/>
              <w:rPr>
                <w:bCs/>
                <w:color w:val="FFFFFF" w:themeColor="background1"/>
                <w:szCs w:val="22"/>
              </w:rPr>
            </w:pPr>
            <w:r w:rsidRPr="00CB1113">
              <w:rPr>
                <w:b/>
                <w:color w:val="FFFFFF" w:themeColor="background1"/>
                <w:szCs w:val="22"/>
              </w:rPr>
              <w:t>Departments impacted by process change (Required)</w:t>
            </w:r>
          </w:p>
        </w:tc>
      </w:tr>
      <w:tr w:rsidR="00D44476" w:rsidRPr="005A5762" w14:paraId="3C7EA947" w14:textId="77777777" w:rsidTr="00E85B10">
        <w:trPr>
          <w:cantSplit/>
        </w:trPr>
        <w:tc>
          <w:tcPr>
            <w:tcW w:w="3618" w:type="dxa"/>
          </w:tcPr>
          <w:p w14:paraId="0179EE31" w14:textId="77777777" w:rsidR="00D44476" w:rsidRPr="005A5762" w:rsidRDefault="00D44476" w:rsidP="00E85B10">
            <w:pPr>
              <w:rPr>
                <w:rFonts w:asciiTheme="minorHAnsi" w:hAnsiTheme="minorHAnsi"/>
                <w:b/>
              </w:rPr>
            </w:pPr>
            <w:r>
              <w:rPr>
                <w:rFonts w:asciiTheme="minorHAnsi" w:hAnsiTheme="minorHAnsi"/>
                <w:b/>
              </w:rPr>
              <w:t>Department</w:t>
            </w:r>
          </w:p>
        </w:tc>
        <w:tc>
          <w:tcPr>
            <w:tcW w:w="2160" w:type="dxa"/>
          </w:tcPr>
          <w:p w14:paraId="3DB38E2A" w14:textId="77777777" w:rsidR="00D44476" w:rsidRPr="005A5762" w:rsidRDefault="00D44476" w:rsidP="00E85B10">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2C61BC39" w14:textId="77777777" w:rsidR="00D44476" w:rsidRPr="005A5762" w:rsidRDefault="00D44476" w:rsidP="00E85B10">
            <w:pPr>
              <w:pStyle w:val="Header"/>
              <w:rPr>
                <w:rFonts w:asciiTheme="minorHAnsi" w:hAnsiTheme="minorHAnsi"/>
                <w:b/>
                <w:bCs/>
                <w:iCs/>
              </w:rPr>
            </w:pPr>
            <w:r w:rsidRPr="005A5762">
              <w:rPr>
                <w:rFonts w:asciiTheme="minorHAnsi" w:hAnsiTheme="minorHAnsi"/>
                <w:b/>
                <w:bCs/>
                <w:iCs/>
                <w:szCs w:val="16"/>
              </w:rPr>
              <w:t>Action Required</w:t>
            </w:r>
          </w:p>
        </w:tc>
      </w:tr>
      <w:tr w:rsidR="003370F2" w:rsidRPr="005A5762" w14:paraId="71592A33" w14:textId="77777777" w:rsidTr="00E85B10">
        <w:trPr>
          <w:cantSplit/>
        </w:trPr>
        <w:tc>
          <w:tcPr>
            <w:tcW w:w="3618" w:type="dxa"/>
          </w:tcPr>
          <w:p w14:paraId="6230E913" w14:textId="02724632" w:rsidR="003370F2" w:rsidRPr="00A934F5" w:rsidRDefault="003370F2" w:rsidP="003370F2">
            <w:pPr>
              <w:pStyle w:val="Header"/>
              <w:rPr>
                <w:rFonts w:asciiTheme="minorHAnsi" w:hAnsiTheme="minorHAnsi"/>
                <w:iCs/>
              </w:rPr>
            </w:pPr>
            <w:r>
              <w:rPr>
                <w:sz w:val="20"/>
              </w:rPr>
              <w:t>Billing Solutions</w:t>
            </w:r>
          </w:p>
        </w:tc>
        <w:tc>
          <w:tcPr>
            <w:tcW w:w="2160" w:type="dxa"/>
          </w:tcPr>
          <w:p w14:paraId="096A6768" w14:textId="77777777" w:rsidR="003370F2" w:rsidRPr="00A934F5" w:rsidRDefault="003370F2" w:rsidP="003370F2">
            <w:pPr>
              <w:pStyle w:val="Header"/>
              <w:jc w:val="both"/>
              <w:rPr>
                <w:rFonts w:asciiTheme="minorHAnsi" w:hAnsiTheme="minorHAnsi"/>
              </w:rPr>
            </w:pPr>
          </w:p>
        </w:tc>
        <w:tc>
          <w:tcPr>
            <w:tcW w:w="4140" w:type="dxa"/>
          </w:tcPr>
          <w:p w14:paraId="520DAAAA" w14:textId="77777777" w:rsidR="003370F2" w:rsidRPr="005A5762" w:rsidRDefault="003370F2" w:rsidP="003370F2">
            <w:pPr>
              <w:pStyle w:val="Header"/>
              <w:jc w:val="both"/>
              <w:rPr>
                <w:rFonts w:asciiTheme="minorHAnsi" w:hAnsiTheme="minorHAnsi"/>
                <w:szCs w:val="18"/>
              </w:rPr>
            </w:pPr>
          </w:p>
        </w:tc>
      </w:tr>
      <w:tr w:rsidR="003370F2" w:rsidRPr="005A5762" w14:paraId="666D43F8" w14:textId="77777777" w:rsidTr="00E85B10">
        <w:trPr>
          <w:cantSplit/>
        </w:trPr>
        <w:tc>
          <w:tcPr>
            <w:tcW w:w="3618" w:type="dxa"/>
          </w:tcPr>
          <w:p w14:paraId="04B4DCB1" w14:textId="74FB9AFE" w:rsidR="003370F2" w:rsidRDefault="003370F2" w:rsidP="003370F2">
            <w:pPr>
              <w:pStyle w:val="Header"/>
              <w:rPr>
                <w:rFonts w:asciiTheme="minorHAnsi" w:hAnsiTheme="minorHAnsi"/>
                <w:iCs/>
              </w:rPr>
            </w:pPr>
            <w:r w:rsidRPr="005C033C">
              <w:rPr>
                <w:sz w:val="20"/>
              </w:rPr>
              <w:t xml:space="preserve">Billing </w:t>
            </w:r>
            <w:r>
              <w:rPr>
                <w:sz w:val="20"/>
              </w:rPr>
              <w:t>Operations</w:t>
            </w:r>
          </w:p>
        </w:tc>
        <w:tc>
          <w:tcPr>
            <w:tcW w:w="2160" w:type="dxa"/>
          </w:tcPr>
          <w:p w14:paraId="29833703" w14:textId="77777777" w:rsidR="003370F2" w:rsidRPr="00A934F5" w:rsidRDefault="003370F2" w:rsidP="003370F2">
            <w:pPr>
              <w:pStyle w:val="Header"/>
              <w:jc w:val="both"/>
              <w:rPr>
                <w:rFonts w:asciiTheme="minorHAnsi" w:hAnsiTheme="minorHAnsi"/>
              </w:rPr>
            </w:pPr>
          </w:p>
        </w:tc>
        <w:tc>
          <w:tcPr>
            <w:tcW w:w="4140" w:type="dxa"/>
          </w:tcPr>
          <w:p w14:paraId="29E23739" w14:textId="77777777" w:rsidR="003370F2" w:rsidRPr="005A5762" w:rsidRDefault="003370F2" w:rsidP="003370F2">
            <w:pPr>
              <w:pStyle w:val="Header"/>
              <w:jc w:val="both"/>
              <w:rPr>
                <w:rFonts w:asciiTheme="minorHAnsi" w:hAnsiTheme="minorHAnsi"/>
                <w:szCs w:val="18"/>
              </w:rPr>
            </w:pPr>
          </w:p>
        </w:tc>
      </w:tr>
      <w:tr w:rsidR="003370F2" w:rsidRPr="005A5762" w14:paraId="14068F00" w14:textId="77777777" w:rsidTr="00E85B10">
        <w:trPr>
          <w:cantSplit/>
        </w:trPr>
        <w:tc>
          <w:tcPr>
            <w:tcW w:w="3618" w:type="dxa"/>
          </w:tcPr>
          <w:p w14:paraId="1E9046BA" w14:textId="320E03B5" w:rsidR="003370F2" w:rsidRPr="003370F2" w:rsidRDefault="003370F2" w:rsidP="003370F2">
            <w:pPr>
              <w:pStyle w:val="Header"/>
              <w:rPr>
                <w:sz w:val="20"/>
              </w:rPr>
            </w:pPr>
            <w:r w:rsidRPr="003370F2">
              <w:rPr>
                <w:sz w:val="20"/>
              </w:rPr>
              <w:t>Pricing</w:t>
            </w:r>
          </w:p>
        </w:tc>
        <w:tc>
          <w:tcPr>
            <w:tcW w:w="2160" w:type="dxa"/>
          </w:tcPr>
          <w:p w14:paraId="1FF619ED" w14:textId="77777777" w:rsidR="003370F2" w:rsidRPr="00A934F5" w:rsidRDefault="003370F2" w:rsidP="003370F2">
            <w:pPr>
              <w:pStyle w:val="Header"/>
              <w:jc w:val="both"/>
              <w:rPr>
                <w:rFonts w:asciiTheme="minorHAnsi" w:hAnsiTheme="minorHAnsi"/>
              </w:rPr>
            </w:pPr>
          </w:p>
        </w:tc>
        <w:tc>
          <w:tcPr>
            <w:tcW w:w="4140" w:type="dxa"/>
          </w:tcPr>
          <w:p w14:paraId="3F4D5018" w14:textId="77777777" w:rsidR="003370F2" w:rsidRPr="005A5762" w:rsidRDefault="003370F2" w:rsidP="003370F2">
            <w:pPr>
              <w:pStyle w:val="Header"/>
              <w:jc w:val="both"/>
              <w:rPr>
                <w:rFonts w:asciiTheme="minorHAnsi" w:hAnsiTheme="minorHAnsi"/>
                <w:szCs w:val="18"/>
              </w:rPr>
            </w:pPr>
          </w:p>
        </w:tc>
      </w:tr>
      <w:tr w:rsidR="003370F2" w:rsidRPr="005A5762" w14:paraId="5B6D255F" w14:textId="77777777" w:rsidTr="00E85B10">
        <w:trPr>
          <w:cantSplit/>
        </w:trPr>
        <w:tc>
          <w:tcPr>
            <w:tcW w:w="3618" w:type="dxa"/>
          </w:tcPr>
          <w:p w14:paraId="65D815B2" w14:textId="5EB0F2FF" w:rsidR="003370F2" w:rsidRPr="003370F2" w:rsidRDefault="003370F2" w:rsidP="003370F2">
            <w:pPr>
              <w:pStyle w:val="Header"/>
              <w:rPr>
                <w:sz w:val="20"/>
              </w:rPr>
            </w:pPr>
            <w:r w:rsidRPr="003370F2">
              <w:rPr>
                <w:sz w:val="20"/>
              </w:rPr>
              <w:t>Commercial Delivery (SAA)</w:t>
            </w:r>
          </w:p>
        </w:tc>
        <w:tc>
          <w:tcPr>
            <w:tcW w:w="2160" w:type="dxa"/>
          </w:tcPr>
          <w:p w14:paraId="2DC539DD" w14:textId="77777777" w:rsidR="003370F2" w:rsidRPr="00A934F5" w:rsidRDefault="003370F2" w:rsidP="003370F2">
            <w:pPr>
              <w:pStyle w:val="Header"/>
              <w:jc w:val="both"/>
              <w:rPr>
                <w:rFonts w:asciiTheme="minorHAnsi" w:hAnsiTheme="minorHAnsi"/>
              </w:rPr>
            </w:pPr>
          </w:p>
        </w:tc>
        <w:tc>
          <w:tcPr>
            <w:tcW w:w="4140" w:type="dxa"/>
          </w:tcPr>
          <w:p w14:paraId="024991DB" w14:textId="77777777" w:rsidR="003370F2" w:rsidRPr="005A5762" w:rsidRDefault="003370F2" w:rsidP="003370F2">
            <w:pPr>
              <w:pStyle w:val="Header"/>
              <w:jc w:val="both"/>
              <w:rPr>
                <w:rFonts w:asciiTheme="minorHAnsi" w:hAnsiTheme="minorHAnsi"/>
                <w:szCs w:val="18"/>
              </w:rPr>
            </w:pPr>
          </w:p>
        </w:tc>
      </w:tr>
    </w:tbl>
    <w:p w14:paraId="7C5EDAD1" w14:textId="77777777" w:rsidR="00DB6972" w:rsidRDefault="00DB6972">
      <w:pPr>
        <w:spacing w:after="34"/>
        <w:rPr>
          <w:sz w:val="20"/>
        </w:rPr>
      </w:pPr>
    </w:p>
    <w:p w14:paraId="5B070B9B" w14:textId="77777777" w:rsidR="00DB6972" w:rsidRDefault="00DB6972">
      <w:pPr>
        <w:spacing w:after="34"/>
        <w:rPr>
          <w:sz w:val="20"/>
        </w:rPr>
      </w:pPr>
    </w:p>
    <w:tbl>
      <w:tblPr>
        <w:tblStyle w:val="TableGrid"/>
        <w:tblW w:w="9557" w:type="dxa"/>
        <w:tblInd w:w="-107" w:type="dxa"/>
        <w:tblCellMar>
          <w:top w:w="44" w:type="dxa"/>
          <w:left w:w="106" w:type="dxa"/>
          <w:right w:w="115" w:type="dxa"/>
        </w:tblCellMar>
        <w:tblLook w:val="04A0" w:firstRow="1" w:lastRow="0" w:firstColumn="1" w:lastColumn="0" w:noHBand="0" w:noVBand="1"/>
      </w:tblPr>
      <w:tblGrid>
        <w:gridCol w:w="2959"/>
        <w:gridCol w:w="6598"/>
      </w:tblGrid>
      <w:tr w:rsidR="00877F6D" w14:paraId="39962C8A" w14:textId="77777777" w:rsidTr="00877F6D">
        <w:trPr>
          <w:trHeight w:val="380"/>
        </w:trPr>
        <w:tc>
          <w:tcPr>
            <w:tcW w:w="9557" w:type="dxa"/>
            <w:gridSpan w:val="2"/>
            <w:tcBorders>
              <w:top w:val="single" w:sz="4" w:space="0" w:color="000000"/>
              <w:left w:val="single" w:sz="4" w:space="0" w:color="000000"/>
              <w:bottom w:val="single" w:sz="4" w:space="0" w:color="000000"/>
              <w:right w:val="single" w:sz="4" w:space="0" w:color="000000"/>
            </w:tcBorders>
            <w:shd w:val="clear" w:color="auto" w:fill="E36C0A"/>
          </w:tcPr>
          <w:p w14:paraId="03CD3E23" w14:textId="77777777" w:rsidR="00877F6D" w:rsidRDefault="00877F6D" w:rsidP="00E85B10">
            <w:pPr>
              <w:ind w:left="2"/>
              <w:rPr>
                <w:b/>
                <w:color w:val="FFFFFF"/>
              </w:rPr>
            </w:pPr>
            <w:r>
              <w:rPr>
                <w:b/>
                <w:color w:val="FFFFFF"/>
              </w:rPr>
              <w:t>Supporting documents</w:t>
            </w:r>
          </w:p>
          <w:p w14:paraId="0941BA56" w14:textId="480C56C9" w:rsidR="009C4572" w:rsidRDefault="009C4572" w:rsidP="00E85B10">
            <w:pPr>
              <w:ind w:left="2"/>
            </w:pPr>
            <w:r w:rsidRPr="00D870BC">
              <w:rPr>
                <w:rFonts w:asciiTheme="minorHAnsi" w:hAnsiTheme="minorHAnsi" w:cs="Arial"/>
                <w:iCs/>
                <w:color w:val="FFFFFF" w:themeColor="background1"/>
                <w:szCs w:val="18"/>
              </w:rPr>
              <w:lastRenderedPageBreak/>
              <w:t>(Any subsequent documentation in support of this business process (i.e. business requirements, technical specs, etc.) shall be summarized in the following table.)</w:t>
            </w:r>
          </w:p>
        </w:tc>
      </w:tr>
      <w:tr w:rsidR="00E8509B" w14:paraId="29E931E0" w14:textId="77777777" w:rsidTr="00BA41F1">
        <w:trPr>
          <w:trHeight w:val="256"/>
        </w:trPr>
        <w:tc>
          <w:tcPr>
            <w:tcW w:w="2959" w:type="dxa"/>
            <w:tcBorders>
              <w:top w:val="single" w:sz="4" w:space="0" w:color="000000"/>
              <w:left w:val="single" w:sz="4" w:space="0" w:color="000000"/>
              <w:bottom w:val="single" w:sz="4" w:space="0" w:color="000000"/>
              <w:right w:val="single" w:sz="4" w:space="0" w:color="000000"/>
            </w:tcBorders>
          </w:tcPr>
          <w:p w14:paraId="7D97699F" w14:textId="7EE382B4" w:rsidR="00E8509B" w:rsidRDefault="00E8509B" w:rsidP="00E8509B">
            <w:pPr>
              <w:ind w:left="1"/>
            </w:pPr>
            <w:r>
              <w:rPr>
                <w:rFonts w:asciiTheme="minorHAnsi" w:hAnsiTheme="minorHAnsi" w:cs="Arial"/>
                <w:b/>
                <w:szCs w:val="18"/>
              </w:rPr>
              <w:lastRenderedPageBreak/>
              <w:t>Document Type</w:t>
            </w:r>
          </w:p>
        </w:tc>
        <w:tc>
          <w:tcPr>
            <w:tcW w:w="6598" w:type="dxa"/>
            <w:tcBorders>
              <w:top w:val="single" w:sz="4" w:space="0" w:color="000000"/>
              <w:left w:val="single" w:sz="4" w:space="0" w:color="000000"/>
              <w:bottom w:val="single" w:sz="4" w:space="0" w:color="000000"/>
              <w:right w:val="single" w:sz="4" w:space="0" w:color="000000"/>
            </w:tcBorders>
          </w:tcPr>
          <w:p w14:paraId="34BBF66B" w14:textId="791A2B6C" w:rsidR="00E8509B" w:rsidRPr="00B609BD" w:rsidRDefault="00E8509B" w:rsidP="00E8509B">
            <w:r>
              <w:rPr>
                <w:rFonts w:asciiTheme="minorHAnsi" w:hAnsiTheme="minorHAnsi" w:cs="Arial"/>
                <w:b/>
                <w:szCs w:val="18"/>
              </w:rPr>
              <w:t>Link</w:t>
            </w:r>
          </w:p>
        </w:tc>
      </w:tr>
      <w:tr w:rsidR="00877F6D" w14:paraId="13587CBD" w14:textId="77777777" w:rsidTr="00BA41F1">
        <w:trPr>
          <w:trHeight w:val="256"/>
        </w:trPr>
        <w:tc>
          <w:tcPr>
            <w:tcW w:w="2959" w:type="dxa"/>
            <w:tcBorders>
              <w:top w:val="single" w:sz="4" w:space="0" w:color="000000"/>
              <w:left w:val="single" w:sz="4" w:space="0" w:color="000000"/>
              <w:bottom w:val="single" w:sz="4" w:space="0" w:color="000000"/>
              <w:right w:val="single" w:sz="4" w:space="0" w:color="000000"/>
            </w:tcBorders>
          </w:tcPr>
          <w:p w14:paraId="5A1975C4" w14:textId="2C26611B" w:rsidR="00877F6D" w:rsidRDefault="00B609BD" w:rsidP="00877F6D">
            <w:pPr>
              <w:ind w:left="1"/>
            </w:pPr>
            <w:r>
              <w:t>Rates policy and procedure</w:t>
            </w:r>
          </w:p>
        </w:tc>
        <w:tc>
          <w:tcPr>
            <w:tcW w:w="6598" w:type="dxa"/>
            <w:tcBorders>
              <w:top w:val="single" w:sz="4" w:space="0" w:color="000000"/>
              <w:left w:val="single" w:sz="4" w:space="0" w:color="000000"/>
              <w:bottom w:val="single" w:sz="4" w:space="0" w:color="000000"/>
              <w:right w:val="single" w:sz="4" w:space="0" w:color="000000"/>
            </w:tcBorders>
          </w:tcPr>
          <w:p w14:paraId="1DC7C18A" w14:textId="6288D817" w:rsidR="00877F6D" w:rsidRDefault="00B609BD" w:rsidP="00E85B10">
            <w:hyperlink r:id="rId11" w:history="1">
              <w:r w:rsidRPr="00B609BD">
                <w:rPr>
                  <w:rStyle w:val="Hyperlink"/>
                </w:rPr>
                <w:t>6-01 Temperature-Dependent Rate (TDP).pdf</w:t>
              </w:r>
            </w:hyperlink>
          </w:p>
        </w:tc>
      </w:tr>
      <w:tr w:rsidR="00B609BD" w14:paraId="3F29AA06" w14:textId="77777777" w:rsidTr="00A556FA">
        <w:trPr>
          <w:trHeight w:val="256"/>
        </w:trPr>
        <w:tc>
          <w:tcPr>
            <w:tcW w:w="2959" w:type="dxa"/>
            <w:tcBorders>
              <w:top w:val="single" w:sz="4" w:space="0" w:color="000000"/>
              <w:left w:val="single" w:sz="4" w:space="0" w:color="000000"/>
              <w:bottom w:val="single" w:sz="4" w:space="0" w:color="000000"/>
              <w:right w:val="single" w:sz="4" w:space="0" w:color="000000"/>
            </w:tcBorders>
          </w:tcPr>
          <w:p w14:paraId="1DF4D89B" w14:textId="7B4E70F6" w:rsidR="00B609BD" w:rsidRDefault="00B609BD" w:rsidP="00877F6D">
            <w:pPr>
              <w:ind w:left="1"/>
            </w:pPr>
            <w:r>
              <w:t xml:space="preserve">Procedure to </w:t>
            </w:r>
            <w:r w:rsidR="00032937">
              <w:t>generate invoice</w:t>
            </w:r>
          </w:p>
        </w:tc>
        <w:tc>
          <w:tcPr>
            <w:tcW w:w="6598" w:type="dxa"/>
            <w:tcBorders>
              <w:top w:val="single" w:sz="4" w:space="0" w:color="000000"/>
              <w:left w:val="single" w:sz="4" w:space="0" w:color="000000"/>
              <w:bottom w:val="single" w:sz="4" w:space="0" w:color="000000"/>
              <w:right w:val="single" w:sz="4" w:space="0" w:color="000000"/>
            </w:tcBorders>
          </w:tcPr>
          <w:p w14:paraId="5526737F" w14:textId="734E9348" w:rsidR="00B609BD" w:rsidRPr="00B609BD" w:rsidRDefault="00032937" w:rsidP="00E85B10">
            <w:hyperlink r:id="rId12" w:history="1">
              <w:r w:rsidRPr="00032937">
                <w:rPr>
                  <w:rStyle w:val="Hyperlink"/>
                </w:rPr>
                <w:t>Temperature Dependent Rate.pdf</w:t>
              </w:r>
            </w:hyperlink>
          </w:p>
        </w:tc>
      </w:tr>
    </w:tbl>
    <w:p w14:paraId="0B3C5B1D" w14:textId="77777777" w:rsidR="00877F6D" w:rsidRDefault="00877F6D">
      <w:pPr>
        <w:spacing w:after="34"/>
      </w:pPr>
    </w:p>
    <w:p w14:paraId="2E4B788D" w14:textId="38AADDA3" w:rsidR="006E1454" w:rsidRDefault="00E11111" w:rsidP="003370F2">
      <w:pPr>
        <w:spacing w:after="0"/>
        <w:jc w:val="both"/>
      </w:pPr>
      <w:r>
        <w:rPr>
          <w:b/>
          <w:sz w:val="24"/>
        </w:rPr>
        <w:t xml:space="preserve"> </w:t>
      </w:r>
      <w:r>
        <w:rPr>
          <w:sz w:val="20"/>
        </w:rPr>
        <w:t xml:space="preserve">  </w:t>
      </w:r>
    </w:p>
    <w:tbl>
      <w:tblPr>
        <w:tblStyle w:val="TableGrid"/>
        <w:tblW w:w="9539" w:type="dxa"/>
        <w:tblInd w:w="-89" w:type="dxa"/>
        <w:tblCellMar>
          <w:top w:w="45" w:type="dxa"/>
          <w:left w:w="106" w:type="dxa"/>
          <w:right w:w="109" w:type="dxa"/>
        </w:tblCellMar>
        <w:tblLook w:val="04A0" w:firstRow="1" w:lastRow="0" w:firstColumn="1" w:lastColumn="0" w:noHBand="0" w:noVBand="1"/>
      </w:tblPr>
      <w:tblGrid>
        <w:gridCol w:w="893"/>
        <w:gridCol w:w="1258"/>
        <w:gridCol w:w="3576"/>
        <w:gridCol w:w="2686"/>
        <w:gridCol w:w="1126"/>
      </w:tblGrid>
      <w:tr w:rsidR="00866916" w14:paraId="4E56AF38" w14:textId="77777777">
        <w:trPr>
          <w:trHeight w:val="521"/>
        </w:trPr>
        <w:tc>
          <w:tcPr>
            <w:tcW w:w="9539" w:type="dxa"/>
            <w:gridSpan w:val="5"/>
            <w:tcBorders>
              <w:top w:val="single" w:sz="4" w:space="0" w:color="000000"/>
              <w:left w:val="single" w:sz="4" w:space="0" w:color="000000"/>
              <w:bottom w:val="single" w:sz="4" w:space="0" w:color="000000"/>
              <w:right w:val="single" w:sz="4" w:space="0" w:color="000000"/>
            </w:tcBorders>
            <w:shd w:val="clear" w:color="auto" w:fill="E36C0A"/>
          </w:tcPr>
          <w:p w14:paraId="6D7F09F4" w14:textId="77777777" w:rsidR="00866916" w:rsidRDefault="00E11111">
            <w:r>
              <w:rPr>
                <w:b/>
                <w:color w:val="FFFFFF"/>
              </w:rPr>
              <w:t>Business Blueprint Amendments</w:t>
            </w:r>
            <w:r>
              <w:rPr>
                <w:b/>
                <w:color w:val="FFFFFF"/>
                <w:sz w:val="20"/>
              </w:rPr>
              <w:t xml:space="preserve"> </w:t>
            </w:r>
          </w:p>
          <w:p w14:paraId="3DADC476" w14:textId="77777777" w:rsidR="00866916" w:rsidRDefault="00E11111">
            <w:r>
              <w:rPr>
                <w:color w:val="FFFFFF"/>
                <w:sz w:val="20"/>
              </w:rPr>
              <w:t xml:space="preserve"> </w:t>
            </w:r>
          </w:p>
        </w:tc>
      </w:tr>
      <w:tr w:rsidR="00866916" w14:paraId="2BC8E3AB" w14:textId="77777777">
        <w:trPr>
          <w:trHeight w:val="498"/>
        </w:trPr>
        <w:tc>
          <w:tcPr>
            <w:tcW w:w="9539" w:type="dxa"/>
            <w:gridSpan w:val="5"/>
            <w:tcBorders>
              <w:top w:val="single" w:sz="4" w:space="0" w:color="000000"/>
              <w:left w:val="single" w:sz="4" w:space="0" w:color="000000"/>
              <w:bottom w:val="single" w:sz="4" w:space="0" w:color="000000"/>
              <w:right w:val="single" w:sz="4" w:space="0" w:color="000000"/>
            </w:tcBorders>
          </w:tcPr>
          <w:p w14:paraId="6E8CD4B4" w14:textId="77777777" w:rsidR="00866916" w:rsidRDefault="00E11111">
            <w:r>
              <w:rPr>
                <w:i/>
                <w:sz w:val="20"/>
              </w:rPr>
              <w:t>Any subsequent changes to this business process blueprint after the official document approval shall be summarized in the following table. This document must be reprinted and signed by the authorized representatives.</w:t>
            </w:r>
            <w:r>
              <w:rPr>
                <w:sz w:val="20"/>
              </w:rPr>
              <w:t xml:space="preserve"> </w:t>
            </w:r>
          </w:p>
        </w:tc>
      </w:tr>
      <w:tr w:rsidR="00866916" w14:paraId="0ED1D98F" w14:textId="77777777" w:rsidTr="006B07B8">
        <w:trPr>
          <w:trHeight w:val="254"/>
        </w:trPr>
        <w:tc>
          <w:tcPr>
            <w:tcW w:w="893" w:type="dxa"/>
            <w:tcBorders>
              <w:top w:val="single" w:sz="4" w:space="0" w:color="000000"/>
              <w:left w:val="single" w:sz="4" w:space="0" w:color="000000"/>
              <w:bottom w:val="single" w:sz="4" w:space="0" w:color="000000"/>
              <w:right w:val="single" w:sz="4" w:space="0" w:color="000000"/>
            </w:tcBorders>
          </w:tcPr>
          <w:p w14:paraId="54D2EEB6" w14:textId="77777777" w:rsidR="00866916" w:rsidRDefault="00E11111">
            <w:r>
              <w:rPr>
                <w:b/>
                <w:sz w:val="20"/>
              </w:rPr>
              <w:t xml:space="preserve">Version </w:t>
            </w:r>
          </w:p>
        </w:tc>
        <w:tc>
          <w:tcPr>
            <w:tcW w:w="1258" w:type="dxa"/>
            <w:tcBorders>
              <w:top w:val="single" w:sz="4" w:space="0" w:color="000000"/>
              <w:left w:val="single" w:sz="4" w:space="0" w:color="000000"/>
              <w:bottom w:val="single" w:sz="4" w:space="0" w:color="000000"/>
              <w:right w:val="single" w:sz="4" w:space="0" w:color="000000"/>
            </w:tcBorders>
          </w:tcPr>
          <w:p w14:paraId="3B1CA2EB" w14:textId="77777777" w:rsidR="00866916" w:rsidRDefault="00E11111">
            <w:pPr>
              <w:ind w:left="2"/>
            </w:pPr>
            <w:r>
              <w:rPr>
                <w:b/>
                <w:sz w:val="20"/>
              </w:rPr>
              <w:t xml:space="preserve">Author </w:t>
            </w:r>
          </w:p>
        </w:tc>
        <w:tc>
          <w:tcPr>
            <w:tcW w:w="3576" w:type="dxa"/>
            <w:tcBorders>
              <w:top w:val="single" w:sz="4" w:space="0" w:color="000000"/>
              <w:left w:val="single" w:sz="4" w:space="0" w:color="000000"/>
              <w:bottom w:val="single" w:sz="4" w:space="0" w:color="000000"/>
              <w:right w:val="single" w:sz="4" w:space="0" w:color="000000"/>
            </w:tcBorders>
          </w:tcPr>
          <w:p w14:paraId="54A2F34D" w14:textId="77777777" w:rsidR="00866916" w:rsidRDefault="00E11111">
            <w:pPr>
              <w:ind w:left="2"/>
            </w:pPr>
            <w:r>
              <w:rPr>
                <w:b/>
                <w:sz w:val="20"/>
              </w:rPr>
              <w:t xml:space="preserve">Description of Change </w:t>
            </w:r>
          </w:p>
        </w:tc>
        <w:tc>
          <w:tcPr>
            <w:tcW w:w="2686" w:type="dxa"/>
            <w:tcBorders>
              <w:top w:val="single" w:sz="4" w:space="0" w:color="000000"/>
              <w:left w:val="single" w:sz="4" w:space="0" w:color="000000"/>
              <w:bottom w:val="single" w:sz="4" w:space="0" w:color="000000"/>
              <w:right w:val="single" w:sz="4" w:space="0" w:color="000000"/>
            </w:tcBorders>
          </w:tcPr>
          <w:p w14:paraId="0A5CBA53" w14:textId="77777777" w:rsidR="00866916" w:rsidRDefault="00E11111">
            <w:pPr>
              <w:ind w:left="2"/>
            </w:pPr>
            <w:r>
              <w:rPr>
                <w:b/>
                <w:sz w:val="20"/>
              </w:rPr>
              <w:t xml:space="preserve">Approval (Name/Sign) </w:t>
            </w:r>
          </w:p>
        </w:tc>
        <w:tc>
          <w:tcPr>
            <w:tcW w:w="1126" w:type="dxa"/>
            <w:tcBorders>
              <w:top w:val="single" w:sz="4" w:space="0" w:color="000000"/>
              <w:left w:val="single" w:sz="4" w:space="0" w:color="000000"/>
              <w:bottom w:val="single" w:sz="4" w:space="0" w:color="000000"/>
              <w:right w:val="single" w:sz="4" w:space="0" w:color="000000"/>
            </w:tcBorders>
          </w:tcPr>
          <w:p w14:paraId="2264C477" w14:textId="77777777" w:rsidR="00866916" w:rsidRDefault="00E11111">
            <w:pPr>
              <w:ind w:left="2"/>
            </w:pPr>
            <w:r>
              <w:rPr>
                <w:b/>
                <w:sz w:val="20"/>
              </w:rPr>
              <w:t xml:space="preserve">Date </w:t>
            </w:r>
          </w:p>
        </w:tc>
      </w:tr>
      <w:tr w:rsidR="00866916" w14:paraId="5628CB39" w14:textId="77777777" w:rsidTr="006B07B8">
        <w:trPr>
          <w:trHeight w:val="499"/>
        </w:trPr>
        <w:tc>
          <w:tcPr>
            <w:tcW w:w="893" w:type="dxa"/>
            <w:tcBorders>
              <w:top w:val="single" w:sz="4" w:space="0" w:color="000000"/>
              <w:left w:val="single" w:sz="4" w:space="0" w:color="000000"/>
              <w:bottom w:val="single" w:sz="4" w:space="0" w:color="000000"/>
              <w:right w:val="single" w:sz="4" w:space="0" w:color="000000"/>
            </w:tcBorders>
          </w:tcPr>
          <w:p w14:paraId="2393EBA3" w14:textId="2496E33D" w:rsidR="00866916" w:rsidRDefault="00E11111">
            <w:r>
              <w:rPr>
                <w:sz w:val="20"/>
              </w:rPr>
              <w:t>v.</w:t>
            </w:r>
            <w:r w:rsidR="005C033C">
              <w:rPr>
                <w:sz w:val="20"/>
              </w:rPr>
              <w:t>1</w:t>
            </w:r>
            <w:r>
              <w:rPr>
                <w:sz w:val="2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7CC397E4" w14:textId="5E08860C" w:rsidR="00866916" w:rsidRDefault="005C033C">
            <w:pPr>
              <w:ind w:left="2"/>
            </w:pPr>
            <w:r>
              <w:rPr>
                <w:sz w:val="20"/>
              </w:rPr>
              <w:t>Anand Padhye</w:t>
            </w:r>
          </w:p>
        </w:tc>
        <w:tc>
          <w:tcPr>
            <w:tcW w:w="3576" w:type="dxa"/>
            <w:tcBorders>
              <w:top w:val="single" w:sz="4" w:space="0" w:color="000000"/>
              <w:left w:val="single" w:sz="4" w:space="0" w:color="000000"/>
              <w:bottom w:val="single" w:sz="4" w:space="0" w:color="000000"/>
              <w:right w:val="single" w:sz="4" w:space="0" w:color="000000"/>
            </w:tcBorders>
          </w:tcPr>
          <w:p w14:paraId="76A6F133" w14:textId="77777777" w:rsidR="00866916" w:rsidRDefault="00E11111">
            <w:pPr>
              <w:ind w:left="2"/>
            </w:pPr>
            <w:r>
              <w:rPr>
                <w:sz w:val="20"/>
              </w:rPr>
              <w:t xml:space="preserve">Documenting the as-is process </w:t>
            </w:r>
          </w:p>
        </w:tc>
        <w:tc>
          <w:tcPr>
            <w:tcW w:w="2686" w:type="dxa"/>
            <w:tcBorders>
              <w:top w:val="single" w:sz="4" w:space="0" w:color="000000"/>
              <w:left w:val="single" w:sz="4" w:space="0" w:color="000000"/>
              <w:bottom w:val="single" w:sz="4" w:space="0" w:color="000000"/>
              <w:right w:val="single" w:sz="4" w:space="0" w:color="000000"/>
            </w:tcBorders>
          </w:tcPr>
          <w:p w14:paraId="7D80169A" w14:textId="77777777" w:rsidR="00866916" w:rsidRDefault="00E11111">
            <w:pPr>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5F0137F" w14:textId="74351E32" w:rsidR="00866916" w:rsidRDefault="005C033C">
            <w:pPr>
              <w:ind w:left="2"/>
            </w:pPr>
            <w:r>
              <w:rPr>
                <w:sz w:val="20"/>
              </w:rPr>
              <w:t>4/13/26</w:t>
            </w:r>
          </w:p>
        </w:tc>
      </w:tr>
      <w:tr w:rsidR="00866916" w14:paraId="4AB69D7F" w14:textId="77777777" w:rsidTr="006B07B8">
        <w:trPr>
          <w:trHeight w:val="254"/>
        </w:trPr>
        <w:tc>
          <w:tcPr>
            <w:tcW w:w="893" w:type="dxa"/>
            <w:tcBorders>
              <w:top w:val="single" w:sz="4" w:space="0" w:color="000000"/>
              <w:left w:val="single" w:sz="4" w:space="0" w:color="000000"/>
              <w:bottom w:val="single" w:sz="4" w:space="0" w:color="000000"/>
              <w:right w:val="single" w:sz="4" w:space="0" w:color="000000"/>
            </w:tcBorders>
          </w:tcPr>
          <w:p w14:paraId="76092C9C" w14:textId="080B539A" w:rsidR="00866916" w:rsidRDefault="00866916"/>
        </w:tc>
        <w:tc>
          <w:tcPr>
            <w:tcW w:w="1258" w:type="dxa"/>
            <w:tcBorders>
              <w:top w:val="single" w:sz="4" w:space="0" w:color="000000"/>
              <w:left w:val="single" w:sz="4" w:space="0" w:color="000000"/>
              <w:bottom w:val="single" w:sz="4" w:space="0" w:color="000000"/>
              <w:right w:val="single" w:sz="4" w:space="0" w:color="000000"/>
            </w:tcBorders>
          </w:tcPr>
          <w:p w14:paraId="590153E2" w14:textId="6E411D6E" w:rsidR="00866916" w:rsidRDefault="00866916">
            <w:pPr>
              <w:ind w:left="2"/>
            </w:pPr>
          </w:p>
        </w:tc>
        <w:tc>
          <w:tcPr>
            <w:tcW w:w="3576" w:type="dxa"/>
            <w:tcBorders>
              <w:top w:val="single" w:sz="4" w:space="0" w:color="000000"/>
              <w:left w:val="single" w:sz="4" w:space="0" w:color="000000"/>
              <w:bottom w:val="single" w:sz="4" w:space="0" w:color="000000"/>
              <w:right w:val="single" w:sz="4" w:space="0" w:color="000000"/>
            </w:tcBorders>
          </w:tcPr>
          <w:p w14:paraId="22FBDEA5" w14:textId="4E6E084C" w:rsidR="00866916" w:rsidRDefault="00866916">
            <w:pPr>
              <w:ind w:left="2"/>
            </w:pPr>
          </w:p>
        </w:tc>
        <w:tc>
          <w:tcPr>
            <w:tcW w:w="2686" w:type="dxa"/>
            <w:tcBorders>
              <w:top w:val="single" w:sz="4" w:space="0" w:color="000000"/>
              <w:left w:val="single" w:sz="4" w:space="0" w:color="000000"/>
              <w:bottom w:val="single" w:sz="4" w:space="0" w:color="000000"/>
              <w:right w:val="single" w:sz="4" w:space="0" w:color="000000"/>
            </w:tcBorders>
          </w:tcPr>
          <w:p w14:paraId="339915BE" w14:textId="77777777" w:rsidR="00866916" w:rsidRDefault="00E11111">
            <w:pPr>
              <w:ind w:left="2"/>
            </w:pPr>
            <w:r>
              <w:rPr>
                <w:sz w:val="20"/>
              </w:rP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12E3DD89" w14:textId="62BD00CA" w:rsidR="00866916" w:rsidRDefault="00866916">
            <w:pPr>
              <w:ind w:left="2"/>
            </w:pPr>
          </w:p>
        </w:tc>
      </w:tr>
    </w:tbl>
    <w:p w14:paraId="26DCE132" w14:textId="77777777" w:rsidR="00866916" w:rsidRDefault="00E11111">
      <w:pPr>
        <w:spacing w:after="0"/>
      </w:pPr>
      <w:r>
        <w:rPr>
          <w:sz w:val="20"/>
        </w:rPr>
        <w:t xml:space="preserve"> </w:t>
      </w:r>
    </w:p>
    <w:sectPr w:rsidR="00866916" w:rsidSect="002D314A">
      <w:headerReference w:type="even" r:id="rId13"/>
      <w:headerReference w:type="default" r:id="rId14"/>
      <w:footerReference w:type="even" r:id="rId15"/>
      <w:footerReference w:type="default" r:id="rId16"/>
      <w:headerReference w:type="first" r:id="rId17"/>
      <w:footerReference w:type="first" r:id="rId18"/>
      <w:pgSz w:w="12240" w:h="15840"/>
      <w:pgMar w:top="1699" w:right="990" w:bottom="1627" w:left="1440" w:header="76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24970" w14:textId="77777777" w:rsidR="00A32E0E" w:rsidRDefault="00A32E0E">
      <w:pPr>
        <w:spacing w:after="0" w:line="240" w:lineRule="auto"/>
      </w:pPr>
      <w:r>
        <w:separator/>
      </w:r>
    </w:p>
  </w:endnote>
  <w:endnote w:type="continuationSeparator" w:id="0">
    <w:p w14:paraId="70E44D7F" w14:textId="77777777" w:rsidR="00A32E0E" w:rsidRDefault="00A32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left w:w="108" w:type="dxa"/>
        <w:right w:w="115" w:type="dxa"/>
      </w:tblCellMar>
      <w:tblLook w:val="04A0" w:firstRow="1" w:lastRow="0" w:firstColumn="1" w:lastColumn="0" w:noHBand="0" w:noVBand="1"/>
    </w:tblPr>
    <w:tblGrid>
      <w:gridCol w:w="2628"/>
      <w:gridCol w:w="4681"/>
      <w:gridCol w:w="2269"/>
    </w:tblGrid>
    <w:tr w:rsidR="00866916" w14:paraId="05C22DB6"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2C707DE8" w14:textId="77777777" w:rsidR="00866916" w:rsidRDefault="00E11111">
          <w:r>
            <w:rPr>
              <w:b/>
              <w:sz w:val="16"/>
            </w:rPr>
            <w:t xml:space="preserve">Business Process Blueprint </w:t>
          </w:r>
        </w:p>
      </w:tc>
      <w:tc>
        <w:tcPr>
          <w:tcW w:w="4681" w:type="dxa"/>
          <w:tcBorders>
            <w:top w:val="single" w:sz="4" w:space="0" w:color="000000"/>
            <w:left w:val="single" w:sz="4" w:space="0" w:color="000000"/>
            <w:bottom w:val="single" w:sz="4" w:space="0" w:color="000000"/>
            <w:right w:val="single" w:sz="4" w:space="0" w:color="000000"/>
          </w:tcBorders>
          <w:vAlign w:val="center"/>
        </w:tcPr>
        <w:p w14:paraId="729B0159" w14:textId="77777777" w:rsidR="00866916" w:rsidRDefault="00E11111">
          <w:pPr>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3F8FABE4" w14:textId="77777777" w:rsidR="00866916" w:rsidRDefault="00E11111">
          <w:pPr>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866916">
              <w:rPr>
                <w:sz w:val="16"/>
              </w:rPr>
              <w:t>6</w:t>
            </w:r>
          </w:fldSimple>
          <w:r>
            <w:rPr>
              <w:sz w:val="16"/>
            </w:rPr>
            <w:t xml:space="preserve"> </w:t>
          </w:r>
        </w:p>
      </w:tc>
    </w:tr>
  </w:tbl>
  <w:p w14:paraId="05605778" w14:textId="77777777" w:rsidR="00866916" w:rsidRDefault="00E11111">
    <w:pPr>
      <w:spacing w:after="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left w:w="108" w:type="dxa"/>
        <w:right w:w="115" w:type="dxa"/>
      </w:tblCellMar>
      <w:tblLook w:val="04A0" w:firstRow="1" w:lastRow="0" w:firstColumn="1" w:lastColumn="0" w:noHBand="0" w:noVBand="1"/>
    </w:tblPr>
    <w:tblGrid>
      <w:gridCol w:w="2628"/>
      <w:gridCol w:w="4681"/>
      <w:gridCol w:w="2269"/>
    </w:tblGrid>
    <w:tr w:rsidR="00866916" w14:paraId="317708A5"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42B8811C" w14:textId="05C52C5E" w:rsidR="00866916" w:rsidRDefault="00E11111">
          <w:r>
            <w:rPr>
              <w:b/>
              <w:sz w:val="16"/>
            </w:rPr>
            <w:t xml:space="preserve">Business Process </w:t>
          </w:r>
          <w:r w:rsidR="00115473">
            <w:rPr>
              <w:b/>
              <w:sz w:val="16"/>
            </w:rPr>
            <w:t xml:space="preserve">Overview </w:t>
          </w:r>
        </w:p>
      </w:tc>
      <w:tc>
        <w:tcPr>
          <w:tcW w:w="4681" w:type="dxa"/>
          <w:tcBorders>
            <w:top w:val="single" w:sz="4" w:space="0" w:color="000000"/>
            <w:left w:val="single" w:sz="4" w:space="0" w:color="000000"/>
            <w:bottom w:val="single" w:sz="4" w:space="0" w:color="000000"/>
            <w:right w:val="single" w:sz="4" w:space="0" w:color="000000"/>
          </w:tcBorders>
          <w:vAlign w:val="center"/>
        </w:tcPr>
        <w:p w14:paraId="3B3DF5C0" w14:textId="77777777" w:rsidR="00866916" w:rsidRDefault="00E11111">
          <w:pPr>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530993C7" w14:textId="77777777" w:rsidR="00866916" w:rsidRDefault="00E11111">
          <w:pPr>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866916">
              <w:rPr>
                <w:sz w:val="16"/>
              </w:rPr>
              <w:t>6</w:t>
            </w:r>
          </w:fldSimple>
          <w:r>
            <w:rPr>
              <w:sz w:val="16"/>
            </w:rPr>
            <w:t xml:space="preserve"> </w:t>
          </w:r>
        </w:p>
      </w:tc>
    </w:tr>
  </w:tbl>
  <w:p w14:paraId="3E936321" w14:textId="77777777" w:rsidR="00866916" w:rsidRDefault="00E11111">
    <w:pPr>
      <w:spacing w:after="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32" w:tblpY="14431"/>
      <w:tblOverlap w:val="never"/>
      <w:tblW w:w="9578" w:type="dxa"/>
      <w:tblInd w:w="0" w:type="dxa"/>
      <w:tblCellMar>
        <w:left w:w="108" w:type="dxa"/>
        <w:right w:w="115" w:type="dxa"/>
      </w:tblCellMar>
      <w:tblLook w:val="04A0" w:firstRow="1" w:lastRow="0" w:firstColumn="1" w:lastColumn="0" w:noHBand="0" w:noVBand="1"/>
    </w:tblPr>
    <w:tblGrid>
      <w:gridCol w:w="2628"/>
      <w:gridCol w:w="4681"/>
      <w:gridCol w:w="2269"/>
    </w:tblGrid>
    <w:tr w:rsidR="00866916" w14:paraId="32C7AB11" w14:textId="77777777">
      <w:trPr>
        <w:trHeight w:val="442"/>
      </w:trPr>
      <w:tc>
        <w:tcPr>
          <w:tcW w:w="2628" w:type="dxa"/>
          <w:tcBorders>
            <w:top w:val="single" w:sz="4" w:space="0" w:color="000000"/>
            <w:left w:val="single" w:sz="4" w:space="0" w:color="000000"/>
            <w:bottom w:val="single" w:sz="4" w:space="0" w:color="000000"/>
            <w:right w:val="single" w:sz="4" w:space="0" w:color="000000"/>
          </w:tcBorders>
          <w:vAlign w:val="center"/>
        </w:tcPr>
        <w:p w14:paraId="50A3A50B" w14:textId="77777777" w:rsidR="00866916" w:rsidRDefault="00E11111">
          <w:r>
            <w:rPr>
              <w:b/>
              <w:sz w:val="16"/>
            </w:rPr>
            <w:t xml:space="preserve">Business Process Blueprint </w:t>
          </w:r>
        </w:p>
      </w:tc>
      <w:tc>
        <w:tcPr>
          <w:tcW w:w="4681" w:type="dxa"/>
          <w:tcBorders>
            <w:top w:val="single" w:sz="4" w:space="0" w:color="000000"/>
            <w:left w:val="single" w:sz="4" w:space="0" w:color="000000"/>
            <w:bottom w:val="single" w:sz="4" w:space="0" w:color="000000"/>
            <w:right w:val="single" w:sz="4" w:space="0" w:color="000000"/>
          </w:tcBorders>
          <w:vAlign w:val="center"/>
        </w:tcPr>
        <w:p w14:paraId="30FF69DE" w14:textId="77777777" w:rsidR="00866916" w:rsidRDefault="00E11111">
          <w:pPr>
            <w:ind w:left="9"/>
            <w:jc w:val="center"/>
          </w:pPr>
          <w:r>
            <w:rPr>
              <w:sz w:val="16"/>
            </w:rPr>
            <w:t xml:space="preserve">Last Modified on 4/19/2018 </w:t>
          </w:r>
        </w:p>
      </w:tc>
      <w:tc>
        <w:tcPr>
          <w:tcW w:w="2269" w:type="dxa"/>
          <w:tcBorders>
            <w:top w:val="single" w:sz="4" w:space="0" w:color="000000"/>
            <w:left w:val="single" w:sz="4" w:space="0" w:color="000000"/>
            <w:bottom w:val="single" w:sz="4" w:space="0" w:color="000000"/>
            <w:right w:val="single" w:sz="4" w:space="0" w:color="000000"/>
          </w:tcBorders>
          <w:vAlign w:val="center"/>
        </w:tcPr>
        <w:p w14:paraId="518D3F71" w14:textId="77777777" w:rsidR="00866916" w:rsidRDefault="00E11111">
          <w:pPr>
            <w:ind w:left="10"/>
            <w:jc w:val="center"/>
          </w:pP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sidR="00866916">
              <w:rPr>
                <w:sz w:val="16"/>
              </w:rPr>
              <w:t>6</w:t>
            </w:r>
          </w:fldSimple>
          <w:r>
            <w:rPr>
              <w:sz w:val="16"/>
            </w:rPr>
            <w:t xml:space="preserve"> </w:t>
          </w:r>
        </w:p>
      </w:tc>
    </w:tr>
  </w:tbl>
  <w:p w14:paraId="30FA7CEC" w14:textId="77777777" w:rsidR="00866916" w:rsidRDefault="00E11111">
    <w:pPr>
      <w:spacing w:after="0"/>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453C" w14:textId="77777777" w:rsidR="00A32E0E" w:rsidRDefault="00A32E0E">
      <w:pPr>
        <w:spacing w:after="0" w:line="240" w:lineRule="auto"/>
      </w:pPr>
      <w:r>
        <w:separator/>
      </w:r>
    </w:p>
  </w:footnote>
  <w:footnote w:type="continuationSeparator" w:id="0">
    <w:p w14:paraId="76483D33" w14:textId="77777777" w:rsidR="00A32E0E" w:rsidRDefault="00A32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left w:w="106" w:type="dxa"/>
        <w:right w:w="115" w:type="dxa"/>
      </w:tblCellMar>
      <w:tblLook w:val="04A0" w:firstRow="1" w:lastRow="0" w:firstColumn="1" w:lastColumn="0" w:noHBand="0" w:noVBand="1"/>
    </w:tblPr>
    <w:tblGrid>
      <w:gridCol w:w="8365"/>
    </w:tblGrid>
    <w:tr w:rsidR="00866916" w14:paraId="3139D6F6" w14:textId="77777777">
      <w:trPr>
        <w:trHeight w:val="540"/>
      </w:trPr>
      <w:tc>
        <w:tcPr>
          <w:tcW w:w="8365" w:type="dxa"/>
          <w:tcBorders>
            <w:top w:val="nil"/>
            <w:left w:val="nil"/>
            <w:bottom w:val="nil"/>
            <w:right w:val="nil"/>
          </w:tcBorders>
          <w:shd w:val="clear" w:color="auto" w:fill="E36C0A"/>
          <w:vAlign w:val="center"/>
        </w:tcPr>
        <w:p w14:paraId="5B6AF4AF" w14:textId="77777777" w:rsidR="00866916" w:rsidRDefault="00E11111">
          <w:r>
            <w:rPr>
              <w:b/>
              <w:color w:val="FFFFFF"/>
              <w:sz w:val="24"/>
            </w:rPr>
            <w:t>REVENUE OPERATIONS SUPPORT: BUSINESS PROCESS BLUEPRINT</w:t>
          </w:r>
          <w:r>
            <w:rPr>
              <w:color w:val="FFFFFF"/>
              <w:sz w:val="20"/>
            </w:rPr>
            <w:t xml:space="preserve"> </w:t>
          </w:r>
        </w:p>
      </w:tc>
    </w:tr>
  </w:tbl>
  <w:p w14:paraId="12F858BD" w14:textId="77777777" w:rsidR="00866916" w:rsidRDefault="00E11111">
    <w:pPr>
      <w:spacing w:after="130"/>
      <w:ind w:left="-720"/>
    </w:pPr>
    <w:r>
      <w:rPr>
        <w:noProof/>
      </w:rPr>
      <w:drawing>
        <wp:anchor distT="0" distB="0" distL="114300" distR="114300" simplePos="0" relativeHeight="251658240" behindDoc="0" locked="0" layoutInCell="1" allowOverlap="0" wp14:anchorId="71171EC7" wp14:editId="1F04A71D">
          <wp:simplePos x="0" y="0"/>
          <wp:positionH relativeFrom="page">
            <wp:posOffset>487680</wp:posOffset>
          </wp:positionH>
          <wp:positionV relativeFrom="page">
            <wp:posOffset>612267</wp:posOffset>
          </wp:positionV>
          <wp:extent cx="1266825" cy="342900"/>
          <wp:effectExtent l="0" t="0" r="0" b="0"/>
          <wp:wrapSquare wrapText="bothSides"/>
          <wp:docPr id="1814088653" name="Picture 18140886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5C70F511" w14:textId="77777777" w:rsidR="00866916" w:rsidRDefault="00E11111">
    <w:pPr>
      <w:spacing w:after="0"/>
      <w:jc w:val="both"/>
    </w:pP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left w:w="106" w:type="dxa"/>
        <w:right w:w="115" w:type="dxa"/>
      </w:tblCellMar>
      <w:tblLook w:val="04A0" w:firstRow="1" w:lastRow="0" w:firstColumn="1" w:lastColumn="0" w:noHBand="0" w:noVBand="1"/>
    </w:tblPr>
    <w:tblGrid>
      <w:gridCol w:w="8365"/>
    </w:tblGrid>
    <w:tr w:rsidR="00866916" w14:paraId="76B4A1BF" w14:textId="77777777">
      <w:trPr>
        <w:trHeight w:val="540"/>
      </w:trPr>
      <w:tc>
        <w:tcPr>
          <w:tcW w:w="8365" w:type="dxa"/>
          <w:tcBorders>
            <w:top w:val="nil"/>
            <w:left w:val="nil"/>
            <w:bottom w:val="nil"/>
            <w:right w:val="nil"/>
          </w:tcBorders>
          <w:shd w:val="clear" w:color="auto" w:fill="E36C0A"/>
          <w:vAlign w:val="center"/>
        </w:tcPr>
        <w:p w14:paraId="0200E097" w14:textId="15C674E7" w:rsidR="00866916" w:rsidRDefault="00DE2C3A">
          <w:r>
            <w:rPr>
              <w:b/>
              <w:color w:val="FFFFFF"/>
              <w:sz w:val="24"/>
            </w:rPr>
            <w:t>CUSTOMER &amp; COMMUNITY SERVICES: BUSINESS PROCESS OVERVIEW</w:t>
          </w:r>
        </w:p>
      </w:tc>
    </w:tr>
  </w:tbl>
  <w:p w14:paraId="0AAE12A1" w14:textId="77777777" w:rsidR="00866916" w:rsidRDefault="00E11111">
    <w:pPr>
      <w:spacing w:after="130"/>
      <w:ind w:left="-720"/>
    </w:pPr>
    <w:r>
      <w:rPr>
        <w:noProof/>
      </w:rPr>
      <w:drawing>
        <wp:anchor distT="0" distB="0" distL="114300" distR="114300" simplePos="0" relativeHeight="251658241" behindDoc="0" locked="0" layoutInCell="1" allowOverlap="0" wp14:anchorId="108BCFE4" wp14:editId="5EB314D3">
          <wp:simplePos x="0" y="0"/>
          <wp:positionH relativeFrom="page">
            <wp:posOffset>487680</wp:posOffset>
          </wp:positionH>
          <wp:positionV relativeFrom="page">
            <wp:posOffset>612267</wp:posOffset>
          </wp:positionV>
          <wp:extent cx="1266825" cy="342900"/>
          <wp:effectExtent l="0" t="0" r="0" b="0"/>
          <wp:wrapSquare wrapText="bothSides"/>
          <wp:docPr id="1033908608" name="Picture 1033908608"/>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530D66CE" w14:textId="77777777" w:rsidR="00866916" w:rsidRDefault="00E11111">
    <w:pPr>
      <w:spacing w:after="0"/>
      <w:jc w:val="both"/>
    </w:pP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888" w:tblpY="965"/>
      <w:tblOverlap w:val="never"/>
      <w:tblW w:w="8365" w:type="dxa"/>
      <w:tblInd w:w="0" w:type="dxa"/>
      <w:tblCellMar>
        <w:left w:w="106" w:type="dxa"/>
        <w:right w:w="115" w:type="dxa"/>
      </w:tblCellMar>
      <w:tblLook w:val="04A0" w:firstRow="1" w:lastRow="0" w:firstColumn="1" w:lastColumn="0" w:noHBand="0" w:noVBand="1"/>
    </w:tblPr>
    <w:tblGrid>
      <w:gridCol w:w="8365"/>
    </w:tblGrid>
    <w:tr w:rsidR="00866916" w14:paraId="7087D3CB" w14:textId="77777777">
      <w:trPr>
        <w:trHeight w:val="540"/>
      </w:trPr>
      <w:tc>
        <w:tcPr>
          <w:tcW w:w="8365" w:type="dxa"/>
          <w:tcBorders>
            <w:top w:val="nil"/>
            <w:left w:val="nil"/>
            <w:bottom w:val="nil"/>
            <w:right w:val="nil"/>
          </w:tcBorders>
          <w:shd w:val="clear" w:color="auto" w:fill="E36C0A"/>
          <w:vAlign w:val="center"/>
        </w:tcPr>
        <w:p w14:paraId="63BD4EE0" w14:textId="77777777" w:rsidR="00866916" w:rsidRDefault="00E11111">
          <w:r>
            <w:rPr>
              <w:b/>
              <w:color w:val="FFFFFF"/>
              <w:sz w:val="24"/>
            </w:rPr>
            <w:t>REVENUE OPERATIONS SUPPORT: BUSINESS PROCESS BLUEPRINT</w:t>
          </w:r>
          <w:r>
            <w:rPr>
              <w:color w:val="FFFFFF"/>
              <w:sz w:val="20"/>
            </w:rPr>
            <w:t xml:space="preserve"> </w:t>
          </w:r>
        </w:p>
      </w:tc>
    </w:tr>
  </w:tbl>
  <w:p w14:paraId="25D50C95" w14:textId="77777777" w:rsidR="00866916" w:rsidRDefault="00E11111">
    <w:pPr>
      <w:spacing w:after="130"/>
      <w:ind w:left="-720"/>
    </w:pPr>
    <w:r>
      <w:rPr>
        <w:noProof/>
      </w:rPr>
      <w:drawing>
        <wp:anchor distT="0" distB="0" distL="114300" distR="114300" simplePos="0" relativeHeight="251658242" behindDoc="0" locked="0" layoutInCell="1" allowOverlap="0" wp14:anchorId="1732C8EF" wp14:editId="125329FB">
          <wp:simplePos x="0" y="0"/>
          <wp:positionH relativeFrom="page">
            <wp:posOffset>487680</wp:posOffset>
          </wp:positionH>
          <wp:positionV relativeFrom="page">
            <wp:posOffset>612267</wp:posOffset>
          </wp:positionV>
          <wp:extent cx="1266825" cy="342900"/>
          <wp:effectExtent l="0" t="0" r="0" b="0"/>
          <wp:wrapSquare wrapText="bothSides"/>
          <wp:docPr id="699409451" name="Picture 69940945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
                  <a:stretch>
                    <a:fillRect/>
                  </a:stretch>
                </pic:blipFill>
                <pic:spPr>
                  <a:xfrm>
                    <a:off x="0" y="0"/>
                    <a:ext cx="1266825" cy="342900"/>
                  </a:xfrm>
                  <a:prstGeom prst="rect">
                    <a:avLst/>
                  </a:prstGeom>
                </pic:spPr>
              </pic:pic>
            </a:graphicData>
          </a:graphic>
        </wp:anchor>
      </w:drawing>
    </w:r>
    <w:r>
      <w:rPr>
        <w:sz w:val="20"/>
      </w:rPr>
      <w:t xml:space="preserve"> </w:t>
    </w:r>
    <w:r>
      <w:rPr>
        <w:sz w:val="20"/>
      </w:rPr>
      <w:tab/>
      <w:t xml:space="preserve"> </w:t>
    </w:r>
  </w:p>
  <w:p w14:paraId="79507117" w14:textId="77777777" w:rsidR="00866916" w:rsidRDefault="00E11111">
    <w:pPr>
      <w:spacing w:after="0"/>
      <w:jc w:val="both"/>
    </w:pP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1857649"/>
    <w:multiLevelType w:val="hybridMultilevel"/>
    <w:tmpl w:val="30FEDAA0"/>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D34076D"/>
    <w:multiLevelType w:val="hybridMultilevel"/>
    <w:tmpl w:val="71C8760A"/>
    <w:lvl w:ilvl="0" w:tplc="4FE09E38">
      <w:numFmt w:val="bullet"/>
      <w:lvlText w:val=""/>
      <w:lvlJc w:val="left"/>
      <w:pPr>
        <w:ind w:left="717" w:hanging="530"/>
      </w:pPr>
      <w:rPr>
        <w:rFonts w:ascii="Symbol" w:eastAsia="Courier New" w:hAnsi="Symbol" w:cs="Courier New"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num w:numId="1" w16cid:durableId="308947417">
    <w:abstractNumId w:val="1"/>
  </w:num>
  <w:num w:numId="2" w16cid:durableId="1072004814">
    <w:abstractNumId w:val="2"/>
  </w:num>
  <w:num w:numId="3" w16cid:durableId="552890392">
    <w:abstractNumId w:val="0"/>
  </w:num>
  <w:num w:numId="4" w16cid:durableId="1132284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916"/>
    <w:rsid w:val="00013910"/>
    <w:rsid w:val="00020387"/>
    <w:rsid w:val="0002770D"/>
    <w:rsid w:val="00032937"/>
    <w:rsid w:val="000431D6"/>
    <w:rsid w:val="000F39FB"/>
    <w:rsid w:val="0010782D"/>
    <w:rsid w:val="00114B41"/>
    <w:rsid w:val="00115473"/>
    <w:rsid w:val="00132514"/>
    <w:rsid w:val="001370FE"/>
    <w:rsid w:val="001447A4"/>
    <w:rsid w:val="00182BF7"/>
    <w:rsid w:val="0018581F"/>
    <w:rsid w:val="001862CD"/>
    <w:rsid w:val="0019521F"/>
    <w:rsid w:val="00196D31"/>
    <w:rsid w:val="001D4D5A"/>
    <w:rsid w:val="001E52ED"/>
    <w:rsid w:val="0020120D"/>
    <w:rsid w:val="0020507D"/>
    <w:rsid w:val="002122FA"/>
    <w:rsid w:val="0026124B"/>
    <w:rsid w:val="002C186C"/>
    <w:rsid w:val="002C3158"/>
    <w:rsid w:val="002C7603"/>
    <w:rsid w:val="002D1ED2"/>
    <w:rsid w:val="002D314A"/>
    <w:rsid w:val="002E5C4A"/>
    <w:rsid w:val="002F0EB9"/>
    <w:rsid w:val="003010E6"/>
    <w:rsid w:val="00304927"/>
    <w:rsid w:val="003110B1"/>
    <w:rsid w:val="003152F3"/>
    <w:rsid w:val="003159DF"/>
    <w:rsid w:val="00316A78"/>
    <w:rsid w:val="003370F2"/>
    <w:rsid w:val="00357304"/>
    <w:rsid w:val="003906D8"/>
    <w:rsid w:val="00391B95"/>
    <w:rsid w:val="003B5C03"/>
    <w:rsid w:val="003D6B70"/>
    <w:rsid w:val="00412700"/>
    <w:rsid w:val="0042755F"/>
    <w:rsid w:val="00432D21"/>
    <w:rsid w:val="00441B54"/>
    <w:rsid w:val="00467A10"/>
    <w:rsid w:val="00484BDA"/>
    <w:rsid w:val="00484EE6"/>
    <w:rsid w:val="004933FC"/>
    <w:rsid w:val="00497B56"/>
    <w:rsid w:val="004B3C79"/>
    <w:rsid w:val="004B67D1"/>
    <w:rsid w:val="004D0161"/>
    <w:rsid w:val="004F48C8"/>
    <w:rsid w:val="00501EB0"/>
    <w:rsid w:val="00502216"/>
    <w:rsid w:val="00512443"/>
    <w:rsid w:val="00515136"/>
    <w:rsid w:val="0053761B"/>
    <w:rsid w:val="0054003B"/>
    <w:rsid w:val="00544D01"/>
    <w:rsid w:val="005651B7"/>
    <w:rsid w:val="00570B5B"/>
    <w:rsid w:val="005724FD"/>
    <w:rsid w:val="005A4550"/>
    <w:rsid w:val="005B35AA"/>
    <w:rsid w:val="005C033C"/>
    <w:rsid w:val="005C526E"/>
    <w:rsid w:val="006070D2"/>
    <w:rsid w:val="00613807"/>
    <w:rsid w:val="006672A1"/>
    <w:rsid w:val="0067341D"/>
    <w:rsid w:val="00685F12"/>
    <w:rsid w:val="006B07B8"/>
    <w:rsid w:val="006B6B3E"/>
    <w:rsid w:val="006C6144"/>
    <w:rsid w:val="006E1454"/>
    <w:rsid w:val="006E5CB6"/>
    <w:rsid w:val="006F3D02"/>
    <w:rsid w:val="00711175"/>
    <w:rsid w:val="007153E5"/>
    <w:rsid w:val="00724A4E"/>
    <w:rsid w:val="0072577B"/>
    <w:rsid w:val="00730E92"/>
    <w:rsid w:val="00755BFB"/>
    <w:rsid w:val="00765D9A"/>
    <w:rsid w:val="00790901"/>
    <w:rsid w:val="007939FA"/>
    <w:rsid w:val="007A4AA2"/>
    <w:rsid w:val="007E235A"/>
    <w:rsid w:val="007E6760"/>
    <w:rsid w:val="0082033A"/>
    <w:rsid w:val="008513F3"/>
    <w:rsid w:val="00866916"/>
    <w:rsid w:val="00877E8B"/>
    <w:rsid w:val="00877F6D"/>
    <w:rsid w:val="008B3D31"/>
    <w:rsid w:val="008B75F3"/>
    <w:rsid w:val="008C77AC"/>
    <w:rsid w:val="008D7194"/>
    <w:rsid w:val="008E189C"/>
    <w:rsid w:val="009211B1"/>
    <w:rsid w:val="00947824"/>
    <w:rsid w:val="00952141"/>
    <w:rsid w:val="00990061"/>
    <w:rsid w:val="009953F8"/>
    <w:rsid w:val="009A4396"/>
    <w:rsid w:val="009C4572"/>
    <w:rsid w:val="009D487F"/>
    <w:rsid w:val="009E2466"/>
    <w:rsid w:val="009E49A5"/>
    <w:rsid w:val="009E6F4F"/>
    <w:rsid w:val="009F1D48"/>
    <w:rsid w:val="009F4A9B"/>
    <w:rsid w:val="00A25385"/>
    <w:rsid w:val="00A32E0E"/>
    <w:rsid w:val="00A46A28"/>
    <w:rsid w:val="00A752A0"/>
    <w:rsid w:val="00AE0628"/>
    <w:rsid w:val="00AE5B17"/>
    <w:rsid w:val="00AF5651"/>
    <w:rsid w:val="00B04B36"/>
    <w:rsid w:val="00B10739"/>
    <w:rsid w:val="00B17425"/>
    <w:rsid w:val="00B3076E"/>
    <w:rsid w:val="00B30A8D"/>
    <w:rsid w:val="00B44A02"/>
    <w:rsid w:val="00B4707D"/>
    <w:rsid w:val="00B609BD"/>
    <w:rsid w:val="00B61F4D"/>
    <w:rsid w:val="00BA41F1"/>
    <w:rsid w:val="00BC00FE"/>
    <w:rsid w:val="00BD0438"/>
    <w:rsid w:val="00BE1436"/>
    <w:rsid w:val="00BE6459"/>
    <w:rsid w:val="00BE67C9"/>
    <w:rsid w:val="00C06D21"/>
    <w:rsid w:val="00C32745"/>
    <w:rsid w:val="00C50AD2"/>
    <w:rsid w:val="00C53364"/>
    <w:rsid w:val="00C6420F"/>
    <w:rsid w:val="00C7653D"/>
    <w:rsid w:val="00CD443D"/>
    <w:rsid w:val="00CE054B"/>
    <w:rsid w:val="00CE08C5"/>
    <w:rsid w:val="00CF1BF5"/>
    <w:rsid w:val="00CF33C5"/>
    <w:rsid w:val="00D02A94"/>
    <w:rsid w:val="00D22226"/>
    <w:rsid w:val="00D24341"/>
    <w:rsid w:val="00D26411"/>
    <w:rsid w:val="00D27B9A"/>
    <w:rsid w:val="00D3165D"/>
    <w:rsid w:val="00D44476"/>
    <w:rsid w:val="00D56411"/>
    <w:rsid w:val="00D8587E"/>
    <w:rsid w:val="00D858D3"/>
    <w:rsid w:val="00D85CCC"/>
    <w:rsid w:val="00DB6972"/>
    <w:rsid w:val="00DB75E8"/>
    <w:rsid w:val="00DC42D6"/>
    <w:rsid w:val="00DD02E9"/>
    <w:rsid w:val="00DE2C3A"/>
    <w:rsid w:val="00DE4936"/>
    <w:rsid w:val="00E11111"/>
    <w:rsid w:val="00E13F8B"/>
    <w:rsid w:val="00E24863"/>
    <w:rsid w:val="00E33651"/>
    <w:rsid w:val="00E50577"/>
    <w:rsid w:val="00E577A6"/>
    <w:rsid w:val="00E63656"/>
    <w:rsid w:val="00E736B8"/>
    <w:rsid w:val="00E73E67"/>
    <w:rsid w:val="00E8509B"/>
    <w:rsid w:val="00E86C98"/>
    <w:rsid w:val="00E94C74"/>
    <w:rsid w:val="00E94F53"/>
    <w:rsid w:val="00EA3F2A"/>
    <w:rsid w:val="00EA6723"/>
    <w:rsid w:val="00EA7FCB"/>
    <w:rsid w:val="00EB29C3"/>
    <w:rsid w:val="00ED5FCA"/>
    <w:rsid w:val="00ED6BCA"/>
    <w:rsid w:val="00EF3E5A"/>
    <w:rsid w:val="00F027A7"/>
    <w:rsid w:val="00F075BA"/>
    <w:rsid w:val="00F1489D"/>
    <w:rsid w:val="00F41605"/>
    <w:rsid w:val="00F41CF8"/>
    <w:rsid w:val="00F57EC1"/>
    <w:rsid w:val="00F80DE8"/>
    <w:rsid w:val="00F93177"/>
    <w:rsid w:val="00FA6F97"/>
    <w:rsid w:val="00FE7662"/>
    <w:rsid w:val="00FE7EE8"/>
    <w:rsid w:val="00FF3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BB8"/>
  <w15:docId w15:val="{3F618E7F-23FD-40A0-8220-7B95CE44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577B"/>
    <w:pPr>
      <w:ind w:left="720"/>
      <w:contextualSpacing/>
    </w:pPr>
  </w:style>
  <w:style w:type="character" w:styleId="Hyperlink">
    <w:name w:val="Hyperlink"/>
    <w:basedOn w:val="DefaultParagraphFont"/>
    <w:uiPriority w:val="99"/>
    <w:unhideWhenUsed/>
    <w:rsid w:val="00B609BD"/>
    <w:rPr>
      <w:color w:val="467886" w:themeColor="hyperlink"/>
      <w:u w:val="single"/>
    </w:rPr>
  </w:style>
  <w:style w:type="character" w:styleId="UnresolvedMention">
    <w:name w:val="Unresolved Mention"/>
    <w:basedOn w:val="DefaultParagraphFont"/>
    <w:uiPriority w:val="99"/>
    <w:semiHidden/>
    <w:unhideWhenUsed/>
    <w:rsid w:val="00B609BD"/>
    <w:rPr>
      <w:color w:val="605E5C"/>
      <w:shd w:val="clear" w:color="auto" w:fill="E1DFDD"/>
    </w:rPr>
  </w:style>
  <w:style w:type="table" w:styleId="TableGrid0">
    <w:name w:val="Table Grid"/>
    <w:basedOn w:val="TableNormal"/>
    <w:uiPriority w:val="39"/>
    <w:rsid w:val="00027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Draft,Table header"/>
    <w:basedOn w:val="Normal"/>
    <w:link w:val="HeaderChar"/>
    <w:uiPriority w:val="99"/>
    <w:unhideWhenUsed/>
    <w:rsid w:val="00114B41"/>
    <w:pPr>
      <w:tabs>
        <w:tab w:val="center" w:pos="4680"/>
        <w:tab w:val="right" w:pos="9360"/>
      </w:tabs>
      <w:spacing w:after="0" w:line="240" w:lineRule="auto"/>
    </w:pPr>
  </w:style>
  <w:style w:type="character" w:customStyle="1" w:styleId="HeaderChar">
    <w:name w:val="Header Char"/>
    <w:aliases w:val="Draft Char,Table header Char"/>
    <w:basedOn w:val="DefaultParagraphFont"/>
    <w:link w:val="Header"/>
    <w:uiPriority w:val="99"/>
    <w:rsid w:val="00114B41"/>
    <w:rPr>
      <w:rFonts w:ascii="Calibri" w:eastAsia="Calibri" w:hAnsi="Calibri" w:cs="Calibri"/>
      <w:color w:val="000000"/>
      <w:sz w:val="22"/>
    </w:rPr>
  </w:style>
  <w:style w:type="paragraph" w:styleId="Footer">
    <w:name w:val="footer"/>
    <w:basedOn w:val="Normal"/>
    <w:link w:val="FooterChar"/>
    <w:uiPriority w:val="99"/>
    <w:semiHidden/>
    <w:unhideWhenUsed/>
    <w:rsid w:val="00114B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4B41"/>
    <w:rPr>
      <w:rFonts w:ascii="Calibri" w:eastAsia="Calibri" w:hAnsi="Calibri" w:cs="Calibri"/>
      <w:color w:val="000000"/>
      <w:sz w:val="22"/>
    </w:rPr>
  </w:style>
  <w:style w:type="paragraph" w:styleId="Revision">
    <w:name w:val="Revision"/>
    <w:hidden/>
    <w:uiPriority w:val="99"/>
    <w:semiHidden/>
    <w:rsid w:val="00544D01"/>
    <w:pPr>
      <w:spacing w:after="0" w:line="240" w:lineRule="auto"/>
    </w:pPr>
    <w:rPr>
      <w:rFonts w:ascii="Calibri" w:eastAsia="Calibri" w:hAnsi="Calibri" w:cs="Calibri"/>
      <w:color w:val="000000"/>
      <w:sz w:val="22"/>
    </w:rPr>
  </w:style>
  <w:style w:type="character" w:styleId="CommentReference">
    <w:name w:val="annotation reference"/>
    <w:basedOn w:val="DefaultParagraphFont"/>
    <w:uiPriority w:val="99"/>
    <w:semiHidden/>
    <w:unhideWhenUsed/>
    <w:rsid w:val="00B44A02"/>
    <w:rPr>
      <w:sz w:val="16"/>
      <w:szCs w:val="16"/>
    </w:rPr>
  </w:style>
  <w:style w:type="paragraph" w:styleId="CommentText">
    <w:name w:val="annotation text"/>
    <w:basedOn w:val="Normal"/>
    <w:link w:val="CommentTextChar"/>
    <w:uiPriority w:val="99"/>
    <w:unhideWhenUsed/>
    <w:rsid w:val="00B44A02"/>
    <w:pPr>
      <w:spacing w:line="240" w:lineRule="auto"/>
    </w:pPr>
    <w:rPr>
      <w:sz w:val="20"/>
      <w:szCs w:val="20"/>
    </w:rPr>
  </w:style>
  <w:style w:type="character" w:customStyle="1" w:styleId="CommentTextChar">
    <w:name w:val="Comment Text Char"/>
    <w:basedOn w:val="DefaultParagraphFont"/>
    <w:link w:val="CommentText"/>
    <w:uiPriority w:val="99"/>
    <w:rsid w:val="00B44A0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B44A02"/>
    <w:rPr>
      <w:b/>
      <w:bCs/>
    </w:rPr>
  </w:style>
  <w:style w:type="character" w:customStyle="1" w:styleId="CommentSubjectChar">
    <w:name w:val="Comment Subject Char"/>
    <w:basedOn w:val="CommentTextChar"/>
    <w:link w:val="CommentSubject"/>
    <w:uiPriority w:val="99"/>
    <w:semiHidden/>
    <w:rsid w:val="00B44A02"/>
    <w:rPr>
      <w:rFonts w:ascii="Calibri" w:eastAsia="Calibri" w:hAnsi="Calibri" w:cs="Calibri"/>
      <w:b/>
      <w:bCs/>
      <w:color w:val="000000"/>
      <w:sz w:val="20"/>
      <w:szCs w:val="20"/>
    </w:rPr>
  </w:style>
  <w:style w:type="character" w:styleId="FollowedHyperlink">
    <w:name w:val="FollowedHyperlink"/>
    <w:basedOn w:val="DefaultParagraphFont"/>
    <w:uiPriority w:val="99"/>
    <w:semiHidden/>
    <w:unhideWhenUsed/>
    <w:rsid w:val="003370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mud.sharepoint.com/sites/pricing/Rates%20Policy%20and%20Procedures%20Manual1/6-01%20Temperature-Dependent%20Rate%20(TDP).pdf"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smud.sharepoint.com/sites/Procedure-Documents/Bill%20Solutions%20Processes%20and%20Job%20Aids/Temperature%20Dependent%20Rate.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mud.sharepoint.com/sites/pricing/Rates%20Policy%20and%20Procedures%20Manual1/6-01%20Temperature-Dependent%20Rate%20(TDP).pdf" TargetMode="External"/><Relationship Id="rId24"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4.xml"/><Relationship Id="rId10" Type="http://schemas.openxmlformats.org/officeDocument/2006/relationships/package" Target="embeddings/Microsoft_Visio_Drawing.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eader" Target="header2.xml"/><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ateCompleted xmlns="http://schemas.microsoft.com/sharepoint/v3" xsi:nil="true"/>
  </documentManagement>
</p:properties>
</file>

<file path=customXml/itemProps1.xml><?xml version="1.0" encoding="utf-8"?>
<ds:datastoreItem xmlns:ds="http://schemas.openxmlformats.org/officeDocument/2006/customXml" ds:itemID="{AADE55CF-BEDE-473E-B2FC-69227FD9C3C6}">
  <ds:schemaRefs>
    <ds:schemaRef ds:uri="http://schemas.openxmlformats.org/officeDocument/2006/bibliography"/>
  </ds:schemaRefs>
</ds:datastoreItem>
</file>

<file path=customXml/itemProps2.xml><?xml version="1.0" encoding="utf-8"?>
<ds:datastoreItem xmlns:ds="http://schemas.openxmlformats.org/officeDocument/2006/customXml" ds:itemID="{6C724BC9-2A6D-4D0C-AC48-FB8CC9321059}"/>
</file>

<file path=customXml/itemProps3.xml><?xml version="1.0" encoding="utf-8"?>
<ds:datastoreItem xmlns:ds="http://schemas.openxmlformats.org/officeDocument/2006/customXml" ds:itemID="{26258633-20D5-410D-A580-821C5A89CB4D}"/>
</file>

<file path=customXml/itemProps4.xml><?xml version="1.0" encoding="utf-8"?>
<ds:datastoreItem xmlns:ds="http://schemas.openxmlformats.org/officeDocument/2006/customXml" ds:itemID="{97FAFE78-811E-462E-A78A-96F1ADCC1A41}"/>
</file>

<file path=customXml/itemProps5.xml><?xml version="1.0" encoding="utf-8"?>
<ds:datastoreItem xmlns:ds="http://schemas.openxmlformats.org/officeDocument/2006/customXml" ds:itemID="{4589EB98-813A-4FA2-84F5-B17F70AE1677}"/>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Revenue operations support: Business Process Blueprint</vt:lpstr>
    </vt:vector>
  </TitlesOfParts>
  <Company/>
  <LinksUpToDate>false</LinksUpToDate>
  <CharactersWithSpaces>4999</CharactersWithSpaces>
  <SharedDoc>false</SharedDoc>
  <HLinks>
    <vt:vector size="18" baseType="variant">
      <vt:variant>
        <vt:i4>8061053</vt:i4>
      </vt:variant>
      <vt:variant>
        <vt:i4>9</vt:i4>
      </vt:variant>
      <vt:variant>
        <vt:i4>0</vt:i4>
      </vt:variant>
      <vt:variant>
        <vt:i4>5</vt:i4>
      </vt:variant>
      <vt:variant>
        <vt:lpwstr>https://smud.sharepoint.com/sites/Procedure-Documents/Bill Solutions Processes and Job Aids/Temperature Dependent Rate.pdf</vt:lpwstr>
      </vt:variant>
      <vt:variant>
        <vt:lpwstr/>
      </vt:variant>
      <vt:variant>
        <vt:i4>2228320</vt:i4>
      </vt:variant>
      <vt:variant>
        <vt:i4>6</vt:i4>
      </vt:variant>
      <vt:variant>
        <vt:i4>0</vt:i4>
      </vt:variant>
      <vt:variant>
        <vt:i4>5</vt:i4>
      </vt:variant>
      <vt:variant>
        <vt:lpwstr>https://smud.sharepoint.com/sites/pricing/Rates Policy and Procedures Manual1/6-01 Temperature-Dependent Rate (TDP).pdf</vt:lpwstr>
      </vt:variant>
      <vt:variant>
        <vt:lpwstr/>
      </vt:variant>
      <vt:variant>
        <vt:i4>2228320</vt:i4>
      </vt:variant>
      <vt:variant>
        <vt:i4>0</vt:i4>
      </vt:variant>
      <vt:variant>
        <vt:i4>0</vt:i4>
      </vt:variant>
      <vt:variant>
        <vt:i4>5</vt:i4>
      </vt:variant>
      <vt:variant>
        <vt:lpwstr>https://smud.sharepoint.com/sites/pricing/Rates Policy and Procedures Manual1/6-01 Temperature-Dependent Rate (TDP).pdf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Revenue operations support: Business Process Blueprint</dc:title>
  <dc:subject/>
  <dc:creator>Teresa Thurston</dc:creator>
  <cp:keywords/>
  <cp:lastModifiedBy>Anand Padhye</cp:lastModifiedBy>
  <cp:revision>85</cp:revision>
  <dcterms:created xsi:type="dcterms:W3CDTF">2026-04-14T20:30:00Z</dcterms:created>
  <dcterms:modified xsi:type="dcterms:W3CDTF">2026-04-16T22:44:00Z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