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750EE" w14:textId="50B272AF" w:rsidR="00E53C42" w:rsidRPr="000A0766" w:rsidRDefault="001E0AC3">
      <w:pPr>
        <w:rPr>
          <w:b/>
          <w:bCs/>
          <w:sz w:val="28"/>
          <w:szCs w:val="28"/>
        </w:rPr>
      </w:pPr>
      <w:r w:rsidRPr="000A0766">
        <w:rPr>
          <w:b/>
          <w:bCs/>
          <w:sz w:val="28"/>
          <w:szCs w:val="28"/>
        </w:rPr>
        <w:t>Agency One Pagers</w:t>
      </w:r>
    </w:p>
    <w:p w14:paraId="4750CE36" w14:textId="3695470E" w:rsidR="000A0766" w:rsidRDefault="001E0AC3">
      <w:r>
        <w:t xml:space="preserve">One </w:t>
      </w:r>
      <w:proofErr w:type="gramStart"/>
      <w:r>
        <w:t>pagers</w:t>
      </w:r>
      <w:proofErr w:type="gramEnd"/>
      <w:r>
        <w:t xml:space="preserve"> are sent weekly to: TN, UWJC, TSA, THAW, UWSEM, SVDP, BCAEO and SWP. I send a one pager quarterly to BCUW</w:t>
      </w:r>
      <w:r w:rsidR="000A0766">
        <w:t xml:space="preserve">, </w:t>
      </w:r>
      <w:r>
        <w:t>the same week as our quarterly call with them.</w:t>
      </w:r>
      <w:r w:rsidR="0030692F">
        <w:t xml:space="preserve"> The </w:t>
      </w:r>
      <w:proofErr w:type="gramStart"/>
      <w:r w:rsidR="0030692F">
        <w:t>document</w:t>
      </w:r>
      <w:proofErr w:type="gramEnd"/>
      <w:r w:rsidR="0030692F">
        <w:t xml:space="preserve"> </w:t>
      </w:r>
      <w:proofErr w:type="gramStart"/>
      <w:r w:rsidR="0030692F">
        <w:t>are</w:t>
      </w:r>
      <w:proofErr w:type="gramEnd"/>
      <w:r w:rsidR="0030692F">
        <w:t xml:space="preserve"> stored: </w:t>
      </w:r>
      <w:r w:rsidR="0030692F" w:rsidRPr="0030692F">
        <w:t>K:\CustOpsStrategy\Process\RevOps\Low Income\2021 Fiscal Year\Outreach\Agencies\Agency Visual Management</w:t>
      </w:r>
    </w:p>
    <w:p w14:paraId="6DD7551D" w14:textId="3872F011" w:rsidR="001E0AC3" w:rsidRDefault="000A0766" w:rsidP="000A0766">
      <w:pPr>
        <w:pStyle w:val="ListParagraph"/>
        <w:numPr>
          <w:ilvl w:val="0"/>
          <w:numId w:val="1"/>
        </w:numPr>
      </w:pPr>
      <w:r w:rsidRPr="000A0766">
        <w:rPr>
          <w:u w:val="single"/>
        </w:rPr>
        <w:t xml:space="preserve">Prepping the documents: </w:t>
      </w:r>
      <w:r>
        <w:t>I start by opening each one pager updating the date and removing the financial tables</w:t>
      </w:r>
      <w:r w:rsidR="001E0AC3">
        <w:t xml:space="preserve"> </w:t>
      </w:r>
      <w:r>
        <w:t>I then save it with the current date and use that as my template for the weekly one pager.</w:t>
      </w:r>
    </w:p>
    <w:p w14:paraId="29505146" w14:textId="6EC5D12C" w:rsidR="000370ED" w:rsidRDefault="000370ED" w:rsidP="000370ED">
      <w:pPr>
        <w:pStyle w:val="ListParagraph"/>
        <w:numPr>
          <w:ilvl w:val="0"/>
          <w:numId w:val="1"/>
        </w:numPr>
      </w:pPr>
      <w:r>
        <w:rPr>
          <w:u w:val="single"/>
        </w:rPr>
        <w:t>Dashboard</w:t>
      </w:r>
      <w:r w:rsidR="000A0766" w:rsidRPr="000A0766">
        <w:rPr>
          <w:u w:val="single"/>
        </w:rPr>
        <w:t>:</w:t>
      </w:r>
      <w:r w:rsidR="000A0766">
        <w:t xml:space="preserve"> The enrollment counts</w:t>
      </w:r>
      <w:r>
        <w:t xml:space="preserve"> and financials</w:t>
      </w:r>
      <w:r w:rsidR="000A0766">
        <w:t xml:space="preserve"> for each agency can be found on the dashboard </w:t>
      </w:r>
      <w:hyperlink r:id="rId9" w:history="1">
        <w:r w:rsidRPr="00537A1B">
          <w:rPr>
            <w:rStyle w:val="Hyperlink"/>
          </w:rPr>
          <w:t>https://customeranalytics.ce.corp.com/</w:t>
        </w:r>
      </w:hyperlink>
      <w:r>
        <w:t xml:space="preserve"> Hover over Customer Operations and the below menu will pop up. Under Revenue Operations you will see “Low Income Funding Analysis” which is the dashboard you will need to complete the one </w:t>
      </w:r>
      <w:proofErr w:type="gramStart"/>
      <w:r>
        <w:t>pagers</w:t>
      </w:r>
      <w:proofErr w:type="gramEnd"/>
      <w:r>
        <w:t>.</w:t>
      </w:r>
    </w:p>
    <w:p w14:paraId="305FCFCD" w14:textId="3EDC5596" w:rsidR="000370ED" w:rsidRDefault="000370ED" w:rsidP="000370ED">
      <w:pPr>
        <w:pStyle w:val="ListParagraph"/>
      </w:pPr>
      <w:r>
        <w:rPr>
          <w:noProof/>
        </w:rPr>
        <w:drawing>
          <wp:inline distT="0" distB="0" distL="0" distR="0" wp14:anchorId="25CC3196" wp14:editId="2736FBA5">
            <wp:extent cx="5943600" cy="28968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96870"/>
                    </a:xfrm>
                    <a:prstGeom prst="rect">
                      <a:avLst/>
                    </a:prstGeom>
                  </pic:spPr>
                </pic:pic>
              </a:graphicData>
            </a:graphic>
          </wp:inline>
        </w:drawing>
      </w:r>
    </w:p>
    <w:p w14:paraId="710F3304" w14:textId="35F66FC2" w:rsidR="001E0AC3" w:rsidRDefault="000370ED" w:rsidP="000370ED">
      <w:pPr>
        <w:pStyle w:val="ListParagraph"/>
        <w:numPr>
          <w:ilvl w:val="0"/>
          <w:numId w:val="1"/>
        </w:numPr>
      </w:pPr>
      <w:r>
        <w:t xml:space="preserve"> </w:t>
      </w:r>
      <w:r w:rsidRPr="000A0766">
        <w:rPr>
          <w:u w:val="single"/>
        </w:rPr>
        <w:t>Updating Enrollment #s:</w:t>
      </w:r>
      <w:r>
        <w:t xml:space="preserve"> The enrollment counts for each agency can be found on the dashboard under </w:t>
      </w:r>
      <w:r w:rsidR="000A0766">
        <w:t>the CARE Summary Tab.</w:t>
      </w:r>
      <w:r w:rsidR="00EB4238">
        <w:t xml:space="preserve"> The table labeled CARE Enrollment PY 1 </w:t>
      </w:r>
      <w:r w:rsidR="00087782">
        <w:t>is</w:t>
      </w:r>
      <w:r w:rsidR="00EB4238">
        <w:t xml:space="preserve"> used for the new enrollments. CARE column is for all agencies. The CARE D column is CARE+ enrollments for TN, UWJ and THAW. The Table labeled Current Customers is used on BCAEO’s one pager to document how many of their pilot customers are enrolled in CARE E (Civilla/Wayne Metro Pilot from FY20). </w:t>
      </w:r>
    </w:p>
    <w:p w14:paraId="4A2A392C" w14:textId="2E2AFFEB" w:rsidR="000370ED" w:rsidRDefault="000370ED" w:rsidP="000370ED">
      <w:pPr>
        <w:pStyle w:val="ListParagraph"/>
      </w:pPr>
      <w:r>
        <w:rPr>
          <w:noProof/>
        </w:rPr>
        <w:drawing>
          <wp:inline distT="0" distB="0" distL="0" distR="0" wp14:anchorId="2A714223" wp14:editId="1240C50A">
            <wp:extent cx="5943600" cy="1071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071880"/>
                    </a:xfrm>
                    <a:prstGeom prst="rect">
                      <a:avLst/>
                    </a:prstGeom>
                  </pic:spPr>
                </pic:pic>
              </a:graphicData>
            </a:graphic>
          </wp:inline>
        </w:drawing>
      </w:r>
    </w:p>
    <w:p w14:paraId="0F799862" w14:textId="4FBB2C3D" w:rsidR="00EB4238" w:rsidRDefault="00EB4238" w:rsidP="00EB4238">
      <w:pPr>
        <w:pStyle w:val="ListParagraph"/>
      </w:pPr>
      <w:r>
        <w:rPr>
          <w:noProof/>
        </w:rPr>
        <w:lastRenderedPageBreak/>
        <w:drawing>
          <wp:inline distT="0" distB="0" distL="0" distR="0" wp14:anchorId="2F21048B" wp14:editId="4DA9CFB5">
            <wp:extent cx="4642757" cy="3037442"/>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59713" cy="3048535"/>
                    </a:xfrm>
                    <a:prstGeom prst="rect">
                      <a:avLst/>
                    </a:prstGeom>
                  </pic:spPr>
                </pic:pic>
              </a:graphicData>
            </a:graphic>
          </wp:inline>
        </w:drawing>
      </w:r>
    </w:p>
    <w:p w14:paraId="5A9CEF95" w14:textId="77777777" w:rsidR="00087782" w:rsidRDefault="00087782" w:rsidP="00EB4238">
      <w:pPr>
        <w:pStyle w:val="ListParagraph"/>
      </w:pPr>
    </w:p>
    <w:p w14:paraId="78965ADD" w14:textId="5FB5EC50" w:rsidR="00087782" w:rsidRDefault="00087782" w:rsidP="00EB4238">
      <w:pPr>
        <w:pStyle w:val="ListParagraph"/>
      </w:pPr>
      <w:r>
        <w:rPr>
          <w:noProof/>
        </w:rPr>
        <w:drawing>
          <wp:inline distT="0" distB="0" distL="0" distR="0" wp14:anchorId="7C072E10" wp14:editId="0070DE0F">
            <wp:extent cx="4697186" cy="1785533"/>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16770" cy="1792977"/>
                    </a:xfrm>
                    <a:prstGeom prst="rect">
                      <a:avLst/>
                    </a:prstGeom>
                  </pic:spPr>
                </pic:pic>
              </a:graphicData>
            </a:graphic>
          </wp:inline>
        </w:drawing>
      </w:r>
    </w:p>
    <w:p w14:paraId="3B181732" w14:textId="1E0333C8" w:rsidR="00087782" w:rsidRDefault="00087782" w:rsidP="00087782">
      <w:pPr>
        <w:pStyle w:val="ListParagraph"/>
        <w:ind w:left="1440" w:firstLine="720"/>
      </w:pPr>
      <w:r>
        <w:t>Target – Rollover – Actual New = Gap</w:t>
      </w:r>
    </w:p>
    <w:p w14:paraId="1108544A" w14:textId="435B6C9E" w:rsidR="0030692F" w:rsidRDefault="0030692F" w:rsidP="000A0766">
      <w:pPr>
        <w:pStyle w:val="ListParagraph"/>
        <w:numPr>
          <w:ilvl w:val="0"/>
          <w:numId w:val="1"/>
        </w:numPr>
      </w:pPr>
      <w:r>
        <w:rPr>
          <w:u w:val="single"/>
        </w:rPr>
        <w:t>Updating Financials:</w:t>
      </w:r>
      <w:r w:rsidR="00087782">
        <w:rPr>
          <w:u w:val="single"/>
        </w:rPr>
        <w:t xml:space="preserve"> </w:t>
      </w:r>
      <w:r w:rsidR="00087782">
        <w:t>The financial information for each agency can be found on the dashboard</w:t>
      </w:r>
      <w:r w:rsidR="000370ED">
        <w:t xml:space="preserve"> </w:t>
      </w:r>
      <w:r w:rsidR="00087782">
        <w:t>under the Funding Analysis Tab.</w:t>
      </w:r>
    </w:p>
    <w:p w14:paraId="2562CB8E" w14:textId="221F78FA" w:rsidR="000370ED" w:rsidRDefault="000370ED" w:rsidP="000370ED">
      <w:pPr>
        <w:pStyle w:val="ListParagraph"/>
      </w:pPr>
      <w:r>
        <w:rPr>
          <w:noProof/>
        </w:rPr>
        <w:drawing>
          <wp:inline distT="0" distB="0" distL="0" distR="0" wp14:anchorId="2C70C179" wp14:editId="0D2C016E">
            <wp:extent cx="5943600" cy="1071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71880"/>
                    </a:xfrm>
                    <a:prstGeom prst="rect">
                      <a:avLst/>
                    </a:prstGeom>
                  </pic:spPr>
                </pic:pic>
              </a:graphicData>
            </a:graphic>
          </wp:inline>
        </w:drawing>
      </w:r>
    </w:p>
    <w:p w14:paraId="0DEEA897" w14:textId="47D55E74" w:rsidR="00087782" w:rsidRDefault="00087782" w:rsidP="00087782">
      <w:pPr>
        <w:pStyle w:val="ListParagraph"/>
      </w:pPr>
      <w:r>
        <w:rPr>
          <w:noProof/>
        </w:rPr>
        <w:lastRenderedPageBreak/>
        <w:drawing>
          <wp:inline distT="0" distB="0" distL="0" distR="0" wp14:anchorId="3043F400" wp14:editId="7B0B1E27">
            <wp:extent cx="2705100" cy="20766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54027" cy="2114253"/>
                    </a:xfrm>
                    <a:prstGeom prst="rect">
                      <a:avLst/>
                    </a:prstGeom>
                  </pic:spPr>
                </pic:pic>
              </a:graphicData>
            </a:graphic>
          </wp:inline>
        </w:drawing>
      </w:r>
    </w:p>
    <w:p w14:paraId="5F956BB8" w14:textId="4B21737F" w:rsidR="00087782" w:rsidRDefault="00087782" w:rsidP="00087782">
      <w:pPr>
        <w:pStyle w:val="ListParagraph"/>
      </w:pPr>
      <w:r>
        <w:rPr>
          <w:noProof/>
        </w:rPr>
        <w:drawing>
          <wp:inline distT="0" distB="0" distL="0" distR="0" wp14:anchorId="3AC5C2B1" wp14:editId="6EF53B99">
            <wp:extent cx="4909457" cy="1417763"/>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96387" cy="1442867"/>
                    </a:xfrm>
                    <a:prstGeom prst="rect">
                      <a:avLst/>
                    </a:prstGeom>
                  </pic:spPr>
                </pic:pic>
              </a:graphicData>
            </a:graphic>
          </wp:inline>
        </w:drawing>
      </w:r>
    </w:p>
    <w:p w14:paraId="5D58B8DC" w14:textId="2FB8B514" w:rsidR="00D0689B" w:rsidRDefault="00D0689B" w:rsidP="00087782">
      <w:pPr>
        <w:pStyle w:val="ListParagraph"/>
      </w:pPr>
    </w:p>
    <w:p w14:paraId="5665F4F2" w14:textId="5FDE3D3B" w:rsidR="00D0689B" w:rsidRDefault="00D0689B" w:rsidP="00D0689B">
      <w:pPr>
        <w:pStyle w:val="ListParagraph"/>
      </w:pPr>
      <w:r>
        <w:t xml:space="preserve">Once you add screenshots from the dashboard to the one pager you will need to update the boxes on the one pager. </w:t>
      </w:r>
    </w:p>
    <w:p w14:paraId="75E18145" w14:textId="7B92AF4F" w:rsidR="00D0689B" w:rsidRDefault="00D0689B" w:rsidP="00087782">
      <w:pPr>
        <w:pStyle w:val="ListParagraph"/>
      </w:pPr>
      <w:r>
        <w:rPr>
          <w:noProof/>
        </w:rPr>
        <w:drawing>
          <wp:inline distT="0" distB="0" distL="0" distR="0" wp14:anchorId="455C628F" wp14:editId="4FED21AA">
            <wp:extent cx="5067300" cy="25742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89700" cy="2585632"/>
                    </a:xfrm>
                    <a:prstGeom prst="rect">
                      <a:avLst/>
                    </a:prstGeom>
                  </pic:spPr>
                </pic:pic>
              </a:graphicData>
            </a:graphic>
          </wp:inline>
        </w:drawing>
      </w:r>
    </w:p>
    <w:p w14:paraId="0591C36F" w14:textId="231640FC" w:rsidR="00D0689B" w:rsidRDefault="00D0689B" w:rsidP="00D0689B">
      <w:pPr>
        <w:pStyle w:val="ListParagraph"/>
      </w:pPr>
      <w:r>
        <w:tab/>
      </w:r>
      <w:r>
        <w:tab/>
      </w:r>
      <w:r>
        <w:tab/>
      </w:r>
      <w:r>
        <w:tab/>
        <w:t>Current Credits + Current Arrears = Actual Spent</w:t>
      </w:r>
    </w:p>
    <w:p w14:paraId="27C7C722" w14:textId="4702B466" w:rsidR="00D0689B" w:rsidRDefault="00D0689B" w:rsidP="00D0689B">
      <w:pPr>
        <w:pStyle w:val="ListParagraph"/>
      </w:pPr>
      <w:r>
        <w:tab/>
      </w:r>
      <w:r>
        <w:tab/>
      </w:r>
      <w:r>
        <w:tab/>
      </w:r>
      <w:r>
        <w:tab/>
        <w:t>Grand Total = 9/30/21 Forecast</w:t>
      </w:r>
    </w:p>
    <w:p w14:paraId="4DCF7A9B" w14:textId="311A4D1C" w:rsidR="00D0689B" w:rsidRDefault="00D0689B" w:rsidP="00D0689B">
      <w:pPr>
        <w:pStyle w:val="ListParagraph"/>
      </w:pPr>
      <w:r>
        <w:tab/>
      </w:r>
      <w:r>
        <w:tab/>
      </w:r>
      <w:r>
        <w:tab/>
      </w:r>
      <w:r>
        <w:tab/>
        <w:t>Funding – 9/30/21 Forecast = Gap</w:t>
      </w:r>
    </w:p>
    <w:p w14:paraId="051FCCE5" w14:textId="7B6D4504" w:rsidR="0030692F" w:rsidRDefault="0030692F" w:rsidP="0030692F">
      <w:pPr>
        <w:pStyle w:val="ListParagraph"/>
        <w:numPr>
          <w:ilvl w:val="0"/>
          <w:numId w:val="1"/>
        </w:numPr>
      </w:pPr>
      <w:r>
        <w:t xml:space="preserve">Save </w:t>
      </w:r>
      <w:r w:rsidR="00D0689B">
        <w:t xml:space="preserve">the PowerPoint document and save </w:t>
      </w:r>
      <w:r>
        <w:t>as a PDF</w:t>
      </w:r>
      <w:r w:rsidR="00D0689B">
        <w:t>.</w:t>
      </w:r>
    </w:p>
    <w:p w14:paraId="49BA14C8" w14:textId="45019F63" w:rsidR="0030692F" w:rsidRDefault="0030692F" w:rsidP="0030692F">
      <w:pPr>
        <w:pStyle w:val="ListParagraph"/>
        <w:numPr>
          <w:ilvl w:val="0"/>
          <w:numId w:val="1"/>
        </w:numPr>
      </w:pPr>
      <w:r>
        <w:t xml:space="preserve">Open the calendar invite for the agency call and remove PO Box: Care, yourself and Jon Clark from the message. Update the subject line to Agency/CE Weekly Update. Attach the PDF one pager for the agency to the message. Add to the body of the text whatever you’d like, I normally </w:t>
      </w:r>
      <w:proofErr w:type="gramStart"/>
      <w:r>
        <w:t>say</w:t>
      </w:r>
      <w:proofErr w:type="gramEnd"/>
      <w:r>
        <w:t xml:space="preserve"> “Good Morning, attached is the weekly status report” and send.</w:t>
      </w:r>
    </w:p>
    <w:p w14:paraId="6A4C62EB" w14:textId="22389F29" w:rsidR="0030692F" w:rsidRDefault="0030692F" w:rsidP="0030692F">
      <w:pPr>
        <w:pStyle w:val="ListParagraph"/>
        <w:numPr>
          <w:ilvl w:val="0"/>
          <w:numId w:val="1"/>
        </w:numPr>
      </w:pPr>
      <w:r>
        <w:lastRenderedPageBreak/>
        <w:t>Save all PDFs and ppt docs in the Agency Visual Management Folder-FY21-Date sent</w:t>
      </w:r>
    </w:p>
    <w:sectPr w:rsidR="00306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3C2F"/>
    <w:multiLevelType w:val="hybridMultilevel"/>
    <w:tmpl w:val="CFAA6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5373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C3"/>
    <w:rsid w:val="000370ED"/>
    <w:rsid w:val="00087782"/>
    <w:rsid w:val="000A0766"/>
    <w:rsid w:val="001E0AC3"/>
    <w:rsid w:val="0030692F"/>
    <w:rsid w:val="00724B4C"/>
    <w:rsid w:val="00D0689B"/>
    <w:rsid w:val="00E53C42"/>
    <w:rsid w:val="00EB4238"/>
    <w:rsid w:val="00F53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A4ACF"/>
  <w15:chartTrackingRefBased/>
  <w15:docId w15:val="{D68B4E32-5044-4D0D-B797-384697F5E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766"/>
    <w:pPr>
      <w:ind w:left="720"/>
      <w:contextualSpacing/>
    </w:pPr>
  </w:style>
  <w:style w:type="character" w:styleId="Hyperlink">
    <w:name w:val="Hyperlink"/>
    <w:basedOn w:val="DefaultParagraphFont"/>
    <w:uiPriority w:val="99"/>
    <w:unhideWhenUsed/>
    <w:rsid w:val="000A0766"/>
    <w:rPr>
      <w:color w:val="0563C1" w:themeColor="hyperlink"/>
      <w:u w:val="single"/>
    </w:rPr>
  </w:style>
  <w:style w:type="character" w:styleId="UnresolvedMention">
    <w:name w:val="Unresolved Mention"/>
    <w:basedOn w:val="DefaultParagraphFont"/>
    <w:uiPriority w:val="99"/>
    <w:semiHidden/>
    <w:unhideWhenUsed/>
    <w:rsid w:val="000A0766"/>
    <w:rPr>
      <w:color w:val="605E5C"/>
      <w:shd w:val="clear" w:color="auto" w:fill="E1DFDD"/>
    </w:rPr>
  </w:style>
  <w:style w:type="character" w:styleId="CommentReference">
    <w:name w:val="annotation reference"/>
    <w:basedOn w:val="DefaultParagraphFont"/>
    <w:uiPriority w:val="99"/>
    <w:semiHidden/>
    <w:unhideWhenUsed/>
    <w:rsid w:val="000A0766"/>
    <w:rPr>
      <w:sz w:val="16"/>
      <w:szCs w:val="16"/>
    </w:rPr>
  </w:style>
  <w:style w:type="paragraph" w:styleId="CommentText">
    <w:name w:val="annotation text"/>
    <w:basedOn w:val="Normal"/>
    <w:link w:val="CommentTextChar"/>
    <w:uiPriority w:val="99"/>
    <w:semiHidden/>
    <w:unhideWhenUsed/>
    <w:rsid w:val="000A0766"/>
    <w:pPr>
      <w:spacing w:line="240" w:lineRule="auto"/>
    </w:pPr>
    <w:rPr>
      <w:sz w:val="20"/>
      <w:szCs w:val="20"/>
    </w:rPr>
  </w:style>
  <w:style w:type="character" w:customStyle="1" w:styleId="CommentTextChar">
    <w:name w:val="Comment Text Char"/>
    <w:basedOn w:val="DefaultParagraphFont"/>
    <w:link w:val="CommentText"/>
    <w:uiPriority w:val="99"/>
    <w:semiHidden/>
    <w:rsid w:val="000A0766"/>
    <w:rPr>
      <w:sz w:val="20"/>
      <w:szCs w:val="20"/>
    </w:rPr>
  </w:style>
  <w:style w:type="paragraph" w:styleId="CommentSubject">
    <w:name w:val="annotation subject"/>
    <w:basedOn w:val="CommentText"/>
    <w:next w:val="CommentText"/>
    <w:link w:val="CommentSubjectChar"/>
    <w:uiPriority w:val="99"/>
    <w:semiHidden/>
    <w:unhideWhenUsed/>
    <w:rsid w:val="000A0766"/>
    <w:rPr>
      <w:b/>
      <w:bCs/>
    </w:rPr>
  </w:style>
  <w:style w:type="character" w:customStyle="1" w:styleId="CommentSubjectChar">
    <w:name w:val="Comment Subject Char"/>
    <w:basedOn w:val="CommentTextChar"/>
    <w:link w:val="CommentSubject"/>
    <w:uiPriority w:val="99"/>
    <w:semiHidden/>
    <w:rsid w:val="000A0766"/>
    <w:rPr>
      <w:b/>
      <w:bCs/>
      <w:sz w:val="20"/>
      <w:szCs w:val="20"/>
    </w:rPr>
  </w:style>
  <w:style w:type="paragraph" w:styleId="BalloonText">
    <w:name w:val="Balloon Text"/>
    <w:basedOn w:val="Normal"/>
    <w:link w:val="BalloonTextChar"/>
    <w:uiPriority w:val="99"/>
    <w:semiHidden/>
    <w:unhideWhenUsed/>
    <w:rsid w:val="000A0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0766"/>
    <w:rPr>
      <w:rFonts w:ascii="Segoe UI" w:hAnsi="Segoe UI" w:cs="Segoe UI"/>
      <w:sz w:val="18"/>
      <w:szCs w:val="18"/>
    </w:rPr>
  </w:style>
  <w:style w:type="character" w:styleId="FollowedHyperlink">
    <w:name w:val="FollowedHyperlink"/>
    <w:basedOn w:val="DefaultParagraphFont"/>
    <w:uiPriority w:val="99"/>
    <w:semiHidden/>
    <w:unhideWhenUsed/>
    <w:rsid w:val="000370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customeranalytics.ce.corp.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SC_x0020_Event_x0020_Date xmlns="a433be04-1063-452b-9ab8-ba06373cb7cb" xsi:nil="true"/>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COR-122 Compliance Documentation</TermName>
          <TermId xmlns="http://schemas.microsoft.com/office/infopath/2007/PartnerControls">36672e65-111c-486d-91cb-0af006dc1945</TermId>
        </TermInfo>
      </Terms>
    </i0f84bba906045b4af568ee102a52dcb>
    <lcf76f155ced4ddcb4097134ff3c332f xmlns="301e0a56-4899-4cce-a214-5e425f318dcb">
      <Terms xmlns="http://schemas.microsoft.com/office/infopath/2007/PartnerControls"/>
    </lcf76f155ced4ddcb4097134ff3c332f>
    <TaxCatchAll xmlns="2c7fe448-207e-4aca-804d-051f84c484d7">
      <Value>40</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12" ma:contentTypeDescription="Create a new document." ma:contentTypeScope="" ma:versionID="a7e85cd843c542c305e66a5ac0a6561c">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30d58687421f0a6c39a35b55d9f3604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eb413d7-29a7-49c8-b3b9-887ddee13f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eeb413d7-29a7-49c8-b3b9-887ddee13f64" ContentTypeId="0x01" PreviousValue="false"/>
</file>

<file path=customXml/itemProps1.xml><?xml version="1.0" encoding="utf-8"?>
<ds:datastoreItem xmlns:ds="http://schemas.openxmlformats.org/officeDocument/2006/customXml" ds:itemID="{5C27FDA0-8B48-4357-A024-81712322C254}">
  <ds:schemaRefs>
    <ds:schemaRef ds:uri="http://schemas.openxmlformats.org/package/2006/metadata/core-properties"/>
    <ds:schemaRef ds:uri="http://www.w3.org/XML/1998/namespace"/>
    <ds:schemaRef ds:uri="a433be04-1063-452b-9ab8-ba06373cb7cb"/>
    <ds:schemaRef ds:uri="http://schemas.microsoft.com/sharepoint/v3"/>
    <ds:schemaRef ds:uri="http://schemas.microsoft.com/office/infopath/2007/PartnerControls"/>
    <ds:schemaRef ds:uri="http://purl.org/dc/terms/"/>
    <ds:schemaRef ds:uri="http://schemas.microsoft.com/sharepoint/v4"/>
    <ds:schemaRef ds:uri="http://schemas.microsoft.com/office/2006/documentManagement/types"/>
    <ds:schemaRef ds:uri="4edcafce-50c2-4048-a015-47e6a56f55de"/>
    <ds:schemaRef ds:uri="http://schemas.microsoft.com/office/2006/metadata/properties"/>
    <ds:schemaRef ds:uri="dfad9962-f468-400c-8a20-e2c360fa9b81"/>
    <ds:schemaRef ds:uri="http://purl.org/dc/dcmitype/"/>
    <ds:schemaRef ds:uri="http://purl.org/dc/elements/1.1/"/>
  </ds:schemaRefs>
</ds:datastoreItem>
</file>

<file path=customXml/itemProps2.xml><?xml version="1.0" encoding="utf-8"?>
<ds:datastoreItem xmlns:ds="http://schemas.openxmlformats.org/officeDocument/2006/customXml" ds:itemID="{0389D000-0796-47B4-8632-16D7FA717D1E}">
  <ds:schemaRefs>
    <ds:schemaRef ds:uri="http://schemas.microsoft.com/sharepoint/v3/contenttype/forms"/>
  </ds:schemaRefs>
</ds:datastoreItem>
</file>

<file path=customXml/itemProps3.xml><?xml version="1.0" encoding="utf-8"?>
<ds:datastoreItem xmlns:ds="http://schemas.openxmlformats.org/officeDocument/2006/customXml" ds:itemID="{11834C47-C3E4-48FB-AB99-8FA965F992F1}"/>
</file>

<file path=customXml/itemProps4.xml><?xml version="1.0" encoding="utf-8"?>
<ds:datastoreItem xmlns:ds="http://schemas.openxmlformats.org/officeDocument/2006/customXml" ds:itemID="{447B97EE-A1AE-4AA8-A861-5A95517601E6}">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D. Goodman</dc:creator>
  <cp:keywords/>
  <dc:description/>
  <cp:lastModifiedBy>TARAH A WILSON</cp:lastModifiedBy>
  <cp:revision>2</cp:revision>
  <dcterms:created xsi:type="dcterms:W3CDTF">2026-04-22T17:57:00Z</dcterms:created>
  <dcterms:modified xsi:type="dcterms:W3CDTF">2026-04-22T17:57:00Z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iae2bd6779b34f2984268cd02e48d610">
    <vt:lpwstr>Internal|9cb37ccf-31bf-4b53-baa0-1d2dac2de42a</vt:lpwstr>
  </property>
  <property fmtid="{D5CDD505-2E9C-101B-9397-08002B2CF9AE}" pid="4" name="TaxCatchAll">
    <vt:lpwstr>1;#Internal|9cb37ccf-31bf-4b53-baa0-1d2dac2de42a;#27;#COR-122 Compliance Documentation|36672e65-111c-486d-91cb-0af006dc1945</vt:lpwstr>
  </property>
  <property fmtid="{D5CDD505-2E9C-101B-9397-08002B2CF9AE}" pid="5" name="MediaServiceImageTags">
    <vt:lpwstr/>
  </property>
  <property fmtid="{D5CDD505-2E9C-101B-9397-08002B2CF9AE}" pid="6" name="BusinessCapabilityFunction">
    <vt:lpwstr/>
  </property>
  <property fmtid="{D5CDD505-2E9C-101B-9397-08002B2CF9AE}" pid="7" name="SecurityClassification">
    <vt:lpwstr>1;#Internal|9cb37ccf-31bf-4b53-baa0-1d2dac2de42a</vt:lpwstr>
  </property>
  <property fmtid="{D5CDD505-2E9C-101B-9397-08002B2CF9AE}" pid="8" name="RevIMBCS">
    <vt:lpwstr>40;#COR-122 Compliance Documentation|36672e65-111c-486d-91cb-0af006dc1945</vt:lpwstr>
  </property>
  <property fmtid="{D5CDD505-2E9C-101B-9397-08002B2CF9AE}" pid="9" name="i0f8e3f220f14f439905cc9ec02f45bb">
    <vt:lpwstr/>
  </property>
  <property fmtid="{D5CDD505-2E9C-101B-9397-08002B2CF9AE}" pid="10" name="Order">
    <vt:r8>823100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