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1"/>
        <w:tblW w:w="92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78"/>
        <w:gridCol w:w="468"/>
        <w:gridCol w:w="2368"/>
        <w:gridCol w:w="4017"/>
      </w:tblGrid>
      <w:tr w:rsidRPr="00984896" w:rsidR="00126D6E" w:rsidTr="00984896" w14:paraId="2DDB7584" w14:textId="77777777">
        <w:trPr>
          <w:trHeight w:val="550" w:hRule="exact"/>
          <w:jc w:val="center"/>
        </w:trPr>
        <w:tc>
          <w:tcPr>
            <w:tcW w:w="92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3578B"/>
            <w:vAlign w:val="center"/>
          </w:tcPr>
          <w:p w:rsidRPr="00984896" w:rsidR="00126D6E" w:rsidP="00126D6E" w:rsidRDefault="00B62969" w14:paraId="1EC2AFB5" w14:textId="049355C2">
            <w:pPr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MIMO A-3 Customer Transfers + Owner Allocation</w:t>
            </w:r>
            <w:r w:rsidRPr="00984896" w:rsidR="0034531D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Minutes</w:t>
            </w:r>
          </w:p>
        </w:tc>
      </w:tr>
      <w:tr w:rsidRPr="00984896" w:rsidR="00126D6E" w:rsidTr="00984896" w14:paraId="0BA02125" w14:textId="77777777">
        <w:trPr>
          <w:trHeight w:val="288" w:hRule="exact"/>
          <w:jc w:val="center"/>
        </w:trPr>
        <w:sdt>
          <w:sdtPr>
            <w:rPr>
              <w:rFonts w:ascii="Helvetica" w:hAnsi="Helvetica" w:eastAsia="Segoe Condensed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6-04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46" w:type="dxa"/>
                <w:gridSpan w:val="2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:rsidRPr="00984896" w:rsidR="00126D6E" w:rsidP="00126D6E" w:rsidRDefault="00B62969" w14:paraId="57381CB9" w14:textId="0BA5C115">
                <w:pPr>
                  <w:rPr>
                    <w:rFonts w:ascii="Helvetica" w:hAnsi="Helvetica" w:eastAsia="Segoe Condensed" w:cs="Times New Roman"/>
                    <w:spacing w:val="8"/>
                    <w:sz w:val="16"/>
                  </w:rPr>
                </w:pPr>
                <w:r>
                  <w:rPr>
                    <w:rFonts w:ascii="Helvetica" w:hAnsi="Helvetica" w:eastAsia="Segoe Condensed" w:cs="Times New Roman"/>
                    <w:spacing w:val="8"/>
                    <w:sz w:val="16"/>
                  </w:rPr>
                  <w:t>6.4</w:t>
                </w:r>
                <w:r w:rsidRPr="00984896" w:rsidR="0034531D">
                  <w:rPr>
                    <w:rFonts w:ascii="Helvetica" w:hAnsi="Helvetica" w:eastAsia="Segoe Condensed" w:cs="Times New Roman"/>
                    <w:spacing w:val="8"/>
                    <w:sz w:val="16"/>
                  </w:rPr>
                  <w:t>.2026</w:t>
                </w:r>
              </w:p>
            </w:tc>
          </w:sdtContent>
        </w:sdt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5952D3" w14:paraId="1EB2C1E5" w14:textId="7C7D930B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z w:val="16"/>
              </w:rPr>
              <w:t>9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:00</w:t>
            </w:r>
            <w:r w:rsidRPr="00984896" w:rsidR="006F3EFD">
              <w:rPr>
                <w:rFonts w:ascii="Helvetica" w:hAnsi="Helvetica" w:eastAsia="Segoe Condensed" w:cs="Times New Roman"/>
                <w:sz w:val="16"/>
              </w:rPr>
              <w:t>A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 xml:space="preserve">M – </w:t>
            </w:r>
            <w:r w:rsidRPr="00984896" w:rsidR="002E27FA">
              <w:rPr>
                <w:rFonts w:ascii="Helvetica" w:hAnsi="Helvetica" w:eastAsia="Segoe Condensed" w:cs="Times New Roman"/>
                <w:sz w:val="16"/>
              </w:rPr>
              <w:t>1</w:t>
            </w:r>
            <w:r>
              <w:rPr>
                <w:rFonts w:ascii="Helvetica" w:hAnsi="Helvetica" w:eastAsia="Segoe Condensed" w:cs="Times New Roman"/>
                <w:sz w:val="16"/>
              </w:rPr>
              <w:t>2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:00</w:t>
            </w:r>
            <w:r>
              <w:rPr>
                <w:rFonts w:ascii="Helvetica" w:hAnsi="Helvetica" w:eastAsia="Segoe Condensed" w:cs="Times New Roman"/>
                <w:sz w:val="16"/>
              </w:rPr>
              <w:t>P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 xml:space="preserve">M </w:t>
            </w:r>
            <w:r>
              <w:rPr>
                <w:rFonts w:ascii="Helvetica" w:hAnsi="Helvetica" w:eastAsia="Segoe Condensed" w:cs="Times New Roman"/>
                <w:sz w:val="16"/>
              </w:rPr>
              <w:t>EST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4AC53C1E" w14:textId="27FAD6C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00984896" w14:paraId="3279918F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34531D" w14:paraId="19243E8B" w14:textId="22735C43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85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B62969" w14:paraId="1E801385" w14:textId="0B16D8F9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Service Cloud Team </w:t>
            </w:r>
          </w:p>
        </w:tc>
      </w:tr>
      <w:tr w:rsidRPr="00984896" w:rsidR="00126D6E" w:rsidTr="00984896" w14:paraId="0A9D2771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126D6E" w14:paraId="7CD1F649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Facilitators</w:t>
            </w:r>
          </w:p>
        </w:tc>
        <w:tc>
          <w:tcPr>
            <w:tcW w:w="685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B62969" w14:paraId="1DE23878" w14:textId="00775AD5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Mohanta Das</w:t>
            </w:r>
          </w:p>
        </w:tc>
      </w:tr>
      <w:tr w:rsidRPr="00984896" w:rsidR="00126D6E" w:rsidTr="00984896" w14:paraId="7561C68B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126D6E" w14:paraId="49FED758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Note taker</w:t>
            </w:r>
          </w:p>
        </w:tc>
        <w:tc>
          <w:tcPr>
            <w:tcW w:w="685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B62969" w14:paraId="509814C6" w14:textId="6A988498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Taylor</w:t>
            </w:r>
          </w:p>
        </w:tc>
      </w:tr>
      <w:tr w:rsidRPr="00984896" w:rsidR="00126D6E" w:rsidTr="00984896" w14:paraId="02487B9B" w14:textId="77777777">
        <w:trPr>
          <w:trHeight w:val="370" w:hRule="exact"/>
          <w:jc w:val="center"/>
        </w:trPr>
        <w:tc>
          <w:tcPr>
            <w:tcW w:w="2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126D6E" w14:paraId="430AC1CD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Attendees</w:t>
            </w:r>
          </w:p>
        </w:tc>
        <w:tc>
          <w:tcPr>
            <w:tcW w:w="685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B62969" w14:paraId="0EB9A054" w14:textId="4B6DB00D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Service Cloud, WAM</w:t>
            </w:r>
          </w:p>
        </w:tc>
      </w:tr>
      <w:tr w:rsidRPr="00984896" w:rsidR="00126D6E" w:rsidTr="00984896" w14:paraId="5C157F9C" w14:textId="77777777">
        <w:trPr>
          <w:jc w:val="center"/>
        </w:trPr>
        <w:tc>
          <w:tcPr>
            <w:tcW w:w="92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vAlign w:val="center"/>
          </w:tcPr>
          <w:p w:rsidR="00126D6E" w:rsidP="00126D6E" w:rsidRDefault="0034531D" w14:paraId="7954CED1" w14:textId="77777777">
            <w:pPr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Notes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  <w:p w:rsidR="00A12B4C" w:rsidP="00126D6E" w:rsidRDefault="00A12B4C" w14:paraId="6D8948D0" w14:textId="77777777">
            <w:pPr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</w:pPr>
            <w:r w:rsidRPr="00A12B4C"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  <w:highlight w:val="green"/>
              </w:rPr>
              <w:t>Decisions</w:t>
            </w:r>
          </w:p>
          <w:p w:rsidRPr="00A12B4C" w:rsidR="00A12B4C" w:rsidP="00126D6E" w:rsidRDefault="00A12B4C" w14:paraId="5CC2097C" w14:textId="77777777">
            <w:pPr>
              <w:rPr>
                <w:rFonts w:ascii="Helvetica" w:hAnsi="Helvetica" w:eastAsia="Segoe Condensed" w:cs="Times New Roman"/>
                <w:b/>
                <w:color w:val="000000" w:themeColor="text1"/>
                <w:spacing w:val="8"/>
                <w:sz w:val="20"/>
              </w:rPr>
            </w:pPr>
            <w:r w:rsidRPr="00A12B4C">
              <w:rPr>
                <w:rFonts w:ascii="Helvetica" w:hAnsi="Helvetica" w:eastAsia="Segoe Condensed" w:cs="Times New Roman"/>
                <w:b/>
                <w:color w:val="000000" w:themeColor="text1"/>
                <w:spacing w:val="8"/>
                <w:sz w:val="20"/>
                <w:highlight w:val="cyan"/>
              </w:rPr>
              <w:t>Action Items</w:t>
            </w:r>
          </w:p>
          <w:p w:rsidRPr="00A12B4C" w:rsidR="00A12B4C" w:rsidP="00126D6E" w:rsidRDefault="00A12B4C" w14:paraId="411E1FC8" w14:textId="77777777">
            <w:pPr>
              <w:rPr>
                <w:rFonts w:ascii="Helvetica" w:hAnsi="Helvetica" w:eastAsia="Segoe Condensed" w:cs="Times New Roman"/>
                <w:b/>
                <w:color w:val="000000" w:themeColor="text1"/>
                <w:spacing w:val="8"/>
                <w:sz w:val="20"/>
              </w:rPr>
            </w:pPr>
            <w:r w:rsidRPr="00A12B4C">
              <w:rPr>
                <w:rFonts w:ascii="Helvetica" w:hAnsi="Helvetica" w:eastAsia="Segoe Condensed" w:cs="Times New Roman"/>
                <w:b/>
                <w:color w:val="000000" w:themeColor="text1"/>
                <w:spacing w:val="8"/>
                <w:sz w:val="20"/>
                <w:highlight w:val="magenta"/>
              </w:rPr>
              <w:t>Change Impacts</w:t>
            </w:r>
          </w:p>
          <w:p w:rsidR="00A12B4C" w:rsidP="00126D6E" w:rsidRDefault="00A12B4C" w14:paraId="52F28699" w14:textId="77777777">
            <w:pPr>
              <w:rPr>
                <w:rFonts w:ascii="Helvetica" w:hAnsi="Helvetica" w:eastAsia="Segoe Condensed" w:cs="Times New Roman"/>
                <w:b/>
                <w:color w:val="000000" w:themeColor="text1"/>
                <w:spacing w:val="8"/>
                <w:sz w:val="20"/>
              </w:rPr>
            </w:pPr>
            <w:r w:rsidRPr="00A12B4C">
              <w:rPr>
                <w:rFonts w:ascii="Helvetica" w:hAnsi="Helvetica" w:eastAsia="Segoe Condensed" w:cs="Times New Roman"/>
                <w:b/>
                <w:color w:val="000000" w:themeColor="text1"/>
                <w:spacing w:val="8"/>
                <w:sz w:val="20"/>
                <w:highlight w:val="yellow"/>
              </w:rPr>
              <w:t>Open Discussion Items</w:t>
            </w:r>
          </w:p>
          <w:p w:rsidR="00A12B4C" w:rsidP="00126D6E" w:rsidRDefault="00A12B4C" w14:paraId="70DF60CC" w14:textId="77777777">
            <w:pPr>
              <w:rPr>
                <w:rFonts w:ascii="Helvetica" w:hAnsi="Helvetica" w:eastAsia="Segoe Condensed" w:cs="Times New Roman"/>
                <w:b/>
                <w:color w:val="000000" w:themeColor="text1"/>
                <w:spacing w:val="8"/>
                <w:sz w:val="20"/>
              </w:rPr>
            </w:pPr>
          </w:p>
          <w:p w:rsidRPr="00984896" w:rsidR="00A12B4C" w:rsidP="00126D6E" w:rsidRDefault="00A12B4C" w14:paraId="31BA888E" w14:textId="23AD13D3">
            <w:pPr>
              <w:rPr>
                <w:rFonts w:ascii="Helvetica" w:hAnsi="Helvetica" w:eastAsia="Segoe Condensed" w:cs="Times New Roman"/>
                <w:b/>
                <w:color w:val="FFFFFF"/>
                <w:spacing w:val="8"/>
                <w:sz w:val="20"/>
              </w:rPr>
            </w:pPr>
            <w:r>
              <w:rPr>
                <w:rFonts w:ascii="Helvetica" w:hAnsi="Helvetica" w:eastAsia="Segoe Condensed" w:cs="Times New Roman"/>
                <w:b/>
                <w:color w:val="000000" w:themeColor="text1"/>
                <w:spacing w:val="8"/>
                <w:sz w:val="20"/>
              </w:rPr>
              <w:t>See full notes below</w:t>
            </w:r>
          </w:p>
        </w:tc>
      </w:tr>
      <w:tr w:rsidRPr="00984896" w:rsidR="00164F02" w:rsidTr="00FB498D" w14:paraId="65310499" w14:textId="77777777">
        <w:trPr>
          <w:trHeight w:val="23304"/>
          <w:jc w:val="center"/>
        </w:trPr>
        <w:tc>
          <w:tcPr>
            <w:tcW w:w="9231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3345F4" w:rsidP="003F5B5B" w:rsidRDefault="003345F4" w14:paraId="2D152731" w14:textId="77777777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</w:pPr>
            <w:r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>Owner Allocation / Tenant:</w:t>
            </w:r>
          </w:p>
          <w:p w:rsidR="003345F4" w:rsidP="003345F4" w:rsidRDefault="003345F4" w14:paraId="712E1A22" w14:textId="30FF7EF9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3345F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Creation of 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Multiple </w:t>
            </w:r>
            <w:r w:rsidRPr="003345F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Owners 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(using a transaction launcher </w:t>
            </w:r>
            <w:r w:rsidRPr="003345F4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this will need to be a backend process?)</w:t>
            </w:r>
          </w:p>
          <w:p w:rsidR="003345F4" w:rsidP="003345F4" w:rsidRDefault="003345F4" w14:paraId="086FADD2" w14:textId="0B3DE9BF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Change Impact: CSR’s using front end currently, so this will be a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back end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process</w:t>
            </w:r>
          </w:p>
          <w:p w:rsidR="003345F4" w:rsidP="003345F4" w:rsidRDefault="003345F4" w14:paraId="7CE0953A" w14:textId="1B3E56C0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Connection object or installation object</w:t>
            </w:r>
          </w:p>
          <w:p w:rsidR="003345F4" w:rsidP="003345F4" w:rsidRDefault="003345F4" w14:paraId="367787A1" w14:textId="1392DA28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Dawn’s Idea of using Multiple premises?</w:t>
            </w:r>
          </w:p>
          <w:p w:rsidR="003345F4" w:rsidP="003345F4" w:rsidRDefault="003345F4" w14:paraId="4D762604" w14:textId="3D5291D2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Current state has no </w:t>
            </w:r>
            <w:r w:rsidRPr="003345F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process automatically creating Owner Allocation in current state</w:t>
            </w:r>
          </w:p>
          <w:p w:rsidRPr="003345F4" w:rsidR="00086284" w:rsidP="003345F4" w:rsidRDefault="00086284" w14:paraId="1FB5AA19" w14:textId="3E9BE4F6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Calling from S/4</w:t>
            </w:r>
          </w:p>
          <w:p w:rsidR="003345F4" w:rsidP="003345F4" w:rsidRDefault="003345F4" w14:paraId="365FE43D" w14:textId="77777777">
            <w:pPr>
              <w:ind w:left="360"/>
              <w:rPr>
                <w:rFonts w:ascii="Helvetica" w:hAnsi="Helvetica" w:eastAsia="Segoe Condensed"/>
                <w:bCs/>
                <w:spacing w:val="8"/>
                <w:sz w:val="16"/>
              </w:rPr>
            </w:pPr>
            <w:r w:rsidRPr="003345F4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 xml:space="preserve">Action: Taylor schedule </w:t>
            </w:r>
            <w:r w:rsidRPr="003345F4">
              <w:rPr>
                <w:rFonts w:ascii="Helvetica" w:hAnsi="Helvetica" w:eastAsia="Segoe Condensed"/>
                <w:bCs/>
                <w:spacing w:val="8"/>
                <w:sz w:val="16"/>
                <w:highlight w:val="cyan"/>
              </w:rPr>
              <w:t>dedicated follow up discussion here to make the actual decision</w:t>
            </w:r>
            <w:r w:rsidRPr="00995439">
              <w:rPr>
                <w:rFonts w:ascii="Helvetica" w:hAnsi="Helvetica" w:eastAsia="Segoe Condensed"/>
                <w:bCs/>
                <w:spacing w:val="8"/>
                <w:sz w:val="16"/>
              </w:rPr>
              <w:t xml:space="preserve"> </w:t>
            </w:r>
            <w:r>
              <w:rPr>
                <w:rFonts w:ascii="Helvetica" w:hAnsi="Helvetica" w:eastAsia="Segoe Condensed"/>
                <w:bCs/>
                <w:spacing w:val="8"/>
                <w:sz w:val="16"/>
              </w:rPr>
              <w:t xml:space="preserve"> </w:t>
            </w:r>
          </w:p>
          <w:p w:rsidR="003345F4" w:rsidP="003345F4" w:rsidRDefault="003345F4" w14:paraId="4E17D315" w14:textId="07D94CB1">
            <w:pPr>
              <w:ind w:left="360"/>
              <w:rPr>
                <w:rFonts w:ascii="Helvetica" w:hAnsi="Helvetica" w:eastAsia="Segoe Condensed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/>
                <w:bCs/>
                <w:spacing w:val="8"/>
                <w:sz w:val="16"/>
              </w:rPr>
              <w:t>(include core team+ Chris Elliot+ who else?</w:t>
            </w:r>
          </w:p>
          <w:p w:rsidR="003345F4" w:rsidP="003345F4" w:rsidRDefault="003345F4" w14:paraId="6AF16F0B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</w:pPr>
          </w:p>
          <w:p w:rsidRPr="003345F4" w:rsidR="003345F4" w:rsidP="003345F4" w:rsidRDefault="003345F4" w14:paraId="203DF15A" w14:textId="4942A9FB">
            <w:pPr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  <w:u w:val="single"/>
              </w:rPr>
            </w:pPr>
            <w:r w:rsidRPr="003345F4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  <w:u w:val="single"/>
              </w:rPr>
              <w:t>Notes from Workshop</w:t>
            </w:r>
          </w:p>
          <w:p w:rsidRPr="003345F4" w:rsidR="00164F02" w:rsidP="003345F4" w:rsidRDefault="00164F02" w14:paraId="07CB302F" w14:textId="3DEABBA9">
            <w:pPr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  <w:u w:val="single"/>
              </w:rPr>
            </w:pPr>
            <w:r w:rsidRPr="003345F4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  <w:u w:val="single"/>
              </w:rPr>
              <w:t>Using Transaction launcher /Mashup for Creating Owner Allocation since it needs to launch to the backend + Mass Creation of Owners</w:t>
            </w:r>
          </w:p>
          <w:p w:rsidRPr="003345F4" w:rsidR="00164F02" w:rsidP="00C53218" w:rsidRDefault="00164F02" w14:paraId="53BF6FAA" w14:textId="26749CA9">
            <w:pPr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</w:pPr>
            <w:r w:rsidRPr="003345F4"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  <w:t xml:space="preserve">Need </w:t>
            </w:r>
          </w:p>
          <w:p w:rsidRPr="003345F4" w:rsidR="00164F02" w:rsidP="00C53218" w:rsidRDefault="00164F02" w14:paraId="6FB6D673" w14:textId="544DE141">
            <w:pPr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</w:pPr>
            <w:r w:rsidRPr="003345F4"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  <w:t xml:space="preserve">Dawn’s idea of using the multiple premises option </w:t>
            </w:r>
          </w:p>
          <w:p w:rsidRPr="003345F4" w:rsidR="00164F02" w:rsidP="00216547" w:rsidRDefault="00164F02" w14:paraId="7B478F15" w14:textId="77777777">
            <w:pPr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</w:pPr>
            <w:r w:rsidRPr="003345F4"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  <w:t>Mass Creation of Owners</w:t>
            </w:r>
          </w:p>
          <w:p w:rsidRPr="003345F4" w:rsidR="00164F02" w:rsidP="00216547" w:rsidRDefault="00164F02" w14:paraId="03490B59" w14:textId="77777777">
            <w:pPr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</w:pPr>
            <w:r w:rsidRPr="003345F4"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  <w:t xml:space="preserve">Is connection object or installation object </w:t>
            </w:r>
          </w:p>
          <w:p w:rsidRPr="003345F4" w:rsidR="00164F02" w:rsidP="00C53218" w:rsidRDefault="00164F02" w14:paraId="3F640604" w14:textId="11CFC3CB">
            <w:pPr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</w:pPr>
            <w:proofErr w:type="spellStart"/>
            <w:r w:rsidRPr="003345F4"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  <w:t>Nammi</w:t>
            </w:r>
            <w:proofErr w:type="spellEnd"/>
            <w:r w:rsidRPr="003345F4"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  <w:t xml:space="preserve"> checking owner allocation workflow if contract account is created</w:t>
            </w:r>
          </w:p>
          <w:p w:rsidRPr="003345F4" w:rsidR="00164F02" w:rsidP="00C53218" w:rsidRDefault="00164F02" w14:paraId="5B1F81E6" w14:textId="085274BC">
            <w:pPr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</w:pPr>
            <w:r w:rsidRPr="003345F4"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  <w:t>Need Chris Elliot on Follow Up call.</w:t>
            </w:r>
          </w:p>
          <w:p w:rsidRPr="003345F4" w:rsidR="00164F02" w:rsidP="00C53218" w:rsidRDefault="00164F02" w14:paraId="3D8A6DB5" w14:textId="77777777">
            <w:pPr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</w:rPr>
            </w:pPr>
          </w:p>
          <w:p w:rsidRPr="003345F4" w:rsidR="00164F02" w:rsidP="00C53218" w:rsidRDefault="00164F02" w14:paraId="1068120E" w14:textId="4957FF99">
            <w:pPr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  <w:u w:val="single"/>
              </w:rPr>
            </w:pPr>
            <w:r w:rsidRPr="003345F4">
              <w:rPr>
                <w:rFonts w:ascii="Helvetica" w:hAnsi="Helvetica" w:eastAsia="Segoe Condensed"/>
                <w:bCs/>
                <w:i/>
                <w:iCs/>
                <w:spacing w:val="8"/>
                <w:sz w:val="16"/>
                <w:u w:val="single"/>
              </w:rPr>
              <w:t>Notes from Workshop:</w:t>
            </w:r>
          </w:p>
          <w:p w:rsidRPr="003345F4" w:rsidR="00164F02" w:rsidP="00C53218" w:rsidRDefault="00164F02" w14:paraId="4F9A72FB" w14:textId="29E60EFD">
            <w:pPr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</w:pPr>
            <w:r w:rsidRPr="003345F4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  <w:t xml:space="preserve">CSRs using front end currently, so this will be a </w:t>
            </w:r>
            <w:proofErr w:type="gramStart"/>
            <w:r w:rsidRPr="003345F4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  <w:t>back end</w:t>
            </w:r>
            <w:proofErr w:type="gramEnd"/>
            <w:r w:rsidRPr="003345F4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  <w:t xml:space="preserve"> process </w:t>
            </w:r>
            <w:r w:rsidRPr="003345F4">
              <w:rPr>
                <w:rFonts w:ascii="Wingdings" w:hAnsi="Wingdings" w:eastAsia="Wingdings" w:cs="Wingdings"/>
                <w:bCs/>
                <w:i/>
                <w:iCs/>
                <w:spacing w:val="8"/>
                <w:sz w:val="16"/>
              </w:rPr>
              <w:t>à</w:t>
            </w:r>
            <w:r w:rsidRPr="003345F4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  <w:t xml:space="preserve"> change impact ?</w:t>
            </w:r>
          </w:p>
          <w:p w:rsidRPr="003345F4" w:rsidR="00164F02" w:rsidP="00216547" w:rsidRDefault="00164F02" w14:paraId="2DD93CB1" w14:textId="77777777">
            <w:pPr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</w:pPr>
            <w:r w:rsidRPr="003345F4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  <w:t>There is no process automatically creating Owner Allocation in current state</w:t>
            </w:r>
          </w:p>
          <w:p w:rsidR="00164F02" w:rsidP="0034531D" w:rsidRDefault="00164F02" w14:paraId="1556BF08" w14:textId="04837A75">
            <w:pPr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</w:pPr>
            <w:r w:rsidRPr="003345F4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  <w:t>If the owner exists it moves them in.</w:t>
            </w:r>
          </w:p>
          <w:p w:rsidR="00865968" w:rsidP="0034531D" w:rsidRDefault="00865968" w14:paraId="22737C54" w14:textId="77777777">
            <w:pPr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</w:pPr>
          </w:p>
          <w:p w:rsidRPr="00B62969" w:rsidR="00865968" w:rsidP="00865968" w:rsidRDefault="00865968" w14:paraId="63B9BA1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Chris Elliot’s note for Creating Multiple under the Premise object</w:t>
            </w:r>
          </w:p>
          <w:p w:rsidRPr="003345F4" w:rsidR="00865968" w:rsidP="0034531D" w:rsidRDefault="00865968" w14:paraId="0C7E48C1" w14:textId="36A794A4">
            <w:pPr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55FE1A30" wp14:editId="103F8FA3">
                  <wp:extent cx="5436889" cy="2592978"/>
                  <wp:effectExtent l="0" t="0" r="0" b="0"/>
                  <wp:docPr id="2085823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395" cy="259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626E" w:rsidP="0034531D" w:rsidRDefault="001A626E" w14:paraId="0647773C" w14:textId="77777777">
            <w:pPr>
              <w:rPr>
                <w:rFonts w:ascii="Helvetica" w:hAnsi="Helvetica" w:eastAsia="Segoe Condensed"/>
                <w:bCs/>
                <w:spacing w:val="8"/>
                <w:sz w:val="16"/>
              </w:rPr>
            </w:pPr>
          </w:p>
          <w:p w:rsidRPr="007D3101" w:rsidR="001A626E" w:rsidP="0034531D" w:rsidRDefault="001A626E" w14:paraId="31EC1EA2" w14:textId="4E74AB66">
            <w:pPr>
              <w:rPr>
                <w:rFonts w:ascii="Helvetica" w:hAnsi="Helvetica" w:eastAsia="Segoe Condensed"/>
                <w:bCs/>
                <w:spacing w:val="8"/>
                <w:sz w:val="16"/>
              </w:rPr>
            </w:pPr>
            <w:r w:rsidRPr="003345F4">
              <w:rPr>
                <w:rFonts w:ascii="Helvetica" w:hAnsi="Helvetica" w:eastAsia="Segoe Condensed"/>
                <w:bCs/>
                <w:spacing w:val="8"/>
                <w:sz w:val="16"/>
              </w:rPr>
              <w:t xml:space="preserve">Manual Owner Allocation </w:t>
            </w:r>
            <w:r w:rsidRPr="003345F4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 w:rsidRPr="003345F4">
              <w:rPr>
                <w:rFonts w:ascii="Helvetica" w:hAnsi="Helvetica" w:eastAsia="Segoe Condensed"/>
                <w:bCs/>
                <w:spacing w:val="8"/>
                <w:sz w:val="16"/>
              </w:rPr>
              <w:t xml:space="preserve"> need to show how this in future state CRM7</w:t>
            </w:r>
          </w:p>
          <w:p w:rsidR="00164F02" w:rsidP="0034531D" w:rsidRDefault="00865968" w14:paraId="7D6B73F6" w14:textId="6E0B005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</w:t>
            </w:r>
          </w:p>
          <w:p w:rsidRPr="00865968" w:rsidR="003345F4" w:rsidP="003345F4" w:rsidRDefault="003345F4" w14:paraId="37854590" w14:textId="76D17279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</w:rPr>
            </w:pPr>
            <w:r w:rsidRPr="00865968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</w:rPr>
              <w:t>Contract Account Creation</w:t>
            </w:r>
          </w:p>
          <w:p w:rsidR="00865968" w:rsidP="00865968" w:rsidRDefault="00865968" w14:paraId="57FC4BEA" w14:textId="2D34DE89">
            <w:pPr>
              <w:pStyle w:val="ListParagraph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Option to create by premise or installation object</w:t>
            </w:r>
          </w:p>
          <w:p w:rsidR="00865968" w:rsidP="00865968" w:rsidRDefault="00865968" w14:paraId="6A10C732" w14:textId="77777777">
            <w:pPr>
              <w:ind w:left="720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Current process automatically, creates a contract account in the background</w:t>
            </w:r>
          </w:p>
          <w:p w:rsidR="00164F02" w:rsidP="00865968" w:rsidRDefault="00164F02" w14:paraId="3524ED46" w14:textId="71761EC7">
            <w:pPr>
              <w:ind w:left="720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This will be a customization in the future state</w:t>
            </w:r>
          </w:p>
          <w:p w:rsidR="00865968" w:rsidP="00865968" w:rsidRDefault="00865968" w14:paraId="794C3B52" w14:textId="77777777">
            <w:pPr>
              <w:ind w:left="720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Owner Creation – contract </w:t>
            </w:r>
          </w:p>
          <w:p w:rsidR="00865968" w:rsidP="00865968" w:rsidRDefault="00865968" w14:paraId="190054C6" w14:textId="77777777">
            <w:pPr>
              <w:ind w:left="720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Requirement to have a contract account</w:t>
            </w:r>
          </w:p>
          <w:p w:rsidR="00865968" w:rsidP="00865968" w:rsidRDefault="00865968" w14:paraId="143D57AA" w14:textId="77777777">
            <w:pPr>
              <w:ind w:left="720"/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C</w:t>
            </w:r>
            <w:r w:rsidRPr="00050330" w:rsidR="00164F02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ontract accounts are not generated until the </w:t>
            </w:r>
            <w:r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Customer</w:t>
            </w:r>
            <w:r w:rsidRPr="00050330" w:rsidR="00164F02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 moves in for the first time. </w:t>
            </w:r>
          </w:p>
          <w:p w:rsidR="00164F02" w:rsidP="00865968" w:rsidRDefault="00865968" w14:paraId="4595279F" w14:textId="6FE52C93">
            <w:pPr>
              <w:ind w:left="720"/>
              <w:rPr>
                <w:rFonts w:ascii="Helvetica" w:hAnsi="Helvetica" w:eastAsia="Segoe Condensed"/>
                <w:bCs/>
                <w:spacing w:val="8"/>
                <w:sz w:val="16"/>
              </w:rPr>
            </w:pPr>
            <w:r w:rsidRPr="00865968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 xml:space="preserve">Action: </w:t>
            </w:r>
            <w:r w:rsidRPr="00865968" w:rsidR="00164F02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 xml:space="preserve">Contract Account </w:t>
            </w:r>
            <w:r w:rsidRPr="00865968" w:rsidR="00164F02">
              <w:rPr>
                <w:rFonts w:ascii="Helvetica" w:hAnsi="Helvetica" w:eastAsia="Segoe Condensed"/>
                <w:bCs/>
                <w:spacing w:val="8"/>
                <w:sz w:val="16"/>
                <w:highlight w:val="cyan"/>
              </w:rPr>
              <w:t xml:space="preserve">shows in the back end - we can test that to show or be </w:t>
            </w:r>
            <w:proofErr w:type="gramStart"/>
            <w:r w:rsidRPr="00865968" w:rsidR="00164F02">
              <w:rPr>
                <w:rFonts w:ascii="Helvetica" w:hAnsi="Helvetica" w:eastAsia="Segoe Condensed"/>
                <w:bCs/>
                <w:spacing w:val="8"/>
                <w:sz w:val="16"/>
                <w:highlight w:val="cyan"/>
              </w:rPr>
              <w:t>sure</w:t>
            </w:r>
            <w:proofErr w:type="gramEnd"/>
            <w:r w:rsidRPr="00865968" w:rsidR="00164F02">
              <w:rPr>
                <w:rFonts w:ascii="Helvetica" w:hAnsi="Helvetica" w:eastAsia="Segoe Condensed"/>
                <w:bCs/>
                <w:spacing w:val="8"/>
                <w:sz w:val="16"/>
                <w:highlight w:val="cyan"/>
              </w:rPr>
              <w:t xml:space="preserve"> but it has always worked that way</w:t>
            </w:r>
          </w:p>
          <w:p w:rsidR="00865968" w:rsidP="00865968" w:rsidRDefault="00865968" w14:paraId="067EEF16" w14:textId="77777777">
            <w:pPr>
              <w:ind w:left="720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865968" w:rsidR="00B51CDC" w:rsidP="00865968" w:rsidRDefault="00B51CDC" w14:paraId="7DCB656A" w14:textId="02872440">
            <w:pPr>
              <w:ind w:left="720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Ensure Contract account decision is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cloes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</w:p>
          <w:p w:rsidRPr="00F54174" w:rsidR="00164F02" w:rsidP="0034531D" w:rsidRDefault="00164F02" w14:paraId="3E0D4823" w14:textId="4B36353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5417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</w:t>
            </w:r>
          </w:p>
          <w:p w:rsidRPr="0057372A" w:rsidR="00164F02" w:rsidP="0034531D" w:rsidRDefault="00164F02" w14:paraId="45A01E6C" w14:textId="3B2175B0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  <w:r w:rsidRPr="0057372A">
              <w:rPr>
                <w:rFonts w:ascii="Helvetica" w:hAnsi="Helvetica" w:eastAsia="Segoe Condensed" w:cs="Times New Roman"/>
                <w:b/>
                <w:spacing w:val="8"/>
                <w:sz w:val="16"/>
                <w:highlight w:val="cyan"/>
              </w:rPr>
              <w:t>Starting at BP level instead of starting at Premise level? Taylor Update RIDA in ADO</w:t>
            </w:r>
          </w:p>
          <w:p w:rsidRPr="00865968" w:rsidR="00164F02" w:rsidP="0034531D" w:rsidRDefault="00164F02" w14:paraId="39E941B0" w14:textId="6D5CF40E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5417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</w:t>
            </w:r>
          </w:p>
          <w:p w:rsidRPr="00865968" w:rsidR="00865968" w:rsidP="0034531D" w:rsidRDefault="00865968" w14:paraId="1FC17D9E" w14:textId="3059FD2C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  <w:r w:rsidRPr="00865968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>Decision: For Transfer of Service, a</w:t>
            </w:r>
            <w:r w:rsidRPr="00865968" w:rsidR="00164F02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 xml:space="preserve">ll the </w:t>
            </w:r>
            <w:r w:rsidRPr="00865968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 xml:space="preserve">same </w:t>
            </w:r>
            <w:r w:rsidRPr="00865968" w:rsidR="00164F02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>requirements in Move In and Move Out will have the same requirements</w:t>
            </w:r>
            <w:r w:rsidRPr="00865968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 xml:space="preserve"> for Transfer of Service Screens</w:t>
            </w:r>
          </w:p>
          <w:p w:rsidR="00164F02" w:rsidP="0034531D" w:rsidRDefault="00164F02" w14:paraId="379E4E0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64F02" w:rsidP="0034531D" w:rsidRDefault="00164F02" w14:paraId="179B127E" w14:textId="04744519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Should be able to specify move in and move out date separately</w:t>
            </w:r>
          </w:p>
          <w:p w:rsidR="00865968" w:rsidP="0034531D" w:rsidRDefault="00865968" w14:paraId="364A1E90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865968" w:rsidP="0034531D" w:rsidRDefault="00865968" w14:paraId="6C45BE5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865968" w:rsidR="00865968" w:rsidP="00865968" w:rsidRDefault="00865968" w14:paraId="4CBED3A9" w14:textId="44A64500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</w:pPr>
            <w:r w:rsidRPr="00865968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 xml:space="preserve">Submitting Transfers – </w:t>
            </w:r>
            <w:r w:rsidR="008E0566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 xml:space="preserve">Do Move in then Move Out </w:t>
            </w:r>
            <w:proofErr w:type="spellStart"/>
            <w:r w:rsidR="008E0566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>sow e</w:t>
            </w:r>
            <w:proofErr w:type="spellEnd"/>
            <w:r w:rsidR="008E0566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 xml:space="preserve"> don’t have to transfer to the back end</w:t>
            </w:r>
            <w:r w:rsidRPr="00865968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 xml:space="preserve"> </w:t>
            </w:r>
          </w:p>
          <w:p w:rsidR="00164F02" w:rsidP="0034531D" w:rsidRDefault="00164F02" w14:paraId="598B0DA4" w14:textId="3DAB60A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39357F">
              <w:rPr>
                <w:rFonts w:ascii="Helvetica" w:hAnsi="Helvetica" w:eastAsia="Segoe Condensed" w:cs="Times New Roman"/>
                <w:b/>
                <w:spacing w:val="8"/>
                <w:sz w:val="16"/>
                <w:highlight w:val="magenta"/>
              </w:rPr>
              <w:t xml:space="preserve">Submit Move In /Out/Transfers </w:t>
            </w:r>
            <w:r w:rsidRPr="0039357F">
              <w:rPr>
                <w:rFonts w:ascii="Wingdings" w:hAnsi="Wingdings" w:eastAsia="Wingdings" w:cs="Wingdings"/>
                <w:b/>
                <w:spacing w:val="8"/>
                <w:sz w:val="16"/>
                <w:highlight w:val="magenta"/>
              </w:rPr>
              <w:t>à</w:t>
            </w:r>
            <w:r w:rsidRPr="0039357F">
              <w:rPr>
                <w:rFonts w:ascii="Helvetica" w:hAnsi="Helvetica" w:eastAsia="Segoe Condensed" w:cs="Times New Roman"/>
                <w:b/>
                <w:spacing w:val="8"/>
                <w:sz w:val="16"/>
                <w:highlight w:val="magenta"/>
              </w:rPr>
              <w:t xml:space="preserve"> success/ failure message, </w:t>
            </w:r>
            <w:proofErr w:type="gramStart"/>
            <w:r w:rsidRPr="0039357F">
              <w:rPr>
                <w:rFonts w:ascii="Helvetica" w:hAnsi="Helvetica" w:eastAsia="Segoe Condensed" w:cs="Times New Roman"/>
                <w:b/>
                <w:spacing w:val="8"/>
                <w:sz w:val="16"/>
                <w:highlight w:val="magenta"/>
              </w:rPr>
              <w:t>back end</w:t>
            </w:r>
            <w:proofErr w:type="gramEnd"/>
            <w:r w:rsidRPr="0039357F">
              <w:rPr>
                <w:rFonts w:ascii="Helvetica" w:hAnsi="Helvetica" w:eastAsia="Segoe Condensed" w:cs="Times New Roman"/>
                <w:b/>
                <w:spacing w:val="8"/>
                <w:sz w:val="16"/>
                <w:highlight w:val="magenta"/>
              </w:rPr>
              <w:t xml:space="preserve"> process,</w:t>
            </w:r>
            <w:r w:rsidRPr="0039357F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 </w:t>
            </w:r>
            <w:r w:rsidRPr="0039357F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magenta"/>
              </w:rPr>
              <w:t>likely change impact</w:t>
            </w:r>
          </w:p>
          <w:p w:rsidR="00164F02" w:rsidP="0034531D" w:rsidRDefault="00164F02" w14:paraId="6DC02C74" w14:textId="495C53DC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Move out first then move in, automatically transfers CARE and SPP forward</w:t>
            </w:r>
          </w:p>
          <w:p w:rsidR="00164F02" w:rsidP="0034531D" w:rsidRDefault="00164F02" w14:paraId="783CFB23" w14:textId="475C946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926632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 w:rsidRPr="0092663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if we do this process for transfers, then the process in the backend for CARE won’t work</w:t>
            </w:r>
          </w:p>
          <w:p w:rsidR="00DD3AF9" w:rsidP="0034531D" w:rsidRDefault="00DD3AF9" w14:paraId="1490ACEC" w14:textId="570CAE3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Workflow that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tranfers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CARE program to active account</w:t>
            </w:r>
          </w:p>
          <w:p w:rsidRPr="00926632" w:rsidR="00DD3AF9" w:rsidP="0034531D" w:rsidRDefault="00DD3AF9" w14:paraId="40B50CCE" w14:textId="3F4B7A30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D3AF9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Need to check what is triggering this workflow</w:t>
            </w:r>
          </w:p>
          <w:p w:rsidR="00164F02" w:rsidP="0034531D" w:rsidRDefault="00164F02" w14:paraId="4876B477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</w:p>
          <w:p w:rsidRPr="007D33E4" w:rsidR="00164F02" w:rsidP="0034531D" w:rsidRDefault="00164F02" w14:paraId="189A0ADC" w14:textId="175D8C5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7D33E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In Service Cloud these do happen at the same time </w:t>
            </w:r>
            <w:r w:rsidRPr="007D33E4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 w:rsidRPr="007D33E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so this won’t work in future state</w:t>
            </w:r>
          </w:p>
          <w:p w:rsidR="00164F02" w:rsidP="0034531D" w:rsidRDefault="00164F02" w14:paraId="5541027D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</w:p>
          <w:p w:rsidR="00164F02" w:rsidP="0034531D" w:rsidRDefault="00164F02" w14:paraId="140F4675" w14:textId="3F9B88C1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033521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Do Move Out, then Do Move In so we don’t have to the transfer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to the backend </w:t>
            </w:r>
          </w:p>
          <w:p w:rsidR="00164F02" w:rsidP="0034531D" w:rsidRDefault="00164F02" w14:paraId="21900077" w14:textId="456520D5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  <w:r w:rsidRPr="00033521">
              <w:rPr>
                <w:rFonts w:ascii="Helvetica" w:hAnsi="Helvetica" w:eastAsia="Segoe Condensed" w:cs="Times New Roman"/>
                <w:b/>
                <w:spacing w:val="8"/>
                <w:sz w:val="16"/>
                <w:highlight w:val="magenta"/>
              </w:rPr>
              <w:t xml:space="preserve">Transfer of Service will be a </w:t>
            </w:r>
            <w:proofErr w:type="gramStart"/>
            <w:r w:rsidRPr="00033521">
              <w:rPr>
                <w:rFonts w:ascii="Helvetica" w:hAnsi="Helvetica" w:eastAsia="Segoe Condensed" w:cs="Times New Roman"/>
                <w:b/>
                <w:spacing w:val="8"/>
                <w:sz w:val="16"/>
                <w:highlight w:val="magenta"/>
              </w:rPr>
              <w:t>brand new</w:t>
            </w:r>
            <w:proofErr w:type="gramEnd"/>
            <w:r w:rsidRPr="00033521">
              <w:rPr>
                <w:rFonts w:ascii="Helvetica" w:hAnsi="Helvetica" w:eastAsia="Segoe Condensed" w:cs="Times New Roman"/>
                <w:b/>
                <w:spacing w:val="8"/>
                <w:sz w:val="16"/>
                <w:highlight w:val="magenta"/>
              </w:rPr>
              <w:t xml:space="preserve"> process</w:t>
            </w:r>
          </w:p>
          <w:p w:rsidR="00164F02" w:rsidP="0034531D" w:rsidRDefault="00164F02" w14:paraId="67221255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</w:p>
          <w:p w:rsidRPr="008E0566" w:rsidR="00164F02" w:rsidP="008E0566" w:rsidRDefault="00164F02" w14:paraId="4F62FD46" w14:textId="526E8D09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</w:rPr>
            </w:pPr>
            <w:r w:rsidRPr="008E0566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</w:rPr>
              <w:t>Hide the transfer button</w:t>
            </w:r>
            <w:r w:rsidRPr="008E0566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yellow"/>
              </w:rPr>
              <w:t>, based on Customer Class (not based on User)</w:t>
            </w:r>
          </w:p>
          <w:p w:rsidR="00164F02" w:rsidP="0034531D" w:rsidRDefault="00164F02" w14:paraId="66460EAD" w14:textId="4DAE5C9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Nammi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is saying it is not Out of the Box, so this will be an enhancement (not sure if an enhancement is even possible)</w:t>
            </w:r>
            <w:r w:rsidR="008E0566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, </w:t>
            </w:r>
          </w:p>
          <w:p w:rsidR="00164F02" w:rsidP="0034531D" w:rsidRDefault="00164F02" w14:paraId="54146BE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8E0566" w:rsidP="0034531D" w:rsidRDefault="008E0566" w14:paraId="7A90638F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8E0566" w:rsidR="00164F02" w:rsidP="0034531D" w:rsidRDefault="008E0566" w14:paraId="702F6BDB" w14:textId="4D42C238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  <w:r w:rsidRPr="008E0566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>(5) Move In Questions Related to Transfers</w:t>
            </w:r>
          </w:p>
          <w:p w:rsidRPr="00C17159" w:rsidR="00164F02" w:rsidP="0034531D" w:rsidRDefault="00164F02" w14:paraId="08017159" w14:textId="02C5B9BC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  <w:r w:rsidRPr="00C17159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Caleb’s Question</w:t>
            </w:r>
            <w: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 xml:space="preserve"> on </w:t>
            </w:r>
            <w:proofErr w:type="gramStart"/>
            <w: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Pre Move</w:t>
            </w:r>
            <w:proofErr w:type="gramEnd"/>
            <w: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 xml:space="preserve"> In Questions related to Transfers</w:t>
            </w:r>
          </w:p>
          <w:p w:rsidR="00164F02" w:rsidP="00C17159" w:rsidRDefault="00164F02" w14:paraId="7527F62E" w14:textId="24CBD8E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C1715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Don't need to discuss now but can the pre move in screen questions from the previous account auto fill during a transfer? Particularly if customer is moving from a combo to a combo, it can be assumed (I know, I know, what assuming does) that the customer will still utilize gas for heat, and the same electric rate etc. and run </w:t>
            </w:r>
            <w:proofErr w:type="spellStart"/>
            <w:r w:rsidRPr="00C1715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facta</w:t>
            </w:r>
            <w:proofErr w:type="spellEnd"/>
            <w:r w:rsidRPr="00C1715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somewhat in the background. Does that make sense what I am saying? </w:t>
            </w:r>
          </w:p>
          <w:p w:rsidR="008E0566" w:rsidP="00C17159" w:rsidRDefault="008E0566" w14:paraId="4C023975" w14:textId="3D0DB244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8E0566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There should be an existing ADO task related to Transfers</w:t>
            </w:r>
          </w:p>
          <w:p w:rsidRPr="00AA0657" w:rsidR="00164F02" w:rsidP="00C17159" w:rsidRDefault="00164F02" w14:paraId="333B6118" w14:textId="2CBE644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8E0566" w:rsidR="008E0566" w:rsidP="008E0566" w:rsidRDefault="008E0566" w14:paraId="39325E24" w14:textId="4EA68683">
            <w:pPr>
              <w:pStyle w:val="ListParagraph"/>
              <w:numPr>
                <w:ilvl w:val="0"/>
                <w:numId w:val="10"/>
              </w:numPr>
              <w:rPr>
                <w:rFonts w:ascii="Helvetica" w:hAnsi="Helvetica" w:eastAsia="Segoe Condensed" w:cs="Times New Roman"/>
                <w:b/>
                <w:color w:val="000000" w:themeColor="text1"/>
                <w:spacing w:val="8"/>
                <w:sz w:val="16"/>
                <w:highlight w:val="yellow"/>
              </w:rPr>
            </w:pPr>
            <w:r w:rsidRPr="008E0566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</w:rPr>
              <w:t>Option to specify two mailing addresses- one for move in one for Move out on Contract account and Billing Screen</w:t>
            </w:r>
          </w:p>
          <w:p w:rsidR="00164F02" w:rsidP="0034531D" w:rsidRDefault="00164F02" w14:paraId="20C7C96B" w14:textId="7A39ACA9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926632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Option to specify two mailing addresses- one for move in one for Move out</w:t>
            </w:r>
            <w:r w:rsidRPr="0092663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– </w:t>
            </w:r>
            <w:r w:rsidRPr="00926632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Taylor add to existing ADO Item,</w:t>
            </w:r>
            <w:r w:rsidRPr="0092663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Mohanta to check with Balaji</w:t>
            </w:r>
          </w:p>
          <w:p w:rsidR="00164F02" w:rsidP="00926632" w:rsidRDefault="00164F02" w14:paraId="718A2AD7" w14:textId="42A2C4C1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926632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926632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yellow"/>
              </w:rPr>
              <w:t>creating multiple addresses in same screen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, we need to check with SAP</w:t>
            </w:r>
          </w:p>
          <w:p w:rsidR="008E0566" w:rsidP="00926632" w:rsidRDefault="008E0566" w14:paraId="664F6979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8E0566" w:rsidR="00164F02" w:rsidP="00926632" w:rsidRDefault="008E0566" w14:paraId="55C71DB4" w14:textId="58B3F946">
            <w:pPr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</w:pPr>
            <w:r w:rsidRPr="008E0566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  <w:t>W</w:t>
            </w:r>
            <w:r w:rsidRPr="008E0566" w:rsidR="00164F02">
              <w:rPr>
                <w:rFonts w:ascii="Helvetica" w:hAnsi="Helvetica" w:eastAsia="Segoe Condensed" w:cs="Times New Roman"/>
                <w:bCs/>
                <w:i/>
                <w:iCs/>
                <w:spacing w:val="8"/>
                <w:sz w:val="16"/>
              </w:rPr>
              <w:t>e will be creating multiple addresses and tons of wasted data records </w:t>
            </w:r>
          </w:p>
          <w:p w:rsidRPr="00A33DC8" w:rsidR="00A33DC8" w:rsidP="00926632" w:rsidRDefault="008E0566" w14:paraId="1C465DDC" w14:textId="77777777">
            <w:pPr>
              <w:pStyle w:val="ListParagraph"/>
              <w:numPr>
                <w:ilvl w:val="0"/>
                <w:numId w:val="10"/>
              </w:numPr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</w:pPr>
            <w:r w:rsidRPr="008E0566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>Hard Stop</w:t>
            </w:r>
            <w:r w:rsidR="00A33DC8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>- need to move earlier in the transfer process</w:t>
            </w:r>
            <w:r w:rsidR="00A33DC8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 xml:space="preserve"> to have earlier validation before the MDT Button</w:t>
            </w:r>
          </w:p>
          <w:p w:rsidR="00164F02" w:rsidP="00A33DC8" w:rsidRDefault="00164F02" w14:paraId="0DE12B87" w14:textId="1B0B519B">
            <w:pPr>
              <w:pStyle w:val="ListParagraph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A33DC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Next button customer and premise, if we can stop Move In and Transfer </w:t>
            </w:r>
            <w:r w:rsidRPr="00926632">
              <w:rPr>
                <w:rFonts w:ascii="Wingdings" w:hAnsi="Wingdings" w:eastAsia="Wingdings" w:cs="Wingdings"/>
              </w:rPr>
              <w:t>à</w:t>
            </w:r>
            <w:r w:rsidRPr="00A33DC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adding validation as alert or warning if the CSR can move forward- either a hard stop or a warning by alert</w:t>
            </w:r>
          </w:p>
          <w:p w:rsidR="00A33DC8" w:rsidP="00A33DC8" w:rsidRDefault="00A33DC8" w14:paraId="0B285441" w14:textId="77777777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Need to ask Balaji if we can add Validation before submit MDT</w:t>
            </w:r>
          </w:p>
          <w:p w:rsidR="00A33DC8" w:rsidP="00A33DC8" w:rsidRDefault="00A33DC8" w14:paraId="5750312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Right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now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it is a hard stop vs if they can override.</w:t>
            </w:r>
          </w:p>
          <w:p w:rsidR="00FE44DF" w:rsidP="00FE44DF" w:rsidRDefault="00FE44DF" w14:paraId="0E5674CB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Can we move hard stop earlier in in the transfer process so there is earlier validation before MDT button</w:t>
            </w:r>
          </w:p>
          <w:p w:rsidR="00FE44DF" w:rsidP="00A33DC8" w:rsidRDefault="00FE44DF" w14:paraId="5F77B48D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64F02" w:rsidP="005A783A" w:rsidRDefault="00164F02" w14:paraId="02A03A9E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64F02" w:rsidP="005A783A" w:rsidRDefault="00164F02" w14:paraId="7C8AE434" w14:textId="21675575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  <w:r w:rsidRPr="005A783A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>We will remo</w:t>
            </w:r>
            <w:r w:rsidR="00FE44DF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>v</w:t>
            </w:r>
            <w:r w:rsidRPr="005A783A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>e Submit and Keep Submit via MDT</w:t>
            </w:r>
            <w:r w:rsidR="00FE44DF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 for </w:t>
            </w:r>
            <w:proofErr w:type="spellStart"/>
            <w:r w:rsidR="00FE44DF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Tranfers</w:t>
            </w:r>
            <w:proofErr w:type="spellEnd"/>
          </w:p>
          <w:p w:rsidR="00164F02" w:rsidP="005A783A" w:rsidRDefault="00164F02" w14:paraId="08C86178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</w:p>
          <w:p w:rsidRPr="00164F02" w:rsidR="00164F02" w:rsidP="005A783A" w:rsidRDefault="00164F02" w14:paraId="372C347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164F02" w:rsidR="00164F02" w:rsidP="005A783A" w:rsidRDefault="00164F02" w14:paraId="2DD18DED" w14:textId="112CD9B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164F02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 xml:space="preserve">Move in/ move out/ transfer summary </w:t>
            </w:r>
            <w:proofErr w:type="spellStart"/>
            <w:r w:rsidRPr="00164F02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>autopopulating</w:t>
            </w:r>
            <w:proofErr w:type="spellEnd"/>
            <w:r w:rsidRPr="00164F02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 xml:space="preserve"> for each of the three </w:t>
            </w:r>
            <w:proofErr w:type="gramStart"/>
            <w:r w:rsidRPr="00164F02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>process</w:t>
            </w:r>
            <w:proofErr w:type="gramEnd"/>
            <w:r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.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Need to have it as a list</w:t>
            </w:r>
          </w:p>
          <w:p w:rsidR="00164F02" w:rsidP="005A783A" w:rsidRDefault="00164F02" w14:paraId="53B5F422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</w:p>
          <w:p w:rsidR="00164F02" w:rsidP="005A783A" w:rsidRDefault="00164F02" w14:paraId="2D827897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</w:rPr>
            </w:pPr>
          </w:p>
          <w:p w:rsidR="00164F02" w:rsidP="005A783A" w:rsidRDefault="00164F02" w14:paraId="0A87AE7E" w14:textId="632A3C6A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AE2F34">
              <w:rPr>
                <w:rFonts w:ascii="Helvetica" w:hAnsi="Helvetica" w:eastAsia="Segoe Condensed" w:cs="Times New Roman"/>
                <w:b/>
                <w:spacing w:val="8"/>
                <w:sz w:val="16"/>
                <w:highlight w:val="green"/>
              </w:rPr>
              <w:t>Removing Joint Invoicing Field completely</w:t>
            </w:r>
            <w:r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 – </w:t>
            </w:r>
            <w:r w:rsidRPr="00DC265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Stephanie’s request for billing team</w:t>
            </w:r>
          </w:p>
          <w:p w:rsidR="00164F02" w:rsidP="005A783A" w:rsidRDefault="00164F02" w14:paraId="579A00B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FE44DF" w:rsidP="005A783A" w:rsidRDefault="00FE44DF" w14:paraId="64171538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64F02" w:rsidP="005A783A" w:rsidRDefault="00164F02" w14:paraId="30A9A436" w14:textId="208E304B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164F02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yellow"/>
              </w:rPr>
              <w:t>Cover this during Alerts workshop</w:t>
            </w:r>
            <w:r w:rsidR="00FE44DF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FE44DF" w:rsidR="00FE44DF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 xml:space="preserve">– Taylor </w:t>
            </w:r>
            <w:proofErr w:type="gramStart"/>
            <w:r w:rsidRPr="00FE44DF" w:rsidR="00FE44DF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add</w:t>
            </w:r>
            <w:proofErr w:type="gramEnd"/>
            <w:r w:rsidRPr="00FE44DF" w:rsidR="00FE44DF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 xml:space="preserve"> in ADO</w:t>
            </w:r>
          </w:p>
          <w:p w:rsidR="0050748A" w:rsidP="005A783A" w:rsidRDefault="00164F02" w14:paraId="61CA5160" w14:textId="29A0CB0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Can we create an alert for senior customer </w:t>
            </w:r>
            <w:r w:rsidRPr="00164F02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Customer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specific cannot be done for transfer, but it can be done as role based</w:t>
            </w:r>
            <w:r w:rsidR="001854C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1854C2" w:rsidR="001854C2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 w:rsidR="001854C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these are </w:t>
            </w:r>
            <w:proofErr w:type="gramStart"/>
            <w:r w:rsidR="001854C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explore</w:t>
            </w:r>
            <w:proofErr w:type="gramEnd"/>
            <w:r w:rsidR="001854C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POCs that we need to cover</w:t>
            </w:r>
          </w:p>
          <w:p w:rsidRPr="0050748A" w:rsidR="0050748A" w:rsidP="0050748A" w:rsidRDefault="0050748A" w14:paraId="0534F9E8" w14:textId="197856BD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Need to start this as soon as possible.</w:t>
            </w:r>
          </w:p>
          <w:p w:rsidRPr="00DC2659" w:rsidR="00164F02" w:rsidP="005A783A" w:rsidRDefault="00164F02" w14:paraId="05F7941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FE44DF" w:rsidR="00164F02" w:rsidP="00926632" w:rsidRDefault="005158BE" w14:paraId="2A3BF33F" w14:textId="5C8699FC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u w:val="single"/>
              </w:rPr>
            </w:pPr>
            <w:r w:rsidRPr="00FE44DF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highlight w:val="cyan"/>
                <w:u w:val="single"/>
              </w:rPr>
              <w:t>Update fields associated with Premise</w:t>
            </w:r>
            <w:r w:rsidRPr="00FE44DF" w:rsidR="00E93B22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highlight w:val="cyan"/>
                <w:u w:val="single"/>
              </w:rPr>
              <w:t xml:space="preserve"> </w:t>
            </w:r>
            <w:r w:rsidRPr="00FE44DF" w:rsidR="00E93B22">
              <w:rPr>
                <w:rFonts w:ascii="Wingdings" w:hAnsi="Wingdings" w:eastAsia="Wingdings" w:cs="Wingdings"/>
                <w:b/>
                <w:spacing w:val="8"/>
                <w:sz w:val="16"/>
                <w:szCs w:val="16"/>
                <w:highlight w:val="cyan"/>
                <w:u w:val="single"/>
              </w:rPr>
              <w:t>à</w:t>
            </w:r>
            <w:r w:rsidRPr="00FE44DF" w:rsidR="00E93B22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highlight w:val="cyan"/>
                <w:u w:val="single"/>
              </w:rPr>
              <w:t xml:space="preserve"> </w:t>
            </w:r>
            <w:r w:rsidRPr="00FE44DF" w:rsidR="00FE44DF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highlight w:val="cyan"/>
                <w:u w:val="single"/>
              </w:rPr>
              <w:t xml:space="preserve">Taylor </w:t>
            </w:r>
            <w:r w:rsidRPr="00FE44DF" w:rsidR="00E93B22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highlight w:val="cyan"/>
                <w:u w:val="single"/>
              </w:rPr>
              <w:t>update in ADO</w:t>
            </w:r>
          </w:p>
          <w:p w:rsidRPr="00FE44DF" w:rsidR="00D223C0" w:rsidP="00926632" w:rsidRDefault="00D223C0" w14:paraId="764C858E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u w:val="single"/>
              </w:rPr>
            </w:pPr>
          </w:p>
          <w:p w:rsidRPr="00951AFF" w:rsidR="00FE44DF" w:rsidP="00D223C0" w:rsidRDefault="00FE44DF" w14:paraId="2F60C43F" w14:textId="7E675C62">
            <w:pPr>
              <w:rPr>
                <w:rFonts w:ascii="Helvetica" w:hAnsi="Helvetica"/>
                <w:sz w:val="16"/>
                <w:szCs w:val="16"/>
                <w:highlight w:val="cyan"/>
              </w:rPr>
            </w:pPr>
            <w:r w:rsidRPr="00951AFF">
              <w:rPr>
                <w:rFonts w:ascii="Helvetica" w:hAnsi="Helvetica"/>
                <w:sz w:val="16"/>
                <w:szCs w:val="16"/>
                <w:highlight w:val="cyan"/>
              </w:rPr>
              <w:t xml:space="preserve">Taylor update WRICEF List with this from NAMMI </w:t>
            </w:r>
          </w:p>
          <w:p w:rsidRPr="00FE44DF" w:rsidR="00D223C0" w:rsidP="00D223C0" w:rsidRDefault="00D223C0" w14:paraId="70AC8B26" w14:textId="32CE4CB0">
            <w:pPr>
              <w:rPr>
                <w:rFonts w:ascii="Helvetica" w:hAnsi="Helvetica"/>
                <w:sz w:val="16"/>
                <w:szCs w:val="16"/>
              </w:rPr>
            </w:pPr>
            <w:r w:rsidRPr="00951AFF">
              <w:rPr>
                <w:rFonts w:ascii="Helvetica" w:hAnsi="Helvetica"/>
                <w:sz w:val="16"/>
                <w:szCs w:val="16"/>
                <w:highlight w:val="cyan"/>
              </w:rPr>
              <w:t>Repurpose same development for move in move out as part of the transfer</w:t>
            </w:r>
          </w:p>
          <w:p w:rsidRPr="00984896" w:rsidR="00D223C0" w:rsidP="00926632" w:rsidRDefault="00D223C0" w14:paraId="47F03513" w14:textId="4257D5E0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</w:tc>
      </w:tr>
      <w:tr w:rsidRPr="00984896" w:rsidR="00126D6E" w:rsidTr="0034531D" w14:paraId="35D936E7" w14:textId="77777777">
        <w:trPr>
          <w:jc w:val="center"/>
        </w:trPr>
        <w:tc>
          <w:tcPr>
            <w:tcW w:w="9231" w:type="dxa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 w:rsidRPr="00984896" w:rsidR="00126D6E" w:rsidP="00126D6E" w:rsidRDefault="00126D6E" w14:paraId="267A1DE2" w14:textId="38A70D14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0034531D" w14:paraId="724E09BF" w14:textId="77777777">
        <w:trPr>
          <w:jc w:val="center"/>
        </w:trPr>
        <w:tc>
          <w:tcPr>
            <w:tcW w:w="9231" w:type="dxa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 w:rsidRPr="00984896" w:rsidR="00126D6E" w:rsidP="00126D6E" w:rsidRDefault="00126D6E" w14:paraId="691C008D" w14:textId="3C6EE799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0034531D" w14:paraId="36428F28" w14:textId="77777777">
        <w:trPr>
          <w:jc w:val="center"/>
        </w:trPr>
        <w:tc>
          <w:tcPr>
            <w:tcW w:w="9231" w:type="dxa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 w:rsidRPr="00984896" w:rsidR="00126D6E" w:rsidP="00126D6E" w:rsidRDefault="00126D6E" w14:paraId="36D8CD23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0034531D" w14:paraId="2BB36EDE" w14:textId="77777777">
        <w:trPr>
          <w:jc w:val="center"/>
        </w:trPr>
        <w:tc>
          <w:tcPr>
            <w:tcW w:w="9231" w:type="dxa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 w:rsidRPr="00984896" w:rsidR="00126D6E" w:rsidP="00126D6E" w:rsidRDefault="00126D6E" w14:paraId="327ACA66" w14:textId="05C37232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0034531D" w14:paraId="29E259D2" w14:textId="77777777">
        <w:trPr>
          <w:jc w:val="center"/>
        </w:trPr>
        <w:tc>
          <w:tcPr>
            <w:tcW w:w="9231" w:type="dxa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 w:rsidRPr="00984896" w:rsidR="00126D6E" w:rsidP="00126D6E" w:rsidRDefault="00126D6E" w14:paraId="1DB0FCE3" w14:textId="34AE7F4A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00984896" w14:paraId="72C49A2B" w14:textId="77777777">
        <w:trPr>
          <w:trHeight w:val="89"/>
          <w:jc w:val="center"/>
        </w:trPr>
        <w:tc>
          <w:tcPr>
            <w:tcW w:w="923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984896" w:rsidR="00126D6E" w:rsidP="00126D6E" w:rsidRDefault="00126D6E" w14:paraId="6B9CA075" w14:textId="297E7C8B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</w:tbl>
    <w:p w:rsidRPr="00984896" w:rsidR="00126D6E" w:rsidP="00D223C0" w:rsidRDefault="00126D6E" w14:paraId="4F55121C" w14:textId="0CDF2ACA">
      <w:pPr>
        <w:rPr>
          <w:rFonts w:ascii="Helvetica" w:hAnsi="Helvetica"/>
        </w:rPr>
      </w:pPr>
    </w:p>
    <w:sectPr w:rsidRPr="00984896" w:rsidR="00126D6E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591D" w:rsidP="0034531D" w:rsidRDefault="0088591D" w14:paraId="4FB68EA4" w14:textId="77777777">
      <w:pPr>
        <w:spacing w:after="0" w:line="240" w:lineRule="auto"/>
      </w:pPr>
      <w:r>
        <w:separator/>
      </w:r>
    </w:p>
  </w:endnote>
  <w:endnote w:type="continuationSeparator" w:id="0">
    <w:p w:rsidR="0088591D" w:rsidP="0034531D" w:rsidRDefault="0088591D" w14:paraId="570052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591D" w:rsidP="0034531D" w:rsidRDefault="0088591D" w14:paraId="7167DEF6" w14:textId="77777777">
      <w:pPr>
        <w:spacing w:after="0" w:line="240" w:lineRule="auto"/>
      </w:pPr>
      <w:r>
        <w:separator/>
      </w:r>
    </w:p>
  </w:footnote>
  <w:footnote w:type="continuationSeparator" w:id="0">
    <w:p w:rsidR="0088591D" w:rsidP="0034531D" w:rsidRDefault="0088591D" w14:paraId="3EE8C5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4531D" w:rsidP="0034531D" w:rsidRDefault="0034531D" w14:paraId="25D5835C" w14:textId="343744E3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E56"/>
    <w:multiLevelType w:val="hybridMultilevel"/>
    <w:tmpl w:val="E094238C"/>
    <w:lvl w:ilvl="0" w:tplc="889065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A34D7"/>
    <w:multiLevelType w:val="hybridMultilevel"/>
    <w:tmpl w:val="61DED760"/>
    <w:lvl w:ilvl="0" w:tplc="F10AC080">
      <w:start w:val="1"/>
      <w:numFmt w:val="bullet"/>
      <w:lvlText w:val="-"/>
      <w:lvlJc w:val="left"/>
      <w:pPr>
        <w:ind w:left="720" w:hanging="360"/>
      </w:pPr>
      <w:rPr>
        <w:rFonts w:hint="default" w:ascii="Helvetica" w:hAnsi="Helvetica" w:eastAsia="Segoe Condensed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B812FCC"/>
    <w:multiLevelType w:val="hybridMultilevel"/>
    <w:tmpl w:val="EC4E2244"/>
    <w:lvl w:ilvl="0" w:tplc="E2E641A6">
      <w:start w:val="6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hint="default" w:ascii="Symbol" w:hAnsi="Symbol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hint="default" w:ascii="Symbol" w:hAnsi="Symbol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105452"/>
    <w:multiLevelType w:val="hybridMultilevel"/>
    <w:tmpl w:val="06925040"/>
    <w:lvl w:ilvl="0" w:tplc="E7AAE7C4">
      <w:start w:val="1"/>
      <w:numFmt w:val="bullet"/>
      <w:lvlText w:val="-"/>
      <w:lvlJc w:val="left"/>
      <w:pPr>
        <w:ind w:left="720" w:hanging="360"/>
      </w:pPr>
      <w:rPr>
        <w:rFonts w:hint="default" w:ascii="Helvetica" w:hAnsi="Helvetica" w:eastAsia="Segoe Condensed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2727952">
    <w:abstractNumId w:val="4"/>
  </w:num>
  <w:num w:numId="2" w16cid:durableId="2086684441">
    <w:abstractNumId w:val="5"/>
  </w:num>
  <w:num w:numId="3" w16cid:durableId="858197601">
    <w:abstractNumId w:val="2"/>
  </w:num>
  <w:num w:numId="4" w16cid:durableId="582420101">
    <w:abstractNumId w:val="6"/>
  </w:num>
  <w:num w:numId="5" w16cid:durableId="724257845">
    <w:abstractNumId w:val="8"/>
  </w:num>
  <w:num w:numId="6" w16cid:durableId="641350494">
    <w:abstractNumId w:val="7"/>
  </w:num>
  <w:num w:numId="7" w16cid:durableId="1679886228">
    <w:abstractNumId w:val="9"/>
  </w:num>
  <w:num w:numId="8" w16cid:durableId="797139815">
    <w:abstractNumId w:val="0"/>
  </w:num>
  <w:num w:numId="9" w16cid:durableId="1660960584">
    <w:abstractNumId w:val="1"/>
  </w:num>
  <w:num w:numId="10" w16cid:durableId="113675206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1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001AA7"/>
    <w:rsid w:val="00033521"/>
    <w:rsid w:val="00042CB0"/>
    <w:rsid w:val="00050330"/>
    <w:rsid w:val="00084A8D"/>
    <w:rsid w:val="00086284"/>
    <w:rsid w:val="000937E6"/>
    <w:rsid w:val="00126D6E"/>
    <w:rsid w:val="00164F02"/>
    <w:rsid w:val="00172B09"/>
    <w:rsid w:val="001854C2"/>
    <w:rsid w:val="001A626E"/>
    <w:rsid w:val="00216547"/>
    <w:rsid w:val="002321ED"/>
    <w:rsid w:val="002A4B9B"/>
    <w:rsid w:val="002E0EB5"/>
    <w:rsid w:val="002E27FA"/>
    <w:rsid w:val="002F0F8B"/>
    <w:rsid w:val="003230B9"/>
    <w:rsid w:val="003345F4"/>
    <w:rsid w:val="0034531D"/>
    <w:rsid w:val="00371AF8"/>
    <w:rsid w:val="00380C3A"/>
    <w:rsid w:val="0039357F"/>
    <w:rsid w:val="003B7054"/>
    <w:rsid w:val="003D60CA"/>
    <w:rsid w:val="003F5B5B"/>
    <w:rsid w:val="00420474"/>
    <w:rsid w:val="004509C9"/>
    <w:rsid w:val="00457CDA"/>
    <w:rsid w:val="004D390A"/>
    <w:rsid w:val="0050748A"/>
    <w:rsid w:val="005158BE"/>
    <w:rsid w:val="0057372A"/>
    <w:rsid w:val="005952D3"/>
    <w:rsid w:val="005A783A"/>
    <w:rsid w:val="005E2265"/>
    <w:rsid w:val="006665B2"/>
    <w:rsid w:val="0067214B"/>
    <w:rsid w:val="0068292B"/>
    <w:rsid w:val="006E48F3"/>
    <w:rsid w:val="006F3865"/>
    <w:rsid w:val="006F3EFD"/>
    <w:rsid w:val="00790F78"/>
    <w:rsid w:val="007C21F4"/>
    <w:rsid w:val="007D3101"/>
    <w:rsid w:val="007D33E4"/>
    <w:rsid w:val="007F02D3"/>
    <w:rsid w:val="007F6121"/>
    <w:rsid w:val="00854B66"/>
    <w:rsid w:val="00865968"/>
    <w:rsid w:val="008663DC"/>
    <w:rsid w:val="0088591D"/>
    <w:rsid w:val="008937BA"/>
    <w:rsid w:val="008C1831"/>
    <w:rsid w:val="008C7439"/>
    <w:rsid w:val="008E0566"/>
    <w:rsid w:val="00926632"/>
    <w:rsid w:val="00933DF6"/>
    <w:rsid w:val="00951AFF"/>
    <w:rsid w:val="009761FD"/>
    <w:rsid w:val="00984896"/>
    <w:rsid w:val="00995439"/>
    <w:rsid w:val="009E18E3"/>
    <w:rsid w:val="00A12B4C"/>
    <w:rsid w:val="00A33DC8"/>
    <w:rsid w:val="00AA0657"/>
    <w:rsid w:val="00AE2F34"/>
    <w:rsid w:val="00AF34A8"/>
    <w:rsid w:val="00B51CDC"/>
    <w:rsid w:val="00B62969"/>
    <w:rsid w:val="00BD0E14"/>
    <w:rsid w:val="00BF3875"/>
    <w:rsid w:val="00C17159"/>
    <w:rsid w:val="00C207B8"/>
    <w:rsid w:val="00C53218"/>
    <w:rsid w:val="00C83837"/>
    <w:rsid w:val="00CC0BC4"/>
    <w:rsid w:val="00D223C0"/>
    <w:rsid w:val="00DC2659"/>
    <w:rsid w:val="00DD3AF9"/>
    <w:rsid w:val="00E93B22"/>
    <w:rsid w:val="00EF42C9"/>
    <w:rsid w:val="00F54174"/>
    <w:rsid w:val="00FE44DF"/>
    <w:rsid w:val="1966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1" w:customStyle="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31D"/>
  </w:style>
  <w:style w:type="paragraph" w:styleId="NormalWeb">
    <w:name w:val="Normal (Web)"/>
    <w:basedOn w:val="Normal"/>
    <w:uiPriority w:val="99"/>
    <w:semiHidden/>
    <w:unhideWhenUsed/>
    <w:rsid w:val="008937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5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xmlns:wp14="http://schemas.microsoft.com/office/word/2010/wordml" w:rsidR="0032490A" w:rsidP="008663DC" w:rsidRDefault="008663DC" w14:paraId="52218CDE" wp14:textId="77777777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6376A"/>
    <w:rsid w:val="0032490A"/>
    <w:rsid w:val="00365A92"/>
    <w:rsid w:val="00380C3A"/>
    <w:rsid w:val="004140D8"/>
    <w:rsid w:val="005F791F"/>
    <w:rsid w:val="007F6121"/>
    <w:rsid w:val="008663DC"/>
    <w:rsid w:val="00A614FB"/>
    <w:rsid w:val="00C2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2026-06-04T00:00:00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1e0a56-4899-4cce-a214-5e425f318dcb">
      <Terms xmlns="http://schemas.microsoft.com/office/infopath/2007/PartnerControls"/>
    </lcf76f155ced4ddcb4097134ff3c332f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136A66-C818-4113-9EB3-10A2E17396AE}"/>
</file>

<file path=customXml/itemProps3.xml><?xml version="1.0" encoding="utf-8"?>
<ds:datastoreItem xmlns:ds="http://schemas.openxmlformats.org/officeDocument/2006/customXml" ds:itemID="{1BDA0F90-E45E-4319-ACC3-4B106FA2B1DC}"/>
</file>

<file path=customXml/itemProps4.xml><?xml version="1.0" encoding="utf-8"?>
<ds:datastoreItem xmlns:ds="http://schemas.openxmlformats.org/officeDocument/2006/customXml" ds:itemID="{9B897C43-03C6-4AB5-A14F-CA9D9C907B51}"/>
</file>

<file path=customXml/itemProps5.xml><?xml version="1.0" encoding="utf-8"?>
<ds:datastoreItem xmlns:ds="http://schemas.openxmlformats.org/officeDocument/2006/customXml" ds:itemID="{CED8E8BB-4018-4F4D-8302-9DDCB0F864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Olivia Shen</cp:lastModifiedBy>
  <cp:revision>3</cp:revision>
  <dcterms:created xsi:type="dcterms:W3CDTF">2026-06-04T18:30:00Z</dcterms:created>
  <dcterms:modified xsi:type="dcterms:W3CDTF">2026-06-23T18:16:06Z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MediaServiceImageTags">
    <vt:lpwstr/>
  </property>
  <property fmtid="{D5CDD505-2E9C-101B-9397-08002B2CF9AE}" pid="4" name="RevIMBCS">
    <vt:lpwstr>4;#COR-104 Policies and Procedures|23fe8a5f-9220-44d9-ae32-6aebd451fecc</vt:lpwstr>
  </property>
</Properties>
</file>