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C46525" w14:textId="77777777" w:rsidR="00B22DAD" w:rsidRDefault="00B22DAD">
      <w:pPr>
        <w:jc w:val="center"/>
        <w:rPr>
          <w:rFonts w:ascii="Arial" w:hAnsi="Arial"/>
          <w:b/>
          <w:sz w:val="28"/>
          <w:u w:val="single"/>
        </w:rPr>
      </w:pPr>
      <w:bookmarkStart w:id="0" w:name="_GoBack"/>
      <w:bookmarkEnd w:id="0"/>
      <w:r>
        <w:rPr>
          <w:rFonts w:ascii="Arial" w:hAnsi="Arial"/>
          <w:b/>
          <w:sz w:val="28"/>
          <w:u w:val="single"/>
        </w:rPr>
        <w:t>Overview</w:t>
      </w:r>
    </w:p>
    <w:p w14:paraId="65C46526" w14:textId="77777777" w:rsidR="00B22DAD" w:rsidRDefault="00B22DAD">
      <w:pPr>
        <w:jc w:val="center"/>
        <w:rPr>
          <w:rFonts w:ascii="Arial" w:hAnsi="Arial"/>
          <w:b/>
          <w:sz w:val="24"/>
        </w:rPr>
      </w:pPr>
    </w:p>
    <w:p w14:paraId="65C46527" w14:textId="77777777" w:rsidR="004B2400" w:rsidRPr="004B2400" w:rsidRDefault="004B2400" w:rsidP="004B2400">
      <w:pPr>
        <w:pStyle w:val="NoSpacing"/>
        <w:ind w:left="360"/>
        <w:rPr>
          <w:rFonts w:ascii="Arial" w:hAnsi="Arial" w:cs="Arial"/>
          <w:color w:val="000000"/>
          <w:sz w:val="20"/>
          <w:szCs w:val="20"/>
        </w:rPr>
      </w:pPr>
      <w:r w:rsidRPr="004B2400">
        <w:rPr>
          <w:rFonts w:ascii="Arial" w:hAnsi="Arial" w:cs="Arial"/>
          <w:color w:val="000000"/>
          <w:sz w:val="20"/>
          <w:szCs w:val="20"/>
        </w:rPr>
        <w:t>There are 3 new BPEM cases in Post Cutover to Interval Billing applicable to GSD customers having rate category GSD_1120 or GSD_1130 whose demand is being calculated over the air.</w:t>
      </w:r>
    </w:p>
    <w:p w14:paraId="65C46528" w14:textId="77777777" w:rsidR="004B2400" w:rsidRPr="004B2400" w:rsidRDefault="004B2400" w:rsidP="004B2400">
      <w:pPr>
        <w:pStyle w:val="NoSpacing"/>
        <w:ind w:left="360"/>
        <w:rPr>
          <w:rFonts w:ascii="Arial" w:hAnsi="Arial" w:cs="Arial"/>
          <w:color w:val="000000"/>
          <w:sz w:val="20"/>
          <w:szCs w:val="20"/>
        </w:rPr>
      </w:pPr>
    </w:p>
    <w:p w14:paraId="65C46529" w14:textId="77777777" w:rsidR="004B2400" w:rsidRPr="004B2400" w:rsidRDefault="004B2400" w:rsidP="004B2400">
      <w:pPr>
        <w:pStyle w:val="NoSpacing"/>
        <w:numPr>
          <w:ilvl w:val="0"/>
          <w:numId w:val="13"/>
        </w:numPr>
        <w:rPr>
          <w:rFonts w:ascii="Arial" w:hAnsi="Arial" w:cs="Arial"/>
          <w:sz w:val="20"/>
          <w:szCs w:val="20"/>
        </w:rPr>
      </w:pPr>
      <w:r w:rsidRPr="004B2400">
        <w:rPr>
          <w:rFonts w:ascii="Arial" w:hAnsi="Arial" w:cs="Arial"/>
          <w:color w:val="000000"/>
          <w:sz w:val="20"/>
          <w:szCs w:val="20"/>
        </w:rPr>
        <w:t>EB-65:  OTA Demand was Estimated</w:t>
      </w:r>
    </w:p>
    <w:p w14:paraId="65C4652A" w14:textId="77777777" w:rsidR="004B2400" w:rsidRPr="004B2400" w:rsidRDefault="004B2400" w:rsidP="004B2400">
      <w:pPr>
        <w:pStyle w:val="NoSpacing"/>
        <w:ind w:left="720"/>
        <w:rPr>
          <w:rFonts w:ascii="Arial" w:hAnsi="Arial" w:cs="Arial"/>
          <w:sz w:val="20"/>
          <w:szCs w:val="20"/>
        </w:rPr>
      </w:pPr>
    </w:p>
    <w:p w14:paraId="65C4652B" w14:textId="4264D131" w:rsidR="004B2400" w:rsidRDefault="004B2400" w:rsidP="004B2400">
      <w:pPr>
        <w:pStyle w:val="NoSpacing"/>
        <w:ind w:left="1440"/>
        <w:rPr>
          <w:rFonts w:ascii="Arial" w:hAnsi="Arial" w:cs="Arial"/>
          <w:color w:val="000000"/>
          <w:sz w:val="20"/>
          <w:szCs w:val="20"/>
        </w:rPr>
      </w:pPr>
      <w:r w:rsidRPr="004B2400">
        <w:rPr>
          <w:rFonts w:ascii="Arial" w:hAnsi="Arial" w:cs="Arial"/>
          <w:color w:val="000000"/>
          <w:sz w:val="20"/>
          <w:szCs w:val="20"/>
        </w:rPr>
        <w:t xml:space="preserve">This is a temporary case that will only be active during Post Cutover to Interval Billing ramp-up period which is planned to be 30-60 days.  A case will be created if estimated intervals were used by IEE to determine the max demand and passed to SAP as a billing determinant.  </w:t>
      </w:r>
    </w:p>
    <w:p w14:paraId="30BA2456" w14:textId="77777777" w:rsidR="00E1245D" w:rsidRDefault="00E1245D" w:rsidP="004B2400">
      <w:pPr>
        <w:pStyle w:val="NoSpacing"/>
        <w:ind w:left="1440"/>
        <w:rPr>
          <w:rFonts w:ascii="Arial" w:hAnsi="Arial" w:cs="Arial"/>
          <w:color w:val="000000"/>
          <w:sz w:val="20"/>
          <w:szCs w:val="20"/>
        </w:rPr>
      </w:pPr>
    </w:p>
    <w:p w14:paraId="4DD91F54" w14:textId="77777777" w:rsidR="00E1245D" w:rsidRPr="004B2400" w:rsidRDefault="00E1245D" w:rsidP="00E1245D">
      <w:pPr>
        <w:pStyle w:val="NoSpacing"/>
        <w:ind w:left="1440"/>
        <w:rPr>
          <w:rFonts w:ascii="Arial" w:hAnsi="Arial" w:cs="Arial"/>
          <w:color w:val="000000"/>
          <w:sz w:val="20"/>
          <w:szCs w:val="20"/>
        </w:rPr>
      </w:pPr>
      <w:r>
        <w:rPr>
          <w:rFonts w:ascii="Arial" w:hAnsi="Arial" w:cs="Arial"/>
          <w:color w:val="000000"/>
          <w:sz w:val="20"/>
          <w:szCs w:val="20"/>
        </w:rPr>
        <w:t xml:space="preserve">Once Customer Billing decides that this case category is no longer needed, contact production support and have them deactivate this case category by turning off the TVARVC global variable </w:t>
      </w:r>
      <w:r w:rsidRPr="00003E64">
        <w:rPr>
          <w:rFonts w:ascii="Arial" w:hAnsi="Arial" w:cs="Arial"/>
          <w:color w:val="000000"/>
          <w:sz w:val="20"/>
          <w:szCs w:val="20"/>
        </w:rPr>
        <w:t>ZBL_EST_DMD_CHK_VALID</w:t>
      </w:r>
      <w:r>
        <w:rPr>
          <w:rFonts w:ascii="Arial" w:hAnsi="Arial" w:cs="Arial"/>
          <w:color w:val="000000"/>
          <w:sz w:val="20"/>
          <w:szCs w:val="20"/>
        </w:rPr>
        <w:t>.</w:t>
      </w:r>
    </w:p>
    <w:p w14:paraId="65C4652C" w14:textId="77777777" w:rsidR="004B2400" w:rsidRPr="004B2400" w:rsidRDefault="004B2400" w:rsidP="004B2400">
      <w:pPr>
        <w:pStyle w:val="NoSpacing"/>
        <w:ind w:left="1440"/>
        <w:rPr>
          <w:rFonts w:ascii="Arial" w:hAnsi="Arial" w:cs="Arial"/>
          <w:color w:val="000000"/>
          <w:sz w:val="20"/>
          <w:szCs w:val="20"/>
        </w:rPr>
      </w:pPr>
    </w:p>
    <w:p w14:paraId="65C4652D" w14:textId="77777777" w:rsidR="004B2400" w:rsidRPr="004B2400" w:rsidRDefault="004B2400" w:rsidP="004B2400">
      <w:pPr>
        <w:pStyle w:val="NoSpacing"/>
        <w:numPr>
          <w:ilvl w:val="0"/>
          <w:numId w:val="13"/>
        </w:numPr>
        <w:rPr>
          <w:rFonts w:ascii="Arial" w:hAnsi="Arial" w:cs="Arial"/>
          <w:sz w:val="20"/>
          <w:szCs w:val="20"/>
        </w:rPr>
      </w:pPr>
      <w:r w:rsidRPr="004B2400">
        <w:rPr>
          <w:rFonts w:ascii="Arial" w:hAnsi="Arial" w:cs="Arial"/>
          <w:color w:val="000000"/>
          <w:sz w:val="20"/>
          <w:szCs w:val="20"/>
        </w:rPr>
        <w:t>EB-66:  OTA Demand Missing or Invalid</w:t>
      </w:r>
    </w:p>
    <w:p w14:paraId="65C4652E" w14:textId="77777777" w:rsidR="004B2400" w:rsidRPr="004B2400" w:rsidRDefault="004B2400" w:rsidP="004B2400">
      <w:pPr>
        <w:pStyle w:val="ListParagraph"/>
        <w:ind w:left="1440"/>
        <w:rPr>
          <w:rFonts w:ascii="Arial" w:hAnsi="Arial" w:cs="Arial"/>
          <w:color w:val="FF0000"/>
          <w:sz w:val="20"/>
          <w:szCs w:val="20"/>
        </w:rPr>
      </w:pPr>
    </w:p>
    <w:p w14:paraId="65C4652F" w14:textId="77777777" w:rsidR="004B2400" w:rsidRPr="004B2400" w:rsidRDefault="004B2400" w:rsidP="004B2400">
      <w:pPr>
        <w:pStyle w:val="ListParagraph"/>
        <w:ind w:left="1440"/>
        <w:rPr>
          <w:rFonts w:ascii="Arial" w:hAnsi="Arial" w:cs="Arial"/>
          <w:sz w:val="20"/>
          <w:szCs w:val="20"/>
        </w:rPr>
      </w:pPr>
      <w:r w:rsidRPr="004B2400">
        <w:rPr>
          <w:rFonts w:ascii="Arial" w:hAnsi="Arial" w:cs="Arial"/>
          <w:sz w:val="20"/>
          <w:szCs w:val="20"/>
        </w:rPr>
        <w:t xml:space="preserve">The Missing Demand BPEM case will only </w:t>
      </w:r>
      <w:proofErr w:type="spellStart"/>
      <w:r w:rsidRPr="004B2400">
        <w:rPr>
          <w:rFonts w:ascii="Arial" w:hAnsi="Arial" w:cs="Arial"/>
          <w:sz w:val="20"/>
          <w:szCs w:val="20"/>
        </w:rPr>
        <w:t>created</w:t>
      </w:r>
      <w:proofErr w:type="spellEnd"/>
      <w:r w:rsidRPr="004B2400">
        <w:rPr>
          <w:rFonts w:ascii="Arial" w:hAnsi="Arial" w:cs="Arial"/>
          <w:sz w:val="20"/>
          <w:szCs w:val="20"/>
        </w:rPr>
        <w:t xml:space="preserve"> if the demand value is not provided by IEE or if IEE failed to process max demand on the billing cycle of customer. This is rare case and is created to manage exceptional cases where the IEE system is not able to process max demand and post it to SAP for billing.</w:t>
      </w:r>
    </w:p>
    <w:p w14:paraId="65C46530" w14:textId="77777777" w:rsidR="004B2400" w:rsidRPr="004B2400" w:rsidRDefault="004B2400" w:rsidP="004B2400">
      <w:pPr>
        <w:pStyle w:val="NoSpacing"/>
        <w:ind w:left="1440"/>
        <w:rPr>
          <w:rFonts w:ascii="Arial" w:hAnsi="Arial" w:cs="Arial"/>
          <w:sz w:val="20"/>
          <w:szCs w:val="20"/>
        </w:rPr>
      </w:pPr>
    </w:p>
    <w:p w14:paraId="65C46531" w14:textId="77777777" w:rsidR="004B2400" w:rsidRPr="004B2400" w:rsidRDefault="004B2400" w:rsidP="004B2400">
      <w:pPr>
        <w:pStyle w:val="NoSpacing"/>
        <w:ind w:left="1440"/>
        <w:rPr>
          <w:rFonts w:ascii="Arial" w:hAnsi="Arial" w:cs="Arial"/>
          <w:sz w:val="20"/>
          <w:szCs w:val="20"/>
        </w:rPr>
      </w:pPr>
      <w:r w:rsidRPr="004B2400">
        <w:rPr>
          <w:rFonts w:ascii="Arial" w:hAnsi="Arial" w:cs="Arial"/>
          <w:sz w:val="20"/>
          <w:szCs w:val="20"/>
        </w:rPr>
        <w:t xml:space="preserve">The Invalid Demand EMMA case will be created if IEEE returns a negative value or a value greater than 999,999.  </w:t>
      </w:r>
    </w:p>
    <w:p w14:paraId="65C46532" w14:textId="77777777" w:rsidR="004B2400" w:rsidRPr="004B2400" w:rsidRDefault="004B2400" w:rsidP="004B2400">
      <w:pPr>
        <w:pStyle w:val="NoSpacing"/>
        <w:rPr>
          <w:rFonts w:ascii="Arial" w:hAnsi="Arial" w:cs="Arial"/>
          <w:sz w:val="20"/>
          <w:szCs w:val="20"/>
        </w:rPr>
      </w:pPr>
    </w:p>
    <w:p w14:paraId="65C46533" w14:textId="77777777" w:rsidR="004B2400" w:rsidRPr="004B2400" w:rsidRDefault="004B2400" w:rsidP="004B2400">
      <w:pPr>
        <w:pStyle w:val="NoSpacing"/>
        <w:numPr>
          <w:ilvl w:val="0"/>
          <w:numId w:val="13"/>
        </w:numPr>
        <w:rPr>
          <w:rFonts w:ascii="Arial" w:hAnsi="Arial" w:cs="Arial"/>
          <w:sz w:val="20"/>
          <w:szCs w:val="20"/>
        </w:rPr>
      </w:pPr>
      <w:r w:rsidRPr="004B2400">
        <w:rPr>
          <w:rFonts w:ascii="Arial" w:hAnsi="Arial" w:cs="Arial"/>
          <w:color w:val="000000"/>
          <w:sz w:val="20"/>
          <w:szCs w:val="20"/>
        </w:rPr>
        <w:t>EB-67:  Interval Value has changed</w:t>
      </w:r>
    </w:p>
    <w:p w14:paraId="65C46534" w14:textId="77777777" w:rsidR="004B2400" w:rsidRPr="004B2400" w:rsidRDefault="004B2400" w:rsidP="004B2400">
      <w:pPr>
        <w:pStyle w:val="NoSpacing"/>
        <w:ind w:left="720"/>
        <w:rPr>
          <w:rFonts w:ascii="Arial" w:hAnsi="Arial" w:cs="Arial"/>
          <w:sz w:val="20"/>
          <w:szCs w:val="20"/>
        </w:rPr>
      </w:pPr>
    </w:p>
    <w:p w14:paraId="65C46535" w14:textId="77777777" w:rsidR="004B2400" w:rsidRPr="004B2400" w:rsidRDefault="004B2400" w:rsidP="004B2400">
      <w:pPr>
        <w:ind w:left="1440"/>
        <w:rPr>
          <w:rFonts w:ascii="Arial" w:hAnsi="Arial" w:cs="Arial"/>
        </w:rPr>
      </w:pPr>
      <w:r w:rsidRPr="004B2400">
        <w:rPr>
          <w:rFonts w:ascii="Arial" w:hAnsi="Arial" w:cs="Arial"/>
        </w:rPr>
        <w:t xml:space="preserve">There would be scenarios where the meter </w:t>
      </w:r>
      <w:proofErr w:type="gramStart"/>
      <w:r w:rsidRPr="004B2400">
        <w:rPr>
          <w:rFonts w:ascii="Arial" w:hAnsi="Arial" w:cs="Arial"/>
        </w:rPr>
        <w:t>read  data</w:t>
      </w:r>
      <w:proofErr w:type="gramEnd"/>
      <w:r w:rsidRPr="004B2400">
        <w:rPr>
          <w:rFonts w:ascii="Arial" w:hAnsi="Arial" w:cs="Arial"/>
        </w:rPr>
        <w:t xml:space="preserve"> for interval KWH reads will be edited in IEE after the cycle has been billed.   A </w:t>
      </w:r>
      <w:proofErr w:type="gramStart"/>
      <w:r w:rsidRPr="004B2400">
        <w:rPr>
          <w:rFonts w:ascii="Arial" w:hAnsi="Arial" w:cs="Arial"/>
        </w:rPr>
        <w:t>BPEM  case</w:t>
      </w:r>
      <w:proofErr w:type="gramEnd"/>
      <w:r w:rsidRPr="004B2400">
        <w:rPr>
          <w:rFonts w:ascii="Arial" w:hAnsi="Arial" w:cs="Arial"/>
        </w:rPr>
        <w:t xml:space="preserve"> will be generated based on update and modification carried out in IEE.  </w:t>
      </w:r>
    </w:p>
    <w:p w14:paraId="65C46536" w14:textId="77777777" w:rsidR="004B2400" w:rsidRPr="004B2400" w:rsidRDefault="004B2400" w:rsidP="004B2400">
      <w:pPr>
        <w:ind w:left="1440"/>
        <w:rPr>
          <w:rFonts w:ascii="Arial" w:hAnsi="Arial" w:cs="Arial"/>
        </w:rPr>
      </w:pPr>
    </w:p>
    <w:p w14:paraId="65C46537" w14:textId="77777777" w:rsidR="004B2400" w:rsidRPr="004B2400" w:rsidRDefault="004B2400" w:rsidP="004B2400">
      <w:pPr>
        <w:ind w:left="1440"/>
        <w:rPr>
          <w:rFonts w:ascii="Arial" w:hAnsi="Arial" w:cs="Arial"/>
        </w:rPr>
      </w:pPr>
      <w:r w:rsidRPr="004B2400">
        <w:rPr>
          <w:rFonts w:ascii="Arial" w:hAnsi="Arial" w:cs="Arial"/>
        </w:rPr>
        <w:t xml:space="preserve">This is also a rare </w:t>
      </w:r>
      <w:proofErr w:type="spellStart"/>
      <w:r w:rsidRPr="004B2400">
        <w:rPr>
          <w:rFonts w:ascii="Arial" w:hAnsi="Arial" w:cs="Arial"/>
        </w:rPr>
        <w:t>occurance</w:t>
      </w:r>
      <w:proofErr w:type="spellEnd"/>
      <w:r w:rsidRPr="004B2400">
        <w:rPr>
          <w:rFonts w:ascii="Arial" w:hAnsi="Arial" w:cs="Arial"/>
        </w:rPr>
        <w:t xml:space="preserve"> and customer billing needs to validate that the max demand determined by IEE after the interval update warrants a cancel rebill of the period. A cancel/rebill can be performed based on the outcome of the validation.</w:t>
      </w:r>
    </w:p>
    <w:p w14:paraId="65C46538" w14:textId="77777777"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14:paraId="65C4653A" w14:textId="77777777">
        <w:tc>
          <w:tcPr>
            <w:tcW w:w="9558" w:type="dxa"/>
            <w:shd w:val="pct10" w:color="auto" w:fill="auto"/>
          </w:tcPr>
          <w:p w14:paraId="65C46539" w14:textId="77777777" w:rsidR="00B22DAD" w:rsidRDefault="00B22DAD">
            <w:pPr>
              <w:pStyle w:val="TEXT"/>
              <w:tabs>
                <w:tab w:val="left" w:pos="360"/>
              </w:tabs>
              <w:ind w:left="0" w:right="0" w:firstLine="0"/>
              <w:jc w:val="center"/>
              <w:rPr>
                <w:sz w:val="16"/>
              </w:rPr>
            </w:pPr>
            <w:r w:rsidRPr="00186F3E">
              <w:rPr>
                <w:b/>
              </w:rPr>
              <w:t>Business Process Procedure Overview</w:t>
            </w:r>
          </w:p>
        </w:tc>
      </w:tr>
      <w:tr w:rsidR="00FE38B7" w14:paraId="65C46542" w14:textId="77777777">
        <w:trPr>
          <w:trHeight w:val="633"/>
        </w:trPr>
        <w:tc>
          <w:tcPr>
            <w:tcW w:w="9558" w:type="dxa"/>
          </w:tcPr>
          <w:p w14:paraId="65C4653B" w14:textId="77777777" w:rsidR="00BF7339" w:rsidRDefault="00BF7339" w:rsidP="00BF7339">
            <w:pPr>
              <w:pStyle w:val="NoSpacing"/>
              <w:ind w:left="360"/>
            </w:pPr>
          </w:p>
          <w:p w14:paraId="65C4653C" w14:textId="77777777" w:rsidR="00E91148" w:rsidRPr="008705E0" w:rsidRDefault="00E91148" w:rsidP="00E91148">
            <w:pPr>
              <w:rPr>
                <w:rFonts w:ascii="Arial" w:hAnsi="Arial" w:cs="Arial"/>
                <w:b/>
                <w:color w:val="000000"/>
              </w:rPr>
            </w:pPr>
            <w:r w:rsidRPr="008705E0">
              <w:rPr>
                <w:rFonts w:ascii="Arial" w:hAnsi="Arial" w:cs="Arial"/>
                <w:b/>
                <w:color w:val="000000"/>
              </w:rPr>
              <w:t>Overview of Process to be followed</w:t>
            </w:r>
          </w:p>
          <w:p w14:paraId="65C4653D" w14:textId="77777777" w:rsidR="00E91148" w:rsidRPr="008705E0" w:rsidRDefault="004B2400" w:rsidP="00E91148">
            <w:pPr>
              <w:pStyle w:val="ListParagraph"/>
              <w:numPr>
                <w:ilvl w:val="0"/>
                <w:numId w:val="12"/>
              </w:numPr>
              <w:rPr>
                <w:rFonts w:ascii="Arial" w:hAnsi="Arial" w:cs="Arial"/>
                <w:sz w:val="20"/>
                <w:szCs w:val="20"/>
              </w:rPr>
            </w:pPr>
            <w:r>
              <w:rPr>
                <w:rFonts w:ascii="Arial" w:hAnsi="Arial" w:cs="Arial"/>
                <w:sz w:val="20"/>
                <w:szCs w:val="20"/>
              </w:rPr>
              <w:t>Open the BPEM case</w:t>
            </w:r>
            <w:r w:rsidR="008705E0" w:rsidRPr="008705E0">
              <w:rPr>
                <w:rFonts w:ascii="Arial" w:hAnsi="Arial" w:cs="Arial"/>
                <w:sz w:val="20"/>
                <w:szCs w:val="20"/>
              </w:rPr>
              <w:t xml:space="preserve"> </w:t>
            </w:r>
          </w:p>
          <w:p w14:paraId="65C4653E" w14:textId="77777777" w:rsidR="008705E0" w:rsidRPr="008705E0" w:rsidRDefault="004B2400" w:rsidP="00E91148">
            <w:pPr>
              <w:pStyle w:val="ListParagraph"/>
              <w:numPr>
                <w:ilvl w:val="0"/>
                <w:numId w:val="12"/>
              </w:numPr>
              <w:rPr>
                <w:rFonts w:ascii="Arial" w:hAnsi="Arial" w:cs="Arial"/>
                <w:sz w:val="20"/>
                <w:szCs w:val="20"/>
              </w:rPr>
            </w:pPr>
            <w:r>
              <w:rPr>
                <w:rFonts w:ascii="Arial" w:hAnsi="Arial" w:cs="Arial"/>
                <w:sz w:val="20"/>
                <w:szCs w:val="20"/>
              </w:rPr>
              <w:t xml:space="preserve">Perform necessary </w:t>
            </w:r>
            <w:r w:rsidR="00AF4036">
              <w:rPr>
                <w:rFonts w:ascii="Arial" w:hAnsi="Arial" w:cs="Arial"/>
                <w:sz w:val="20"/>
                <w:szCs w:val="20"/>
              </w:rPr>
              <w:t>functions to resolve the case</w:t>
            </w:r>
          </w:p>
          <w:p w14:paraId="65C4653F" w14:textId="77777777" w:rsidR="008705E0" w:rsidRPr="008705E0" w:rsidRDefault="004B2400" w:rsidP="00E91148">
            <w:pPr>
              <w:pStyle w:val="ListParagraph"/>
              <w:numPr>
                <w:ilvl w:val="0"/>
                <w:numId w:val="12"/>
              </w:numPr>
              <w:rPr>
                <w:rFonts w:ascii="Arial" w:hAnsi="Arial" w:cs="Arial"/>
                <w:sz w:val="20"/>
                <w:szCs w:val="20"/>
              </w:rPr>
            </w:pPr>
            <w:r>
              <w:rPr>
                <w:rFonts w:ascii="Arial" w:hAnsi="Arial" w:cs="Arial"/>
                <w:sz w:val="20"/>
                <w:szCs w:val="20"/>
              </w:rPr>
              <w:t>Close the BPEM case</w:t>
            </w:r>
          </w:p>
          <w:p w14:paraId="65C46540" w14:textId="77777777" w:rsidR="00096FD4" w:rsidRPr="00787BE9" w:rsidRDefault="00096FD4" w:rsidP="00FE38B7">
            <w:pPr>
              <w:pStyle w:val="TEXT"/>
              <w:tabs>
                <w:tab w:val="left" w:pos="360"/>
              </w:tabs>
              <w:ind w:left="0" w:right="0" w:firstLine="0"/>
              <w:rPr>
                <w:sz w:val="16"/>
              </w:rPr>
            </w:pPr>
          </w:p>
          <w:p w14:paraId="65C46541" w14:textId="77777777" w:rsidR="00FE38B7" w:rsidRDefault="00FE38B7" w:rsidP="00FE38B7">
            <w:pPr>
              <w:pStyle w:val="TEXT"/>
              <w:tabs>
                <w:tab w:val="left" w:pos="360"/>
              </w:tabs>
              <w:ind w:left="0" w:right="0" w:firstLine="0"/>
              <w:rPr>
                <w:i/>
                <w:sz w:val="16"/>
              </w:rPr>
            </w:pPr>
          </w:p>
        </w:tc>
      </w:tr>
    </w:tbl>
    <w:p w14:paraId="65C46543" w14:textId="77777777" w:rsidR="00B22DAD" w:rsidRDefault="00B22DAD">
      <w:pPr>
        <w:pStyle w:val="Header"/>
        <w:tabs>
          <w:tab w:val="clear" w:pos="4153"/>
          <w:tab w:val="clear" w:pos="8306"/>
        </w:tabs>
        <w:rPr>
          <w:rFonts w:ascii="Arial" w:hAnsi="Arial"/>
        </w:rPr>
      </w:pPr>
    </w:p>
    <w:p w14:paraId="65C46544" w14:textId="77777777" w:rsidR="00B22DAD" w:rsidRDefault="00B22DAD">
      <w:pPr>
        <w:rPr>
          <w:rFonts w:ascii="Arial" w:hAnsi="Arial"/>
        </w:rPr>
      </w:pPr>
    </w:p>
    <w:p w14:paraId="65C46545" w14:textId="77777777" w:rsidR="00B22DAD" w:rsidRDefault="00B22DAD">
      <w:pPr>
        <w:ind w:right="-742"/>
        <w:rPr>
          <w:rFonts w:ascii="Arial" w:hAnsi="Arial"/>
          <w:u w:val="single"/>
        </w:rPr>
      </w:pPr>
    </w:p>
    <w:p w14:paraId="65C46546" w14:textId="77777777" w:rsidR="00B22DAD" w:rsidRDefault="00B22DAD">
      <w:pPr>
        <w:pStyle w:val="Header"/>
        <w:tabs>
          <w:tab w:val="clear" w:pos="4153"/>
          <w:tab w:val="clear" w:pos="8306"/>
        </w:tabs>
        <w:rPr>
          <w:rFonts w:ascii="Arial" w:hAnsi="Arial"/>
        </w:rPr>
      </w:pPr>
    </w:p>
    <w:p w14:paraId="65C46547" w14:textId="77777777" w:rsidR="00FC6C15" w:rsidRDefault="00FC6C15">
      <w:pPr>
        <w:pStyle w:val="Header"/>
        <w:tabs>
          <w:tab w:val="clear" w:pos="4153"/>
          <w:tab w:val="clear" w:pos="8306"/>
        </w:tabs>
        <w:rPr>
          <w:rFonts w:ascii="Arial" w:hAnsi="Arial"/>
        </w:rPr>
      </w:pPr>
    </w:p>
    <w:p w14:paraId="65C46548" w14:textId="77777777" w:rsidR="00646C48" w:rsidRDefault="00646C48" w:rsidP="00646C48">
      <w:pPr>
        <w:jc w:val="center"/>
        <w:rPr>
          <w:rFonts w:ascii="Arial" w:hAnsi="Arial"/>
          <w:b/>
          <w:sz w:val="28"/>
          <w:u w:val="single"/>
        </w:rPr>
      </w:pPr>
      <w:r>
        <w:rPr>
          <w:rFonts w:ascii="Arial" w:hAnsi="Arial"/>
          <w:b/>
          <w:sz w:val="28"/>
          <w:u w:val="single"/>
        </w:rPr>
        <w:t>Procedural Steps</w:t>
      </w:r>
    </w:p>
    <w:p w14:paraId="65C46549" w14:textId="77777777" w:rsidR="00175328" w:rsidRDefault="004B2400" w:rsidP="00175328">
      <w:pPr>
        <w:pStyle w:val="Heading2"/>
        <w:numPr>
          <w:ilvl w:val="1"/>
          <w:numId w:val="11"/>
        </w:numPr>
        <w:ind w:right="-403"/>
        <w:rPr>
          <w:sz w:val="22"/>
          <w:szCs w:val="22"/>
        </w:rPr>
      </w:pPr>
      <w:r>
        <w:rPr>
          <w:sz w:val="22"/>
          <w:szCs w:val="22"/>
        </w:rPr>
        <w:t>Open the BPEM case</w:t>
      </w:r>
    </w:p>
    <w:p w14:paraId="65C4654A" w14:textId="77777777" w:rsidR="004B2400" w:rsidRPr="004B2400" w:rsidRDefault="004B2400" w:rsidP="004B2400">
      <w:pPr>
        <w:pStyle w:val="NoSpacing"/>
        <w:rPr>
          <w:rFonts w:ascii="Arial" w:hAnsi="Arial" w:cs="Arial"/>
          <w:sz w:val="20"/>
          <w:szCs w:val="20"/>
        </w:rPr>
      </w:pPr>
      <w:r w:rsidRPr="004B2400">
        <w:rPr>
          <w:rFonts w:ascii="Arial" w:hAnsi="Arial" w:cs="Arial"/>
          <w:sz w:val="20"/>
          <w:szCs w:val="20"/>
        </w:rPr>
        <w:t xml:space="preserve">Using transaction </w:t>
      </w:r>
      <w:r w:rsidRPr="004B2400">
        <w:rPr>
          <w:rFonts w:ascii="Arial" w:hAnsi="Arial" w:cs="Arial"/>
          <w:b/>
          <w:sz w:val="20"/>
          <w:szCs w:val="20"/>
        </w:rPr>
        <w:t>/EMMAX/CLS</w:t>
      </w:r>
      <w:r w:rsidRPr="004B2400">
        <w:rPr>
          <w:rFonts w:ascii="Arial" w:hAnsi="Arial" w:cs="Arial"/>
          <w:sz w:val="20"/>
          <w:szCs w:val="20"/>
        </w:rPr>
        <w:t xml:space="preserve">, the Post Cutover cases will be assigned automatically based on existing prioritization using the </w:t>
      </w:r>
      <w:r w:rsidRPr="004B2400">
        <w:rPr>
          <w:rFonts w:ascii="Arial" w:hAnsi="Arial" w:cs="Arial"/>
          <w:b/>
          <w:sz w:val="20"/>
          <w:szCs w:val="20"/>
        </w:rPr>
        <w:t>Get New Cases</w:t>
      </w:r>
      <w:r w:rsidRPr="004B2400">
        <w:rPr>
          <w:rFonts w:ascii="Arial" w:hAnsi="Arial" w:cs="Arial"/>
          <w:sz w:val="20"/>
          <w:szCs w:val="20"/>
        </w:rPr>
        <w:t xml:space="preserve"> button.</w:t>
      </w:r>
    </w:p>
    <w:p w14:paraId="65C4654B" w14:textId="77777777" w:rsidR="004B2400" w:rsidRDefault="004B2400" w:rsidP="004B2400">
      <w:pPr>
        <w:pStyle w:val="NoSpacing"/>
      </w:pPr>
    </w:p>
    <w:p w14:paraId="65C4654C" w14:textId="77777777" w:rsidR="004B2400" w:rsidRDefault="004B2400" w:rsidP="004B2400">
      <w:pPr>
        <w:pStyle w:val="NoSpacing"/>
      </w:pPr>
      <w:r>
        <w:rPr>
          <w:noProof/>
        </w:rPr>
        <w:drawing>
          <wp:inline distT="0" distB="0" distL="0" distR="0" wp14:anchorId="65C46571" wp14:editId="65C46572">
            <wp:extent cx="6056630" cy="2838837"/>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6687" cy="2843551"/>
                    </a:xfrm>
                    <a:prstGeom prst="rect">
                      <a:avLst/>
                    </a:prstGeom>
                    <a:noFill/>
                    <a:ln>
                      <a:noFill/>
                    </a:ln>
                  </pic:spPr>
                </pic:pic>
              </a:graphicData>
            </a:graphic>
          </wp:inline>
        </w:drawing>
      </w:r>
    </w:p>
    <w:p w14:paraId="65C4654D" w14:textId="77777777" w:rsidR="004B2400" w:rsidRDefault="004B2400" w:rsidP="004B2400">
      <w:pPr>
        <w:pStyle w:val="NoSpacing"/>
      </w:pPr>
    </w:p>
    <w:p w14:paraId="65C4654E" w14:textId="77777777" w:rsidR="004B2400" w:rsidRDefault="004B2400" w:rsidP="004B2400">
      <w:pPr>
        <w:pStyle w:val="NoSpacing"/>
        <w:ind w:left="360"/>
      </w:pPr>
    </w:p>
    <w:p w14:paraId="65C4654F" w14:textId="77777777" w:rsidR="004B2400" w:rsidRDefault="004B2400" w:rsidP="004B2400">
      <w:r>
        <w:br w:type="page"/>
      </w:r>
    </w:p>
    <w:p w14:paraId="65C46550" w14:textId="77777777" w:rsidR="004B2400" w:rsidRPr="004B2400" w:rsidRDefault="004B2400" w:rsidP="004B2400">
      <w:pPr>
        <w:pStyle w:val="NoSpacing"/>
        <w:rPr>
          <w:rFonts w:ascii="Arial" w:hAnsi="Arial" w:cs="Arial"/>
          <w:sz w:val="20"/>
          <w:szCs w:val="20"/>
        </w:rPr>
      </w:pPr>
      <w:r w:rsidRPr="004B2400">
        <w:rPr>
          <w:rFonts w:ascii="Arial" w:hAnsi="Arial" w:cs="Arial"/>
          <w:sz w:val="20"/>
          <w:szCs w:val="20"/>
        </w:rPr>
        <w:lastRenderedPageBreak/>
        <w:t xml:space="preserve">New Post Cutover cases can also be listed and selected with transaction </w:t>
      </w:r>
      <w:r w:rsidRPr="004B2400">
        <w:rPr>
          <w:rFonts w:ascii="Arial" w:hAnsi="Arial" w:cs="Arial"/>
          <w:b/>
          <w:sz w:val="20"/>
          <w:szCs w:val="20"/>
        </w:rPr>
        <w:t>/EMMAX/CL</w:t>
      </w:r>
      <w:r w:rsidRPr="004B2400">
        <w:rPr>
          <w:rFonts w:ascii="Arial" w:hAnsi="Arial" w:cs="Arial"/>
          <w:sz w:val="20"/>
          <w:szCs w:val="20"/>
        </w:rPr>
        <w:t xml:space="preserve"> using the following selection parameters: </w:t>
      </w:r>
    </w:p>
    <w:p w14:paraId="65C46551" w14:textId="77777777" w:rsidR="004B2400" w:rsidRDefault="004B2400" w:rsidP="004B2400">
      <w:pPr>
        <w:pStyle w:val="NoSpacing"/>
      </w:pPr>
    </w:p>
    <w:p w14:paraId="65C46552" w14:textId="77777777" w:rsidR="004B2400" w:rsidRDefault="004B2400" w:rsidP="004B2400">
      <w:pPr>
        <w:pStyle w:val="NoSpacing"/>
      </w:pPr>
      <w:r>
        <w:rPr>
          <w:noProof/>
        </w:rPr>
        <w:drawing>
          <wp:inline distT="0" distB="0" distL="0" distR="0" wp14:anchorId="65C46573" wp14:editId="65C46574">
            <wp:extent cx="6275485" cy="337169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3305" cy="3375899"/>
                    </a:xfrm>
                    <a:prstGeom prst="rect">
                      <a:avLst/>
                    </a:prstGeom>
                    <a:noFill/>
                    <a:ln>
                      <a:noFill/>
                    </a:ln>
                  </pic:spPr>
                </pic:pic>
              </a:graphicData>
            </a:graphic>
          </wp:inline>
        </w:drawing>
      </w:r>
    </w:p>
    <w:p w14:paraId="65C46553" w14:textId="77777777" w:rsidR="004B2400" w:rsidRDefault="004B2400" w:rsidP="004B2400">
      <w:pPr>
        <w:pStyle w:val="NoSpacing"/>
      </w:pPr>
    </w:p>
    <w:p w14:paraId="65C46554" w14:textId="77777777" w:rsidR="004B2400" w:rsidRDefault="004B2400" w:rsidP="004B2400">
      <w:r>
        <w:br w:type="page"/>
      </w:r>
    </w:p>
    <w:p w14:paraId="65C46555" w14:textId="77777777" w:rsidR="004B2400" w:rsidRPr="004B2400" w:rsidRDefault="004B2400" w:rsidP="004B2400">
      <w:pPr>
        <w:pStyle w:val="NoSpacing"/>
        <w:rPr>
          <w:rFonts w:ascii="Arial" w:hAnsi="Arial" w:cs="Arial"/>
          <w:sz w:val="20"/>
          <w:szCs w:val="20"/>
        </w:rPr>
      </w:pPr>
      <w:r w:rsidRPr="004B2400">
        <w:rPr>
          <w:rFonts w:ascii="Arial" w:hAnsi="Arial" w:cs="Arial"/>
          <w:sz w:val="20"/>
          <w:szCs w:val="20"/>
        </w:rPr>
        <w:lastRenderedPageBreak/>
        <w:t>Double-click on the Clarification Case Text, to open the case in change mode.  If you only want to open the case in display mode, double-click on the case number.</w:t>
      </w:r>
    </w:p>
    <w:p w14:paraId="65C46556" w14:textId="77777777" w:rsidR="004B2400" w:rsidRDefault="004B2400" w:rsidP="004B2400">
      <w:pPr>
        <w:pStyle w:val="NoSpacing"/>
      </w:pPr>
    </w:p>
    <w:p w14:paraId="65C46557" w14:textId="77777777" w:rsidR="004B2400" w:rsidRDefault="004B2400" w:rsidP="004B2400">
      <w:pPr>
        <w:pStyle w:val="NoSpacing"/>
      </w:pPr>
      <w:r>
        <w:rPr>
          <w:noProof/>
        </w:rPr>
        <w:drawing>
          <wp:inline distT="0" distB="0" distL="0" distR="0" wp14:anchorId="65C46575" wp14:editId="65C46576">
            <wp:extent cx="6523964" cy="350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35602" cy="3511453"/>
                    </a:xfrm>
                    <a:prstGeom prst="rect">
                      <a:avLst/>
                    </a:prstGeom>
                    <a:noFill/>
                    <a:ln>
                      <a:noFill/>
                    </a:ln>
                  </pic:spPr>
                </pic:pic>
              </a:graphicData>
            </a:graphic>
          </wp:inline>
        </w:drawing>
      </w:r>
    </w:p>
    <w:p w14:paraId="65C46558" w14:textId="77777777" w:rsidR="004B2400" w:rsidRDefault="004B2400" w:rsidP="004B2400">
      <w:r>
        <w:br w:type="page"/>
      </w:r>
    </w:p>
    <w:p w14:paraId="65C46559" w14:textId="77777777" w:rsidR="004B2400" w:rsidRDefault="004B2400" w:rsidP="004B2400">
      <w:pPr>
        <w:pStyle w:val="Heading2"/>
        <w:numPr>
          <w:ilvl w:val="1"/>
          <w:numId w:val="11"/>
        </w:numPr>
        <w:ind w:right="-403"/>
        <w:rPr>
          <w:sz w:val="22"/>
          <w:szCs w:val="22"/>
        </w:rPr>
      </w:pPr>
      <w:r>
        <w:rPr>
          <w:sz w:val="22"/>
          <w:szCs w:val="22"/>
        </w:rPr>
        <w:lastRenderedPageBreak/>
        <w:t>Perf</w:t>
      </w:r>
      <w:r w:rsidR="00AF4036">
        <w:rPr>
          <w:sz w:val="22"/>
          <w:szCs w:val="22"/>
        </w:rPr>
        <w:t>orm necessary functions to resolve the case</w:t>
      </w:r>
    </w:p>
    <w:p w14:paraId="65C4655A" w14:textId="77777777" w:rsidR="004B2400" w:rsidRDefault="004B2400" w:rsidP="004B2400">
      <w:pPr>
        <w:pStyle w:val="NoSpacing"/>
      </w:pPr>
    </w:p>
    <w:p w14:paraId="65C4655B" w14:textId="77777777" w:rsidR="004B2400" w:rsidRPr="004B2400" w:rsidRDefault="004B2400" w:rsidP="004B2400">
      <w:pPr>
        <w:pStyle w:val="NoSpacing"/>
        <w:rPr>
          <w:rFonts w:ascii="Arial" w:hAnsi="Arial" w:cs="Arial"/>
          <w:sz w:val="20"/>
          <w:szCs w:val="20"/>
        </w:rPr>
      </w:pPr>
      <w:r w:rsidRPr="004B2400">
        <w:rPr>
          <w:rFonts w:ascii="Arial" w:hAnsi="Arial" w:cs="Arial"/>
          <w:sz w:val="20"/>
          <w:szCs w:val="20"/>
        </w:rPr>
        <w:t>The following functions are available from the case:</w:t>
      </w:r>
    </w:p>
    <w:p w14:paraId="65C4655C" w14:textId="77777777" w:rsidR="004B2400" w:rsidRPr="004B2400" w:rsidRDefault="004B2400" w:rsidP="004B2400">
      <w:pPr>
        <w:pStyle w:val="NoSpacing"/>
        <w:numPr>
          <w:ilvl w:val="0"/>
          <w:numId w:val="15"/>
        </w:numPr>
        <w:rPr>
          <w:rFonts w:ascii="Arial" w:hAnsi="Arial" w:cs="Arial"/>
          <w:sz w:val="20"/>
          <w:szCs w:val="20"/>
        </w:rPr>
      </w:pPr>
      <w:r w:rsidRPr="004B2400">
        <w:rPr>
          <w:rFonts w:ascii="Arial" w:hAnsi="Arial" w:cs="Arial"/>
          <w:sz w:val="20"/>
          <w:szCs w:val="20"/>
        </w:rPr>
        <w:t>View of Meter Reading Results and Billing Documents</w:t>
      </w:r>
    </w:p>
    <w:p w14:paraId="65C4655D" w14:textId="77777777" w:rsidR="004B2400" w:rsidRPr="004B2400" w:rsidRDefault="004B2400" w:rsidP="004B2400">
      <w:pPr>
        <w:pStyle w:val="NoSpacing"/>
        <w:numPr>
          <w:ilvl w:val="0"/>
          <w:numId w:val="14"/>
        </w:numPr>
        <w:rPr>
          <w:rFonts w:ascii="Arial" w:hAnsi="Arial" w:cs="Arial"/>
          <w:sz w:val="20"/>
          <w:szCs w:val="20"/>
        </w:rPr>
      </w:pPr>
      <w:r w:rsidRPr="004B2400">
        <w:rPr>
          <w:rFonts w:ascii="Arial" w:hAnsi="Arial" w:cs="Arial"/>
          <w:sz w:val="20"/>
          <w:szCs w:val="20"/>
        </w:rPr>
        <w:t>List of available Solution Process that can be executed</w:t>
      </w:r>
    </w:p>
    <w:p w14:paraId="65C4655E" w14:textId="77777777" w:rsidR="004B2400" w:rsidRPr="004B2400" w:rsidRDefault="004B2400" w:rsidP="004B2400">
      <w:pPr>
        <w:pStyle w:val="NoSpacing"/>
        <w:numPr>
          <w:ilvl w:val="0"/>
          <w:numId w:val="14"/>
        </w:numPr>
        <w:rPr>
          <w:rFonts w:ascii="Arial" w:hAnsi="Arial" w:cs="Arial"/>
          <w:sz w:val="20"/>
          <w:szCs w:val="20"/>
        </w:rPr>
      </w:pPr>
      <w:r w:rsidRPr="004B2400">
        <w:rPr>
          <w:rFonts w:ascii="Arial" w:hAnsi="Arial" w:cs="Arial"/>
          <w:sz w:val="20"/>
          <w:szCs w:val="20"/>
        </w:rPr>
        <w:t>View of the Service Orders (Service Orders tab)</w:t>
      </w:r>
    </w:p>
    <w:p w14:paraId="65C4655F" w14:textId="77777777" w:rsidR="004B2400" w:rsidRPr="004B2400" w:rsidRDefault="004B2400" w:rsidP="004B2400">
      <w:pPr>
        <w:pStyle w:val="NoSpacing"/>
        <w:numPr>
          <w:ilvl w:val="0"/>
          <w:numId w:val="14"/>
        </w:numPr>
        <w:rPr>
          <w:rFonts w:ascii="Arial" w:hAnsi="Arial" w:cs="Arial"/>
          <w:sz w:val="20"/>
          <w:szCs w:val="20"/>
        </w:rPr>
      </w:pPr>
      <w:r w:rsidRPr="004B2400">
        <w:rPr>
          <w:rFonts w:ascii="Arial" w:hAnsi="Arial" w:cs="Arial"/>
          <w:sz w:val="20"/>
          <w:szCs w:val="20"/>
        </w:rPr>
        <w:t xml:space="preserve">Ability to forward the case </w:t>
      </w:r>
    </w:p>
    <w:p w14:paraId="65C46560" w14:textId="77777777" w:rsidR="004B2400" w:rsidRPr="004B2400" w:rsidRDefault="004B2400" w:rsidP="004B2400">
      <w:pPr>
        <w:pStyle w:val="NoSpacing"/>
        <w:numPr>
          <w:ilvl w:val="0"/>
          <w:numId w:val="14"/>
        </w:numPr>
        <w:rPr>
          <w:rFonts w:ascii="Arial" w:hAnsi="Arial" w:cs="Arial"/>
          <w:sz w:val="20"/>
          <w:szCs w:val="20"/>
        </w:rPr>
      </w:pPr>
      <w:r w:rsidRPr="004B2400">
        <w:rPr>
          <w:rFonts w:ascii="Arial" w:hAnsi="Arial" w:cs="Arial"/>
          <w:sz w:val="20"/>
          <w:szCs w:val="20"/>
        </w:rPr>
        <w:t>Ability to update the Status and provide a Root Cause</w:t>
      </w:r>
    </w:p>
    <w:p w14:paraId="65C46561" w14:textId="77777777" w:rsidR="004B2400" w:rsidRDefault="004B2400" w:rsidP="004B2400">
      <w:pPr>
        <w:pStyle w:val="NoSpacing"/>
        <w:numPr>
          <w:ilvl w:val="0"/>
          <w:numId w:val="14"/>
        </w:numPr>
        <w:rPr>
          <w:rFonts w:ascii="Arial" w:hAnsi="Arial" w:cs="Arial"/>
          <w:sz w:val="20"/>
          <w:szCs w:val="20"/>
        </w:rPr>
      </w:pPr>
      <w:r w:rsidRPr="004B2400">
        <w:rPr>
          <w:rFonts w:ascii="Arial" w:hAnsi="Arial" w:cs="Arial"/>
          <w:sz w:val="20"/>
          <w:szCs w:val="20"/>
        </w:rPr>
        <w:t xml:space="preserve">Ability to enter notes (scroll </w:t>
      </w:r>
      <w:proofErr w:type="spellStart"/>
      <w:r w:rsidRPr="004B2400">
        <w:rPr>
          <w:rFonts w:ascii="Arial" w:hAnsi="Arial" w:cs="Arial"/>
          <w:sz w:val="20"/>
          <w:szCs w:val="20"/>
        </w:rPr>
        <w:t>downfrom</w:t>
      </w:r>
      <w:proofErr w:type="spellEnd"/>
      <w:r w:rsidRPr="004B2400">
        <w:rPr>
          <w:rFonts w:ascii="Arial" w:hAnsi="Arial" w:cs="Arial"/>
          <w:sz w:val="20"/>
          <w:szCs w:val="20"/>
        </w:rPr>
        <w:t xml:space="preserve"> the Main Data tab)</w:t>
      </w:r>
    </w:p>
    <w:p w14:paraId="65C46562" w14:textId="77777777" w:rsidR="00AF4036" w:rsidRDefault="00AF4036" w:rsidP="004B2400">
      <w:pPr>
        <w:pStyle w:val="NoSpacing"/>
        <w:numPr>
          <w:ilvl w:val="0"/>
          <w:numId w:val="14"/>
        </w:numPr>
        <w:rPr>
          <w:rFonts w:ascii="Arial" w:hAnsi="Arial" w:cs="Arial"/>
          <w:sz w:val="20"/>
          <w:szCs w:val="20"/>
        </w:rPr>
      </w:pPr>
      <w:r>
        <w:rPr>
          <w:rFonts w:ascii="Arial" w:hAnsi="Arial" w:cs="Arial"/>
          <w:sz w:val="20"/>
          <w:szCs w:val="20"/>
        </w:rPr>
        <w:t xml:space="preserve">Ability to execute solution processes </w:t>
      </w:r>
    </w:p>
    <w:p w14:paraId="65C46563" w14:textId="77777777" w:rsidR="004B2400" w:rsidRPr="004B2400" w:rsidRDefault="004B2400" w:rsidP="004B2400">
      <w:pPr>
        <w:pStyle w:val="NoSpacing"/>
        <w:ind w:left="720"/>
        <w:rPr>
          <w:rFonts w:ascii="Arial" w:hAnsi="Arial" w:cs="Arial"/>
          <w:sz w:val="20"/>
          <w:szCs w:val="20"/>
        </w:rPr>
      </w:pPr>
    </w:p>
    <w:p w14:paraId="65C46564" w14:textId="77777777" w:rsidR="004B2400" w:rsidRDefault="004B2400" w:rsidP="004B2400">
      <w:pPr>
        <w:pStyle w:val="NoSpacing"/>
      </w:pPr>
      <w:r>
        <w:rPr>
          <w:noProof/>
        </w:rPr>
        <w:drawing>
          <wp:inline distT="0" distB="0" distL="0" distR="0" wp14:anchorId="65C46577" wp14:editId="65C46578">
            <wp:extent cx="6438364" cy="3459208"/>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45867" cy="3463239"/>
                    </a:xfrm>
                    <a:prstGeom prst="rect">
                      <a:avLst/>
                    </a:prstGeom>
                    <a:noFill/>
                    <a:ln>
                      <a:noFill/>
                    </a:ln>
                  </pic:spPr>
                </pic:pic>
              </a:graphicData>
            </a:graphic>
          </wp:inline>
        </w:drawing>
      </w:r>
    </w:p>
    <w:p w14:paraId="65C46565" w14:textId="77777777" w:rsidR="00AF4036" w:rsidRDefault="00AF4036">
      <w:pPr>
        <w:rPr>
          <w:rFonts w:asciiTheme="minorHAnsi" w:hAnsiTheme="minorHAnsi"/>
          <w:sz w:val="22"/>
          <w:szCs w:val="22"/>
        </w:rPr>
      </w:pPr>
      <w:r>
        <w:br w:type="page"/>
      </w:r>
    </w:p>
    <w:p w14:paraId="65C46566" w14:textId="77777777" w:rsidR="00AF4036" w:rsidRDefault="00AF4036" w:rsidP="00AF4036">
      <w:pPr>
        <w:pStyle w:val="Heading2"/>
        <w:numPr>
          <w:ilvl w:val="1"/>
          <w:numId w:val="11"/>
        </w:numPr>
        <w:ind w:right="-403"/>
        <w:rPr>
          <w:sz w:val="22"/>
          <w:szCs w:val="22"/>
        </w:rPr>
      </w:pPr>
      <w:r>
        <w:rPr>
          <w:sz w:val="22"/>
          <w:szCs w:val="22"/>
        </w:rPr>
        <w:lastRenderedPageBreak/>
        <w:t>Close the BPEM case</w:t>
      </w:r>
    </w:p>
    <w:p w14:paraId="65C46567" w14:textId="77777777" w:rsidR="00AF4036" w:rsidRDefault="00AF4036" w:rsidP="004B2400">
      <w:pPr>
        <w:pStyle w:val="NoSpacing"/>
      </w:pPr>
    </w:p>
    <w:p w14:paraId="65C46568" w14:textId="77777777" w:rsidR="004B2400" w:rsidRDefault="004B2400" w:rsidP="004B2400">
      <w:pPr>
        <w:pStyle w:val="NoSpacing"/>
      </w:pPr>
      <w:r>
        <w:t xml:space="preserve">Once processing of the case has been completed and the user decides to close the case, the following </w:t>
      </w:r>
      <w:proofErr w:type="gramStart"/>
      <w:r>
        <w:t>action are</w:t>
      </w:r>
      <w:proofErr w:type="gramEnd"/>
      <w:r>
        <w:t xml:space="preserve"> required:</w:t>
      </w:r>
    </w:p>
    <w:p w14:paraId="65C46569" w14:textId="77777777" w:rsidR="004B2400" w:rsidRDefault="004B2400" w:rsidP="004B2400">
      <w:pPr>
        <w:pStyle w:val="NoSpacing"/>
        <w:numPr>
          <w:ilvl w:val="0"/>
          <w:numId w:val="14"/>
        </w:numPr>
      </w:pPr>
      <w:r>
        <w:t>Set the Status to Completed</w:t>
      </w:r>
    </w:p>
    <w:p w14:paraId="65C4656A" w14:textId="77777777" w:rsidR="004B2400" w:rsidRDefault="004B2400" w:rsidP="004B2400">
      <w:pPr>
        <w:pStyle w:val="NoSpacing"/>
        <w:numPr>
          <w:ilvl w:val="0"/>
          <w:numId w:val="14"/>
        </w:numPr>
      </w:pPr>
      <w:r>
        <w:t>Select a Root Cause</w:t>
      </w:r>
    </w:p>
    <w:p w14:paraId="65C4656B" w14:textId="77777777" w:rsidR="004B2400" w:rsidRDefault="004B2400" w:rsidP="004B2400">
      <w:pPr>
        <w:pStyle w:val="NoSpacing"/>
        <w:numPr>
          <w:ilvl w:val="0"/>
          <w:numId w:val="14"/>
        </w:numPr>
      </w:pPr>
      <w:r>
        <w:t>Enter a mandatory  note</w:t>
      </w:r>
    </w:p>
    <w:p w14:paraId="65C4656C" w14:textId="77777777" w:rsidR="004B2400" w:rsidRDefault="004B2400" w:rsidP="004B2400">
      <w:pPr>
        <w:pStyle w:val="NoSpacing"/>
        <w:numPr>
          <w:ilvl w:val="0"/>
          <w:numId w:val="14"/>
        </w:numPr>
      </w:pPr>
      <w:r>
        <w:t>Save the case</w:t>
      </w:r>
    </w:p>
    <w:p w14:paraId="65C4656D" w14:textId="77777777" w:rsidR="004B2400" w:rsidRDefault="004B2400" w:rsidP="004B2400">
      <w:pPr>
        <w:pStyle w:val="NoSpacing"/>
        <w:ind w:left="720"/>
      </w:pPr>
    </w:p>
    <w:p w14:paraId="65C4656E" w14:textId="77777777" w:rsidR="004B2400" w:rsidRDefault="004B2400" w:rsidP="004B2400">
      <w:pPr>
        <w:pStyle w:val="NoSpacing"/>
      </w:pPr>
      <w:r>
        <w:rPr>
          <w:noProof/>
        </w:rPr>
        <w:drawing>
          <wp:inline distT="0" distB="0" distL="0" distR="0" wp14:anchorId="65C46579" wp14:editId="65C4657A">
            <wp:extent cx="6488158" cy="3485962"/>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98027" cy="3491265"/>
                    </a:xfrm>
                    <a:prstGeom prst="rect">
                      <a:avLst/>
                    </a:prstGeom>
                    <a:noFill/>
                    <a:ln>
                      <a:noFill/>
                    </a:ln>
                  </pic:spPr>
                </pic:pic>
              </a:graphicData>
            </a:graphic>
          </wp:inline>
        </w:drawing>
      </w:r>
    </w:p>
    <w:p w14:paraId="65C4656F" w14:textId="77777777" w:rsidR="004B2400" w:rsidRPr="004B2400" w:rsidRDefault="004B2400" w:rsidP="004B2400"/>
    <w:p w14:paraId="65C46570" w14:textId="77777777" w:rsidR="00175328" w:rsidRDefault="00175328" w:rsidP="00175328">
      <w:pPr>
        <w:rPr>
          <w:rFonts w:ascii="Arial" w:hAnsi="Arial"/>
        </w:rPr>
      </w:pPr>
    </w:p>
    <w:sectPr w:rsidR="00175328" w:rsidSect="00981E76">
      <w:headerReference w:type="default" r:id="rId16"/>
      <w:footerReference w:type="default" r:id="rId17"/>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392ACD" w14:textId="77777777" w:rsidR="00716226" w:rsidRDefault="00716226">
      <w:r>
        <w:separator/>
      </w:r>
    </w:p>
  </w:endnote>
  <w:endnote w:type="continuationSeparator" w:id="0">
    <w:p w14:paraId="7CA0563D" w14:textId="77777777" w:rsidR="00716226" w:rsidRDefault="00716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844D3A" w14:paraId="65C46597" w14:textId="77777777" w:rsidTr="00F2738F">
      <w:tc>
        <w:tcPr>
          <w:tcW w:w="1951" w:type="dxa"/>
          <w:shd w:val="pct5" w:color="auto" w:fill="auto"/>
        </w:tcPr>
        <w:p w14:paraId="65C46593" w14:textId="77777777" w:rsidR="00844D3A" w:rsidRDefault="00844D3A" w:rsidP="00F2738F">
          <w:pPr>
            <w:pStyle w:val="Footer"/>
            <w:rPr>
              <w:rFonts w:ascii="Arial" w:hAnsi="Arial"/>
            </w:rPr>
          </w:pPr>
          <w:r>
            <w:rPr>
              <w:rFonts w:ascii="Arial" w:hAnsi="Arial"/>
            </w:rPr>
            <w:t>Last changed on:</w:t>
          </w:r>
        </w:p>
      </w:tc>
      <w:tc>
        <w:tcPr>
          <w:tcW w:w="2117" w:type="dxa"/>
          <w:shd w:val="pct5" w:color="auto" w:fill="auto"/>
        </w:tcPr>
        <w:p w14:paraId="65C46594" w14:textId="77777777" w:rsidR="00844D3A" w:rsidRDefault="00844D3A" w:rsidP="00F2738F">
          <w:pPr>
            <w:pStyle w:val="Footer"/>
            <w:rPr>
              <w:rFonts w:ascii="Arial" w:hAnsi="Arial"/>
            </w:rPr>
          </w:pPr>
          <w:r>
            <w:rPr>
              <w:rFonts w:ascii="Arial" w:hAnsi="Arial"/>
            </w:rPr>
            <w:t>Last changed by:</w:t>
          </w:r>
        </w:p>
      </w:tc>
      <w:tc>
        <w:tcPr>
          <w:tcW w:w="1080" w:type="dxa"/>
          <w:shd w:val="pct5" w:color="auto" w:fill="auto"/>
        </w:tcPr>
        <w:p w14:paraId="65C46595" w14:textId="77777777" w:rsidR="00844D3A" w:rsidRDefault="00844D3A" w:rsidP="00F2738F">
          <w:pPr>
            <w:pStyle w:val="Footer"/>
            <w:rPr>
              <w:rFonts w:ascii="Arial" w:hAnsi="Arial"/>
            </w:rPr>
          </w:pPr>
          <w:r>
            <w:rPr>
              <w:rFonts w:ascii="Arial" w:hAnsi="Arial"/>
            </w:rPr>
            <w:t>Version:</w:t>
          </w:r>
        </w:p>
      </w:tc>
      <w:tc>
        <w:tcPr>
          <w:tcW w:w="4410" w:type="dxa"/>
          <w:shd w:val="pct5" w:color="auto" w:fill="auto"/>
        </w:tcPr>
        <w:p w14:paraId="65C46596" w14:textId="77777777" w:rsidR="00844D3A" w:rsidRDefault="00844D3A" w:rsidP="00F2738F">
          <w:pPr>
            <w:pStyle w:val="Footer"/>
            <w:rPr>
              <w:rFonts w:ascii="Arial" w:hAnsi="Arial"/>
            </w:rPr>
          </w:pPr>
          <w:r>
            <w:rPr>
              <w:rFonts w:ascii="Arial" w:hAnsi="Arial"/>
            </w:rPr>
            <w:t>Brief Description Of Change     Page:</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6F41C7">
            <w:rPr>
              <w:rStyle w:val="PageNumber"/>
              <w:noProof/>
            </w:rPr>
            <w:t>2</w:t>
          </w:r>
          <w:r>
            <w:rPr>
              <w:rStyle w:val="PageNumber"/>
            </w:rPr>
            <w:fldChar w:fldCharType="end"/>
          </w:r>
        </w:p>
      </w:tc>
    </w:tr>
    <w:tr w:rsidR="00844D3A" w14:paraId="65C4659C" w14:textId="77777777" w:rsidTr="00F2738F">
      <w:tc>
        <w:tcPr>
          <w:tcW w:w="1951" w:type="dxa"/>
          <w:shd w:val="pct5" w:color="auto" w:fill="auto"/>
        </w:tcPr>
        <w:p w14:paraId="65C46598" w14:textId="77777777" w:rsidR="00844D3A" w:rsidRDefault="00844D3A" w:rsidP="00F2738F">
          <w:pPr>
            <w:pStyle w:val="Footer"/>
            <w:rPr>
              <w:rFonts w:ascii="Arial" w:hAnsi="Arial"/>
            </w:rPr>
          </w:pPr>
          <w:r>
            <w:rPr>
              <w:rFonts w:ascii="Arial" w:hAnsi="Arial"/>
            </w:rPr>
            <w:t>08/27/15</w:t>
          </w:r>
        </w:p>
      </w:tc>
      <w:tc>
        <w:tcPr>
          <w:tcW w:w="2117" w:type="dxa"/>
          <w:shd w:val="pct5" w:color="auto" w:fill="auto"/>
        </w:tcPr>
        <w:p w14:paraId="65C46599" w14:textId="77777777" w:rsidR="00844D3A" w:rsidRDefault="00844D3A" w:rsidP="00F2738F">
          <w:pPr>
            <w:pStyle w:val="Footer"/>
            <w:rPr>
              <w:rFonts w:ascii="Arial" w:hAnsi="Arial"/>
            </w:rPr>
          </w:pPr>
          <w:r>
            <w:rPr>
              <w:rFonts w:ascii="Arial" w:hAnsi="Arial"/>
            </w:rPr>
            <w:t>Ed Abranovich</w:t>
          </w:r>
        </w:p>
      </w:tc>
      <w:tc>
        <w:tcPr>
          <w:tcW w:w="1080" w:type="dxa"/>
          <w:shd w:val="pct5" w:color="auto" w:fill="auto"/>
        </w:tcPr>
        <w:p w14:paraId="65C4659A" w14:textId="77777777" w:rsidR="00844D3A" w:rsidRDefault="00844D3A" w:rsidP="00F2738F">
          <w:pPr>
            <w:pStyle w:val="Footer"/>
            <w:rPr>
              <w:rFonts w:ascii="Arial" w:hAnsi="Arial"/>
            </w:rPr>
          </w:pPr>
          <w:r>
            <w:rPr>
              <w:rFonts w:ascii="Arial" w:hAnsi="Arial"/>
            </w:rPr>
            <w:t>1.0</w:t>
          </w:r>
        </w:p>
      </w:tc>
      <w:tc>
        <w:tcPr>
          <w:tcW w:w="4410" w:type="dxa"/>
          <w:shd w:val="pct5" w:color="auto" w:fill="auto"/>
        </w:tcPr>
        <w:p w14:paraId="65C4659B" w14:textId="77777777" w:rsidR="00844D3A" w:rsidRDefault="00844D3A" w:rsidP="00F2738F">
          <w:pPr>
            <w:pStyle w:val="Footer"/>
            <w:rPr>
              <w:rFonts w:ascii="Arial" w:hAnsi="Arial"/>
            </w:rPr>
          </w:pPr>
          <w:r>
            <w:rPr>
              <w:rFonts w:ascii="Arial" w:hAnsi="Arial"/>
            </w:rPr>
            <w:t>Approved Baseline Work Product</w:t>
          </w:r>
        </w:p>
      </w:tc>
    </w:tr>
    <w:tr w:rsidR="00844D3A" w14:paraId="65C465A1" w14:textId="77777777" w:rsidTr="00F2738F">
      <w:tc>
        <w:tcPr>
          <w:tcW w:w="1951" w:type="dxa"/>
          <w:shd w:val="pct5" w:color="auto" w:fill="auto"/>
        </w:tcPr>
        <w:p w14:paraId="65C4659D" w14:textId="57D3CF8C" w:rsidR="00844D3A" w:rsidRDefault="00E1245D" w:rsidP="00F2738F">
          <w:pPr>
            <w:pStyle w:val="Footer"/>
            <w:rPr>
              <w:rFonts w:ascii="Arial" w:hAnsi="Arial"/>
            </w:rPr>
          </w:pPr>
          <w:r>
            <w:rPr>
              <w:rFonts w:ascii="Arial" w:hAnsi="Arial"/>
            </w:rPr>
            <w:t>09/21</w:t>
          </w:r>
          <w:r w:rsidR="00844D3A">
            <w:rPr>
              <w:rFonts w:ascii="Arial" w:hAnsi="Arial"/>
            </w:rPr>
            <w:t>/15</w:t>
          </w:r>
        </w:p>
      </w:tc>
      <w:tc>
        <w:tcPr>
          <w:tcW w:w="2117" w:type="dxa"/>
          <w:shd w:val="pct5" w:color="auto" w:fill="auto"/>
        </w:tcPr>
        <w:p w14:paraId="65C4659E" w14:textId="77777777" w:rsidR="00844D3A" w:rsidRDefault="00844D3A" w:rsidP="00F2738F">
          <w:pPr>
            <w:pStyle w:val="Footer"/>
            <w:rPr>
              <w:rFonts w:ascii="Arial" w:hAnsi="Arial"/>
            </w:rPr>
          </w:pPr>
          <w:r>
            <w:rPr>
              <w:rFonts w:ascii="Arial" w:hAnsi="Arial"/>
            </w:rPr>
            <w:t>Mary Jane Afable</w:t>
          </w:r>
        </w:p>
      </w:tc>
      <w:tc>
        <w:tcPr>
          <w:tcW w:w="1080" w:type="dxa"/>
          <w:shd w:val="pct5" w:color="auto" w:fill="auto"/>
        </w:tcPr>
        <w:p w14:paraId="65C4659F" w14:textId="7DADEC61" w:rsidR="00E1245D" w:rsidRDefault="00844D3A" w:rsidP="00F2738F">
          <w:pPr>
            <w:pStyle w:val="Footer"/>
            <w:rPr>
              <w:rFonts w:ascii="Arial" w:hAnsi="Arial"/>
            </w:rPr>
          </w:pPr>
          <w:r>
            <w:rPr>
              <w:rFonts w:ascii="Arial" w:hAnsi="Arial"/>
            </w:rPr>
            <w:t>0.</w:t>
          </w:r>
          <w:r w:rsidR="00E1245D">
            <w:rPr>
              <w:rFonts w:ascii="Arial" w:hAnsi="Arial"/>
            </w:rPr>
            <w:t>2</w:t>
          </w:r>
        </w:p>
      </w:tc>
      <w:tc>
        <w:tcPr>
          <w:tcW w:w="4410" w:type="dxa"/>
          <w:shd w:val="pct5" w:color="auto" w:fill="auto"/>
        </w:tcPr>
        <w:p w14:paraId="65C465A0" w14:textId="3961826D" w:rsidR="00844D3A" w:rsidRDefault="006F41C7" w:rsidP="00F2738F">
          <w:pPr>
            <w:pStyle w:val="Footer"/>
            <w:rPr>
              <w:rFonts w:ascii="Arial" w:hAnsi="Arial"/>
            </w:rPr>
          </w:pPr>
          <w:r>
            <w:rPr>
              <w:rFonts w:ascii="Arial" w:hAnsi="Arial"/>
            </w:rPr>
            <w:t>Updated</w:t>
          </w:r>
          <w:r w:rsidR="00844D3A">
            <w:rPr>
              <w:rFonts w:ascii="Arial" w:hAnsi="Arial"/>
            </w:rPr>
            <w:t xml:space="preserve"> Document </w:t>
          </w:r>
        </w:p>
      </w:tc>
    </w:tr>
  </w:tbl>
  <w:p w14:paraId="65C465A2" w14:textId="700B544C" w:rsidR="00771696" w:rsidRDefault="00771696">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95AC0A" w14:textId="77777777" w:rsidR="00716226" w:rsidRDefault="00716226">
      <w:r>
        <w:separator/>
      </w:r>
    </w:p>
  </w:footnote>
  <w:footnote w:type="continuationSeparator" w:id="0">
    <w:p w14:paraId="537F5484" w14:textId="77777777" w:rsidR="00716226" w:rsidRDefault="007162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14:paraId="65C46586" w14:textId="77777777" w:rsidTr="00B46452">
      <w:trPr>
        <w:trHeight w:val="1050"/>
      </w:trPr>
      <w:tc>
        <w:tcPr>
          <w:tcW w:w="2718" w:type="dxa"/>
          <w:tcBorders>
            <w:top w:val="single" w:sz="4" w:space="0" w:color="auto"/>
            <w:left w:val="single" w:sz="4" w:space="0" w:color="auto"/>
            <w:bottom w:val="single" w:sz="6" w:space="0" w:color="auto"/>
          </w:tcBorders>
          <w:shd w:val="pct5" w:color="auto" w:fill="auto"/>
        </w:tcPr>
        <w:p w14:paraId="65C4657F" w14:textId="77777777" w:rsidR="00771696" w:rsidRPr="00006794" w:rsidRDefault="00771696">
          <w:pPr>
            <w:pStyle w:val="Header"/>
            <w:rPr>
              <w:rFonts w:ascii="Arial" w:hAnsi="Arial"/>
            </w:rPr>
          </w:pPr>
        </w:p>
        <w:p w14:paraId="65C46580" w14:textId="77777777"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14:paraId="65C46581" w14:textId="77777777" w:rsidR="00771696" w:rsidRDefault="00771696">
          <w:pPr>
            <w:tabs>
              <w:tab w:val="left" w:pos="1026"/>
            </w:tabs>
            <w:ind w:right="34"/>
            <w:rPr>
              <w:rFonts w:ascii="Arial" w:hAnsi="Arial"/>
              <w:b/>
            </w:rPr>
          </w:pPr>
          <w:r>
            <w:rPr>
              <w:rFonts w:ascii="Arial" w:hAnsi="Arial"/>
              <w:b/>
            </w:rPr>
            <w:t>Title:</w:t>
          </w:r>
        </w:p>
        <w:p w14:paraId="65C46582" w14:textId="77777777"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14:paraId="65C46583" w14:textId="77777777" w:rsidR="00771696" w:rsidRDefault="00771696">
          <w:pPr>
            <w:pStyle w:val="Header"/>
            <w:rPr>
              <w:rFonts w:ascii="Arial" w:hAnsi="Arial"/>
              <w:b/>
              <w:sz w:val="28"/>
            </w:rPr>
          </w:pPr>
          <w:r>
            <w:rPr>
              <w:rFonts w:ascii="Arial" w:hAnsi="Arial"/>
              <w:b/>
              <w:sz w:val="28"/>
            </w:rPr>
            <w:t>BUSINESS PROCESS  PROCEDURE</w:t>
          </w:r>
        </w:p>
        <w:p w14:paraId="65C46584" w14:textId="77777777" w:rsidR="00771696" w:rsidRDefault="00771696">
          <w:pPr>
            <w:pStyle w:val="Header"/>
            <w:rPr>
              <w:rFonts w:ascii="Arial" w:hAnsi="Arial"/>
              <w:sz w:val="16"/>
            </w:rPr>
          </w:pPr>
          <w:r>
            <w:rPr>
              <w:rFonts w:ascii="Arial" w:hAnsi="Arial"/>
              <w:b/>
              <w:sz w:val="28"/>
            </w:rPr>
            <w:t xml:space="preserve">                                     </w:t>
          </w:r>
        </w:p>
        <w:p w14:paraId="65C46585" w14:textId="77777777" w:rsidR="00341FC6" w:rsidRPr="00BF7339" w:rsidRDefault="004B2400" w:rsidP="004B2400">
          <w:pPr>
            <w:pStyle w:val="Header"/>
            <w:rPr>
              <w:rFonts w:ascii="Arial" w:hAnsi="Arial" w:cs="Arial"/>
            </w:rPr>
          </w:pPr>
          <w:r>
            <w:rPr>
              <w:rFonts w:ascii="Arial" w:hAnsi="Arial" w:cs="Arial"/>
            </w:rPr>
            <w:t>Post Cutover BPEM Cases</w:t>
          </w:r>
          <w:r w:rsidR="00175328">
            <w:rPr>
              <w:rFonts w:ascii="Arial" w:hAnsi="Arial" w:cs="Arial"/>
            </w:rPr>
            <w:t xml:space="preserve"> </w:t>
          </w:r>
          <w:r>
            <w:rPr>
              <w:rFonts w:ascii="Arial" w:hAnsi="Arial" w:cs="Arial"/>
            </w:rPr>
            <w:t xml:space="preserve"> </w:t>
          </w:r>
        </w:p>
      </w:tc>
    </w:tr>
    <w:tr w:rsidR="00771696" w14:paraId="65C4658C" w14:textId="77777777" w:rsidTr="00763634">
      <w:tc>
        <w:tcPr>
          <w:tcW w:w="2718" w:type="dxa"/>
          <w:tcBorders>
            <w:top w:val="single" w:sz="6" w:space="0" w:color="auto"/>
            <w:left w:val="single" w:sz="4" w:space="0" w:color="auto"/>
            <w:bottom w:val="single" w:sz="6" w:space="0" w:color="auto"/>
          </w:tcBorders>
          <w:shd w:val="pct5" w:color="auto" w:fill="auto"/>
        </w:tcPr>
        <w:p w14:paraId="65C46587" w14:textId="77777777"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14:paraId="65C46588" w14:textId="77777777"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14:paraId="65C46589" w14:textId="77777777"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14:paraId="65C4658A" w14:textId="77777777" w:rsidR="00B46452" w:rsidRDefault="00BF7339">
          <w:pPr>
            <w:pStyle w:val="Header"/>
          </w:pPr>
          <w:r>
            <w:t xml:space="preserve"> </w:t>
          </w:r>
          <w:r w:rsidR="004B2400">
            <w:t xml:space="preserve"> </w:t>
          </w:r>
        </w:p>
        <w:p w14:paraId="65C4658B" w14:textId="77777777" w:rsidR="00B46452" w:rsidRDefault="00B46452">
          <w:pPr>
            <w:pStyle w:val="Header"/>
            <w:rPr>
              <w:rFonts w:ascii="Arial" w:hAnsi="Arial"/>
            </w:rPr>
          </w:pPr>
        </w:p>
      </w:tc>
    </w:tr>
    <w:tr w:rsidR="00771696" w14:paraId="65C46591" w14:textId="77777777" w:rsidTr="00763634">
      <w:tc>
        <w:tcPr>
          <w:tcW w:w="2718" w:type="dxa"/>
          <w:tcBorders>
            <w:top w:val="single" w:sz="6" w:space="0" w:color="auto"/>
            <w:left w:val="single" w:sz="4" w:space="0" w:color="auto"/>
            <w:bottom w:val="single" w:sz="4" w:space="0" w:color="auto"/>
          </w:tcBorders>
          <w:shd w:val="pct5" w:color="auto" w:fill="auto"/>
        </w:tcPr>
        <w:p w14:paraId="65C4658D" w14:textId="77777777"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14:paraId="65C4658E" w14:textId="77777777" w:rsidR="00771696" w:rsidRDefault="004B2400">
          <w:pPr>
            <w:tabs>
              <w:tab w:val="left" w:pos="1026"/>
            </w:tabs>
            <w:ind w:right="34"/>
            <w:rPr>
              <w:rFonts w:ascii="Arial" w:hAnsi="Arial"/>
            </w:rPr>
          </w:pPr>
          <w:r>
            <w:rPr>
              <w:rFonts w:ascii="Arial" w:hAnsi="Arial"/>
            </w:rPr>
            <w:t>Post Cutover</w:t>
          </w:r>
          <w:r w:rsidR="00BF7339">
            <w:rPr>
              <w:rFonts w:ascii="Arial" w:hAnsi="Arial"/>
            </w:rPr>
            <w:t xml:space="preserve"> </w:t>
          </w:r>
        </w:p>
      </w:tc>
      <w:tc>
        <w:tcPr>
          <w:tcW w:w="3330" w:type="dxa"/>
          <w:gridSpan w:val="2"/>
          <w:tcBorders>
            <w:left w:val="single" w:sz="4" w:space="0" w:color="auto"/>
          </w:tcBorders>
          <w:shd w:val="pct5" w:color="auto" w:fill="auto"/>
        </w:tcPr>
        <w:p w14:paraId="65C4658F" w14:textId="77777777" w:rsidR="00771696" w:rsidRDefault="00771696">
          <w:pPr>
            <w:pStyle w:val="Header"/>
            <w:rPr>
              <w:rFonts w:ascii="Arial" w:hAnsi="Arial"/>
            </w:rPr>
          </w:pPr>
          <w:r>
            <w:rPr>
              <w:rFonts w:ascii="Arial" w:hAnsi="Arial"/>
            </w:rPr>
            <w:t>System Release:</w:t>
          </w:r>
        </w:p>
      </w:tc>
      <w:tc>
        <w:tcPr>
          <w:tcW w:w="1710" w:type="dxa"/>
          <w:shd w:val="pct5" w:color="auto" w:fill="auto"/>
        </w:tcPr>
        <w:p w14:paraId="65C46590" w14:textId="77777777" w:rsidR="00771696" w:rsidRDefault="00771696">
          <w:pPr>
            <w:pStyle w:val="Header"/>
            <w:rPr>
              <w:rFonts w:ascii="Arial" w:hAnsi="Arial"/>
            </w:rPr>
          </w:pPr>
          <w:r>
            <w:rPr>
              <w:rFonts w:ascii="Arial" w:hAnsi="Arial"/>
            </w:rPr>
            <w:t>ECC6.0</w:t>
          </w:r>
        </w:p>
      </w:tc>
    </w:tr>
  </w:tbl>
  <w:p w14:paraId="65C46592" w14:textId="77777777" w:rsidR="00771696" w:rsidRDefault="0077169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E33268"/>
    <w:multiLevelType w:val="hybridMultilevel"/>
    <w:tmpl w:val="29B0B42C"/>
    <w:lvl w:ilvl="0" w:tplc="EE54A1F8">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nsid w:val="529430F0"/>
    <w:multiLevelType w:val="hybridMultilevel"/>
    <w:tmpl w:val="2D0EC28E"/>
    <w:lvl w:ilvl="0" w:tplc="C08891C2">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691D22"/>
    <w:multiLevelType w:val="hybridMultilevel"/>
    <w:tmpl w:val="E01E602E"/>
    <w:lvl w:ilvl="0" w:tplc="6078453E">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3"/>
  </w:num>
  <w:num w:numId="4">
    <w:abstractNumId w:val="13"/>
  </w:num>
  <w:num w:numId="5">
    <w:abstractNumId w:val="2"/>
  </w:num>
  <w:num w:numId="6">
    <w:abstractNumId w:val="7"/>
  </w:num>
  <w:num w:numId="7">
    <w:abstractNumId w:val="0"/>
  </w:num>
  <w:num w:numId="8">
    <w:abstractNumId w:val="4"/>
  </w:num>
  <w:num w:numId="9">
    <w:abstractNumId w:val="5"/>
  </w:num>
  <w:num w:numId="10">
    <w:abstractNumId w:val="14"/>
  </w:num>
  <w:num w:numId="11">
    <w:abstractNumId w:val="1"/>
  </w:num>
  <w:num w:numId="12">
    <w:abstractNumId w:val="11"/>
  </w:num>
  <w:num w:numId="13">
    <w:abstractNumId w:val="6"/>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794"/>
    <w:rsid w:val="0002029A"/>
    <w:rsid w:val="00044971"/>
    <w:rsid w:val="00071CA3"/>
    <w:rsid w:val="00096FD4"/>
    <w:rsid w:val="00166CCF"/>
    <w:rsid w:val="001707DA"/>
    <w:rsid w:val="00175328"/>
    <w:rsid w:val="00181A83"/>
    <w:rsid w:val="00186F3E"/>
    <w:rsid w:val="0018784F"/>
    <w:rsid w:val="001B1F6A"/>
    <w:rsid w:val="001B75A0"/>
    <w:rsid w:val="001C424D"/>
    <w:rsid w:val="001F674A"/>
    <w:rsid w:val="002035BB"/>
    <w:rsid w:val="00232D3D"/>
    <w:rsid w:val="00275335"/>
    <w:rsid w:val="00277225"/>
    <w:rsid w:val="002807CF"/>
    <w:rsid w:val="00284895"/>
    <w:rsid w:val="002B3B60"/>
    <w:rsid w:val="002B3DFF"/>
    <w:rsid w:val="002B438A"/>
    <w:rsid w:val="002D5B08"/>
    <w:rsid w:val="003133E4"/>
    <w:rsid w:val="00321D9E"/>
    <w:rsid w:val="00341FC6"/>
    <w:rsid w:val="0037158A"/>
    <w:rsid w:val="00372552"/>
    <w:rsid w:val="0038655C"/>
    <w:rsid w:val="00390458"/>
    <w:rsid w:val="00396BAA"/>
    <w:rsid w:val="00397D71"/>
    <w:rsid w:val="003A271C"/>
    <w:rsid w:val="003A7C32"/>
    <w:rsid w:val="003E2ABF"/>
    <w:rsid w:val="003E4BC2"/>
    <w:rsid w:val="00414E44"/>
    <w:rsid w:val="00420183"/>
    <w:rsid w:val="00422377"/>
    <w:rsid w:val="00423453"/>
    <w:rsid w:val="00433AF9"/>
    <w:rsid w:val="0045004E"/>
    <w:rsid w:val="00463F6F"/>
    <w:rsid w:val="004935D5"/>
    <w:rsid w:val="00497FB8"/>
    <w:rsid w:val="004A2DDC"/>
    <w:rsid w:val="004B2400"/>
    <w:rsid w:val="004D0FEC"/>
    <w:rsid w:val="004D6A8E"/>
    <w:rsid w:val="005571C0"/>
    <w:rsid w:val="00573012"/>
    <w:rsid w:val="00573606"/>
    <w:rsid w:val="005755E8"/>
    <w:rsid w:val="005A4E98"/>
    <w:rsid w:val="006023DD"/>
    <w:rsid w:val="00623676"/>
    <w:rsid w:val="00630482"/>
    <w:rsid w:val="00646C48"/>
    <w:rsid w:val="00687580"/>
    <w:rsid w:val="006A2207"/>
    <w:rsid w:val="006A7767"/>
    <w:rsid w:val="006B46D5"/>
    <w:rsid w:val="006C1D08"/>
    <w:rsid w:val="006F41C7"/>
    <w:rsid w:val="006F57A9"/>
    <w:rsid w:val="0070042C"/>
    <w:rsid w:val="00706FF8"/>
    <w:rsid w:val="00710912"/>
    <w:rsid w:val="00710FCA"/>
    <w:rsid w:val="00716226"/>
    <w:rsid w:val="00763634"/>
    <w:rsid w:val="00767FDF"/>
    <w:rsid w:val="00771696"/>
    <w:rsid w:val="00774160"/>
    <w:rsid w:val="0078436C"/>
    <w:rsid w:val="00787BE9"/>
    <w:rsid w:val="00791C4B"/>
    <w:rsid w:val="007959AA"/>
    <w:rsid w:val="007A0DC0"/>
    <w:rsid w:val="007A15AD"/>
    <w:rsid w:val="007B122F"/>
    <w:rsid w:val="007D22B7"/>
    <w:rsid w:val="007E3EFC"/>
    <w:rsid w:val="00801C33"/>
    <w:rsid w:val="00842C7A"/>
    <w:rsid w:val="00844D3A"/>
    <w:rsid w:val="008705E0"/>
    <w:rsid w:val="008837DE"/>
    <w:rsid w:val="00895414"/>
    <w:rsid w:val="008E043D"/>
    <w:rsid w:val="0090742E"/>
    <w:rsid w:val="009330E0"/>
    <w:rsid w:val="00955E55"/>
    <w:rsid w:val="00981E76"/>
    <w:rsid w:val="0099277C"/>
    <w:rsid w:val="009A5743"/>
    <w:rsid w:val="009B742F"/>
    <w:rsid w:val="009C55F6"/>
    <w:rsid w:val="009D5EB3"/>
    <w:rsid w:val="009D775E"/>
    <w:rsid w:val="009E0D0D"/>
    <w:rsid w:val="009E6211"/>
    <w:rsid w:val="00A068F5"/>
    <w:rsid w:val="00A172C9"/>
    <w:rsid w:val="00A21C17"/>
    <w:rsid w:val="00A247C9"/>
    <w:rsid w:val="00A3415F"/>
    <w:rsid w:val="00A725A6"/>
    <w:rsid w:val="00A968BC"/>
    <w:rsid w:val="00AF1526"/>
    <w:rsid w:val="00AF4036"/>
    <w:rsid w:val="00B16C3E"/>
    <w:rsid w:val="00B22DAD"/>
    <w:rsid w:val="00B42EBF"/>
    <w:rsid w:val="00B46452"/>
    <w:rsid w:val="00B66269"/>
    <w:rsid w:val="00B75CA1"/>
    <w:rsid w:val="00BB1D5D"/>
    <w:rsid w:val="00BC64A1"/>
    <w:rsid w:val="00BF7339"/>
    <w:rsid w:val="00C20019"/>
    <w:rsid w:val="00C25F9A"/>
    <w:rsid w:val="00C6174C"/>
    <w:rsid w:val="00C618AB"/>
    <w:rsid w:val="00C71870"/>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C15C2"/>
    <w:rsid w:val="00DE4E7B"/>
    <w:rsid w:val="00DF02E2"/>
    <w:rsid w:val="00E00AE9"/>
    <w:rsid w:val="00E1245D"/>
    <w:rsid w:val="00E166D5"/>
    <w:rsid w:val="00E24560"/>
    <w:rsid w:val="00E4678B"/>
    <w:rsid w:val="00E508C8"/>
    <w:rsid w:val="00E633E9"/>
    <w:rsid w:val="00E81AA6"/>
    <w:rsid w:val="00E91148"/>
    <w:rsid w:val="00E96979"/>
    <w:rsid w:val="00ED0A60"/>
    <w:rsid w:val="00ED1121"/>
    <w:rsid w:val="00ED2D5E"/>
    <w:rsid w:val="00EF1FBB"/>
    <w:rsid w:val="00EF2346"/>
    <w:rsid w:val="00F20B63"/>
    <w:rsid w:val="00F231B9"/>
    <w:rsid w:val="00F716BB"/>
    <w:rsid w:val="00F71C4D"/>
    <w:rsid w:val="00F73DE6"/>
    <w:rsid w:val="00FA1BAE"/>
    <w:rsid w:val="00FC1834"/>
    <w:rsid w:val="00FC5082"/>
    <w:rsid w:val="00FC6C15"/>
    <w:rsid w:val="00FD518E"/>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C4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175328"/>
    <w:pPr>
      <w:spacing w:after="60"/>
    </w:pPr>
    <w:rPr>
      <w:rFonts w:ascii="Arial" w:hAnsi="Arial" w:cs="Arial"/>
      <w:sz w:val="18"/>
      <w:szCs w:val="16"/>
    </w:rPr>
  </w:style>
  <w:style w:type="character" w:customStyle="1" w:styleId="FooterChar">
    <w:name w:val="Footer Char"/>
    <w:basedOn w:val="DefaultParagraphFont"/>
    <w:link w:val="Footer"/>
    <w:rsid w:val="00844D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175328"/>
    <w:pPr>
      <w:spacing w:after="60"/>
    </w:pPr>
    <w:rPr>
      <w:rFonts w:ascii="Arial" w:hAnsi="Arial" w:cs="Arial"/>
      <w:sz w:val="18"/>
      <w:szCs w:val="16"/>
    </w:rPr>
  </w:style>
  <w:style w:type="character" w:customStyle="1" w:styleId="FooterChar">
    <w:name w:val="Footer Char"/>
    <w:basedOn w:val="DefaultParagraphFont"/>
    <w:link w:val="Footer"/>
    <w:rsid w:val="00844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Version xmlns="http://schemas.microsoft.com/sharepoint/v3/fields">0.2</_Version>
    <_DCDateModified xmlns="http://schemas.microsoft.com/sharepoint/v3/fields" xsi:nil="true"/>
    <_Status xmlns="http://schemas.microsoft.com/sharepoint/v3/fields">Not Started</_Status>
    <_Revision xmlns="http://schemas.microsoft.com/sharepoint/v3/fields">2.0</_Revision>
    <Phase_x0020_Gate_x0020_Progress xmlns="f5d65a61-ae78-4f13-840b-ce447ca6a386">Enter Choice #3 Gate Approved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31FC3A-2D9E-4282-87F4-CF3B59B1F1EF}"/>
</file>

<file path=customXml/itemProps2.xml><?xml version="1.0" encoding="utf-8"?>
<ds:datastoreItem xmlns:ds="http://schemas.openxmlformats.org/officeDocument/2006/customXml" ds:itemID="{7A830BF8-A7DC-44E0-8F19-652A981F146E}"/>
</file>

<file path=customXml/itemProps3.xml><?xml version="1.0" encoding="utf-8"?>
<ds:datastoreItem xmlns:ds="http://schemas.openxmlformats.org/officeDocument/2006/customXml" ds:itemID="{006049E2-3B57-48B7-BF58-745BF8482B5C}"/>
</file>

<file path=docProps/app.xml><?xml version="1.0" encoding="utf-8"?>
<Properties xmlns="http://schemas.openxmlformats.org/officeDocument/2006/extended-properties" xmlns:vt="http://schemas.openxmlformats.org/officeDocument/2006/docPropsVTypes">
  <Template>Normal</Template>
  <TotalTime>3</TotalTime>
  <Pages>6</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Post Cutover BPEM Cases Job Aid</vt:lpstr>
    </vt:vector>
  </TitlesOfParts>
  <Company>SAP America</Company>
  <LinksUpToDate>false</LinksUpToDate>
  <CharactersWithSpaces>3015</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Cutover BPEM Cases Job Aid</dc:title>
  <dc:subject>&lt;YYYYYYYYYYYYYYYYYYYYYYYYYYYYYYYYYYYYYYYYYYYYYYYYYYYYYYYYYYYY&gt;</dc:subject>
  <dc:creator>Mary Jane Afable</dc:creator>
  <cp:keywords>Process/Function description</cp:keywords>
  <dc:description>Name of the Project</dc:description>
  <cp:lastModifiedBy>Mary Jane Afable</cp:lastModifiedBy>
  <cp:revision>4</cp:revision>
  <cp:lastPrinted>2006-06-08T20:33:00Z</cp:lastPrinted>
  <dcterms:created xsi:type="dcterms:W3CDTF">2015-09-21T17:16:00Z</dcterms:created>
  <dcterms:modified xsi:type="dcterms:W3CDTF">2015-09-21T17:53:00Z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1126062374</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