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33521A" w14:textId="77777777" w:rsidR="00B22DAD" w:rsidRDefault="00B22DAD">
      <w:pPr>
        <w:jc w:val="center"/>
        <w:rPr>
          <w:rFonts w:ascii="Arial" w:hAnsi="Arial"/>
          <w:b/>
          <w:sz w:val="28"/>
          <w:u w:val="single"/>
        </w:rPr>
      </w:pPr>
      <w:r>
        <w:rPr>
          <w:rFonts w:ascii="Arial" w:hAnsi="Arial"/>
          <w:b/>
          <w:sz w:val="28"/>
          <w:u w:val="single"/>
        </w:rPr>
        <w:t>Overview</w:t>
      </w:r>
    </w:p>
    <w:p w14:paraId="6E33521B" w14:textId="77777777" w:rsidR="00B22DAD" w:rsidRDefault="00B22DAD">
      <w:pPr>
        <w:jc w:val="center"/>
        <w:rPr>
          <w:rFonts w:ascii="Arial" w:hAnsi="Arial"/>
          <w:b/>
          <w:sz w:val="24"/>
        </w:rPr>
      </w:pPr>
    </w:p>
    <w:p w14:paraId="6E33521C" w14:textId="77777777" w:rsidR="00EE2043" w:rsidRPr="00EE2043" w:rsidRDefault="00EE2043" w:rsidP="00EE2043">
      <w:pPr>
        <w:pStyle w:val="TableBody"/>
        <w:rPr>
          <w:sz w:val="20"/>
          <w:szCs w:val="20"/>
        </w:rPr>
      </w:pPr>
      <w:r w:rsidRPr="00EE2043">
        <w:rPr>
          <w:sz w:val="20"/>
          <w:szCs w:val="20"/>
        </w:rPr>
        <w:t>The overall objective of this job aid is to help customer billing handle cancel rebill for the following scenarios:</w:t>
      </w:r>
    </w:p>
    <w:p w14:paraId="6E33521D" w14:textId="77777777" w:rsidR="00EE2043" w:rsidRPr="00EE2043" w:rsidRDefault="00EE2043" w:rsidP="00EE2043">
      <w:pPr>
        <w:pStyle w:val="TableBody"/>
        <w:numPr>
          <w:ilvl w:val="0"/>
          <w:numId w:val="13"/>
        </w:numPr>
        <w:rPr>
          <w:sz w:val="20"/>
          <w:szCs w:val="20"/>
        </w:rPr>
      </w:pPr>
      <w:r w:rsidRPr="00EE2043">
        <w:rPr>
          <w:sz w:val="20"/>
          <w:szCs w:val="20"/>
        </w:rPr>
        <w:t>Interval Meter Reads manually edited in MDM after billing</w:t>
      </w:r>
    </w:p>
    <w:p w14:paraId="6E33521E" w14:textId="77777777" w:rsidR="00EE2043" w:rsidRPr="00EE2043" w:rsidRDefault="00EE2043" w:rsidP="00EE2043">
      <w:pPr>
        <w:pStyle w:val="TableBody"/>
        <w:numPr>
          <w:ilvl w:val="0"/>
          <w:numId w:val="13"/>
        </w:numPr>
        <w:rPr>
          <w:sz w:val="20"/>
          <w:szCs w:val="20"/>
        </w:rPr>
      </w:pPr>
      <w:r w:rsidRPr="00EE2043">
        <w:rPr>
          <w:sz w:val="20"/>
          <w:szCs w:val="20"/>
        </w:rPr>
        <w:t>Interval Reads uploaded from field tools after billing</w:t>
      </w:r>
    </w:p>
    <w:p w14:paraId="6E33521F" w14:textId="77777777" w:rsidR="00EE2043" w:rsidRPr="00EE2043" w:rsidRDefault="00EE2043" w:rsidP="00EE2043">
      <w:pPr>
        <w:pStyle w:val="TableBody"/>
        <w:numPr>
          <w:ilvl w:val="0"/>
          <w:numId w:val="13"/>
        </w:numPr>
        <w:rPr>
          <w:sz w:val="20"/>
          <w:szCs w:val="20"/>
        </w:rPr>
      </w:pPr>
      <w:r w:rsidRPr="00EE2043">
        <w:rPr>
          <w:sz w:val="20"/>
          <w:szCs w:val="20"/>
        </w:rPr>
        <w:t>Correction of corrupt interval reads in MD after billing</w:t>
      </w:r>
    </w:p>
    <w:p w14:paraId="6E335220" w14:textId="77777777" w:rsidR="00EE2043" w:rsidRPr="00EE2043" w:rsidRDefault="00EE2043" w:rsidP="00EE2043">
      <w:pPr>
        <w:pStyle w:val="TableBody"/>
        <w:rPr>
          <w:sz w:val="20"/>
          <w:szCs w:val="20"/>
        </w:rPr>
      </w:pPr>
    </w:p>
    <w:p w14:paraId="6E335221" w14:textId="77777777" w:rsidR="00EE2043" w:rsidRPr="00EE2043" w:rsidRDefault="00EE2043" w:rsidP="00EE2043">
      <w:pPr>
        <w:pStyle w:val="TableBody"/>
        <w:rPr>
          <w:sz w:val="20"/>
          <w:szCs w:val="20"/>
        </w:rPr>
      </w:pPr>
      <w:r w:rsidRPr="00EE2043">
        <w:rPr>
          <w:sz w:val="20"/>
          <w:szCs w:val="20"/>
        </w:rPr>
        <w:t xml:space="preserve">A BPEM case will be created if there are any changes to the interval read during a period that has already been billed.  This is a case with case category EB67 Interval value has changed. </w:t>
      </w:r>
    </w:p>
    <w:p w14:paraId="6E335222" w14:textId="77777777" w:rsidR="00EE2043" w:rsidRPr="00EE2043" w:rsidRDefault="00EE2043" w:rsidP="00EE2043">
      <w:pPr>
        <w:pStyle w:val="TableBody"/>
        <w:rPr>
          <w:sz w:val="20"/>
          <w:szCs w:val="20"/>
        </w:rPr>
      </w:pPr>
    </w:p>
    <w:p w14:paraId="6E335223" w14:textId="77777777" w:rsidR="00EE2043" w:rsidRPr="00EE2043" w:rsidRDefault="00EE2043" w:rsidP="00EE2043">
      <w:pPr>
        <w:pStyle w:val="TableBody"/>
        <w:rPr>
          <w:sz w:val="20"/>
          <w:szCs w:val="20"/>
        </w:rPr>
      </w:pPr>
      <w:r w:rsidRPr="00EE2043">
        <w:rPr>
          <w:sz w:val="20"/>
          <w:szCs w:val="20"/>
        </w:rPr>
        <w:t xml:space="preserve">Only if the peak demand has changed will a Cancel Rebill be </w:t>
      </w:r>
      <w:proofErr w:type="gramStart"/>
      <w:r w:rsidRPr="00EE2043">
        <w:rPr>
          <w:sz w:val="20"/>
          <w:szCs w:val="20"/>
        </w:rPr>
        <w:t>needed.</w:t>
      </w:r>
      <w:proofErr w:type="gramEnd"/>
    </w:p>
    <w:p w14:paraId="6E335224" w14:textId="77777777"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14:paraId="6E335226" w14:textId="77777777">
        <w:tc>
          <w:tcPr>
            <w:tcW w:w="9558" w:type="dxa"/>
            <w:shd w:val="pct10" w:color="auto" w:fill="auto"/>
          </w:tcPr>
          <w:p w14:paraId="6E335225" w14:textId="77777777" w:rsidR="00B22DAD" w:rsidRDefault="00B22DAD">
            <w:pPr>
              <w:pStyle w:val="TEXT"/>
              <w:tabs>
                <w:tab w:val="left" w:pos="360"/>
              </w:tabs>
              <w:ind w:left="0" w:right="0" w:firstLine="0"/>
              <w:jc w:val="center"/>
              <w:rPr>
                <w:sz w:val="16"/>
              </w:rPr>
            </w:pPr>
            <w:r w:rsidRPr="00186F3E">
              <w:rPr>
                <w:b/>
              </w:rPr>
              <w:t>Business Process Procedure Overview</w:t>
            </w:r>
          </w:p>
        </w:tc>
      </w:tr>
      <w:tr w:rsidR="00FE38B7" w14:paraId="6E335234" w14:textId="77777777">
        <w:trPr>
          <w:trHeight w:val="633"/>
        </w:trPr>
        <w:tc>
          <w:tcPr>
            <w:tcW w:w="9558" w:type="dxa"/>
          </w:tcPr>
          <w:p w14:paraId="6E335227" w14:textId="77777777" w:rsidR="00BF7339" w:rsidRDefault="00BF7339" w:rsidP="00BF7339">
            <w:pPr>
              <w:pStyle w:val="NoSpacing"/>
              <w:ind w:left="360"/>
            </w:pPr>
          </w:p>
          <w:p w14:paraId="6E335228" w14:textId="77777777" w:rsidR="00EE2043" w:rsidRPr="00EE2043" w:rsidRDefault="00EE2043" w:rsidP="00EE2043">
            <w:pPr>
              <w:pStyle w:val="TableBody"/>
              <w:rPr>
                <w:b/>
                <w:sz w:val="20"/>
                <w:szCs w:val="20"/>
              </w:rPr>
            </w:pPr>
            <w:r w:rsidRPr="00EE2043">
              <w:rPr>
                <w:b/>
                <w:sz w:val="20"/>
                <w:szCs w:val="20"/>
              </w:rPr>
              <w:t>Steps to determine of the peak demand has changed:</w:t>
            </w:r>
          </w:p>
          <w:p w14:paraId="6E335229" w14:textId="77777777" w:rsidR="00EE2043" w:rsidRPr="00EE2043" w:rsidRDefault="00EE2043" w:rsidP="00EE2043">
            <w:pPr>
              <w:pStyle w:val="TableBody"/>
              <w:numPr>
                <w:ilvl w:val="0"/>
                <w:numId w:val="14"/>
              </w:numPr>
              <w:rPr>
                <w:sz w:val="20"/>
                <w:szCs w:val="20"/>
              </w:rPr>
            </w:pPr>
            <w:r w:rsidRPr="00EE2043">
              <w:rPr>
                <w:sz w:val="20"/>
                <w:szCs w:val="20"/>
              </w:rPr>
              <w:t>Check peak demand billed from the billing document</w:t>
            </w:r>
          </w:p>
          <w:p w14:paraId="6E33522A" w14:textId="77777777" w:rsidR="00EE2043" w:rsidRPr="00EE2043" w:rsidRDefault="00EE2043" w:rsidP="00EE2043">
            <w:pPr>
              <w:pStyle w:val="TableBody"/>
              <w:numPr>
                <w:ilvl w:val="0"/>
                <w:numId w:val="14"/>
              </w:numPr>
              <w:rPr>
                <w:sz w:val="20"/>
                <w:szCs w:val="20"/>
              </w:rPr>
            </w:pPr>
            <w:r w:rsidRPr="00EE2043">
              <w:rPr>
                <w:sz w:val="20"/>
                <w:szCs w:val="20"/>
              </w:rPr>
              <w:t xml:space="preserve">Check current peak demand from the BPEM message </w:t>
            </w:r>
          </w:p>
          <w:p w14:paraId="6E33522B" w14:textId="77777777" w:rsidR="00EE2043" w:rsidRPr="00EE2043" w:rsidRDefault="00EE2043" w:rsidP="00EE2043">
            <w:pPr>
              <w:pStyle w:val="TableBody"/>
              <w:numPr>
                <w:ilvl w:val="0"/>
                <w:numId w:val="14"/>
              </w:numPr>
              <w:rPr>
                <w:sz w:val="20"/>
                <w:szCs w:val="20"/>
              </w:rPr>
            </w:pPr>
            <w:r w:rsidRPr="00EE2043">
              <w:rPr>
                <w:sz w:val="20"/>
                <w:szCs w:val="20"/>
              </w:rPr>
              <w:t>If the peak demand from step 1 and 2 are not equal, perform Cancel Rebill</w:t>
            </w:r>
          </w:p>
          <w:p w14:paraId="6E33522C" w14:textId="77777777" w:rsidR="00EE2043" w:rsidRPr="00EE2043" w:rsidRDefault="00EE2043" w:rsidP="00EE2043">
            <w:pPr>
              <w:pStyle w:val="TableBody"/>
              <w:rPr>
                <w:sz w:val="20"/>
                <w:szCs w:val="20"/>
              </w:rPr>
            </w:pPr>
          </w:p>
          <w:p w14:paraId="6E33522D" w14:textId="77777777" w:rsidR="00EE2043" w:rsidRPr="00EE2043" w:rsidRDefault="00EE2043" w:rsidP="00EE2043">
            <w:pPr>
              <w:pStyle w:val="TableBody"/>
              <w:rPr>
                <w:b/>
                <w:sz w:val="20"/>
                <w:szCs w:val="20"/>
              </w:rPr>
            </w:pPr>
            <w:r w:rsidRPr="00EE2043">
              <w:rPr>
                <w:b/>
                <w:sz w:val="20"/>
                <w:szCs w:val="20"/>
              </w:rPr>
              <w:t xml:space="preserve">Cancel Rebill </w:t>
            </w:r>
          </w:p>
          <w:p w14:paraId="6E33522E" w14:textId="4D214014" w:rsidR="00EE2043" w:rsidRDefault="000A29D5" w:rsidP="00EE2043">
            <w:pPr>
              <w:pStyle w:val="TableBody"/>
              <w:numPr>
                <w:ilvl w:val="0"/>
                <w:numId w:val="15"/>
              </w:numPr>
              <w:rPr>
                <w:sz w:val="20"/>
                <w:szCs w:val="20"/>
              </w:rPr>
            </w:pPr>
            <w:r>
              <w:rPr>
                <w:sz w:val="20"/>
                <w:szCs w:val="20"/>
              </w:rPr>
              <w:t xml:space="preserve">Cancel the invoice, </w:t>
            </w:r>
            <w:r w:rsidR="00EE2043" w:rsidRPr="00EE2043">
              <w:rPr>
                <w:sz w:val="20"/>
                <w:szCs w:val="20"/>
              </w:rPr>
              <w:t xml:space="preserve">billing </w:t>
            </w:r>
            <w:r>
              <w:rPr>
                <w:sz w:val="20"/>
                <w:szCs w:val="20"/>
              </w:rPr>
              <w:t xml:space="preserve">and meter reading </w:t>
            </w:r>
            <w:r w:rsidR="00EE2043" w:rsidRPr="00EE2043">
              <w:rPr>
                <w:sz w:val="20"/>
                <w:szCs w:val="20"/>
              </w:rPr>
              <w:t>document</w:t>
            </w:r>
          </w:p>
          <w:p w14:paraId="752FC21F" w14:textId="358EE2BF" w:rsidR="0023782F" w:rsidRPr="00EE2043" w:rsidRDefault="0023782F" w:rsidP="00EE2043">
            <w:pPr>
              <w:pStyle w:val="TableBody"/>
              <w:numPr>
                <w:ilvl w:val="0"/>
                <w:numId w:val="15"/>
              </w:numPr>
              <w:rPr>
                <w:sz w:val="20"/>
                <w:szCs w:val="20"/>
              </w:rPr>
            </w:pPr>
            <w:r>
              <w:rPr>
                <w:sz w:val="20"/>
                <w:szCs w:val="20"/>
              </w:rPr>
              <w:t>Recreate the meter reading order</w:t>
            </w:r>
          </w:p>
          <w:p w14:paraId="6E33522F" w14:textId="77777777" w:rsidR="00EE2043" w:rsidRPr="00EE2043" w:rsidRDefault="00EE2043" w:rsidP="00EE2043">
            <w:pPr>
              <w:pStyle w:val="TableBody"/>
              <w:numPr>
                <w:ilvl w:val="0"/>
                <w:numId w:val="15"/>
              </w:numPr>
              <w:rPr>
                <w:sz w:val="20"/>
                <w:szCs w:val="20"/>
              </w:rPr>
            </w:pPr>
            <w:r w:rsidRPr="00EE2043">
              <w:rPr>
                <w:sz w:val="20"/>
                <w:szCs w:val="20"/>
              </w:rPr>
              <w:t>Create the billing determinant request to MDM</w:t>
            </w:r>
          </w:p>
          <w:p w14:paraId="6E335230" w14:textId="77777777" w:rsidR="00EE2043" w:rsidRPr="00EE2043" w:rsidRDefault="00EE2043" w:rsidP="00EE2043">
            <w:pPr>
              <w:pStyle w:val="TableBody"/>
              <w:numPr>
                <w:ilvl w:val="0"/>
                <w:numId w:val="15"/>
              </w:numPr>
              <w:rPr>
                <w:sz w:val="20"/>
                <w:szCs w:val="20"/>
              </w:rPr>
            </w:pPr>
            <w:r w:rsidRPr="00EE2043">
              <w:rPr>
                <w:sz w:val="20"/>
                <w:szCs w:val="20"/>
              </w:rPr>
              <w:t>Once the response is received, bill and invoice the customer</w:t>
            </w:r>
          </w:p>
          <w:p w14:paraId="6E335231" w14:textId="5905A067" w:rsidR="00EE2043" w:rsidRPr="00EE2043" w:rsidRDefault="00EE2043" w:rsidP="00EE2043">
            <w:pPr>
              <w:pStyle w:val="TableBody"/>
              <w:rPr>
                <w:sz w:val="20"/>
                <w:szCs w:val="20"/>
              </w:rPr>
            </w:pPr>
            <w:r w:rsidRPr="00EE2043">
              <w:rPr>
                <w:sz w:val="20"/>
                <w:szCs w:val="20"/>
              </w:rPr>
              <w:t>Note:  It is also possible to just perform step</w:t>
            </w:r>
            <w:r w:rsidR="0023782F">
              <w:rPr>
                <w:sz w:val="20"/>
                <w:szCs w:val="20"/>
              </w:rPr>
              <w:t xml:space="preserve">s </w:t>
            </w:r>
            <w:r w:rsidRPr="00EE2043">
              <w:rPr>
                <w:sz w:val="20"/>
                <w:szCs w:val="20"/>
              </w:rPr>
              <w:t>1</w:t>
            </w:r>
            <w:r w:rsidR="0023782F">
              <w:rPr>
                <w:sz w:val="20"/>
                <w:szCs w:val="20"/>
              </w:rPr>
              <w:t xml:space="preserve"> and 2</w:t>
            </w:r>
            <w:r w:rsidRPr="00EE2043">
              <w:rPr>
                <w:sz w:val="20"/>
                <w:szCs w:val="20"/>
              </w:rPr>
              <w:t>,</w:t>
            </w:r>
            <w:r w:rsidR="0023782F">
              <w:rPr>
                <w:sz w:val="20"/>
                <w:szCs w:val="20"/>
              </w:rPr>
              <w:t xml:space="preserve"> then</w:t>
            </w:r>
            <w:r w:rsidRPr="00EE2043">
              <w:rPr>
                <w:sz w:val="20"/>
                <w:szCs w:val="20"/>
              </w:rPr>
              <w:t xml:space="preserve"> let the nightly batch jobs take care of the rest of the steps.</w:t>
            </w:r>
          </w:p>
          <w:p w14:paraId="6E335232" w14:textId="77777777" w:rsidR="00096FD4" w:rsidRPr="00787BE9" w:rsidRDefault="00096FD4" w:rsidP="00FE38B7">
            <w:pPr>
              <w:pStyle w:val="TEXT"/>
              <w:tabs>
                <w:tab w:val="left" w:pos="360"/>
              </w:tabs>
              <w:ind w:left="0" w:right="0" w:firstLine="0"/>
              <w:rPr>
                <w:sz w:val="16"/>
              </w:rPr>
            </w:pPr>
          </w:p>
          <w:p w14:paraId="6E335233" w14:textId="77777777" w:rsidR="00FE38B7" w:rsidRDefault="00FE38B7" w:rsidP="00FE38B7">
            <w:pPr>
              <w:pStyle w:val="TEXT"/>
              <w:tabs>
                <w:tab w:val="left" w:pos="360"/>
              </w:tabs>
              <w:ind w:left="0" w:right="0" w:firstLine="0"/>
              <w:rPr>
                <w:i/>
                <w:sz w:val="16"/>
              </w:rPr>
            </w:pPr>
          </w:p>
        </w:tc>
      </w:tr>
    </w:tbl>
    <w:p w14:paraId="6E335235" w14:textId="77777777" w:rsidR="00B22DAD" w:rsidRDefault="00B22DAD">
      <w:pPr>
        <w:pStyle w:val="Header"/>
        <w:tabs>
          <w:tab w:val="clear" w:pos="4153"/>
          <w:tab w:val="clear" w:pos="8306"/>
        </w:tabs>
        <w:rPr>
          <w:rFonts w:ascii="Arial" w:hAnsi="Arial"/>
        </w:rPr>
      </w:pPr>
    </w:p>
    <w:p w14:paraId="6E335236" w14:textId="77777777" w:rsidR="00B22DAD" w:rsidRDefault="00B22DAD">
      <w:pPr>
        <w:rPr>
          <w:rFonts w:ascii="Arial" w:hAnsi="Arial"/>
        </w:rPr>
      </w:pPr>
    </w:p>
    <w:p w14:paraId="6E335237" w14:textId="77777777" w:rsidR="00B22DAD" w:rsidRDefault="00B22DAD">
      <w:pPr>
        <w:ind w:right="-742"/>
        <w:rPr>
          <w:rFonts w:ascii="Arial" w:hAnsi="Arial"/>
          <w:u w:val="single"/>
        </w:rPr>
      </w:pPr>
    </w:p>
    <w:p w14:paraId="6E335238" w14:textId="77777777" w:rsidR="00B22DAD" w:rsidRDefault="00B22DAD">
      <w:pPr>
        <w:pStyle w:val="Header"/>
        <w:tabs>
          <w:tab w:val="clear" w:pos="4153"/>
          <w:tab w:val="clear" w:pos="8306"/>
        </w:tabs>
        <w:rPr>
          <w:rFonts w:ascii="Arial" w:hAnsi="Arial"/>
        </w:rPr>
      </w:pPr>
    </w:p>
    <w:p w14:paraId="6E335239" w14:textId="77777777" w:rsidR="00FC6C15" w:rsidRDefault="00FC6C15">
      <w:pPr>
        <w:pStyle w:val="Header"/>
        <w:tabs>
          <w:tab w:val="clear" w:pos="4153"/>
          <w:tab w:val="clear" w:pos="8306"/>
        </w:tabs>
        <w:rPr>
          <w:rFonts w:ascii="Arial" w:hAnsi="Arial"/>
        </w:rPr>
      </w:pPr>
    </w:p>
    <w:p w14:paraId="6E33523A" w14:textId="77777777" w:rsidR="00FC6C15" w:rsidRDefault="00FC6C15">
      <w:pPr>
        <w:pStyle w:val="Header"/>
        <w:tabs>
          <w:tab w:val="clear" w:pos="4153"/>
          <w:tab w:val="clear" w:pos="8306"/>
        </w:tabs>
        <w:rPr>
          <w:rFonts w:ascii="Arial" w:hAnsi="Arial"/>
        </w:rPr>
      </w:pPr>
    </w:p>
    <w:p w14:paraId="6E33523B" w14:textId="77777777" w:rsidR="00B66269" w:rsidRDefault="00B66269" w:rsidP="00B66269">
      <w:pPr>
        <w:rPr>
          <w:rFonts w:ascii="Arial" w:hAnsi="Arial"/>
          <w:b/>
          <w:sz w:val="24"/>
          <w:u w:val="single"/>
        </w:rPr>
      </w:pPr>
    </w:p>
    <w:p w14:paraId="6E33523C" w14:textId="77777777" w:rsidR="00F71C4D" w:rsidRDefault="00F71C4D" w:rsidP="00B66269">
      <w:pPr>
        <w:rPr>
          <w:rFonts w:ascii="Arial" w:hAnsi="Arial"/>
          <w:b/>
          <w:sz w:val="24"/>
          <w:u w:val="single"/>
        </w:rPr>
      </w:pPr>
    </w:p>
    <w:p w14:paraId="6E33523D" w14:textId="77777777" w:rsidR="00F71C4D" w:rsidRDefault="00F71C4D" w:rsidP="00B66269">
      <w:pPr>
        <w:rPr>
          <w:rFonts w:ascii="Arial" w:hAnsi="Arial"/>
          <w:b/>
          <w:sz w:val="24"/>
          <w:u w:val="single"/>
        </w:rPr>
      </w:pPr>
    </w:p>
    <w:p w14:paraId="6E33523E" w14:textId="77777777" w:rsidR="00F71C4D" w:rsidRDefault="00F71C4D" w:rsidP="00B66269">
      <w:pPr>
        <w:rPr>
          <w:rFonts w:ascii="Arial" w:hAnsi="Arial"/>
          <w:b/>
          <w:sz w:val="24"/>
          <w:u w:val="single"/>
        </w:rPr>
      </w:pPr>
    </w:p>
    <w:p w14:paraId="6E33523F" w14:textId="77777777" w:rsidR="00F71C4D" w:rsidRDefault="00F71C4D" w:rsidP="00B66269">
      <w:pPr>
        <w:rPr>
          <w:rFonts w:ascii="Arial" w:hAnsi="Arial"/>
          <w:b/>
          <w:sz w:val="24"/>
          <w:u w:val="single"/>
        </w:rPr>
      </w:pPr>
    </w:p>
    <w:p w14:paraId="6E335240" w14:textId="77777777" w:rsidR="00F71C4D" w:rsidRDefault="00F71C4D" w:rsidP="00B66269">
      <w:pPr>
        <w:rPr>
          <w:rFonts w:ascii="Arial" w:hAnsi="Arial"/>
          <w:b/>
          <w:sz w:val="24"/>
          <w:u w:val="single"/>
        </w:rPr>
      </w:pPr>
    </w:p>
    <w:p w14:paraId="6E335241" w14:textId="77777777" w:rsidR="00F71C4D" w:rsidRDefault="00F71C4D" w:rsidP="00B66269">
      <w:pPr>
        <w:rPr>
          <w:rFonts w:ascii="Arial" w:hAnsi="Arial"/>
          <w:b/>
          <w:sz w:val="24"/>
          <w:u w:val="single"/>
        </w:rPr>
      </w:pPr>
    </w:p>
    <w:p w14:paraId="6E335243" w14:textId="7822814B" w:rsidR="00EE2043" w:rsidRPr="00EE2043" w:rsidRDefault="00E91148" w:rsidP="00BC3647">
      <w:pPr>
        <w:rPr>
          <w:rFonts w:ascii="Arial" w:hAnsi="Arial"/>
          <w:b/>
          <w:sz w:val="28"/>
          <w:u w:val="single"/>
        </w:rPr>
      </w:pPr>
      <w:r>
        <w:rPr>
          <w:rFonts w:ascii="Arial" w:hAnsi="Arial"/>
          <w:b/>
          <w:sz w:val="28"/>
          <w:u w:val="single"/>
        </w:rPr>
        <w:br w:type="page"/>
      </w:r>
      <w:r w:rsidR="00B22DAD">
        <w:rPr>
          <w:rFonts w:ascii="Arial" w:hAnsi="Arial"/>
          <w:b/>
          <w:sz w:val="28"/>
          <w:u w:val="single"/>
        </w:rPr>
        <w:lastRenderedPageBreak/>
        <w:t>Procedural Steps</w:t>
      </w:r>
    </w:p>
    <w:p w14:paraId="6E335244" w14:textId="77777777" w:rsidR="00EE2043" w:rsidRPr="00EE2043" w:rsidRDefault="00EE2043" w:rsidP="00EE2043">
      <w:pPr>
        <w:pStyle w:val="Heading1"/>
        <w:numPr>
          <w:ilvl w:val="0"/>
          <w:numId w:val="21"/>
        </w:numPr>
        <w:rPr>
          <w:i/>
          <w:sz w:val="22"/>
          <w:szCs w:val="22"/>
        </w:rPr>
      </w:pPr>
      <w:r w:rsidRPr="00EE2043">
        <w:rPr>
          <w:i/>
          <w:sz w:val="22"/>
          <w:szCs w:val="22"/>
        </w:rPr>
        <w:t>Steps to determine if the billing determinant has changed:</w:t>
      </w:r>
    </w:p>
    <w:p w14:paraId="6E335245" w14:textId="77777777" w:rsidR="00B22DAD" w:rsidRDefault="00EE2043" w:rsidP="00BF7339">
      <w:pPr>
        <w:pStyle w:val="Heading2"/>
        <w:numPr>
          <w:ilvl w:val="1"/>
          <w:numId w:val="11"/>
        </w:numPr>
        <w:ind w:right="-403"/>
        <w:rPr>
          <w:sz w:val="22"/>
          <w:szCs w:val="22"/>
        </w:rPr>
      </w:pPr>
      <w:r>
        <w:rPr>
          <w:sz w:val="22"/>
          <w:szCs w:val="22"/>
        </w:rPr>
        <w:t>Get the billing determinant from the billing document</w:t>
      </w:r>
      <w:r w:rsidR="00BF7339">
        <w:rPr>
          <w:sz w:val="22"/>
          <w:szCs w:val="22"/>
        </w:rPr>
        <w:t xml:space="preserve"> </w:t>
      </w:r>
    </w:p>
    <w:p w14:paraId="6E335246" w14:textId="77777777" w:rsidR="00EE2043" w:rsidRDefault="00EE2043" w:rsidP="00EE2043">
      <w:pPr>
        <w:pStyle w:val="ListParagraph"/>
        <w:rPr>
          <w:sz w:val="24"/>
          <w:szCs w:val="24"/>
        </w:rPr>
      </w:pPr>
    </w:p>
    <w:p w14:paraId="6E335247" w14:textId="77777777" w:rsidR="00EE2043" w:rsidRPr="00EE2043" w:rsidRDefault="00EE2043" w:rsidP="00EE2043">
      <w:pPr>
        <w:pStyle w:val="ListParagraph"/>
        <w:rPr>
          <w:rFonts w:ascii="Arial" w:hAnsi="Arial" w:cs="Arial"/>
          <w:sz w:val="20"/>
          <w:szCs w:val="20"/>
        </w:rPr>
      </w:pPr>
      <w:r w:rsidRPr="00EE2043">
        <w:rPr>
          <w:rFonts w:ascii="Arial" w:hAnsi="Arial" w:cs="Arial"/>
          <w:sz w:val="20"/>
          <w:szCs w:val="20"/>
        </w:rPr>
        <w:t xml:space="preserve">Go to the </w:t>
      </w:r>
      <w:proofErr w:type="spellStart"/>
      <w:r w:rsidRPr="00EE2043">
        <w:rPr>
          <w:rFonts w:ascii="Arial" w:hAnsi="Arial" w:cs="Arial"/>
          <w:b/>
          <w:sz w:val="20"/>
          <w:szCs w:val="20"/>
        </w:rPr>
        <w:t>Hdr</w:t>
      </w:r>
      <w:proofErr w:type="spellEnd"/>
      <w:r w:rsidRPr="00EE2043">
        <w:rPr>
          <w:rFonts w:ascii="Arial" w:hAnsi="Arial" w:cs="Arial"/>
          <w:b/>
          <w:sz w:val="20"/>
          <w:szCs w:val="20"/>
        </w:rPr>
        <w:t xml:space="preserve"> Data</w:t>
      </w:r>
      <w:r w:rsidRPr="00EE2043">
        <w:rPr>
          <w:rFonts w:ascii="Arial" w:hAnsi="Arial" w:cs="Arial"/>
          <w:sz w:val="20"/>
          <w:szCs w:val="20"/>
        </w:rPr>
        <w:t xml:space="preserve"> tab of the billing document, and click on the </w:t>
      </w:r>
      <w:r w:rsidRPr="00EE2043">
        <w:rPr>
          <w:rFonts w:ascii="Arial" w:hAnsi="Arial" w:cs="Arial"/>
          <w:b/>
          <w:sz w:val="20"/>
          <w:szCs w:val="20"/>
        </w:rPr>
        <w:t>MDUS Request</w:t>
      </w:r>
      <w:r w:rsidRPr="00EE2043">
        <w:rPr>
          <w:rFonts w:ascii="Arial" w:hAnsi="Arial" w:cs="Arial"/>
          <w:sz w:val="20"/>
          <w:szCs w:val="20"/>
        </w:rPr>
        <w:t xml:space="preserve"> checkbox.</w:t>
      </w:r>
    </w:p>
    <w:p w14:paraId="6E335248" w14:textId="77777777" w:rsidR="00EE2043" w:rsidRPr="00FD6974" w:rsidRDefault="00EE2043" w:rsidP="00EE2043">
      <w:pPr>
        <w:pStyle w:val="ListParagraph"/>
        <w:rPr>
          <w:sz w:val="24"/>
          <w:szCs w:val="24"/>
        </w:rPr>
      </w:pPr>
    </w:p>
    <w:p w14:paraId="6E335249" w14:textId="77777777" w:rsidR="00EE2043" w:rsidRDefault="00B26AB8" w:rsidP="00EE2043">
      <w:pPr>
        <w:pStyle w:val="ListParagraph"/>
        <w:ind w:left="0"/>
      </w:pPr>
      <w:r>
        <w:rPr>
          <w:noProof/>
        </w:rPr>
        <w:drawing>
          <wp:inline distT="0" distB="0" distL="0" distR="0" wp14:anchorId="6E335266" wp14:editId="6E335267">
            <wp:extent cx="5972175" cy="3219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3219450"/>
                    </a:xfrm>
                    <a:prstGeom prst="rect">
                      <a:avLst/>
                    </a:prstGeom>
                    <a:noFill/>
                    <a:ln>
                      <a:noFill/>
                    </a:ln>
                  </pic:spPr>
                </pic:pic>
              </a:graphicData>
            </a:graphic>
          </wp:inline>
        </w:drawing>
      </w:r>
    </w:p>
    <w:p w14:paraId="6E33524A" w14:textId="77777777" w:rsidR="00EE2043" w:rsidRDefault="00EE2043" w:rsidP="00EE2043">
      <w:pPr>
        <w:pStyle w:val="ListParagraph"/>
      </w:pPr>
    </w:p>
    <w:p w14:paraId="6E33524B" w14:textId="77777777" w:rsidR="00EE2043" w:rsidRDefault="00EE2043" w:rsidP="00EE2043">
      <w:pPr>
        <w:spacing w:after="200" w:line="276" w:lineRule="auto"/>
        <w:rPr>
          <w:rFonts w:asciiTheme="minorHAnsi" w:hAnsiTheme="minorHAnsi"/>
        </w:rPr>
      </w:pPr>
      <w:r>
        <w:rPr>
          <w:rFonts w:asciiTheme="minorHAnsi" w:hAnsiTheme="minorHAnsi"/>
        </w:rPr>
        <w:br w:type="page"/>
      </w:r>
    </w:p>
    <w:p w14:paraId="6E33524C" w14:textId="77777777" w:rsidR="00EE2043" w:rsidRDefault="00EE2043" w:rsidP="00EE2043">
      <w:pPr>
        <w:pStyle w:val="ListParagraph"/>
        <w:rPr>
          <w:rFonts w:ascii="Arial" w:hAnsi="Arial" w:cs="Arial"/>
          <w:sz w:val="20"/>
          <w:szCs w:val="20"/>
        </w:rPr>
      </w:pPr>
      <w:r w:rsidRPr="00EE2043">
        <w:rPr>
          <w:rFonts w:ascii="Arial" w:hAnsi="Arial" w:cs="Arial"/>
          <w:sz w:val="20"/>
          <w:szCs w:val="20"/>
        </w:rPr>
        <w:lastRenderedPageBreak/>
        <w:t>The MDUS Request will be displayed and the billing determinant can be seen in the Output Parameters on the bottom of the screen.</w:t>
      </w:r>
    </w:p>
    <w:p w14:paraId="6E33524D" w14:textId="77777777" w:rsidR="00EE2043" w:rsidRPr="00EE2043" w:rsidRDefault="00EE2043" w:rsidP="00EE2043">
      <w:pPr>
        <w:pStyle w:val="ListParagraph"/>
        <w:rPr>
          <w:rFonts w:ascii="Arial" w:hAnsi="Arial" w:cs="Arial"/>
          <w:sz w:val="20"/>
          <w:szCs w:val="20"/>
        </w:rPr>
      </w:pPr>
    </w:p>
    <w:p w14:paraId="6E33524E" w14:textId="77777777" w:rsidR="00EE2043" w:rsidRPr="00FD6974" w:rsidRDefault="00B26AB8" w:rsidP="00EE2043">
      <w:pPr>
        <w:pStyle w:val="ListParagraph"/>
        <w:ind w:left="0"/>
      </w:pPr>
      <w:r>
        <w:rPr>
          <w:noProof/>
        </w:rPr>
        <w:drawing>
          <wp:inline distT="0" distB="0" distL="0" distR="0" wp14:anchorId="6E335268" wp14:editId="6E335269">
            <wp:extent cx="5972175" cy="32194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3219450"/>
                    </a:xfrm>
                    <a:prstGeom prst="rect">
                      <a:avLst/>
                    </a:prstGeom>
                    <a:noFill/>
                    <a:ln>
                      <a:noFill/>
                    </a:ln>
                  </pic:spPr>
                </pic:pic>
              </a:graphicData>
            </a:graphic>
          </wp:inline>
        </w:drawing>
      </w:r>
    </w:p>
    <w:p w14:paraId="6E33524F" w14:textId="77777777" w:rsidR="00EE2043" w:rsidRDefault="00EE2043" w:rsidP="00EE2043">
      <w:pPr>
        <w:spacing w:after="200" w:line="276" w:lineRule="auto"/>
        <w:rPr>
          <w:rFonts w:asciiTheme="minorHAnsi" w:hAnsiTheme="minorHAnsi"/>
        </w:rPr>
      </w:pPr>
    </w:p>
    <w:p w14:paraId="6E335250" w14:textId="77777777" w:rsidR="00EE2043" w:rsidRDefault="00EE2043" w:rsidP="00EE2043">
      <w:pPr>
        <w:pStyle w:val="ListParagraph"/>
        <w:numPr>
          <w:ilvl w:val="0"/>
          <w:numId w:val="16"/>
        </w:numPr>
        <w:rPr>
          <w:sz w:val="24"/>
          <w:szCs w:val="24"/>
        </w:rPr>
      </w:pPr>
      <w:r>
        <w:rPr>
          <w:sz w:val="24"/>
          <w:szCs w:val="24"/>
        </w:rPr>
        <w:br w:type="page"/>
      </w:r>
    </w:p>
    <w:p w14:paraId="6E335251" w14:textId="77777777" w:rsidR="00EE2043" w:rsidRDefault="00EE2043" w:rsidP="00EE2043">
      <w:pPr>
        <w:pStyle w:val="Heading2"/>
        <w:numPr>
          <w:ilvl w:val="1"/>
          <w:numId w:val="11"/>
        </w:numPr>
        <w:ind w:right="-403"/>
        <w:rPr>
          <w:sz w:val="22"/>
          <w:szCs w:val="22"/>
        </w:rPr>
      </w:pPr>
      <w:r>
        <w:rPr>
          <w:sz w:val="22"/>
          <w:szCs w:val="22"/>
        </w:rPr>
        <w:lastRenderedPageBreak/>
        <w:t xml:space="preserve">Get the new peak demand from the BPEM case </w:t>
      </w:r>
    </w:p>
    <w:p w14:paraId="6E335252" w14:textId="77777777" w:rsidR="00EE2043" w:rsidRPr="00EE2043" w:rsidRDefault="00EE2043" w:rsidP="00EE2043">
      <w:pPr>
        <w:rPr>
          <w:sz w:val="24"/>
          <w:szCs w:val="24"/>
        </w:rPr>
      </w:pPr>
    </w:p>
    <w:p w14:paraId="6E335253" w14:textId="2A0E48EB" w:rsidR="00FD1FFF" w:rsidRDefault="00EE2043" w:rsidP="00FD1FFF">
      <w:pPr>
        <w:pStyle w:val="ListParagraph"/>
        <w:rPr>
          <w:rFonts w:ascii="Arial" w:hAnsi="Arial" w:cs="Arial"/>
          <w:sz w:val="20"/>
          <w:szCs w:val="20"/>
        </w:rPr>
      </w:pPr>
      <w:r w:rsidRPr="00FD1FFF">
        <w:rPr>
          <w:rFonts w:ascii="Arial" w:hAnsi="Arial" w:cs="Arial"/>
          <w:sz w:val="20"/>
          <w:szCs w:val="20"/>
        </w:rPr>
        <w:t xml:space="preserve">The new peak demand value is found in the </w:t>
      </w:r>
      <w:r w:rsidRPr="00FD1FFF">
        <w:rPr>
          <w:rFonts w:ascii="Arial" w:hAnsi="Arial" w:cs="Arial"/>
          <w:b/>
          <w:sz w:val="20"/>
          <w:szCs w:val="20"/>
        </w:rPr>
        <w:t>Technical Data</w:t>
      </w:r>
      <w:r w:rsidRPr="00FD1FFF">
        <w:rPr>
          <w:rFonts w:ascii="Arial" w:hAnsi="Arial" w:cs="Arial"/>
          <w:sz w:val="20"/>
          <w:szCs w:val="20"/>
        </w:rPr>
        <w:t xml:space="preserve"> tab under</w:t>
      </w:r>
      <w:r w:rsidRPr="00FD1FFF">
        <w:rPr>
          <w:rFonts w:ascii="Arial" w:hAnsi="Arial" w:cs="Arial"/>
          <w:b/>
          <w:sz w:val="20"/>
          <w:szCs w:val="20"/>
        </w:rPr>
        <w:t xml:space="preserve"> Messages</w:t>
      </w:r>
      <w:r w:rsidRPr="00FD1FFF">
        <w:rPr>
          <w:rFonts w:ascii="Arial" w:hAnsi="Arial" w:cs="Arial"/>
          <w:sz w:val="20"/>
          <w:szCs w:val="20"/>
        </w:rPr>
        <w:t>.  For the example b</w:t>
      </w:r>
      <w:r w:rsidR="00BC3647">
        <w:rPr>
          <w:rFonts w:ascii="Arial" w:hAnsi="Arial" w:cs="Arial"/>
          <w:sz w:val="20"/>
          <w:szCs w:val="20"/>
        </w:rPr>
        <w:t>elow, the new peak demand is 5686</w:t>
      </w:r>
      <w:r w:rsidRPr="00FD1FFF">
        <w:rPr>
          <w:rFonts w:ascii="Arial" w:hAnsi="Arial" w:cs="Arial"/>
          <w:sz w:val="20"/>
          <w:szCs w:val="20"/>
        </w:rPr>
        <w:t>.</w:t>
      </w:r>
    </w:p>
    <w:p w14:paraId="6E335254" w14:textId="77777777" w:rsidR="00FD1FFF" w:rsidRDefault="00FD1FFF" w:rsidP="00FD1FFF">
      <w:pPr>
        <w:pStyle w:val="ListParagraph"/>
        <w:rPr>
          <w:rFonts w:ascii="Arial" w:hAnsi="Arial" w:cs="Arial"/>
          <w:sz w:val="20"/>
          <w:szCs w:val="20"/>
        </w:rPr>
      </w:pPr>
    </w:p>
    <w:p w14:paraId="6E335255" w14:textId="77777777" w:rsidR="00EE2043" w:rsidRDefault="00B26AB8" w:rsidP="001212A2">
      <w:pPr>
        <w:pStyle w:val="ListParagraph"/>
        <w:ind w:left="0"/>
        <w:rPr>
          <w:sz w:val="24"/>
          <w:szCs w:val="24"/>
        </w:rPr>
      </w:pPr>
      <w:r>
        <w:rPr>
          <w:noProof/>
          <w:sz w:val="24"/>
          <w:szCs w:val="24"/>
        </w:rPr>
        <w:drawing>
          <wp:inline distT="0" distB="0" distL="0" distR="0" wp14:anchorId="6E33526A" wp14:editId="6E33526B">
            <wp:extent cx="5972175" cy="32194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3219450"/>
                    </a:xfrm>
                    <a:prstGeom prst="rect">
                      <a:avLst/>
                    </a:prstGeom>
                    <a:noFill/>
                    <a:ln>
                      <a:noFill/>
                    </a:ln>
                  </pic:spPr>
                </pic:pic>
              </a:graphicData>
            </a:graphic>
          </wp:inline>
        </w:drawing>
      </w:r>
    </w:p>
    <w:p w14:paraId="6E335256" w14:textId="77777777" w:rsidR="00022BF0" w:rsidRDefault="00022BF0" w:rsidP="001212A2">
      <w:pPr>
        <w:pStyle w:val="ListParagraph"/>
        <w:ind w:left="0"/>
        <w:rPr>
          <w:sz w:val="24"/>
          <w:szCs w:val="24"/>
        </w:rPr>
      </w:pPr>
    </w:p>
    <w:p w14:paraId="6E335257" w14:textId="77777777" w:rsidR="00022BF0" w:rsidRPr="00FD6974" w:rsidRDefault="00022BF0" w:rsidP="00022BF0">
      <w:pPr>
        <w:pStyle w:val="ListParagraph"/>
        <w:rPr>
          <w:sz w:val="24"/>
          <w:szCs w:val="24"/>
        </w:rPr>
      </w:pPr>
      <w:r>
        <w:rPr>
          <w:rFonts w:ascii="Arial" w:hAnsi="Arial" w:cs="Arial"/>
          <w:sz w:val="20"/>
          <w:szCs w:val="20"/>
        </w:rPr>
        <w:t xml:space="preserve">Note that the peak demand in the application log message and the peak demand billed </w:t>
      </w:r>
      <w:proofErr w:type="gramStart"/>
      <w:r>
        <w:rPr>
          <w:rFonts w:ascii="Arial" w:hAnsi="Arial" w:cs="Arial"/>
          <w:sz w:val="20"/>
          <w:szCs w:val="20"/>
        </w:rPr>
        <w:t>is</w:t>
      </w:r>
      <w:proofErr w:type="gramEnd"/>
      <w:r>
        <w:rPr>
          <w:rFonts w:ascii="Arial" w:hAnsi="Arial" w:cs="Arial"/>
          <w:sz w:val="20"/>
          <w:szCs w:val="20"/>
        </w:rPr>
        <w:t xml:space="preserve"> rounded off to the nearest whole number.</w:t>
      </w:r>
    </w:p>
    <w:p w14:paraId="6E335258" w14:textId="77777777" w:rsidR="00EE2043" w:rsidRDefault="00FD1FFF" w:rsidP="00EE2043">
      <w:pPr>
        <w:pStyle w:val="Heading2"/>
        <w:numPr>
          <w:ilvl w:val="1"/>
          <w:numId w:val="11"/>
        </w:numPr>
        <w:ind w:right="-403"/>
        <w:rPr>
          <w:sz w:val="22"/>
          <w:szCs w:val="22"/>
        </w:rPr>
      </w:pPr>
      <w:r>
        <w:rPr>
          <w:sz w:val="22"/>
          <w:szCs w:val="22"/>
        </w:rPr>
        <w:t>Billing team compares the billed peak demand and the new peak demand and decides if cancel rebil</w:t>
      </w:r>
      <w:r w:rsidR="005B7EBA">
        <w:rPr>
          <w:sz w:val="22"/>
          <w:szCs w:val="22"/>
        </w:rPr>
        <w:t>l</w:t>
      </w:r>
      <w:r>
        <w:rPr>
          <w:sz w:val="22"/>
          <w:szCs w:val="22"/>
        </w:rPr>
        <w:t xml:space="preserve"> is needed.</w:t>
      </w:r>
    </w:p>
    <w:p w14:paraId="6E335259" w14:textId="77777777" w:rsidR="00EE2043" w:rsidRPr="00F155D1" w:rsidRDefault="00EE2043" w:rsidP="00EE2043">
      <w:pPr>
        <w:pStyle w:val="ListParagraph"/>
        <w:rPr>
          <w:sz w:val="24"/>
          <w:szCs w:val="24"/>
        </w:rPr>
      </w:pPr>
    </w:p>
    <w:p w14:paraId="6E33525A" w14:textId="77777777" w:rsidR="00FD1FFF" w:rsidRPr="00EE2043" w:rsidRDefault="00FD1FFF" w:rsidP="00FD1FFF">
      <w:pPr>
        <w:pStyle w:val="Heading1"/>
        <w:numPr>
          <w:ilvl w:val="0"/>
          <w:numId w:val="21"/>
        </w:numPr>
        <w:rPr>
          <w:i/>
          <w:sz w:val="22"/>
          <w:szCs w:val="22"/>
        </w:rPr>
      </w:pPr>
      <w:r w:rsidRPr="00EE2043">
        <w:rPr>
          <w:i/>
          <w:sz w:val="22"/>
          <w:szCs w:val="22"/>
        </w:rPr>
        <w:t xml:space="preserve">Steps to </w:t>
      </w:r>
      <w:r>
        <w:rPr>
          <w:i/>
          <w:sz w:val="22"/>
          <w:szCs w:val="22"/>
        </w:rPr>
        <w:t>perform Cancel Rebill</w:t>
      </w:r>
    </w:p>
    <w:p w14:paraId="6FA3F5B8" w14:textId="77777777" w:rsidR="0023782F" w:rsidRDefault="0023782F" w:rsidP="0023782F">
      <w:pPr>
        <w:pStyle w:val="Heading2"/>
        <w:numPr>
          <w:ilvl w:val="1"/>
          <w:numId w:val="21"/>
        </w:numPr>
        <w:ind w:right="-403"/>
        <w:rPr>
          <w:sz w:val="22"/>
          <w:szCs w:val="22"/>
        </w:rPr>
      </w:pPr>
      <w:r w:rsidRPr="00D46F5D">
        <w:rPr>
          <w:sz w:val="22"/>
          <w:szCs w:val="22"/>
        </w:rPr>
        <w:t xml:space="preserve">Use regular procedure for cancelling the invoice, bill and meter reading document.  </w:t>
      </w:r>
    </w:p>
    <w:p w14:paraId="001694BA" w14:textId="77777777" w:rsidR="0023782F" w:rsidRDefault="0023782F" w:rsidP="0023782F">
      <w:pPr>
        <w:rPr>
          <w:rFonts w:ascii="Arial" w:hAnsi="Arial"/>
          <w:b/>
          <w:i/>
          <w:sz w:val="22"/>
          <w:szCs w:val="22"/>
        </w:rPr>
      </w:pPr>
      <w:r>
        <w:rPr>
          <w:sz w:val="22"/>
          <w:szCs w:val="22"/>
        </w:rPr>
        <w:br w:type="page"/>
      </w:r>
    </w:p>
    <w:p w14:paraId="7D5440DD" w14:textId="77777777" w:rsidR="0023782F" w:rsidRPr="00D46F5D" w:rsidRDefault="0023782F" w:rsidP="0023782F">
      <w:pPr>
        <w:pStyle w:val="Heading2"/>
        <w:ind w:left="720" w:right="-403"/>
        <w:rPr>
          <w:sz w:val="22"/>
          <w:szCs w:val="22"/>
        </w:rPr>
      </w:pPr>
    </w:p>
    <w:p w14:paraId="24495F51" w14:textId="77777777" w:rsidR="0023782F" w:rsidRPr="00D46F5D" w:rsidRDefault="0023782F" w:rsidP="0023782F">
      <w:pPr>
        <w:pStyle w:val="Heading2"/>
        <w:numPr>
          <w:ilvl w:val="1"/>
          <w:numId w:val="21"/>
        </w:numPr>
        <w:ind w:right="-403"/>
        <w:rPr>
          <w:sz w:val="22"/>
          <w:szCs w:val="22"/>
        </w:rPr>
      </w:pPr>
      <w:r>
        <w:rPr>
          <w:sz w:val="22"/>
          <w:szCs w:val="22"/>
        </w:rPr>
        <w:t>Recreate the</w:t>
      </w:r>
      <w:r w:rsidRPr="00D46F5D">
        <w:rPr>
          <w:sz w:val="22"/>
          <w:szCs w:val="22"/>
        </w:rPr>
        <w:t xml:space="preserve"> meter reading order</w:t>
      </w:r>
    </w:p>
    <w:p w14:paraId="2DDA5F4C" w14:textId="77777777" w:rsidR="0023782F" w:rsidRPr="00D46F5D" w:rsidRDefault="0023782F" w:rsidP="0023782F">
      <w:pPr>
        <w:rPr>
          <w:rFonts w:ascii="Arial" w:eastAsiaTheme="minorHAnsi" w:hAnsi="Arial" w:cs="Arial"/>
        </w:rPr>
      </w:pPr>
      <w:r w:rsidRPr="007C18D7">
        <w:rPr>
          <w:rFonts w:ascii="Arial" w:eastAsiaTheme="minorHAnsi" w:hAnsi="Arial" w:cs="Arial"/>
        </w:rPr>
        <w:tab/>
      </w:r>
      <w:r w:rsidRPr="00D46F5D">
        <w:rPr>
          <w:rFonts w:ascii="Arial" w:eastAsiaTheme="minorHAnsi" w:hAnsi="Arial" w:cs="Arial"/>
        </w:rPr>
        <w:t>We need to recreate the meter reading order to get the latest readings.</w:t>
      </w:r>
      <w:r>
        <w:rPr>
          <w:rFonts w:ascii="Arial" w:eastAsiaTheme="minorHAnsi" w:hAnsi="Arial" w:cs="Arial"/>
        </w:rPr>
        <w:t xml:space="preserve">  Use transaction </w:t>
      </w:r>
      <w:r>
        <w:rPr>
          <w:rFonts w:ascii="Arial" w:eastAsiaTheme="minorHAnsi" w:hAnsi="Arial" w:cs="Arial"/>
        </w:rPr>
        <w:tab/>
        <w:t xml:space="preserve">EL01 </w:t>
      </w:r>
      <w:r>
        <w:rPr>
          <w:rFonts w:ascii="Arial" w:eastAsiaTheme="minorHAnsi" w:hAnsi="Arial" w:cs="Arial"/>
        </w:rPr>
        <w:tab/>
        <w:t xml:space="preserve">with the Installation, Meter Reading Reason = ‘01’ and select the appropriate Scheduled Meter </w:t>
      </w:r>
      <w:r>
        <w:rPr>
          <w:rFonts w:ascii="Arial" w:eastAsiaTheme="minorHAnsi" w:hAnsi="Arial" w:cs="Arial"/>
        </w:rPr>
        <w:tab/>
        <w:t>Reading Date.</w:t>
      </w:r>
    </w:p>
    <w:p w14:paraId="2D86BB48" w14:textId="77777777" w:rsidR="0023782F" w:rsidRDefault="0023782F" w:rsidP="0023782F">
      <w:r>
        <w:tab/>
      </w:r>
    </w:p>
    <w:p w14:paraId="24CB7660" w14:textId="77777777" w:rsidR="0023782F" w:rsidRDefault="0023782F" w:rsidP="0023782F">
      <w:r>
        <w:rPr>
          <w:noProof/>
        </w:rPr>
        <w:drawing>
          <wp:inline distT="0" distB="0" distL="0" distR="0" wp14:anchorId="57C473A4" wp14:editId="26954B92">
            <wp:extent cx="5972810" cy="3358410"/>
            <wp:effectExtent l="0" t="0" r="0" b="0"/>
            <wp:docPr id="1" name="Picture 1" descr="C:\Users\mafable\AppData\Local\Temp\SNAGHTML33c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fable\AppData\Local\Temp\SNAGHTML33cac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810" cy="3358410"/>
                    </a:xfrm>
                    <a:prstGeom prst="rect">
                      <a:avLst/>
                    </a:prstGeom>
                    <a:noFill/>
                    <a:ln>
                      <a:noFill/>
                    </a:ln>
                  </pic:spPr>
                </pic:pic>
              </a:graphicData>
            </a:graphic>
          </wp:inline>
        </w:drawing>
      </w:r>
    </w:p>
    <w:p w14:paraId="2C8903B6" w14:textId="77777777" w:rsidR="0023782F" w:rsidRPr="00EE6BB8" w:rsidRDefault="0023782F" w:rsidP="0023782F"/>
    <w:p w14:paraId="1F6037DC" w14:textId="77777777" w:rsidR="0023782F" w:rsidRDefault="0023782F" w:rsidP="0023782F">
      <w:pPr>
        <w:pStyle w:val="ListParagraph"/>
        <w:rPr>
          <w:sz w:val="24"/>
          <w:szCs w:val="24"/>
        </w:rPr>
      </w:pPr>
      <w:r w:rsidRPr="007C18D7">
        <w:rPr>
          <w:b/>
          <w:sz w:val="24"/>
          <w:szCs w:val="24"/>
        </w:rPr>
        <w:t>Note:</w:t>
      </w:r>
      <w:r>
        <w:rPr>
          <w:sz w:val="24"/>
          <w:szCs w:val="24"/>
        </w:rPr>
        <w:t xml:space="preserve">  Customer </w:t>
      </w:r>
      <w:proofErr w:type="gramStart"/>
      <w:r>
        <w:rPr>
          <w:sz w:val="24"/>
          <w:szCs w:val="24"/>
        </w:rPr>
        <w:t>Billing</w:t>
      </w:r>
      <w:proofErr w:type="gramEnd"/>
      <w:r>
        <w:rPr>
          <w:sz w:val="24"/>
          <w:szCs w:val="24"/>
        </w:rPr>
        <w:t xml:space="preserve"> can wait for the nightly batch jobs for the remaining steps.  In this case, no additional action is needed.  If Customer Billing would like to bill and invoice manually, proceed with the next steps.</w:t>
      </w:r>
    </w:p>
    <w:p w14:paraId="494BA520" w14:textId="77777777" w:rsidR="0023782F" w:rsidRPr="00EE6BB8" w:rsidRDefault="0023782F" w:rsidP="0023782F"/>
    <w:p w14:paraId="760A8AEC" w14:textId="77777777" w:rsidR="0023782F" w:rsidRDefault="0023782F" w:rsidP="0023782F">
      <w:pPr>
        <w:pStyle w:val="ListParagraph"/>
        <w:rPr>
          <w:sz w:val="24"/>
          <w:szCs w:val="24"/>
        </w:rPr>
      </w:pPr>
    </w:p>
    <w:p w14:paraId="0D8078D2" w14:textId="77777777" w:rsidR="0023782F" w:rsidRDefault="0023782F" w:rsidP="0023782F">
      <w:pPr>
        <w:rPr>
          <w:rFonts w:asciiTheme="minorHAnsi" w:eastAsiaTheme="minorHAnsi" w:hAnsiTheme="minorHAnsi" w:cstheme="minorBidi"/>
          <w:sz w:val="24"/>
          <w:szCs w:val="24"/>
        </w:rPr>
      </w:pPr>
      <w:r>
        <w:rPr>
          <w:sz w:val="24"/>
          <w:szCs w:val="24"/>
        </w:rPr>
        <w:br w:type="page"/>
      </w:r>
    </w:p>
    <w:p w14:paraId="14A7D826" w14:textId="77777777" w:rsidR="0023782F" w:rsidRDefault="0023782F" w:rsidP="0023782F">
      <w:pPr>
        <w:pStyle w:val="Heading2"/>
        <w:numPr>
          <w:ilvl w:val="1"/>
          <w:numId w:val="21"/>
        </w:numPr>
        <w:ind w:right="-403"/>
        <w:rPr>
          <w:rFonts w:asciiTheme="minorHAnsi" w:hAnsiTheme="minorHAnsi"/>
          <w:szCs w:val="24"/>
        </w:rPr>
      </w:pPr>
      <w:r>
        <w:rPr>
          <w:rFonts w:asciiTheme="minorHAnsi" w:hAnsiTheme="minorHAnsi"/>
          <w:szCs w:val="24"/>
        </w:rPr>
        <w:lastRenderedPageBreak/>
        <w:t xml:space="preserve">Create the MDUS request   </w:t>
      </w:r>
    </w:p>
    <w:p w14:paraId="061BE4B4" w14:textId="77777777" w:rsidR="0023782F" w:rsidRDefault="0023782F" w:rsidP="0023782F">
      <w:pPr>
        <w:pStyle w:val="ListParagraph"/>
        <w:rPr>
          <w:sz w:val="24"/>
          <w:szCs w:val="24"/>
        </w:rPr>
      </w:pPr>
      <w:r>
        <w:rPr>
          <w:sz w:val="24"/>
          <w:szCs w:val="24"/>
        </w:rPr>
        <w:t xml:space="preserve">Use transaction </w:t>
      </w:r>
      <w:r w:rsidRPr="00F27C14">
        <w:rPr>
          <w:b/>
          <w:sz w:val="24"/>
          <w:szCs w:val="24"/>
        </w:rPr>
        <w:t>EMDUSCRTRQ</w:t>
      </w:r>
      <w:r>
        <w:rPr>
          <w:b/>
          <w:sz w:val="24"/>
          <w:szCs w:val="24"/>
        </w:rPr>
        <w:t xml:space="preserve"> </w:t>
      </w:r>
      <w:r w:rsidRPr="001212A2">
        <w:rPr>
          <w:sz w:val="24"/>
          <w:szCs w:val="24"/>
        </w:rPr>
        <w:t>using the Installation number</w:t>
      </w:r>
      <w:r>
        <w:rPr>
          <w:b/>
          <w:sz w:val="24"/>
          <w:szCs w:val="24"/>
        </w:rPr>
        <w:t xml:space="preserve"> </w:t>
      </w:r>
      <w:r w:rsidRPr="00CC1CF2">
        <w:rPr>
          <w:sz w:val="24"/>
          <w:szCs w:val="24"/>
        </w:rPr>
        <w:t>to create the</w:t>
      </w:r>
      <w:r>
        <w:rPr>
          <w:b/>
          <w:sz w:val="24"/>
          <w:szCs w:val="24"/>
        </w:rPr>
        <w:t xml:space="preserve"> </w:t>
      </w:r>
      <w:r>
        <w:rPr>
          <w:sz w:val="24"/>
          <w:szCs w:val="24"/>
        </w:rPr>
        <w:t>MDUS</w:t>
      </w:r>
      <w:r w:rsidRPr="00CC1CF2">
        <w:rPr>
          <w:sz w:val="24"/>
          <w:szCs w:val="24"/>
        </w:rPr>
        <w:t xml:space="preserve"> request, also known as </w:t>
      </w:r>
      <w:r>
        <w:rPr>
          <w:sz w:val="24"/>
          <w:szCs w:val="24"/>
        </w:rPr>
        <w:t>profile calculation</w:t>
      </w:r>
      <w:r w:rsidRPr="00CC1CF2">
        <w:rPr>
          <w:sz w:val="24"/>
          <w:szCs w:val="24"/>
        </w:rPr>
        <w:t xml:space="preserve"> request.</w:t>
      </w:r>
      <w:r>
        <w:rPr>
          <w:sz w:val="24"/>
          <w:szCs w:val="24"/>
        </w:rPr>
        <w:t xml:space="preserve">   </w:t>
      </w:r>
    </w:p>
    <w:p w14:paraId="77217806" w14:textId="77777777" w:rsidR="0023782F" w:rsidRDefault="0023782F" w:rsidP="0023782F">
      <w:pPr>
        <w:pStyle w:val="ListParagraph"/>
        <w:rPr>
          <w:sz w:val="24"/>
          <w:szCs w:val="24"/>
        </w:rPr>
      </w:pPr>
    </w:p>
    <w:p w14:paraId="5A066594" w14:textId="77777777" w:rsidR="0023782F" w:rsidRDefault="0023782F" w:rsidP="0023782F">
      <w:pPr>
        <w:pStyle w:val="ListParagraph"/>
        <w:ind w:left="0"/>
        <w:rPr>
          <w:sz w:val="24"/>
          <w:szCs w:val="24"/>
        </w:rPr>
      </w:pPr>
      <w:r>
        <w:rPr>
          <w:noProof/>
          <w:sz w:val="24"/>
          <w:szCs w:val="24"/>
        </w:rPr>
        <w:drawing>
          <wp:inline distT="0" distB="0" distL="0" distR="0" wp14:anchorId="4880F695" wp14:editId="1680841A">
            <wp:extent cx="6230620" cy="33581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8819" cy="3367916"/>
                    </a:xfrm>
                    <a:prstGeom prst="rect">
                      <a:avLst/>
                    </a:prstGeom>
                    <a:noFill/>
                    <a:ln>
                      <a:noFill/>
                    </a:ln>
                  </pic:spPr>
                </pic:pic>
              </a:graphicData>
            </a:graphic>
          </wp:inline>
        </w:drawing>
      </w:r>
    </w:p>
    <w:p w14:paraId="4273D215" w14:textId="77777777" w:rsidR="0023782F" w:rsidRDefault="0023782F" w:rsidP="0023782F">
      <w:pPr>
        <w:pStyle w:val="TableBody"/>
        <w:ind w:left="720"/>
        <w:rPr>
          <w:rFonts w:asciiTheme="minorHAnsi" w:hAnsiTheme="minorHAnsi"/>
          <w:sz w:val="24"/>
          <w:szCs w:val="24"/>
        </w:rPr>
      </w:pPr>
      <w:r>
        <w:rPr>
          <w:rFonts w:asciiTheme="minorHAnsi" w:hAnsiTheme="minorHAnsi"/>
          <w:sz w:val="24"/>
          <w:szCs w:val="24"/>
        </w:rPr>
        <w:t xml:space="preserve">When the request gets created, the billing order MDUS status will be set to ‘02’ (Request Sent).  </w:t>
      </w:r>
      <w:proofErr w:type="gramStart"/>
      <w:r>
        <w:rPr>
          <w:rFonts w:asciiTheme="minorHAnsi" w:hAnsiTheme="minorHAnsi"/>
          <w:sz w:val="24"/>
          <w:szCs w:val="24"/>
        </w:rPr>
        <w:t>Customer billing need to wait for the response.</w:t>
      </w:r>
      <w:proofErr w:type="gramEnd"/>
      <w:r>
        <w:rPr>
          <w:rFonts w:asciiTheme="minorHAnsi" w:hAnsiTheme="minorHAnsi"/>
          <w:sz w:val="24"/>
          <w:szCs w:val="24"/>
        </w:rPr>
        <w:t xml:space="preserve">  Once the response is received, the billing order will be set to ‘03’ (Request Confirmed Successfully).  Check the MDUS Request from the billing order by clicking on the </w:t>
      </w:r>
      <w:r w:rsidRPr="00131981">
        <w:rPr>
          <w:rFonts w:asciiTheme="minorHAnsi" w:hAnsiTheme="minorHAnsi"/>
          <w:b/>
          <w:sz w:val="24"/>
          <w:szCs w:val="24"/>
        </w:rPr>
        <w:t>MDUS Request</w:t>
      </w:r>
      <w:r>
        <w:rPr>
          <w:rFonts w:asciiTheme="minorHAnsi" w:hAnsiTheme="minorHAnsi"/>
          <w:sz w:val="24"/>
          <w:szCs w:val="24"/>
        </w:rPr>
        <w:t xml:space="preserve"> checkbox on the bottom of the screen.  Verify that the billing determinant matches expected billing determinant from the BPEM case.</w:t>
      </w:r>
    </w:p>
    <w:p w14:paraId="704F3802" w14:textId="77777777" w:rsidR="0023782F" w:rsidRDefault="0023782F" w:rsidP="0023782F">
      <w:pPr>
        <w:pStyle w:val="TableBody"/>
        <w:ind w:left="720"/>
        <w:rPr>
          <w:rFonts w:asciiTheme="minorHAnsi" w:hAnsiTheme="minorHAnsi"/>
          <w:sz w:val="24"/>
          <w:szCs w:val="24"/>
        </w:rPr>
      </w:pPr>
    </w:p>
    <w:p w14:paraId="2A249066" w14:textId="77777777" w:rsidR="0023782F" w:rsidRDefault="0023782F" w:rsidP="0023782F">
      <w:pPr>
        <w:pStyle w:val="Heading2"/>
        <w:numPr>
          <w:ilvl w:val="1"/>
          <w:numId w:val="21"/>
        </w:numPr>
        <w:ind w:right="-403"/>
        <w:rPr>
          <w:rFonts w:asciiTheme="minorHAnsi" w:hAnsiTheme="minorHAnsi"/>
          <w:szCs w:val="24"/>
        </w:rPr>
      </w:pPr>
      <w:r>
        <w:rPr>
          <w:rFonts w:asciiTheme="minorHAnsi" w:hAnsiTheme="minorHAnsi"/>
          <w:szCs w:val="24"/>
        </w:rPr>
        <w:t xml:space="preserve">Use regular billing and invoicing procedure   </w:t>
      </w:r>
    </w:p>
    <w:p w14:paraId="6E335265" w14:textId="77777777" w:rsidR="00FD1FFF" w:rsidRDefault="00FD1FFF" w:rsidP="00EE2043">
      <w:pPr>
        <w:pStyle w:val="TableBody"/>
        <w:ind w:left="720"/>
        <w:rPr>
          <w:rFonts w:asciiTheme="minorHAnsi" w:hAnsiTheme="minorHAnsi"/>
          <w:sz w:val="24"/>
          <w:szCs w:val="24"/>
        </w:rPr>
      </w:pPr>
    </w:p>
    <w:sectPr w:rsidR="00FD1FFF" w:rsidSect="00981E76">
      <w:headerReference w:type="even" r:id="rId16"/>
      <w:headerReference w:type="default" r:id="rId17"/>
      <w:footerReference w:type="even" r:id="rId18"/>
      <w:footerReference w:type="default" r:id="rId19"/>
      <w:headerReference w:type="first" r:id="rId20"/>
      <w:footerReference w:type="first" r:id="rId21"/>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EA38D1" w14:textId="77777777" w:rsidR="00AC2290" w:rsidRDefault="00AC2290">
      <w:r>
        <w:separator/>
      </w:r>
    </w:p>
  </w:endnote>
  <w:endnote w:type="continuationSeparator" w:id="0">
    <w:p w14:paraId="4426F24B" w14:textId="77777777" w:rsidR="00AC2290" w:rsidRDefault="00AC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AFD9E" w14:textId="77777777" w:rsidR="00BC3647" w:rsidRDefault="00BC364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left w:val="single" w:sz="12" w:space="0" w:color="auto"/>
        <w:bottom w:val="single" w:sz="12"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2117"/>
      <w:gridCol w:w="1080"/>
      <w:gridCol w:w="4410"/>
    </w:tblGrid>
    <w:tr w:rsidR="003C10A0" w14:paraId="6E33528A" w14:textId="77777777" w:rsidTr="00F2738F">
      <w:tc>
        <w:tcPr>
          <w:tcW w:w="1951" w:type="dxa"/>
          <w:shd w:val="pct5" w:color="auto" w:fill="auto"/>
        </w:tcPr>
        <w:p w14:paraId="6E335286" w14:textId="77777777" w:rsidR="003C10A0" w:rsidRDefault="003C10A0" w:rsidP="00F2738F">
          <w:pPr>
            <w:pStyle w:val="Footer"/>
            <w:rPr>
              <w:rFonts w:ascii="Arial" w:hAnsi="Arial"/>
            </w:rPr>
          </w:pPr>
          <w:r>
            <w:rPr>
              <w:rFonts w:ascii="Arial" w:hAnsi="Arial"/>
            </w:rPr>
            <w:t>Last changed on:</w:t>
          </w:r>
        </w:p>
      </w:tc>
      <w:tc>
        <w:tcPr>
          <w:tcW w:w="2117" w:type="dxa"/>
          <w:shd w:val="pct5" w:color="auto" w:fill="auto"/>
        </w:tcPr>
        <w:p w14:paraId="6E335287" w14:textId="77777777" w:rsidR="003C10A0" w:rsidRDefault="003C10A0" w:rsidP="00F2738F">
          <w:pPr>
            <w:pStyle w:val="Footer"/>
            <w:rPr>
              <w:rFonts w:ascii="Arial" w:hAnsi="Arial"/>
            </w:rPr>
          </w:pPr>
          <w:r>
            <w:rPr>
              <w:rFonts w:ascii="Arial" w:hAnsi="Arial"/>
            </w:rPr>
            <w:t>Last changed by:</w:t>
          </w:r>
        </w:p>
      </w:tc>
      <w:tc>
        <w:tcPr>
          <w:tcW w:w="1080" w:type="dxa"/>
          <w:shd w:val="pct5" w:color="auto" w:fill="auto"/>
        </w:tcPr>
        <w:p w14:paraId="6E335288" w14:textId="77777777" w:rsidR="003C10A0" w:rsidRDefault="003C10A0" w:rsidP="00F2738F">
          <w:pPr>
            <w:pStyle w:val="Footer"/>
            <w:rPr>
              <w:rFonts w:ascii="Arial" w:hAnsi="Arial"/>
            </w:rPr>
          </w:pPr>
          <w:r>
            <w:rPr>
              <w:rFonts w:ascii="Arial" w:hAnsi="Arial"/>
            </w:rPr>
            <w:t>Version:</w:t>
          </w:r>
        </w:p>
      </w:tc>
      <w:tc>
        <w:tcPr>
          <w:tcW w:w="4410" w:type="dxa"/>
          <w:shd w:val="pct5" w:color="auto" w:fill="auto"/>
        </w:tcPr>
        <w:p w14:paraId="6E335289" w14:textId="77777777" w:rsidR="003C10A0" w:rsidRDefault="003C10A0" w:rsidP="00F2738F">
          <w:pPr>
            <w:pStyle w:val="Footer"/>
            <w:rPr>
              <w:rFonts w:ascii="Arial" w:hAnsi="Arial"/>
            </w:rPr>
          </w:pPr>
          <w:r>
            <w:rPr>
              <w:rFonts w:ascii="Arial" w:hAnsi="Arial"/>
            </w:rPr>
            <w:t>Brief Description Of Change     Page:</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BC3647">
            <w:rPr>
              <w:rStyle w:val="PageNumber"/>
              <w:noProof/>
            </w:rPr>
            <w:t>6</w:t>
          </w:r>
          <w:r>
            <w:rPr>
              <w:rStyle w:val="PageNumber"/>
            </w:rPr>
            <w:fldChar w:fldCharType="end"/>
          </w:r>
        </w:p>
      </w:tc>
    </w:tr>
    <w:tr w:rsidR="003C10A0" w14:paraId="6E33528F" w14:textId="77777777" w:rsidTr="00F2738F">
      <w:tc>
        <w:tcPr>
          <w:tcW w:w="1951" w:type="dxa"/>
          <w:shd w:val="pct5" w:color="auto" w:fill="auto"/>
        </w:tcPr>
        <w:p w14:paraId="6E33528B" w14:textId="77777777" w:rsidR="003C10A0" w:rsidRDefault="003C10A0" w:rsidP="00F2738F">
          <w:pPr>
            <w:pStyle w:val="Footer"/>
            <w:rPr>
              <w:rFonts w:ascii="Arial" w:hAnsi="Arial"/>
            </w:rPr>
          </w:pPr>
          <w:r>
            <w:rPr>
              <w:rFonts w:ascii="Arial" w:hAnsi="Arial"/>
            </w:rPr>
            <w:t>08/27/15</w:t>
          </w:r>
        </w:p>
      </w:tc>
      <w:tc>
        <w:tcPr>
          <w:tcW w:w="2117" w:type="dxa"/>
          <w:shd w:val="pct5" w:color="auto" w:fill="auto"/>
        </w:tcPr>
        <w:p w14:paraId="6E33528C" w14:textId="77777777" w:rsidR="003C10A0" w:rsidRDefault="003C10A0" w:rsidP="00F2738F">
          <w:pPr>
            <w:pStyle w:val="Footer"/>
            <w:rPr>
              <w:rFonts w:ascii="Arial" w:hAnsi="Arial"/>
            </w:rPr>
          </w:pPr>
          <w:r>
            <w:rPr>
              <w:rFonts w:ascii="Arial" w:hAnsi="Arial"/>
            </w:rPr>
            <w:t>Ed Abranovich</w:t>
          </w:r>
        </w:p>
      </w:tc>
      <w:tc>
        <w:tcPr>
          <w:tcW w:w="1080" w:type="dxa"/>
          <w:shd w:val="pct5" w:color="auto" w:fill="auto"/>
        </w:tcPr>
        <w:p w14:paraId="6E33528D" w14:textId="77777777" w:rsidR="003C10A0" w:rsidRDefault="003C10A0" w:rsidP="00F2738F">
          <w:pPr>
            <w:pStyle w:val="Footer"/>
            <w:rPr>
              <w:rFonts w:ascii="Arial" w:hAnsi="Arial"/>
            </w:rPr>
          </w:pPr>
          <w:r>
            <w:rPr>
              <w:rFonts w:ascii="Arial" w:hAnsi="Arial"/>
            </w:rPr>
            <w:t>1.0</w:t>
          </w:r>
        </w:p>
      </w:tc>
      <w:tc>
        <w:tcPr>
          <w:tcW w:w="4410" w:type="dxa"/>
          <w:shd w:val="pct5" w:color="auto" w:fill="auto"/>
        </w:tcPr>
        <w:p w14:paraId="6E33528E" w14:textId="77777777" w:rsidR="003C10A0" w:rsidRDefault="003C10A0" w:rsidP="00F2738F">
          <w:pPr>
            <w:pStyle w:val="Footer"/>
            <w:rPr>
              <w:rFonts w:ascii="Arial" w:hAnsi="Arial"/>
            </w:rPr>
          </w:pPr>
          <w:r>
            <w:rPr>
              <w:rFonts w:ascii="Arial" w:hAnsi="Arial"/>
            </w:rPr>
            <w:t>Approved Baseline Work Product</w:t>
          </w:r>
        </w:p>
      </w:tc>
    </w:tr>
    <w:tr w:rsidR="003C10A0" w14:paraId="6E335294" w14:textId="77777777" w:rsidTr="00F2738F">
      <w:tc>
        <w:tcPr>
          <w:tcW w:w="1951" w:type="dxa"/>
          <w:shd w:val="pct5" w:color="auto" w:fill="auto"/>
        </w:tcPr>
        <w:p w14:paraId="6E335290" w14:textId="789BA5BD" w:rsidR="003C10A0" w:rsidRDefault="008F513A" w:rsidP="00F2738F">
          <w:pPr>
            <w:pStyle w:val="Footer"/>
            <w:rPr>
              <w:rFonts w:ascii="Arial" w:hAnsi="Arial"/>
            </w:rPr>
          </w:pPr>
          <w:r>
            <w:rPr>
              <w:rFonts w:ascii="Arial" w:hAnsi="Arial"/>
            </w:rPr>
            <w:t>09/21/</w:t>
          </w:r>
          <w:r w:rsidR="003C10A0">
            <w:rPr>
              <w:rFonts w:ascii="Arial" w:hAnsi="Arial"/>
            </w:rPr>
            <w:t>15</w:t>
          </w:r>
        </w:p>
      </w:tc>
      <w:tc>
        <w:tcPr>
          <w:tcW w:w="2117" w:type="dxa"/>
          <w:shd w:val="pct5" w:color="auto" w:fill="auto"/>
        </w:tcPr>
        <w:p w14:paraId="6E335291" w14:textId="77777777" w:rsidR="003C10A0" w:rsidRDefault="003C10A0" w:rsidP="00F2738F">
          <w:pPr>
            <w:pStyle w:val="Footer"/>
            <w:rPr>
              <w:rFonts w:ascii="Arial" w:hAnsi="Arial"/>
            </w:rPr>
          </w:pPr>
          <w:r>
            <w:rPr>
              <w:rFonts w:ascii="Arial" w:hAnsi="Arial"/>
            </w:rPr>
            <w:t>Mary Jane Afable</w:t>
          </w:r>
        </w:p>
      </w:tc>
      <w:tc>
        <w:tcPr>
          <w:tcW w:w="1080" w:type="dxa"/>
          <w:shd w:val="pct5" w:color="auto" w:fill="auto"/>
        </w:tcPr>
        <w:p w14:paraId="6E335292" w14:textId="3934A756" w:rsidR="003C10A0" w:rsidRDefault="003C10A0" w:rsidP="00F2738F">
          <w:pPr>
            <w:pStyle w:val="Footer"/>
            <w:rPr>
              <w:rFonts w:ascii="Arial" w:hAnsi="Arial"/>
            </w:rPr>
          </w:pPr>
          <w:r>
            <w:rPr>
              <w:rFonts w:ascii="Arial" w:hAnsi="Arial"/>
            </w:rPr>
            <w:t>0.</w:t>
          </w:r>
          <w:r w:rsidR="008F513A">
            <w:rPr>
              <w:rFonts w:ascii="Arial" w:hAnsi="Arial"/>
            </w:rPr>
            <w:t>2</w:t>
          </w:r>
        </w:p>
      </w:tc>
      <w:tc>
        <w:tcPr>
          <w:tcW w:w="4410" w:type="dxa"/>
          <w:shd w:val="pct5" w:color="auto" w:fill="auto"/>
        </w:tcPr>
        <w:p w14:paraId="6E335293" w14:textId="39A73D63" w:rsidR="003C10A0" w:rsidRDefault="00BC3647" w:rsidP="00BC3647">
          <w:pPr>
            <w:pStyle w:val="Footer"/>
            <w:rPr>
              <w:rFonts w:ascii="Arial" w:hAnsi="Arial"/>
            </w:rPr>
          </w:pPr>
          <w:r>
            <w:rPr>
              <w:rFonts w:ascii="Arial" w:hAnsi="Arial"/>
            </w:rPr>
            <w:t>Updated</w:t>
          </w:r>
          <w:r w:rsidR="003C10A0">
            <w:rPr>
              <w:rFonts w:ascii="Arial" w:hAnsi="Arial"/>
            </w:rPr>
            <w:t xml:space="preserve"> Document </w:t>
          </w:r>
          <w:r>
            <w:rPr>
              <w:rFonts w:ascii="Arial" w:hAnsi="Arial"/>
            </w:rPr>
            <w:t xml:space="preserve"> </w:t>
          </w:r>
          <w:bookmarkStart w:id="0" w:name="_GoBack"/>
          <w:bookmarkEnd w:id="0"/>
        </w:p>
      </w:tc>
    </w:tr>
  </w:tbl>
  <w:p w14:paraId="6E335295" w14:textId="77777777" w:rsidR="00771696" w:rsidRDefault="00771696">
    <w:pPr>
      <w:pStyle w:val="Footer"/>
      <w:rPr>
        <w:rFonts w:ascii="Arial" w:hAnsi="Arial"/>
        <w:sz w:val="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C94223" w14:textId="77777777" w:rsidR="00BC3647" w:rsidRDefault="00BC36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56E091" w14:textId="77777777" w:rsidR="00AC2290" w:rsidRDefault="00AC2290">
      <w:r>
        <w:separator/>
      </w:r>
    </w:p>
  </w:footnote>
  <w:footnote w:type="continuationSeparator" w:id="0">
    <w:p w14:paraId="3DF3D802" w14:textId="77777777" w:rsidR="00AC2290" w:rsidRDefault="00AC22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054312" w14:textId="77777777" w:rsidR="00BC3647" w:rsidRDefault="00BC36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14:paraId="6E335279" w14:textId="77777777" w:rsidTr="00B46452">
      <w:trPr>
        <w:trHeight w:val="1050"/>
      </w:trPr>
      <w:tc>
        <w:tcPr>
          <w:tcW w:w="2718" w:type="dxa"/>
          <w:tcBorders>
            <w:top w:val="single" w:sz="4" w:space="0" w:color="auto"/>
            <w:left w:val="single" w:sz="4" w:space="0" w:color="auto"/>
            <w:bottom w:val="single" w:sz="6" w:space="0" w:color="auto"/>
          </w:tcBorders>
          <w:shd w:val="pct5" w:color="auto" w:fill="auto"/>
        </w:tcPr>
        <w:p w14:paraId="6E335272" w14:textId="77777777" w:rsidR="00771696" w:rsidRPr="00006794" w:rsidRDefault="00771696">
          <w:pPr>
            <w:pStyle w:val="Header"/>
            <w:rPr>
              <w:rFonts w:ascii="Arial" w:hAnsi="Arial"/>
            </w:rPr>
          </w:pPr>
        </w:p>
        <w:p w14:paraId="6E335273" w14:textId="77777777"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14:paraId="6E335274" w14:textId="77777777" w:rsidR="00771696" w:rsidRDefault="00771696">
          <w:pPr>
            <w:tabs>
              <w:tab w:val="left" w:pos="1026"/>
            </w:tabs>
            <w:ind w:right="34"/>
            <w:rPr>
              <w:rFonts w:ascii="Arial" w:hAnsi="Arial"/>
              <w:b/>
            </w:rPr>
          </w:pPr>
          <w:r>
            <w:rPr>
              <w:rFonts w:ascii="Arial" w:hAnsi="Arial"/>
              <w:b/>
            </w:rPr>
            <w:t>Title:</w:t>
          </w:r>
        </w:p>
        <w:p w14:paraId="6E335275" w14:textId="77777777"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14:paraId="6E335276" w14:textId="77777777" w:rsidR="00771696" w:rsidRDefault="00771696">
          <w:pPr>
            <w:pStyle w:val="Header"/>
            <w:rPr>
              <w:rFonts w:ascii="Arial" w:hAnsi="Arial"/>
              <w:b/>
              <w:sz w:val="28"/>
            </w:rPr>
          </w:pPr>
          <w:r>
            <w:rPr>
              <w:rFonts w:ascii="Arial" w:hAnsi="Arial"/>
              <w:b/>
              <w:sz w:val="28"/>
            </w:rPr>
            <w:t>BUSINESS PROCESS  PROCEDURE</w:t>
          </w:r>
        </w:p>
        <w:p w14:paraId="6E335277" w14:textId="77777777" w:rsidR="00771696" w:rsidRDefault="00771696">
          <w:pPr>
            <w:pStyle w:val="Header"/>
            <w:rPr>
              <w:rFonts w:ascii="Arial" w:hAnsi="Arial"/>
              <w:sz w:val="16"/>
            </w:rPr>
          </w:pPr>
          <w:r>
            <w:rPr>
              <w:rFonts w:ascii="Arial" w:hAnsi="Arial"/>
              <w:b/>
              <w:sz w:val="28"/>
            </w:rPr>
            <w:t xml:space="preserve">                                     </w:t>
          </w:r>
        </w:p>
        <w:p w14:paraId="6E335278" w14:textId="77777777" w:rsidR="00341FC6" w:rsidRPr="00BF7339" w:rsidRDefault="00BF7339" w:rsidP="00EE2043">
          <w:pPr>
            <w:pStyle w:val="Header"/>
            <w:rPr>
              <w:rFonts w:ascii="Arial" w:hAnsi="Arial" w:cs="Arial"/>
            </w:rPr>
          </w:pPr>
          <w:r w:rsidRPr="00BF7339">
            <w:rPr>
              <w:rFonts w:ascii="Arial" w:hAnsi="Arial" w:cs="Arial"/>
            </w:rPr>
            <w:t xml:space="preserve">Post-Cutover </w:t>
          </w:r>
          <w:r w:rsidR="00EE2043">
            <w:rPr>
              <w:rFonts w:ascii="Arial" w:hAnsi="Arial" w:cs="Arial"/>
            </w:rPr>
            <w:t>Cancel Rebill</w:t>
          </w:r>
        </w:p>
      </w:tc>
    </w:tr>
    <w:tr w:rsidR="00771696" w14:paraId="6E33527F" w14:textId="77777777" w:rsidTr="00763634">
      <w:tc>
        <w:tcPr>
          <w:tcW w:w="2718" w:type="dxa"/>
          <w:tcBorders>
            <w:top w:val="single" w:sz="6" w:space="0" w:color="auto"/>
            <w:left w:val="single" w:sz="4" w:space="0" w:color="auto"/>
            <w:bottom w:val="single" w:sz="6" w:space="0" w:color="auto"/>
          </w:tcBorders>
          <w:shd w:val="pct5" w:color="auto" w:fill="auto"/>
        </w:tcPr>
        <w:p w14:paraId="6E33527A" w14:textId="77777777"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14:paraId="6E33527B" w14:textId="77777777"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14:paraId="6E33527C" w14:textId="77777777"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14:paraId="6E33527D" w14:textId="77777777" w:rsidR="00B46452" w:rsidRDefault="00B46452">
          <w:pPr>
            <w:pStyle w:val="Header"/>
          </w:pPr>
        </w:p>
        <w:p w14:paraId="6E33527E" w14:textId="77777777" w:rsidR="00B46452" w:rsidRDefault="00B46452">
          <w:pPr>
            <w:pStyle w:val="Header"/>
            <w:rPr>
              <w:rFonts w:ascii="Arial" w:hAnsi="Arial"/>
            </w:rPr>
          </w:pPr>
        </w:p>
      </w:tc>
    </w:tr>
    <w:tr w:rsidR="00771696" w14:paraId="6E335284" w14:textId="77777777" w:rsidTr="00763634">
      <w:tc>
        <w:tcPr>
          <w:tcW w:w="2718" w:type="dxa"/>
          <w:tcBorders>
            <w:top w:val="single" w:sz="6" w:space="0" w:color="auto"/>
            <w:left w:val="single" w:sz="4" w:space="0" w:color="auto"/>
            <w:bottom w:val="single" w:sz="4" w:space="0" w:color="auto"/>
          </w:tcBorders>
          <w:shd w:val="pct5" w:color="auto" w:fill="auto"/>
        </w:tcPr>
        <w:p w14:paraId="6E335280" w14:textId="77777777"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14:paraId="6E335281" w14:textId="77777777" w:rsidR="00771696" w:rsidRDefault="00BF7339">
          <w:pPr>
            <w:tabs>
              <w:tab w:val="left" w:pos="1026"/>
            </w:tabs>
            <w:ind w:right="34"/>
            <w:rPr>
              <w:rFonts w:ascii="Arial" w:hAnsi="Arial"/>
            </w:rPr>
          </w:pPr>
          <w:r>
            <w:rPr>
              <w:rFonts w:ascii="Arial" w:hAnsi="Arial"/>
            </w:rPr>
            <w:t xml:space="preserve">Post-Cutover </w:t>
          </w:r>
        </w:p>
      </w:tc>
      <w:tc>
        <w:tcPr>
          <w:tcW w:w="3330" w:type="dxa"/>
          <w:gridSpan w:val="2"/>
          <w:tcBorders>
            <w:left w:val="single" w:sz="4" w:space="0" w:color="auto"/>
          </w:tcBorders>
          <w:shd w:val="pct5" w:color="auto" w:fill="auto"/>
        </w:tcPr>
        <w:p w14:paraId="6E335282" w14:textId="77777777" w:rsidR="00771696" w:rsidRDefault="00771696">
          <w:pPr>
            <w:pStyle w:val="Header"/>
            <w:rPr>
              <w:rFonts w:ascii="Arial" w:hAnsi="Arial"/>
            </w:rPr>
          </w:pPr>
          <w:r>
            <w:rPr>
              <w:rFonts w:ascii="Arial" w:hAnsi="Arial"/>
            </w:rPr>
            <w:t>System Release:</w:t>
          </w:r>
        </w:p>
      </w:tc>
      <w:tc>
        <w:tcPr>
          <w:tcW w:w="1710" w:type="dxa"/>
          <w:shd w:val="pct5" w:color="auto" w:fill="auto"/>
        </w:tcPr>
        <w:p w14:paraId="6E335283" w14:textId="77777777" w:rsidR="00771696" w:rsidRDefault="00771696">
          <w:pPr>
            <w:pStyle w:val="Header"/>
            <w:rPr>
              <w:rFonts w:ascii="Arial" w:hAnsi="Arial"/>
            </w:rPr>
          </w:pPr>
          <w:r>
            <w:rPr>
              <w:rFonts w:ascii="Arial" w:hAnsi="Arial"/>
            </w:rPr>
            <w:t>ECC6.0</w:t>
          </w:r>
        </w:p>
      </w:tc>
    </w:tr>
  </w:tbl>
  <w:p w14:paraId="6E335285" w14:textId="77777777" w:rsidR="00771696" w:rsidRDefault="00771696">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6631BB" w14:textId="77777777" w:rsidR="00BC3647" w:rsidRDefault="00BC36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290B"/>
    <w:multiLevelType w:val="hybridMultilevel"/>
    <w:tmpl w:val="8E5871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3">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1E13FB1"/>
    <w:multiLevelType w:val="hybridMultilevel"/>
    <w:tmpl w:val="8E5871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211B82"/>
    <w:multiLevelType w:val="hybridMultilevel"/>
    <w:tmpl w:val="AC28E7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5F06C6"/>
    <w:multiLevelType w:val="hybridMultilevel"/>
    <w:tmpl w:val="27B8469C"/>
    <w:lvl w:ilvl="0" w:tplc="D6842782">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53664D4"/>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1">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nsid w:val="59461D7F"/>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5">
    <w:nsid w:val="5B3265A3"/>
    <w:multiLevelType w:val="hybridMultilevel"/>
    <w:tmpl w:val="EE90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CCA7AEB"/>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7">
    <w:nsid w:val="5CE33789"/>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8">
    <w:nsid w:val="62BB6CDE"/>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9">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nsid w:val="77F41ED5"/>
    <w:multiLevelType w:val="hybridMultilevel"/>
    <w:tmpl w:val="B78AAD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4"/>
  </w:num>
  <w:num w:numId="4">
    <w:abstractNumId w:val="19"/>
  </w:num>
  <w:num w:numId="5">
    <w:abstractNumId w:val="3"/>
  </w:num>
  <w:num w:numId="6">
    <w:abstractNumId w:val="11"/>
  </w:num>
  <w:num w:numId="7">
    <w:abstractNumId w:val="1"/>
  </w:num>
  <w:num w:numId="8">
    <w:abstractNumId w:val="8"/>
  </w:num>
  <w:num w:numId="9">
    <w:abstractNumId w:val="9"/>
  </w:num>
  <w:num w:numId="10">
    <w:abstractNumId w:val="21"/>
  </w:num>
  <w:num w:numId="11">
    <w:abstractNumId w:val="2"/>
  </w:num>
  <w:num w:numId="12">
    <w:abstractNumId w:val="15"/>
  </w:num>
  <w:num w:numId="13">
    <w:abstractNumId w:val="7"/>
  </w:num>
  <w:num w:numId="14">
    <w:abstractNumId w:val="20"/>
  </w:num>
  <w:num w:numId="15">
    <w:abstractNumId w:val="6"/>
  </w:num>
  <w:num w:numId="16">
    <w:abstractNumId w:val="5"/>
  </w:num>
  <w:num w:numId="17">
    <w:abstractNumId w:val="0"/>
  </w:num>
  <w:num w:numId="18">
    <w:abstractNumId w:val="10"/>
  </w:num>
  <w:num w:numId="19">
    <w:abstractNumId w:val="18"/>
  </w:num>
  <w:num w:numId="20">
    <w:abstractNumId w:val="17"/>
  </w:num>
  <w:num w:numId="21">
    <w:abstractNumId w:val="1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AD"/>
    <w:rsid w:val="00006794"/>
    <w:rsid w:val="00022BF0"/>
    <w:rsid w:val="000427F4"/>
    <w:rsid w:val="00044971"/>
    <w:rsid w:val="00071CA3"/>
    <w:rsid w:val="00096FD4"/>
    <w:rsid w:val="000A29D5"/>
    <w:rsid w:val="001212A2"/>
    <w:rsid w:val="00166CCF"/>
    <w:rsid w:val="001707DA"/>
    <w:rsid w:val="00181A83"/>
    <w:rsid w:val="00186F3E"/>
    <w:rsid w:val="0018784F"/>
    <w:rsid w:val="001B1F6A"/>
    <w:rsid w:val="001B75A0"/>
    <w:rsid w:val="001C424D"/>
    <w:rsid w:val="001F674A"/>
    <w:rsid w:val="002035BB"/>
    <w:rsid w:val="00232D3D"/>
    <w:rsid w:val="0023782F"/>
    <w:rsid w:val="00275335"/>
    <w:rsid w:val="00277225"/>
    <w:rsid w:val="002807CF"/>
    <w:rsid w:val="00284895"/>
    <w:rsid w:val="002B3B60"/>
    <w:rsid w:val="002B3DFF"/>
    <w:rsid w:val="002B438A"/>
    <w:rsid w:val="002D5B08"/>
    <w:rsid w:val="003133E4"/>
    <w:rsid w:val="00321D9E"/>
    <w:rsid w:val="00340FE1"/>
    <w:rsid w:val="00341FC6"/>
    <w:rsid w:val="0037158A"/>
    <w:rsid w:val="00372552"/>
    <w:rsid w:val="00390458"/>
    <w:rsid w:val="00396BAA"/>
    <w:rsid w:val="00397D71"/>
    <w:rsid w:val="003A271C"/>
    <w:rsid w:val="003A7C32"/>
    <w:rsid w:val="003C10A0"/>
    <w:rsid w:val="003E2ABF"/>
    <w:rsid w:val="003E4BC2"/>
    <w:rsid w:val="00414E44"/>
    <w:rsid w:val="00420183"/>
    <w:rsid w:val="00422377"/>
    <w:rsid w:val="00423453"/>
    <w:rsid w:val="00433AF9"/>
    <w:rsid w:val="0045004E"/>
    <w:rsid w:val="00463F6F"/>
    <w:rsid w:val="004935D5"/>
    <w:rsid w:val="00497FB8"/>
    <w:rsid w:val="004A2DDC"/>
    <w:rsid w:val="004A52A8"/>
    <w:rsid w:val="004D0FEC"/>
    <w:rsid w:val="004D6A8E"/>
    <w:rsid w:val="005571C0"/>
    <w:rsid w:val="00573012"/>
    <w:rsid w:val="00573606"/>
    <w:rsid w:val="005755E8"/>
    <w:rsid w:val="005A4E98"/>
    <w:rsid w:val="005B7EBA"/>
    <w:rsid w:val="006023DD"/>
    <w:rsid w:val="00623676"/>
    <w:rsid w:val="00630482"/>
    <w:rsid w:val="00687580"/>
    <w:rsid w:val="006A2207"/>
    <w:rsid w:val="006A7767"/>
    <w:rsid w:val="006B46D5"/>
    <w:rsid w:val="006C1D08"/>
    <w:rsid w:val="0070042C"/>
    <w:rsid w:val="00706FF8"/>
    <w:rsid w:val="00710912"/>
    <w:rsid w:val="00710FCA"/>
    <w:rsid w:val="00763634"/>
    <w:rsid w:val="00767FDF"/>
    <w:rsid w:val="00771696"/>
    <w:rsid w:val="00774160"/>
    <w:rsid w:val="00787BE9"/>
    <w:rsid w:val="00791C4B"/>
    <w:rsid w:val="007959AA"/>
    <w:rsid w:val="007A0DC0"/>
    <w:rsid w:val="007A15AD"/>
    <w:rsid w:val="007B122F"/>
    <w:rsid w:val="007D1080"/>
    <w:rsid w:val="007E3EFC"/>
    <w:rsid w:val="00801C33"/>
    <w:rsid w:val="00842C7A"/>
    <w:rsid w:val="008705E0"/>
    <w:rsid w:val="008837DE"/>
    <w:rsid w:val="00895414"/>
    <w:rsid w:val="008E043D"/>
    <w:rsid w:val="008F513A"/>
    <w:rsid w:val="00904909"/>
    <w:rsid w:val="0090742E"/>
    <w:rsid w:val="009330E0"/>
    <w:rsid w:val="00955E55"/>
    <w:rsid w:val="009650B1"/>
    <w:rsid w:val="00981E76"/>
    <w:rsid w:val="0099277C"/>
    <w:rsid w:val="009A5743"/>
    <w:rsid w:val="009B742F"/>
    <w:rsid w:val="009C55F6"/>
    <w:rsid w:val="009D5EB3"/>
    <w:rsid w:val="009D775E"/>
    <w:rsid w:val="009E0D0D"/>
    <w:rsid w:val="009E6211"/>
    <w:rsid w:val="00A068F5"/>
    <w:rsid w:val="00A172C9"/>
    <w:rsid w:val="00A21C17"/>
    <w:rsid w:val="00A3415F"/>
    <w:rsid w:val="00A725A6"/>
    <w:rsid w:val="00AC2290"/>
    <w:rsid w:val="00AF1526"/>
    <w:rsid w:val="00B16C3E"/>
    <w:rsid w:val="00B22DAD"/>
    <w:rsid w:val="00B26AB8"/>
    <w:rsid w:val="00B42EBF"/>
    <w:rsid w:val="00B46452"/>
    <w:rsid w:val="00B66269"/>
    <w:rsid w:val="00B75CA1"/>
    <w:rsid w:val="00BA297A"/>
    <w:rsid w:val="00BB1D5D"/>
    <w:rsid w:val="00BC3647"/>
    <w:rsid w:val="00BC64A1"/>
    <w:rsid w:val="00BF7339"/>
    <w:rsid w:val="00C20019"/>
    <w:rsid w:val="00C25F9A"/>
    <w:rsid w:val="00C552FA"/>
    <w:rsid w:val="00C6174C"/>
    <w:rsid w:val="00C618AB"/>
    <w:rsid w:val="00C71870"/>
    <w:rsid w:val="00C837CF"/>
    <w:rsid w:val="00CB49CA"/>
    <w:rsid w:val="00CC2E72"/>
    <w:rsid w:val="00CF4E72"/>
    <w:rsid w:val="00D10A52"/>
    <w:rsid w:val="00D27DDB"/>
    <w:rsid w:val="00D32AF8"/>
    <w:rsid w:val="00D36EDF"/>
    <w:rsid w:val="00D40D78"/>
    <w:rsid w:val="00D515C0"/>
    <w:rsid w:val="00D55538"/>
    <w:rsid w:val="00D74987"/>
    <w:rsid w:val="00D946C7"/>
    <w:rsid w:val="00D97AC1"/>
    <w:rsid w:val="00DA32E9"/>
    <w:rsid w:val="00DA467A"/>
    <w:rsid w:val="00DC15C2"/>
    <w:rsid w:val="00DE1003"/>
    <w:rsid w:val="00DE4E7B"/>
    <w:rsid w:val="00DF02E2"/>
    <w:rsid w:val="00E00AE9"/>
    <w:rsid w:val="00E166D5"/>
    <w:rsid w:val="00E24560"/>
    <w:rsid w:val="00E4678B"/>
    <w:rsid w:val="00E508C8"/>
    <w:rsid w:val="00E633E9"/>
    <w:rsid w:val="00E81AA6"/>
    <w:rsid w:val="00E91148"/>
    <w:rsid w:val="00E96979"/>
    <w:rsid w:val="00ED0A60"/>
    <w:rsid w:val="00ED1121"/>
    <w:rsid w:val="00ED2D5E"/>
    <w:rsid w:val="00EE2043"/>
    <w:rsid w:val="00EF1FBB"/>
    <w:rsid w:val="00EF2346"/>
    <w:rsid w:val="00F20B63"/>
    <w:rsid w:val="00F231B9"/>
    <w:rsid w:val="00F716BB"/>
    <w:rsid w:val="00F71C4D"/>
    <w:rsid w:val="00F73DE6"/>
    <w:rsid w:val="00FA1BAE"/>
    <w:rsid w:val="00FC1834"/>
    <w:rsid w:val="00FC5082"/>
    <w:rsid w:val="00FC6C15"/>
    <w:rsid w:val="00FD1FFF"/>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33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EE2043"/>
    <w:pPr>
      <w:spacing w:after="60"/>
    </w:pPr>
    <w:rPr>
      <w:rFonts w:ascii="Arial" w:hAnsi="Arial" w:cs="Arial"/>
      <w:sz w:val="18"/>
      <w:szCs w:val="16"/>
    </w:rPr>
  </w:style>
  <w:style w:type="character" w:customStyle="1" w:styleId="FooterChar">
    <w:name w:val="Footer Char"/>
    <w:basedOn w:val="DefaultParagraphFont"/>
    <w:link w:val="Footer"/>
    <w:rsid w:val="003C10A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link w:val="FooterChar"/>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 w:type="paragraph" w:customStyle="1" w:styleId="TableBody">
    <w:name w:val="Table Body"/>
    <w:uiPriority w:val="99"/>
    <w:qFormat/>
    <w:rsid w:val="00EE2043"/>
    <w:pPr>
      <w:spacing w:after="60"/>
    </w:pPr>
    <w:rPr>
      <w:rFonts w:ascii="Arial" w:hAnsi="Arial" w:cs="Arial"/>
      <w:sz w:val="18"/>
      <w:szCs w:val="16"/>
    </w:rPr>
  </w:style>
  <w:style w:type="character" w:customStyle="1" w:styleId="FooterChar">
    <w:name w:val="Footer Char"/>
    <w:basedOn w:val="DefaultParagraphFont"/>
    <w:link w:val="Footer"/>
    <w:rsid w:val="003C1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Version xmlns="http://schemas.microsoft.com/sharepoint/v3/fields">0.2</_Version>
    <_DCDateModified xmlns="http://schemas.microsoft.com/sharepoint/v3/fields" xsi:nil="true"/>
    <_Status xmlns="http://schemas.microsoft.com/sharepoint/v3/fields">Not Started</_Status>
    <_Revision xmlns="http://schemas.microsoft.com/sharepoint/v3/fields">2.0</_Revision>
    <Phase_x0020_Gate_x0020_Progress xmlns="f5d65a61-ae78-4f13-840b-ce447ca6a386">Enter Choice #3 Gate Approved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D2ED47-D8FB-4872-9FCA-C8AEE521E09F}"/>
</file>

<file path=customXml/itemProps2.xml><?xml version="1.0" encoding="utf-8"?>
<ds:datastoreItem xmlns:ds="http://schemas.openxmlformats.org/officeDocument/2006/customXml" ds:itemID="{7A830BF8-A7DC-44E0-8F19-652A981F146E}"/>
</file>

<file path=customXml/itemProps3.xml><?xml version="1.0" encoding="utf-8"?>
<ds:datastoreItem xmlns:ds="http://schemas.openxmlformats.org/officeDocument/2006/customXml" ds:itemID="{006049E2-3B57-48B7-BF58-745BF8482B5C}"/>
</file>

<file path=docProps/app.xml><?xml version="1.0" encoding="utf-8"?>
<Properties xmlns="http://schemas.openxmlformats.org/officeDocument/2006/extended-properties" xmlns:vt="http://schemas.openxmlformats.org/officeDocument/2006/docPropsVTypes">
  <Template>Normal</Template>
  <TotalTime>3</TotalTime>
  <Pages>6</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PostCutover Cancel Rebill Job Aid</vt:lpstr>
    </vt:vector>
  </TitlesOfParts>
  <Company>SAP America</Company>
  <LinksUpToDate>false</LinksUpToDate>
  <CharactersWithSpaces>3206</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PostCutover Cancel Rebill Job Aid</dc:title>
  <dc:creator>Mary Jane Afable</dc:creator>
  <cp:keywords>Process/Function description</cp:keywords>
  <dc:description>Name of the Project</dc:description>
  <cp:lastModifiedBy>Mary Jane Afable</cp:lastModifiedBy>
  <cp:revision>7</cp:revision>
  <cp:lastPrinted>2006-06-08T20:33:00Z</cp:lastPrinted>
  <dcterms:created xsi:type="dcterms:W3CDTF">2015-09-21T17:18:00Z</dcterms:created>
  <dcterms:modified xsi:type="dcterms:W3CDTF">2015-09-21T17:52:00Z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-1148770327</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y fmtid="{D5CDD505-2E9C-101B-9397-08002B2CF9AE}" pid="8" name="_ReviewingToolsShownOnce">
    <vt:lpwstr/>
  </property>
</Properties>
</file>