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DAD" w:rsidRDefault="00B22DAD">
      <w:pPr>
        <w:jc w:val="center"/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t>Overview</w:t>
      </w:r>
    </w:p>
    <w:p w:rsidR="00B22DAD" w:rsidRDefault="00B22DAD">
      <w:pPr>
        <w:jc w:val="center"/>
        <w:rPr>
          <w:rFonts w:ascii="Arial" w:hAnsi="Arial"/>
          <w:b/>
          <w:sz w:val="24"/>
        </w:rPr>
      </w:pPr>
    </w:p>
    <w:p w:rsidR="00F70E25" w:rsidRPr="00867B2E" w:rsidRDefault="00FD4CBB" w:rsidP="00FD4CBB">
      <w:pPr>
        <w:rPr>
          <w:rFonts w:asciiTheme="minorHAnsi" w:hAnsiTheme="minorHAnsi" w:cstheme="minorHAnsi"/>
          <w:bCs/>
        </w:rPr>
      </w:pPr>
      <w:r w:rsidRPr="00FD4CBB">
        <w:rPr>
          <w:rFonts w:ascii="Arial" w:hAnsi="Arial" w:cs="Arial"/>
          <w:bCs/>
        </w:rPr>
        <w:t>Additional</w:t>
      </w:r>
      <w:r w:rsidR="00DF2A8D">
        <w:rPr>
          <w:rFonts w:ascii="Arial" w:hAnsi="Arial" w:cs="Arial"/>
          <w:bCs/>
        </w:rPr>
        <w:t xml:space="preserve"> billing related information has</w:t>
      </w:r>
      <w:r w:rsidRPr="00FD4CBB">
        <w:rPr>
          <w:rFonts w:ascii="Arial" w:hAnsi="Arial" w:cs="Arial"/>
          <w:bCs/>
        </w:rPr>
        <w:t xml:space="preserve"> been provided to IEE such as Ra</w:t>
      </w:r>
      <w:r w:rsidR="00F70E25">
        <w:rPr>
          <w:rFonts w:ascii="Arial" w:hAnsi="Arial" w:cs="Arial"/>
          <w:bCs/>
        </w:rPr>
        <w:t xml:space="preserve">te Category and Portion for GSD_1120 and GSD_1130 </w:t>
      </w:r>
      <w:r w:rsidRPr="00FD4CBB">
        <w:rPr>
          <w:rFonts w:ascii="Arial" w:hAnsi="Arial" w:cs="Arial"/>
          <w:bCs/>
        </w:rPr>
        <w:t xml:space="preserve">customers. This information are stored in UDAs (User Defined Attributes), which are available in the Validation Queue. This will help SEOC operators to prioritize solving/isolating the validation queue exceptions for </w:t>
      </w:r>
      <w:r w:rsidR="00F70E25">
        <w:rPr>
          <w:rFonts w:ascii="Arial" w:hAnsi="Arial" w:cs="Arial"/>
          <w:bCs/>
        </w:rPr>
        <w:t xml:space="preserve">the applicable </w:t>
      </w:r>
      <w:bookmarkStart w:id="0" w:name="_GoBack"/>
      <w:bookmarkEnd w:id="0"/>
      <w:r w:rsidRPr="00FD4CBB">
        <w:rPr>
          <w:rFonts w:ascii="Arial" w:hAnsi="Arial" w:cs="Arial"/>
          <w:bCs/>
        </w:rPr>
        <w:t>GSD customers</w:t>
      </w:r>
      <w:r>
        <w:rPr>
          <w:rFonts w:asciiTheme="minorHAnsi" w:hAnsiTheme="minorHAnsi" w:cstheme="minorHAnsi"/>
          <w:bCs/>
        </w:rPr>
        <w:t>.</w:t>
      </w:r>
    </w:p>
    <w:p w:rsidR="00B22DAD" w:rsidRDefault="00B22DAD">
      <w:pPr>
        <w:rPr>
          <w:rFonts w:ascii="Arial" w:hAnsi="Arial"/>
        </w:rPr>
      </w:pPr>
    </w:p>
    <w:tbl>
      <w:tblPr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58"/>
      </w:tblGrid>
      <w:tr w:rsidR="00B22DAD">
        <w:tc>
          <w:tcPr>
            <w:tcW w:w="9558" w:type="dxa"/>
            <w:shd w:val="pct10" w:color="auto" w:fill="auto"/>
          </w:tcPr>
          <w:p w:rsidR="00B22DAD" w:rsidRDefault="00B22DAD">
            <w:pPr>
              <w:pStyle w:val="TEXT"/>
              <w:tabs>
                <w:tab w:val="left" w:pos="360"/>
              </w:tabs>
              <w:ind w:left="0" w:right="0" w:firstLine="0"/>
              <w:jc w:val="center"/>
              <w:rPr>
                <w:sz w:val="16"/>
              </w:rPr>
            </w:pPr>
            <w:r w:rsidRPr="00186F3E">
              <w:rPr>
                <w:b/>
              </w:rPr>
              <w:t>Business Process Procedure Overview</w:t>
            </w:r>
          </w:p>
        </w:tc>
      </w:tr>
      <w:tr w:rsidR="00FE38B7">
        <w:trPr>
          <w:trHeight w:val="633"/>
        </w:trPr>
        <w:tc>
          <w:tcPr>
            <w:tcW w:w="9558" w:type="dxa"/>
          </w:tcPr>
          <w:p w:rsidR="00BF7339" w:rsidRDefault="00BF7339" w:rsidP="00BF7339">
            <w:pPr>
              <w:pStyle w:val="NoSpacing"/>
              <w:ind w:left="360"/>
            </w:pPr>
          </w:p>
          <w:p w:rsidR="00E91148" w:rsidRDefault="00FD4CBB" w:rsidP="00E91148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Overview of changes to IEE screens on new UDA fields</w:t>
            </w:r>
          </w:p>
          <w:p w:rsidR="00FD4CBB" w:rsidRPr="008705E0" w:rsidRDefault="00FD4CBB" w:rsidP="00E91148">
            <w:pPr>
              <w:rPr>
                <w:rFonts w:ascii="Arial" w:hAnsi="Arial" w:cs="Arial"/>
                <w:b/>
                <w:color w:val="000000"/>
              </w:rPr>
            </w:pPr>
          </w:p>
          <w:p w:rsidR="008705E0" w:rsidRDefault="00FD4CBB" w:rsidP="00E911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Rate Category and Portion are now stored in IEE</w:t>
            </w:r>
          </w:p>
          <w:p w:rsidR="00FD4CBB" w:rsidRPr="008705E0" w:rsidRDefault="00FD4CBB" w:rsidP="00E91148">
            <w:pPr>
              <w:pStyle w:val="ListParagraph"/>
              <w:numPr>
                <w:ilvl w:val="0"/>
                <w:numId w:val="12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Rate Category and Portion have been added 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searcheable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attributes to the Validation Queue</w:t>
            </w:r>
          </w:p>
          <w:p w:rsidR="00096FD4" w:rsidRPr="00787BE9" w:rsidRDefault="00096FD4" w:rsidP="00FE38B7">
            <w:pPr>
              <w:pStyle w:val="TEXT"/>
              <w:tabs>
                <w:tab w:val="left" w:pos="360"/>
              </w:tabs>
              <w:ind w:left="0" w:right="0" w:firstLine="0"/>
              <w:rPr>
                <w:sz w:val="16"/>
              </w:rPr>
            </w:pPr>
          </w:p>
          <w:p w:rsidR="00FE38B7" w:rsidRDefault="00FE38B7" w:rsidP="00FE38B7">
            <w:pPr>
              <w:pStyle w:val="TEXT"/>
              <w:tabs>
                <w:tab w:val="left" w:pos="360"/>
              </w:tabs>
              <w:ind w:left="0" w:right="0" w:firstLine="0"/>
              <w:rPr>
                <w:i/>
                <w:sz w:val="16"/>
              </w:rPr>
            </w:pPr>
          </w:p>
        </w:tc>
      </w:tr>
    </w:tbl>
    <w:p w:rsidR="00B22DAD" w:rsidRDefault="00B22DAD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:rsidR="00B22DAD" w:rsidRDefault="00B22DAD">
      <w:pPr>
        <w:rPr>
          <w:rFonts w:ascii="Arial" w:hAnsi="Arial"/>
        </w:rPr>
      </w:pPr>
    </w:p>
    <w:p w:rsidR="00B22DAD" w:rsidRDefault="00B22DAD">
      <w:pPr>
        <w:ind w:right="-742"/>
        <w:rPr>
          <w:rFonts w:ascii="Arial" w:hAnsi="Arial"/>
          <w:u w:val="single"/>
        </w:rPr>
      </w:pPr>
    </w:p>
    <w:p w:rsidR="00B22DAD" w:rsidRDefault="00B22DAD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:rsidR="00FC6C15" w:rsidRDefault="00FC6C15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:rsidR="00FC6C15" w:rsidRDefault="00FC6C15">
      <w:pPr>
        <w:pStyle w:val="Header"/>
        <w:tabs>
          <w:tab w:val="clear" w:pos="4153"/>
          <w:tab w:val="clear" w:pos="8306"/>
        </w:tabs>
        <w:rPr>
          <w:rFonts w:ascii="Arial" w:hAnsi="Arial"/>
        </w:rPr>
      </w:pPr>
    </w:p>
    <w:p w:rsidR="00B66269" w:rsidRDefault="00B66269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F71C4D" w:rsidRDefault="00F71C4D" w:rsidP="00B66269">
      <w:pPr>
        <w:rPr>
          <w:rFonts w:ascii="Arial" w:hAnsi="Arial"/>
          <w:b/>
          <w:sz w:val="24"/>
          <w:u w:val="single"/>
        </w:rPr>
      </w:pPr>
    </w:p>
    <w:p w:rsidR="00E91148" w:rsidRDefault="00E91148">
      <w:pPr>
        <w:rPr>
          <w:rFonts w:ascii="Arial" w:hAnsi="Arial"/>
          <w:b/>
          <w:sz w:val="28"/>
          <w:u w:val="single"/>
        </w:rPr>
      </w:pPr>
      <w:r>
        <w:rPr>
          <w:rFonts w:ascii="Arial" w:hAnsi="Arial"/>
          <w:b/>
          <w:sz w:val="28"/>
          <w:u w:val="single"/>
        </w:rPr>
        <w:br w:type="page"/>
      </w:r>
    </w:p>
    <w:p w:rsidR="00FD4CBB" w:rsidRDefault="00FD4CBB" w:rsidP="00FD4CBB">
      <w:pPr>
        <w:pStyle w:val="Heading2"/>
        <w:numPr>
          <w:ilvl w:val="1"/>
          <w:numId w:val="13"/>
        </w:numPr>
        <w:ind w:right="-403"/>
        <w:rPr>
          <w:sz w:val="22"/>
          <w:szCs w:val="22"/>
        </w:rPr>
      </w:pPr>
      <w:r>
        <w:rPr>
          <w:sz w:val="22"/>
          <w:szCs w:val="22"/>
        </w:rPr>
        <w:lastRenderedPageBreak/>
        <w:t>New UDA Fields</w:t>
      </w:r>
    </w:p>
    <w:p w:rsidR="00FD4CBB" w:rsidRDefault="00FD4CBB" w:rsidP="00FD4CBB"/>
    <w:p w:rsidR="00FD4CBB" w:rsidRPr="00FD4CBB" w:rsidRDefault="00FD4CBB" w:rsidP="00FD4CBB">
      <w:pPr>
        <w:rPr>
          <w:rFonts w:ascii="Arial" w:hAnsi="Arial" w:cs="Arial"/>
        </w:rPr>
      </w:pPr>
      <w:r w:rsidRPr="00FD4CBB">
        <w:rPr>
          <w:rFonts w:ascii="Arial" w:hAnsi="Arial" w:cs="Arial"/>
        </w:rPr>
        <w:t>Rate Category and Portion are bei</w:t>
      </w:r>
      <w:r w:rsidR="00F05CA6">
        <w:rPr>
          <w:rFonts w:ascii="Arial" w:hAnsi="Arial" w:cs="Arial"/>
        </w:rPr>
        <w:t>ng sent to IEE as UDA fields dur</w:t>
      </w:r>
      <w:r w:rsidRPr="00FD4CBB">
        <w:rPr>
          <w:rFonts w:ascii="Arial" w:hAnsi="Arial" w:cs="Arial"/>
        </w:rPr>
        <w:t>ing</w:t>
      </w:r>
      <w:r w:rsidR="00F05CA6">
        <w:rPr>
          <w:rFonts w:ascii="Arial" w:hAnsi="Arial" w:cs="Arial"/>
        </w:rPr>
        <w:t xml:space="preserve"> the</w:t>
      </w:r>
      <w:r w:rsidRPr="00FD4CBB">
        <w:rPr>
          <w:rFonts w:ascii="Arial" w:hAnsi="Arial" w:cs="Arial"/>
        </w:rPr>
        <w:t xml:space="preserve"> AMI Meter Synch </w:t>
      </w:r>
      <w:r w:rsidR="00F05CA6">
        <w:rPr>
          <w:rFonts w:ascii="Arial" w:hAnsi="Arial" w:cs="Arial"/>
        </w:rPr>
        <w:t>process.</w:t>
      </w:r>
    </w:p>
    <w:p w:rsidR="00BF7339" w:rsidRDefault="00BF7339">
      <w:pPr>
        <w:jc w:val="center"/>
        <w:rPr>
          <w:rFonts w:ascii="Arial" w:hAnsi="Arial"/>
          <w:sz w:val="28"/>
          <w:u w:val="single"/>
        </w:rPr>
      </w:pPr>
    </w:p>
    <w:p w:rsidR="00FD4CBB" w:rsidRDefault="00FD4CBB" w:rsidP="00FD4CBB">
      <w:pPr>
        <w:rPr>
          <w:rFonts w:ascii="Arial" w:hAnsi="Arial" w:cs="Arial"/>
          <w:color w:val="000000"/>
        </w:rPr>
      </w:pPr>
      <w:r w:rsidRPr="00FD4CBB">
        <w:rPr>
          <w:rFonts w:ascii="Arial" w:hAnsi="Arial" w:cs="Arial"/>
          <w:color w:val="000000"/>
        </w:rPr>
        <w:t>Rate Category and Portion are stored in IEE linked to the Service Point.</w:t>
      </w:r>
    </w:p>
    <w:p w:rsidR="00FD4CBB" w:rsidRPr="00FD4CBB" w:rsidRDefault="00FD4CBB" w:rsidP="00FD4CBB">
      <w:pPr>
        <w:rPr>
          <w:rFonts w:ascii="Arial" w:hAnsi="Arial" w:cs="Arial"/>
          <w:color w:val="000000"/>
        </w:rPr>
      </w:pPr>
    </w:p>
    <w:p w:rsidR="00FD4CBB" w:rsidRDefault="00FD4CBB" w:rsidP="00FD4CBB">
      <w:pPr>
        <w:rPr>
          <w:rFonts w:asciiTheme="minorHAnsi" w:hAnsiTheme="minorHAnsi"/>
        </w:rPr>
      </w:pPr>
      <w:r>
        <w:rPr>
          <w:rFonts w:asciiTheme="minorHAnsi" w:hAnsiTheme="minorHAnsi"/>
          <w:noProof/>
        </w:rPr>
        <w:drawing>
          <wp:inline distT="0" distB="0" distL="0" distR="0" wp14:anchorId="4BF250C2" wp14:editId="2A1108AE">
            <wp:extent cx="4991100" cy="528768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2284" cy="5288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D4CBB" w:rsidRDefault="00FD4CBB" w:rsidP="00FD4CBB">
      <w:pPr>
        <w:rPr>
          <w:rFonts w:ascii="Calibri" w:hAnsi="Calibri" w:cs="Calibri"/>
          <w:color w:val="000000"/>
        </w:rPr>
      </w:pPr>
    </w:p>
    <w:p w:rsidR="00FD4CBB" w:rsidRDefault="00FD4CBB" w:rsidP="00FD4CBB">
      <w:pPr>
        <w:spacing w:after="200" w:line="276" w:lineRule="auto"/>
        <w:rPr>
          <w:rFonts w:asciiTheme="minorHAnsi" w:hAnsiTheme="minorHAnsi"/>
          <w:noProof/>
          <w:sz w:val="22"/>
          <w:szCs w:val="22"/>
        </w:rPr>
      </w:pPr>
      <w:r>
        <w:rPr>
          <w:noProof/>
        </w:rPr>
        <w:br w:type="page"/>
      </w:r>
    </w:p>
    <w:p w:rsidR="00FD4CBB" w:rsidRDefault="00FD4CBB" w:rsidP="00FD4CBB">
      <w:pPr>
        <w:pStyle w:val="Heading2"/>
        <w:numPr>
          <w:ilvl w:val="1"/>
          <w:numId w:val="13"/>
        </w:numPr>
        <w:ind w:right="-403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New </w:t>
      </w:r>
      <w:proofErr w:type="spellStart"/>
      <w:r>
        <w:rPr>
          <w:sz w:val="22"/>
          <w:szCs w:val="22"/>
        </w:rPr>
        <w:t>Searcheable</w:t>
      </w:r>
      <w:proofErr w:type="spellEnd"/>
      <w:r>
        <w:rPr>
          <w:sz w:val="22"/>
          <w:szCs w:val="22"/>
        </w:rPr>
        <w:t xml:space="preserve"> Attributes</w:t>
      </w:r>
    </w:p>
    <w:p w:rsidR="00FD4CBB" w:rsidRDefault="00FD4CBB" w:rsidP="00FD4CBB">
      <w:pPr>
        <w:pStyle w:val="NoSpacing"/>
        <w:rPr>
          <w:rFonts w:ascii="Arial" w:hAnsi="Arial" w:cs="Arial"/>
          <w:noProof/>
          <w:sz w:val="20"/>
          <w:szCs w:val="20"/>
        </w:rPr>
      </w:pPr>
    </w:p>
    <w:p w:rsidR="00FD4CBB" w:rsidRDefault="00FD4CBB" w:rsidP="00FD4CBB">
      <w:pPr>
        <w:pStyle w:val="NoSpacing"/>
        <w:rPr>
          <w:rFonts w:ascii="Arial" w:hAnsi="Arial" w:cs="Arial"/>
          <w:noProof/>
          <w:sz w:val="20"/>
          <w:szCs w:val="20"/>
        </w:rPr>
      </w:pPr>
      <w:r w:rsidRPr="00FD4CBB">
        <w:rPr>
          <w:rFonts w:ascii="Arial" w:hAnsi="Arial" w:cs="Arial"/>
          <w:noProof/>
          <w:sz w:val="20"/>
          <w:szCs w:val="20"/>
        </w:rPr>
        <w:t>Rate Category and Portion has been added as searcheable attributes in the IEE’s Validation Queue.   This will aid SEOC folks in their prioritization.</w:t>
      </w:r>
    </w:p>
    <w:p w:rsidR="00FD4CBB" w:rsidRPr="00FD4CBB" w:rsidRDefault="00FD4CBB" w:rsidP="00FD4CBB">
      <w:pPr>
        <w:pStyle w:val="NoSpacing"/>
        <w:rPr>
          <w:rFonts w:ascii="Arial" w:hAnsi="Arial" w:cs="Arial"/>
          <w:noProof/>
          <w:sz w:val="20"/>
          <w:szCs w:val="20"/>
        </w:rPr>
      </w:pPr>
    </w:p>
    <w:p w:rsidR="00FD4CBB" w:rsidRDefault="00FD4CBB" w:rsidP="00FD4CBB">
      <w:pPr>
        <w:pStyle w:val="NoSpacing"/>
        <w:rPr>
          <w:b/>
          <w:noProof/>
        </w:rPr>
      </w:pPr>
      <w:r>
        <w:rPr>
          <w:b/>
          <w:noProof/>
        </w:rPr>
        <w:drawing>
          <wp:inline distT="0" distB="0" distL="0" distR="0" wp14:anchorId="798CB35E" wp14:editId="25CA0E71">
            <wp:extent cx="5972810" cy="2911007"/>
            <wp:effectExtent l="0" t="0" r="889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2911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D4CBB" w:rsidSect="00981E76">
      <w:headerReference w:type="default" r:id="rId13"/>
      <w:footerReference w:type="default" r:id="rId14"/>
      <w:pgSz w:w="12242" w:h="15842" w:code="1"/>
      <w:pgMar w:top="1440" w:right="1418" w:bottom="1440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D94" w:rsidRDefault="00D93D94">
      <w:r>
        <w:separator/>
      </w:r>
    </w:p>
  </w:endnote>
  <w:endnote w:type="continuationSeparator" w:id="0">
    <w:p w:rsidR="00D93D94" w:rsidRDefault="00D93D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1951"/>
      <w:gridCol w:w="3474"/>
      <w:gridCol w:w="1390"/>
      <w:gridCol w:w="2743"/>
    </w:tblGrid>
    <w:tr w:rsidR="00771696">
      <w:tc>
        <w:tcPr>
          <w:tcW w:w="1951" w:type="dxa"/>
          <w:shd w:val="pct5" w:color="auto" w:fill="auto"/>
        </w:tcPr>
        <w:p w:rsidR="00771696" w:rsidRDefault="0077169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Last changed on:</w:t>
          </w:r>
        </w:p>
      </w:tc>
      <w:tc>
        <w:tcPr>
          <w:tcW w:w="3474" w:type="dxa"/>
          <w:shd w:val="pct5" w:color="auto" w:fill="auto"/>
        </w:tcPr>
        <w:p w:rsidR="00771696" w:rsidRDefault="0077169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Last changed by:</w:t>
          </w:r>
        </w:p>
      </w:tc>
      <w:tc>
        <w:tcPr>
          <w:tcW w:w="1390" w:type="dxa"/>
          <w:shd w:val="pct5" w:color="auto" w:fill="auto"/>
        </w:tcPr>
        <w:p w:rsidR="00771696" w:rsidRDefault="00771696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Version:</w:t>
          </w:r>
        </w:p>
      </w:tc>
      <w:tc>
        <w:tcPr>
          <w:tcW w:w="2743" w:type="dxa"/>
          <w:shd w:val="pct5" w:color="auto" w:fill="auto"/>
        </w:tcPr>
        <w:p w:rsidR="00771696" w:rsidRDefault="00771696">
          <w:pPr>
            <w:pStyle w:val="Footer"/>
            <w:jc w:val="right"/>
            <w:rPr>
              <w:rFonts w:ascii="Arial" w:hAnsi="Arial"/>
            </w:rPr>
          </w:pPr>
          <w:r>
            <w:rPr>
              <w:rFonts w:ascii="Arial" w:hAnsi="Arial"/>
            </w:rPr>
            <w:t>Page:</w:t>
          </w:r>
        </w:p>
      </w:tc>
    </w:tr>
    <w:tr w:rsidR="00771696">
      <w:tc>
        <w:tcPr>
          <w:tcW w:w="1951" w:type="dxa"/>
          <w:shd w:val="pct5" w:color="auto" w:fill="auto"/>
        </w:tcPr>
        <w:p w:rsidR="00771696" w:rsidRDefault="00B75CA1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07/25/2015</w:t>
          </w:r>
        </w:p>
      </w:tc>
      <w:tc>
        <w:tcPr>
          <w:tcW w:w="3474" w:type="dxa"/>
          <w:shd w:val="pct5" w:color="auto" w:fill="auto"/>
        </w:tcPr>
        <w:p w:rsidR="00771696" w:rsidRDefault="00B75CA1">
          <w:pPr>
            <w:pStyle w:val="Footer"/>
            <w:rPr>
              <w:rFonts w:ascii="Arial" w:hAnsi="Arial"/>
            </w:rPr>
          </w:pPr>
          <w:r>
            <w:rPr>
              <w:rFonts w:ascii="Arial" w:hAnsi="Arial"/>
            </w:rPr>
            <w:t>Mary Jane Afable</w:t>
          </w:r>
        </w:p>
      </w:tc>
      <w:tc>
        <w:tcPr>
          <w:tcW w:w="1390" w:type="dxa"/>
          <w:shd w:val="pct5" w:color="auto" w:fill="auto"/>
        </w:tcPr>
        <w:p w:rsidR="00771696" w:rsidRDefault="00771696">
          <w:pPr>
            <w:pStyle w:val="Footer"/>
            <w:rPr>
              <w:rFonts w:ascii="Arial" w:hAnsi="Arial"/>
            </w:rPr>
          </w:pPr>
        </w:p>
      </w:tc>
      <w:tc>
        <w:tcPr>
          <w:tcW w:w="2743" w:type="dxa"/>
          <w:shd w:val="pct5" w:color="auto" w:fill="auto"/>
        </w:tcPr>
        <w:p w:rsidR="00771696" w:rsidRDefault="00CB49CA">
          <w:pPr>
            <w:pStyle w:val="Footer"/>
            <w:jc w:val="right"/>
            <w:rPr>
              <w:rFonts w:ascii="Arial" w:hAnsi="Arial"/>
            </w:rPr>
          </w:pPr>
          <w:r>
            <w:rPr>
              <w:rStyle w:val="PageNumber"/>
            </w:rPr>
            <w:fldChar w:fldCharType="begin"/>
          </w:r>
          <w:r w:rsidR="00771696"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F70E25">
            <w:rPr>
              <w:rStyle w:val="PageNumber"/>
              <w:noProof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 w:rsidR="00771696" w:rsidRDefault="00771696">
    <w:pPr>
      <w:pStyle w:val="Footer"/>
      <w:rPr>
        <w:rFonts w:ascii="Arial" w:hAnsi="Arial"/>
        <w:sz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D94" w:rsidRDefault="00D93D94">
      <w:r>
        <w:separator/>
      </w:r>
    </w:p>
  </w:footnote>
  <w:footnote w:type="continuationSeparator" w:id="0">
    <w:p w:rsidR="00D93D94" w:rsidRDefault="00D93D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718"/>
      <w:gridCol w:w="1800"/>
      <w:gridCol w:w="1890"/>
      <w:gridCol w:w="1440"/>
      <w:gridCol w:w="1710"/>
    </w:tblGrid>
    <w:tr w:rsidR="00771696" w:rsidTr="00B46452">
      <w:trPr>
        <w:trHeight w:val="1050"/>
      </w:trPr>
      <w:tc>
        <w:tcPr>
          <w:tcW w:w="2718" w:type="dxa"/>
          <w:tcBorders>
            <w:top w:val="single" w:sz="4" w:space="0" w:color="auto"/>
            <w:left w:val="single" w:sz="4" w:space="0" w:color="auto"/>
            <w:bottom w:val="single" w:sz="6" w:space="0" w:color="auto"/>
          </w:tcBorders>
          <w:shd w:val="pct5" w:color="auto" w:fill="auto"/>
        </w:tcPr>
        <w:p w:rsidR="00771696" w:rsidRPr="00006794" w:rsidRDefault="00771696">
          <w:pPr>
            <w:pStyle w:val="Header"/>
            <w:rPr>
              <w:rFonts w:ascii="Arial" w:hAnsi="Arial"/>
            </w:rPr>
          </w:pPr>
        </w:p>
        <w:p w:rsidR="00771696" w:rsidRDefault="00771696" w:rsidP="003E2ABF">
          <w:pPr>
            <w:rPr>
              <w:rFonts w:ascii="Arial" w:hAnsi="Arial"/>
            </w:rPr>
          </w:pPr>
        </w:p>
      </w:tc>
      <w:tc>
        <w:tcPr>
          <w:tcW w:w="1800" w:type="dxa"/>
          <w:tcBorders>
            <w:top w:val="single" w:sz="4" w:space="0" w:color="auto"/>
            <w:bottom w:val="single" w:sz="6" w:space="0" w:color="auto"/>
            <w:right w:val="single" w:sz="4" w:space="0" w:color="auto"/>
          </w:tcBorders>
          <w:shd w:val="pct5" w:color="auto" w:fill="auto"/>
        </w:tcPr>
        <w:p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  <w:b/>
            </w:rPr>
          </w:pPr>
          <w:r>
            <w:rPr>
              <w:rFonts w:ascii="Arial" w:hAnsi="Arial"/>
              <w:b/>
            </w:rPr>
            <w:t>Title:</w:t>
          </w:r>
        </w:p>
        <w:p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</w:rPr>
          </w:pPr>
          <w:r>
            <w:rPr>
              <w:rFonts w:ascii="Arial" w:hAnsi="Arial"/>
              <w:b/>
            </w:rPr>
            <w:t>Process Stream:</w:t>
          </w:r>
        </w:p>
      </w:tc>
      <w:tc>
        <w:tcPr>
          <w:tcW w:w="5040" w:type="dxa"/>
          <w:gridSpan w:val="3"/>
          <w:tcBorders>
            <w:left w:val="single" w:sz="4" w:space="0" w:color="auto"/>
          </w:tcBorders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  <w:b/>
              <w:sz w:val="28"/>
            </w:rPr>
          </w:pPr>
          <w:r>
            <w:rPr>
              <w:rFonts w:ascii="Arial" w:hAnsi="Arial"/>
              <w:b/>
              <w:sz w:val="28"/>
            </w:rPr>
            <w:t>BUSINESS PROCESS  PROCEDURE</w:t>
          </w:r>
        </w:p>
        <w:p w:rsidR="00771696" w:rsidRDefault="00771696">
          <w:pPr>
            <w:pStyle w:val="Header"/>
            <w:rPr>
              <w:rFonts w:ascii="Arial" w:hAnsi="Arial"/>
              <w:sz w:val="16"/>
            </w:rPr>
          </w:pPr>
          <w:r>
            <w:rPr>
              <w:rFonts w:ascii="Arial" w:hAnsi="Arial"/>
              <w:b/>
              <w:sz w:val="28"/>
            </w:rPr>
            <w:t xml:space="preserve">                                     </w:t>
          </w:r>
        </w:p>
        <w:p w:rsidR="00341FC6" w:rsidRPr="00BF7339" w:rsidRDefault="00BF7339" w:rsidP="00FD4CBB">
          <w:pPr>
            <w:pStyle w:val="Header"/>
            <w:rPr>
              <w:rFonts w:ascii="Arial" w:hAnsi="Arial" w:cs="Arial"/>
            </w:rPr>
          </w:pPr>
          <w:r w:rsidRPr="00BF7339">
            <w:rPr>
              <w:rFonts w:ascii="Arial" w:hAnsi="Arial" w:cs="Arial"/>
            </w:rPr>
            <w:t xml:space="preserve">Post-Cutover </w:t>
          </w:r>
          <w:r w:rsidR="00FD4CBB">
            <w:rPr>
              <w:rFonts w:ascii="Arial" w:hAnsi="Arial" w:cs="Arial"/>
            </w:rPr>
            <w:t>UDA Fields</w:t>
          </w:r>
        </w:p>
      </w:tc>
    </w:tr>
    <w:tr w:rsidR="00771696" w:rsidTr="00763634">
      <w:tc>
        <w:tcPr>
          <w:tcW w:w="2718" w:type="dxa"/>
          <w:tcBorders>
            <w:top w:val="single" w:sz="6" w:space="0" w:color="auto"/>
            <w:left w:val="single" w:sz="4" w:space="0" w:color="auto"/>
            <w:bottom w:val="single" w:sz="6" w:space="0" w:color="auto"/>
          </w:tcBorders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File Name:</w:t>
          </w:r>
        </w:p>
      </w:tc>
      <w:tc>
        <w:tcPr>
          <w:tcW w:w="1800" w:type="dxa"/>
          <w:tcBorders>
            <w:top w:val="single" w:sz="6" w:space="0" w:color="auto"/>
            <w:bottom w:val="single" w:sz="6" w:space="0" w:color="auto"/>
            <w:right w:val="single" w:sz="4" w:space="0" w:color="auto"/>
          </w:tcBorders>
          <w:shd w:val="pct5" w:color="auto" w:fill="auto"/>
        </w:tcPr>
        <w:p w:rsidR="00771696" w:rsidRDefault="00771696">
          <w:pPr>
            <w:tabs>
              <w:tab w:val="left" w:pos="1026"/>
            </w:tabs>
            <w:ind w:right="34"/>
            <w:rPr>
              <w:rFonts w:ascii="Arial" w:hAnsi="Arial"/>
            </w:rPr>
          </w:pPr>
        </w:p>
      </w:tc>
      <w:tc>
        <w:tcPr>
          <w:tcW w:w="1890" w:type="dxa"/>
          <w:tcBorders>
            <w:left w:val="single" w:sz="4" w:space="0" w:color="auto"/>
          </w:tcBorders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 xml:space="preserve">Transaction Code:  </w:t>
          </w:r>
        </w:p>
      </w:tc>
      <w:tc>
        <w:tcPr>
          <w:tcW w:w="3150" w:type="dxa"/>
          <w:gridSpan w:val="2"/>
          <w:shd w:val="pct5" w:color="auto" w:fill="auto"/>
        </w:tcPr>
        <w:p w:rsidR="00B46452" w:rsidRDefault="00BF7339">
          <w:pPr>
            <w:pStyle w:val="Header"/>
          </w:pPr>
          <w:r>
            <w:t xml:space="preserve"> </w:t>
          </w:r>
          <w:r w:rsidR="00FD4CBB">
            <w:t xml:space="preserve"> </w:t>
          </w:r>
        </w:p>
        <w:p w:rsidR="00B46452" w:rsidRDefault="00B46452">
          <w:pPr>
            <w:pStyle w:val="Header"/>
            <w:rPr>
              <w:rFonts w:ascii="Arial" w:hAnsi="Arial"/>
            </w:rPr>
          </w:pPr>
        </w:p>
      </w:tc>
    </w:tr>
    <w:tr w:rsidR="00771696" w:rsidTr="00763634">
      <w:tc>
        <w:tcPr>
          <w:tcW w:w="2718" w:type="dxa"/>
          <w:tcBorders>
            <w:top w:val="single" w:sz="6" w:space="0" w:color="auto"/>
            <w:left w:val="single" w:sz="4" w:space="0" w:color="auto"/>
            <w:bottom w:val="single" w:sz="4" w:space="0" w:color="auto"/>
          </w:tcBorders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Responsibility:</w:t>
          </w:r>
        </w:p>
      </w:tc>
      <w:tc>
        <w:tcPr>
          <w:tcW w:w="1800" w:type="dxa"/>
          <w:tcBorders>
            <w:top w:val="single" w:sz="6" w:space="0" w:color="auto"/>
            <w:bottom w:val="single" w:sz="4" w:space="0" w:color="auto"/>
            <w:right w:val="single" w:sz="4" w:space="0" w:color="auto"/>
          </w:tcBorders>
          <w:shd w:val="pct5" w:color="auto" w:fill="auto"/>
        </w:tcPr>
        <w:p w:rsidR="00771696" w:rsidRDefault="00BF7339">
          <w:pPr>
            <w:tabs>
              <w:tab w:val="left" w:pos="1026"/>
            </w:tabs>
            <w:ind w:right="34"/>
            <w:rPr>
              <w:rFonts w:ascii="Arial" w:hAnsi="Arial"/>
            </w:rPr>
          </w:pPr>
          <w:r>
            <w:rPr>
              <w:rFonts w:ascii="Arial" w:hAnsi="Arial"/>
            </w:rPr>
            <w:t xml:space="preserve">Post-Cutover </w:t>
          </w:r>
        </w:p>
      </w:tc>
      <w:tc>
        <w:tcPr>
          <w:tcW w:w="3330" w:type="dxa"/>
          <w:gridSpan w:val="2"/>
          <w:tcBorders>
            <w:left w:val="single" w:sz="4" w:space="0" w:color="auto"/>
          </w:tcBorders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System Release:</w:t>
          </w:r>
        </w:p>
      </w:tc>
      <w:tc>
        <w:tcPr>
          <w:tcW w:w="1710" w:type="dxa"/>
          <w:shd w:val="pct5" w:color="auto" w:fill="auto"/>
        </w:tcPr>
        <w:p w:rsidR="00771696" w:rsidRDefault="00771696">
          <w:pPr>
            <w:pStyle w:val="Header"/>
            <w:rPr>
              <w:rFonts w:ascii="Arial" w:hAnsi="Arial"/>
            </w:rPr>
          </w:pPr>
          <w:r>
            <w:rPr>
              <w:rFonts w:ascii="Arial" w:hAnsi="Arial"/>
            </w:rPr>
            <w:t>ECC6.0</w:t>
          </w:r>
        </w:p>
      </w:tc>
    </w:tr>
  </w:tbl>
  <w:p w:rsidR="00771696" w:rsidRDefault="00771696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00B36"/>
    <w:multiLevelType w:val="multilevel"/>
    <w:tmpl w:val="78F4907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CAC6257"/>
    <w:multiLevelType w:val="multilevel"/>
    <w:tmpl w:val="F2E4B58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2">
    <w:nsid w:val="281443E2"/>
    <w:multiLevelType w:val="hybridMultilevel"/>
    <w:tmpl w:val="164CB9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B12ADB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EA74E8"/>
    <w:multiLevelType w:val="hybridMultilevel"/>
    <w:tmpl w:val="5930163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1D07769"/>
    <w:multiLevelType w:val="hybridMultilevel"/>
    <w:tmpl w:val="BEFEC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33E61DA"/>
    <w:multiLevelType w:val="hybridMultilevel"/>
    <w:tmpl w:val="62E4449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4F027B"/>
    <w:multiLevelType w:val="hybridMultilevel"/>
    <w:tmpl w:val="1392342A"/>
    <w:lvl w:ilvl="0" w:tplc="6072800E">
      <w:start w:val="1"/>
      <w:numFmt w:val="decimal"/>
      <w:lvlText w:val="%1."/>
      <w:lvlJc w:val="left"/>
      <w:pPr>
        <w:ind w:left="720" w:hanging="360"/>
      </w:pPr>
      <w:rPr>
        <w:rFonts w:cs="Arial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D532216"/>
    <w:multiLevelType w:val="multilevel"/>
    <w:tmpl w:val="CB783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52E96D5D"/>
    <w:multiLevelType w:val="multilevel"/>
    <w:tmpl w:val="F2E4B58E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  <w:sz w:val="2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0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  <w:sz w:val="2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  <w:sz w:val="20"/>
      </w:rPr>
    </w:lvl>
  </w:abstractNum>
  <w:abstractNum w:abstractNumId="9">
    <w:nsid w:val="57AB79A4"/>
    <w:multiLevelType w:val="multilevel"/>
    <w:tmpl w:val="930EF8F2"/>
    <w:lvl w:ilvl="0">
      <w:start w:val="1"/>
      <w:numFmt w:val="decimal"/>
      <w:lvlText w:val="%1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0">
    <w:nsid w:val="5B3265A3"/>
    <w:multiLevelType w:val="hybridMultilevel"/>
    <w:tmpl w:val="EE90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67A7988"/>
    <w:multiLevelType w:val="multilevel"/>
    <w:tmpl w:val="CB783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2">
    <w:nsid w:val="795E4B4E"/>
    <w:multiLevelType w:val="hybridMultilevel"/>
    <w:tmpl w:val="C9008C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9"/>
  </w:num>
  <w:num w:numId="3">
    <w:abstractNumId w:val="3"/>
  </w:num>
  <w:num w:numId="4">
    <w:abstractNumId w:val="11"/>
  </w:num>
  <w:num w:numId="5">
    <w:abstractNumId w:val="2"/>
  </w:num>
  <w:num w:numId="6">
    <w:abstractNumId w:val="6"/>
  </w:num>
  <w:num w:numId="7">
    <w:abstractNumId w:val="0"/>
  </w:num>
  <w:num w:numId="8">
    <w:abstractNumId w:val="4"/>
  </w:num>
  <w:num w:numId="9">
    <w:abstractNumId w:val="5"/>
  </w:num>
  <w:num w:numId="10">
    <w:abstractNumId w:val="12"/>
  </w:num>
  <w:num w:numId="11">
    <w:abstractNumId w:val="1"/>
  </w:num>
  <w:num w:numId="12">
    <w:abstractNumId w:val="10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2DAD"/>
    <w:rsid w:val="00004CDD"/>
    <w:rsid w:val="00006794"/>
    <w:rsid w:val="00044971"/>
    <w:rsid w:val="00071CA3"/>
    <w:rsid w:val="00096FD4"/>
    <w:rsid w:val="001635F6"/>
    <w:rsid w:val="00166CCF"/>
    <w:rsid w:val="001707DA"/>
    <w:rsid w:val="00181A83"/>
    <w:rsid w:val="00186F3E"/>
    <w:rsid w:val="0018784F"/>
    <w:rsid w:val="001B1F6A"/>
    <w:rsid w:val="001B75A0"/>
    <w:rsid w:val="001C424D"/>
    <w:rsid w:val="001F674A"/>
    <w:rsid w:val="002035BB"/>
    <w:rsid w:val="00232D3D"/>
    <w:rsid w:val="00275335"/>
    <w:rsid w:val="00277225"/>
    <w:rsid w:val="002807CF"/>
    <w:rsid w:val="00284895"/>
    <w:rsid w:val="002B3B60"/>
    <w:rsid w:val="002B3DFF"/>
    <w:rsid w:val="002B438A"/>
    <w:rsid w:val="002D5B08"/>
    <w:rsid w:val="003133E4"/>
    <w:rsid w:val="00321D9E"/>
    <w:rsid w:val="00341FC6"/>
    <w:rsid w:val="0037158A"/>
    <w:rsid w:val="00372552"/>
    <w:rsid w:val="00390458"/>
    <w:rsid w:val="00396BAA"/>
    <w:rsid w:val="00397D71"/>
    <w:rsid w:val="003A271C"/>
    <w:rsid w:val="003A7C32"/>
    <w:rsid w:val="003E2ABF"/>
    <w:rsid w:val="003E4BC2"/>
    <w:rsid w:val="00414E44"/>
    <w:rsid w:val="00420183"/>
    <w:rsid w:val="00422377"/>
    <w:rsid w:val="00423453"/>
    <w:rsid w:val="00433AF9"/>
    <w:rsid w:val="0045004E"/>
    <w:rsid w:val="00463F6F"/>
    <w:rsid w:val="004935D5"/>
    <w:rsid w:val="00497FB8"/>
    <w:rsid w:val="004A2DDC"/>
    <w:rsid w:val="004D0FEC"/>
    <w:rsid w:val="004D6A8E"/>
    <w:rsid w:val="005571C0"/>
    <w:rsid w:val="00573012"/>
    <w:rsid w:val="00573606"/>
    <w:rsid w:val="005755E8"/>
    <w:rsid w:val="005A4E98"/>
    <w:rsid w:val="006023DD"/>
    <w:rsid w:val="00623676"/>
    <w:rsid w:val="00630482"/>
    <w:rsid w:val="00687580"/>
    <w:rsid w:val="006A2207"/>
    <w:rsid w:val="006A7767"/>
    <w:rsid w:val="006B46D5"/>
    <w:rsid w:val="006C1D08"/>
    <w:rsid w:val="0070042C"/>
    <w:rsid w:val="00706FF8"/>
    <w:rsid w:val="00710912"/>
    <w:rsid w:val="00710FCA"/>
    <w:rsid w:val="00763634"/>
    <w:rsid w:val="00767FDF"/>
    <w:rsid w:val="00771696"/>
    <w:rsid w:val="00774160"/>
    <w:rsid w:val="00787BE9"/>
    <w:rsid w:val="00791C4B"/>
    <w:rsid w:val="007959AA"/>
    <w:rsid w:val="007A0DC0"/>
    <w:rsid w:val="007A15AD"/>
    <w:rsid w:val="007B122F"/>
    <w:rsid w:val="007E3EFC"/>
    <w:rsid w:val="00801C33"/>
    <w:rsid w:val="00842C7A"/>
    <w:rsid w:val="008705E0"/>
    <w:rsid w:val="008837DE"/>
    <w:rsid w:val="00895414"/>
    <w:rsid w:val="008B2F85"/>
    <w:rsid w:val="008E043D"/>
    <w:rsid w:val="0090742E"/>
    <w:rsid w:val="009330E0"/>
    <w:rsid w:val="00955E55"/>
    <w:rsid w:val="00981E76"/>
    <w:rsid w:val="0099277C"/>
    <w:rsid w:val="009A5743"/>
    <w:rsid w:val="009B742F"/>
    <w:rsid w:val="009C55F6"/>
    <w:rsid w:val="009D5EB3"/>
    <w:rsid w:val="009D775E"/>
    <w:rsid w:val="009E0D0D"/>
    <w:rsid w:val="009E6211"/>
    <w:rsid w:val="00A068F5"/>
    <w:rsid w:val="00A172C9"/>
    <w:rsid w:val="00A21C17"/>
    <w:rsid w:val="00A3415F"/>
    <w:rsid w:val="00A725A6"/>
    <w:rsid w:val="00AF1526"/>
    <w:rsid w:val="00B16C3E"/>
    <w:rsid w:val="00B22DAD"/>
    <w:rsid w:val="00B42EBF"/>
    <w:rsid w:val="00B46452"/>
    <w:rsid w:val="00B66269"/>
    <w:rsid w:val="00B75CA1"/>
    <w:rsid w:val="00BB1D5D"/>
    <w:rsid w:val="00BC64A1"/>
    <w:rsid w:val="00BF7339"/>
    <w:rsid w:val="00C20019"/>
    <w:rsid w:val="00C25F9A"/>
    <w:rsid w:val="00C6174C"/>
    <w:rsid w:val="00C618AB"/>
    <w:rsid w:val="00C71870"/>
    <w:rsid w:val="00CB49CA"/>
    <w:rsid w:val="00CC2E72"/>
    <w:rsid w:val="00CF4E72"/>
    <w:rsid w:val="00D10A52"/>
    <w:rsid w:val="00D27DDB"/>
    <w:rsid w:val="00D32AF8"/>
    <w:rsid w:val="00D36EDF"/>
    <w:rsid w:val="00D40D78"/>
    <w:rsid w:val="00D515C0"/>
    <w:rsid w:val="00D55538"/>
    <w:rsid w:val="00D74987"/>
    <w:rsid w:val="00D93D94"/>
    <w:rsid w:val="00D946C7"/>
    <w:rsid w:val="00D97AC1"/>
    <w:rsid w:val="00DA32E9"/>
    <w:rsid w:val="00DC15C2"/>
    <w:rsid w:val="00DE4E7B"/>
    <w:rsid w:val="00DF02E2"/>
    <w:rsid w:val="00DF2A8D"/>
    <w:rsid w:val="00E00AE9"/>
    <w:rsid w:val="00E166D5"/>
    <w:rsid w:val="00E24560"/>
    <w:rsid w:val="00E4678B"/>
    <w:rsid w:val="00E508C8"/>
    <w:rsid w:val="00E633E9"/>
    <w:rsid w:val="00E81AA6"/>
    <w:rsid w:val="00E91148"/>
    <w:rsid w:val="00E96979"/>
    <w:rsid w:val="00ED0A60"/>
    <w:rsid w:val="00ED1121"/>
    <w:rsid w:val="00ED2D5E"/>
    <w:rsid w:val="00EF1FBB"/>
    <w:rsid w:val="00EF2346"/>
    <w:rsid w:val="00F05CA6"/>
    <w:rsid w:val="00F20B63"/>
    <w:rsid w:val="00F231B9"/>
    <w:rsid w:val="00F70E25"/>
    <w:rsid w:val="00F716BB"/>
    <w:rsid w:val="00F71C4D"/>
    <w:rsid w:val="00F73DE6"/>
    <w:rsid w:val="00FA1BAE"/>
    <w:rsid w:val="00FC1834"/>
    <w:rsid w:val="00FC5082"/>
    <w:rsid w:val="00FC6C15"/>
    <w:rsid w:val="00FD4CBB"/>
    <w:rsid w:val="00FE38B7"/>
    <w:rsid w:val="00FE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76"/>
  </w:style>
  <w:style w:type="paragraph" w:styleId="Heading1">
    <w:name w:val="heading 1"/>
    <w:basedOn w:val="Normal"/>
    <w:next w:val="Normal"/>
    <w:qFormat/>
    <w:rsid w:val="00981E76"/>
    <w:pPr>
      <w:keepNext/>
      <w:spacing w:before="240" w:after="60"/>
      <w:ind w:left="708" w:hanging="708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981E7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981E76"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981E76"/>
    <w:pPr>
      <w:keepNext/>
      <w:spacing w:before="240" w:after="60"/>
      <w:ind w:left="2832" w:hanging="708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981E76"/>
    <w:pPr>
      <w:spacing w:before="240" w:after="60"/>
      <w:ind w:left="3540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981E76"/>
    <w:pPr>
      <w:spacing w:before="240" w:after="60"/>
      <w:ind w:left="4248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981E76"/>
    <w:pPr>
      <w:spacing w:before="240" w:after="60"/>
      <w:ind w:left="4956" w:hanging="708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981E76"/>
    <w:pPr>
      <w:spacing w:before="240" w:after="60"/>
      <w:ind w:left="5664" w:hanging="708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981E76"/>
    <w:pPr>
      <w:spacing w:before="240" w:after="60"/>
      <w:ind w:left="6372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1E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1E76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981E76"/>
    <w:pPr>
      <w:ind w:left="1440" w:right="324" w:hanging="720"/>
    </w:pPr>
    <w:rPr>
      <w:rFonts w:ascii="Arial" w:hAnsi="Arial"/>
    </w:rPr>
  </w:style>
  <w:style w:type="character" w:styleId="PageNumber">
    <w:name w:val="page number"/>
    <w:basedOn w:val="DefaultParagraphFont"/>
    <w:rsid w:val="00981E76"/>
  </w:style>
  <w:style w:type="character" w:customStyle="1" w:styleId="Object">
    <w:name w:val="Object"/>
    <w:basedOn w:val="DefaultParagraphFont"/>
    <w:rsid w:val="00981E76"/>
    <w:rPr>
      <w:i/>
      <w:sz w:val="22"/>
    </w:rPr>
  </w:style>
  <w:style w:type="paragraph" w:customStyle="1" w:styleId="TableText">
    <w:name w:val="Table Text"/>
    <w:basedOn w:val="Normal"/>
    <w:rsid w:val="00981E76"/>
    <w:pPr>
      <w:spacing w:before="60" w:after="60"/>
    </w:pPr>
  </w:style>
  <w:style w:type="paragraph" w:customStyle="1" w:styleId="table">
    <w:name w:val="table"/>
    <w:basedOn w:val="Normal"/>
    <w:rsid w:val="00981E76"/>
    <w:rPr>
      <w:rFonts w:ascii="Arial" w:hAnsi="Arial"/>
    </w:rPr>
  </w:style>
  <w:style w:type="paragraph" w:customStyle="1" w:styleId="NormalBullet">
    <w:name w:val="NormalBullet"/>
    <w:basedOn w:val="Normal"/>
    <w:rsid w:val="00FE38B7"/>
    <w:pPr>
      <w:widowControl w:val="0"/>
      <w:tabs>
        <w:tab w:val="left" w:pos="360"/>
      </w:tabs>
      <w:ind w:left="360" w:hanging="360"/>
    </w:pPr>
  </w:style>
  <w:style w:type="character" w:styleId="Hyperlink">
    <w:name w:val="Hyperlink"/>
    <w:basedOn w:val="DefaultParagraphFont"/>
    <w:uiPriority w:val="99"/>
    <w:rsid w:val="00710FCA"/>
    <w:rPr>
      <w:strike w:val="0"/>
      <w:dstrike w:val="0"/>
      <w:color w:val="0063A4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633E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9B7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7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F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sid w:val="00BF7339"/>
    <w:rPr>
      <w:rFonts w:asciiTheme="minorHAnsi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F7339"/>
    <w:rPr>
      <w:rFonts w:asciiTheme="minorHAnsi" w:hAnsiTheme="minorHAns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1E76"/>
  </w:style>
  <w:style w:type="paragraph" w:styleId="Heading1">
    <w:name w:val="heading 1"/>
    <w:basedOn w:val="Normal"/>
    <w:next w:val="Normal"/>
    <w:qFormat/>
    <w:rsid w:val="00981E76"/>
    <w:pPr>
      <w:keepNext/>
      <w:spacing w:before="240" w:after="60"/>
      <w:ind w:left="708" w:hanging="708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qFormat/>
    <w:rsid w:val="00981E76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Heading3">
    <w:name w:val="heading 3"/>
    <w:basedOn w:val="Normal"/>
    <w:next w:val="Normal"/>
    <w:qFormat/>
    <w:rsid w:val="00981E76"/>
    <w:pPr>
      <w:keepNext/>
      <w:spacing w:before="240" w:after="60"/>
      <w:ind w:left="2124" w:hanging="708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rsid w:val="00981E76"/>
    <w:pPr>
      <w:keepNext/>
      <w:spacing w:before="240" w:after="60"/>
      <w:ind w:left="2832" w:hanging="708"/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rsid w:val="00981E76"/>
    <w:pPr>
      <w:spacing w:before="240" w:after="60"/>
      <w:ind w:left="3540" w:hanging="708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rsid w:val="00981E76"/>
    <w:pPr>
      <w:spacing w:before="240" w:after="60"/>
      <w:ind w:left="4248" w:hanging="708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rsid w:val="00981E76"/>
    <w:pPr>
      <w:spacing w:before="240" w:after="60"/>
      <w:ind w:left="4956" w:hanging="708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981E76"/>
    <w:pPr>
      <w:spacing w:before="240" w:after="60"/>
      <w:ind w:left="5664" w:hanging="708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981E76"/>
    <w:pPr>
      <w:spacing w:before="240" w:after="60"/>
      <w:ind w:left="6372" w:hanging="708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1E7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1E76"/>
    <w:pPr>
      <w:tabs>
        <w:tab w:val="center" w:pos="4153"/>
        <w:tab w:val="right" w:pos="8306"/>
      </w:tabs>
    </w:pPr>
  </w:style>
  <w:style w:type="paragraph" w:customStyle="1" w:styleId="TEXT">
    <w:name w:val="TEXT"/>
    <w:basedOn w:val="Normal"/>
    <w:rsid w:val="00981E76"/>
    <w:pPr>
      <w:ind w:left="1440" w:right="324" w:hanging="720"/>
    </w:pPr>
    <w:rPr>
      <w:rFonts w:ascii="Arial" w:hAnsi="Arial"/>
    </w:rPr>
  </w:style>
  <w:style w:type="character" w:styleId="PageNumber">
    <w:name w:val="page number"/>
    <w:basedOn w:val="DefaultParagraphFont"/>
    <w:rsid w:val="00981E76"/>
  </w:style>
  <w:style w:type="character" w:customStyle="1" w:styleId="Object">
    <w:name w:val="Object"/>
    <w:basedOn w:val="DefaultParagraphFont"/>
    <w:rsid w:val="00981E76"/>
    <w:rPr>
      <w:i/>
      <w:sz w:val="22"/>
    </w:rPr>
  </w:style>
  <w:style w:type="paragraph" w:customStyle="1" w:styleId="TableText">
    <w:name w:val="Table Text"/>
    <w:basedOn w:val="Normal"/>
    <w:rsid w:val="00981E76"/>
    <w:pPr>
      <w:spacing w:before="60" w:after="60"/>
    </w:pPr>
  </w:style>
  <w:style w:type="paragraph" w:customStyle="1" w:styleId="table">
    <w:name w:val="table"/>
    <w:basedOn w:val="Normal"/>
    <w:rsid w:val="00981E76"/>
    <w:rPr>
      <w:rFonts w:ascii="Arial" w:hAnsi="Arial"/>
    </w:rPr>
  </w:style>
  <w:style w:type="paragraph" w:customStyle="1" w:styleId="NormalBullet">
    <w:name w:val="NormalBullet"/>
    <w:basedOn w:val="Normal"/>
    <w:rsid w:val="00FE38B7"/>
    <w:pPr>
      <w:widowControl w:val="0"/>
      <w:tabs>
        <w:tab w:val="left" w:pos="360"/>
      </w:tabs>
      <w:ind w:left="360" w:hanging="360"/>
    </w:pPr>
  </w:style>
  <w:style w:type="character" w:styleId="Hyperlink">
    <w:name w:val="Hyperlink"/>
    <w:basedOn w:val="DefaultParagraphFont"/>
    <w:uiPriority w:val="99"/>
    <w:rsid w:val="00710FCA"/>
    <w:rPr>
      <w:strike w:val="0"/>
      <w:dstrike w:val="0"/>
      <w:color w:val="0063A4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E633E9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rsid w:val="009B742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742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1FC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Spacing">
    <w:name w:val="No Spacing"/>
    <w:link w:val="NoSpacingChar"/>
    <w:uiPriority w:val="1"/>
    <w:qFormat/>
    <w:rsid w:val="00BF7339"/>
    <w:rPr>
      <w:rFonts w:asciiTheme="minorHAnsi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BF7339"/>
    <w:rPr>
      <w:rFonts w:asciiTheme="minorHAnsi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383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9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2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2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9FF01D6F45E241B90B7A7694AD5592" ma:contentTypeVersion="6" ma:contentTypeDescription="Create a new document." ma:contentTypeScope="" ma:versionID="eef49e8b31ea51d36dedcc5740328f72">
  <xsd:schema xmlns:xsd="http://www.w3.org/2001/XMLSchema" xmlns:xs="http://www.w3.org/2001/XMLSchema" xmlns:p="http://schemas.microsoft.com/office/2006/metadata/properties" xmlns:ns2="http://schemas.microsoft.com/sharepoint/v3/fields" xmlns:ns3="f5d65a61-ae78-4f13-840b-ce447ca6a386" targetNamespace="http://schemas.microsoft.com/office/2006/metadata/properties" ma:root="true" ma:fieldsID="47fa1d00e8f7882c5dfa9991dd657cc3" ns2:_="" ns3:_="">
    <xsd:import namespace="http://schemas.microsoft.com/sharepoint/v3/fields"/>
    <xsd:import namespace="f5d65a61-ae78-4f13-840b-ce447ca6a386"/>
    <xsd:element name="properties">
      <xsd:complexType>
        <xsd:sequence>
          <xsd:element name="documentManagement">
            <xsd:complexType>
              <xsd:all>
                <xsd:element ref="ns2:_Revision" minOccurs="0"/>
                <xsd:element ref="ns2:_Status" minOccurs="0"/>
                <xsd:element ref="ns2:_Version" minOccurs="0"/>
                <xsd:element ref="ns2:_DCDateModified" minOccurs="0"/>
                <xsd:element ref="ns3:Phase_x0020_Gate_x0020_Progres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Revision" ma:index="9" nillable="true" ma:displayName="Revision" ma:internalName="_Revision">
      <xsd:simpleType>
        <xsd:restriction base="dms:Text"/>
      </xsd:simpleType>
    </xsd:element>
    <xsd:element name="_Status" ma:index="10" nillable="true" ma:displayName="Status" ma:default="Not Started" ma:internalName="_Status">
      <xsd:simpleType>
        <xsd:union memberTypes="dms:Text">
          <xsd:simpleType>
            <xsd:restriction base="dms:Choice">
              <xsd:enumeration value="Not Started"/>
              <xsd:enumeration value="Draft"/>
              <xsd:enumeration value="Reviewed"/>
              <xsd:enumeration value="Scheduled"/>
              <xsd:enumeration value="Published"/>
              <xsd:enumeration value="Final"/>
              <xsd:enumeration value="Expired"/>
            </xsd:restriction>
          </xsd:simpleType>
        </xsd:union>
      </xsd:simpleType>
    </xsd:element>
    <xsd:element name="_Version" ma:index="11" nillable="true" ma:displayName="Version" ma:internalName="_Version">
      <xsd:simpleType>
        <xsd:restriction base="dms:Text"/>
      </xsd:simpleType>
    </xsd:element>
    <xsd:element name="_DCDateModified" ma:index="12" nillable="true" ma:displayName="Date Modified" ma:description="The date on which this resource was last modified" ma:format="DateTime" ma:indexed="true" ma:internalName="_DCDateModifi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d65a61-ae78-4f13-840b-ce447ca6a386" elementFormDefault="qualified">
    <xsd:import namespace="http://schemas.microsoft.com/office/2006/documentManagement/types"/>
    <xsd:import namespace="http://schemas.microsoft.com/office/infopath/2007/PartnerControls"/>
    <xsd:element name="Phase_x0020_Gate_x0020_Progress" ma:index="13" nillable="true" ma:displayName="Phase Gate Progress" ma:default="Enter Choice #1 Not Started" ma:format="Dropdown" ma:internalName="Phase_x0020_Gate_x0020_Progress">
      <xsd:simpleType>
        <xsd:restriction base="dms:Choice">
          <xsd:enumeration value="Enter Choice #1 Not Started"/>
          <xsd:enumeration value="Enter Choice #2 In Progress"/>
          <xsd:enumeration value="Enter Choice #3 Gate Approved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 ma:index="8" ma:displayName="Author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 ma:displayName="Status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>
    <_Version xmlns="http://schemas.microsoft.com/sharepoint/v3/fields" xsi:nil="true"/>
    <_DCDateModified xmlns="http://schemas.microsoft.com/sharepoint/v3/fields" xsi:nil="true"/>
    <_Status xmlns="http://schemas.microsoft.com/sharepoint/v3/fields">Not Started</_Status>
    <_Revision xmlns="http://schemas.microsoft.com/sharepoint/v3/fields" xsi:nil="true"/>
    <Phase_x0020_Gate_x0020_Progress xmlns="f5d65a61-ae78-4f13-840b-ce447ca6a386">Enter Choice #1 Not Started</Phase_x0020_Gate_x0020_Progres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A04D61-33A9-4A9C-8E92-7724E78A7508}"/>
</file>

<file path=customXml/itemProps2.xml><?xml version="1.0" encoding="utf-8"?>
<ds:datastoreItem xmlns:ds="http://schemas.openxmlformats.org/officeDocument/2006/customXml" ds:itemID="{7A830BF8-A7DC-44E0-8F19-652A981F146E}"/>
</file>

<file path=customXml/itemProps3.xml><?xml version="1.0" encoding="utf-8"?>
<ds:datastoreItem xmlns:ds="http://schemas.openxmlformats.org/officeDocument/2006/customXml" ds:itemID="{006049E2-3B57-48B7-BF58-745BF8482B5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&lt;XXXXXXXXXXXXXXXXXXXXXXXXXXXXXXXXXXXXXXXXXXXXXXXXXXXXXXXXXXXX&gt;</vt:lpstr>
    </vt:vector>
  </TitlesOfParts>
  <Company>SAP America</Company>
  <LinksUpToDate>false</LinksUpToDate>
  <CharactersWithSpaces>1005</CharactersWithSpaces>
  <SharedDoc>false</SharedDoc>
  <HLinks>
    <vt:vector size="90" baseType="variant">
      <vt:variant>
        <vt:i4>524294</vt:i4>
      </vt:variant>
      <vt:variant>
        <vt:i4>42</vt:i4>
      </vt:variant>
      <vt:variant>
        <vt:i4>0</vt:i4>
      </vt:variant>
      <vt:variant>
        <vt:i4>5</vt:i4>
      </vt:variant>
      <vt:variant>
        <vt:lpwstr>SAPEVENT:DOCU_LINK\DS:GLOS.35E3AF96AD0C5D7AE10000009B38F9B6</vt:lpwstr>
      </vt:variant>
      <vt:variant>
        <vt:lpwstr/>
      </vt:variant>
      <vt:variant>
        <vt:i4>1048600</vt:i4>
      </vt:variant>
      <vt:variant>
        <vt:i4>39</vt:i4>
      </vt:variant>
      <vt:variant>
        <vt:i4>0</vt:i4>
      </vt:variant>
      <vt:variant>
        <vt:i4>5</vt:i4>
      </vt:variant>
      <vt:variant>
        <vt:lpwstr>SAPEVENT:DOCU_LINK\GL:plant</vt:lpwstr>
      </vt:variant>
      <vt:variant>
        <vt:lpwstr/>
      </vt:variant>
      <vt:variant>
        <vt:i4>1048600</vt:i4>
      </vt:variant>
      <vt:variant>
        <vt:i4>36</vt:i4>
      </vt:variant>
      <vt:variant>
        <vt:i4>0</vt:i4>
      </vt:variant>
      <vt:variant>
        <vt:i4>5</vt:i4>
      </vt:variant>
      <vt:variant>
        <vt:lpwstr>SAPEVENT:DOCU_LINK\GL:plant</vt:lpwstr>
      </vt:variant>
      <vt:variant>
        <vt:lpwstr/>
      </vt:variant>
      <vt:variant>
        <vt:i4>262237</vt:i4>
      </vt:variant>
      <vt:variant>
        <vt:i4>33</vt:i4>
      </vt:variant>
      <vt:variant>
        <vt:i4>0</vt:i4>
      </vt:variant>
      <vt:variant>
        <vt:i4>5</vt:i4>
      </vt:variant>
      <vt:variant>
        <vt:lpwstr>SAPEVENT:DOCU_LINK\DS:GLOS.material</vt:lpwstr>
      </vt:variant>
      <vt:variant>
        <vt:lpwstr/>
      </vt:variant>
      <vt:variant>
        <vt:i4>196672</vt:i4>
      </vt:variant>
      <vt:variant>
        <vt:i4>30</vt:i4>
      </vt:variant>
      <vt:variant>
        <vt:i4>0</vt:i4>
      </vt:variant>
      <vt:variant>
        <vt:i4>5</vt:i4>
      </vt:variant>
      <vt:variant>
        <vt:lpwstr>SAPEVENT:DOCU_LINK\DS:GLOS.service</vt:lpwstr>
      </vt:variant>
      <vt:variant>
        <vt:lpwstr/>
      </vt:variant>
      <vt:variant>
        <vt:i4>262237</vt:i4>
      </vt:variant>
      <vt:variant>
        <vt:i4>27</vt:i4>
      </vt:variant>
      <vt:variant>
        <vt:i4>0</vt:i4>
      </vt:variant>
      <vt:variant>
        <vt:i4>5</vt:i4>
      </vt:variant>
      <vt:variant>
        <vt:lpwstr>SAPEVENT:DOCU_LINK\DS:GLOS.material</vt:lpwstr>
      </vt:variant>
      <vt:variant>
        <vt:lpwstr/>
      </vt:variant>
      <vt:variant>
        <vt:i4>5570653</vt:i4>
      </vt:variant>
      <vt:variant>
        <vt:i4>24</vt:i4>
      </vt:variant>
      <vt:variant>
        <vt:i4>0</vt:i4>
      </vt:variant>
      <vt:variant>
        <vt:i4>5</vt:i4>
      </vt:variant>
      <vt:variant>
        <vt:lpwstr>SAPEVENT:DOCU_LINK\DS:GLOS.3526BEAFAFAB52B9E10000009B38F974</vt:lpwstr>
      </vt:variant>
      <vt:variant>
        <vt:lpwstr/>
      </vt:variant>
      <vt:variant>
        <vt:i4>393305</vt:i4>
      </vt:variant>
      <vt:variant>
        <vt:i4>21</vt:i4>
      </vt:variant>
      <vt:variant>
        <vt:i4>0</vt:i4>
      </vt:variant>
      <vt:variant>
        <vt:i4>5</vt:i4>
      </vt:variant>
      <vt:variant>
        <vt:lpwstr>SAPEVENT:DOCU_LINK\DS:GLOS.3526C037AFAB52B9E10000009B38F974</vt:lpwstr>
      </vt:variant>
      <vt:variant>
        <vt:lpwstr/>
      </vt:variant>
      <vt:variant>
        <vt:i4>393305</vt:i4>
      </vt:variant>
      <vt:variant>
        <vt:i4>18</vt:i4>
      </vt:variant>
      <vt:variant>
        <vt:i4>0</vt:i4>
      </vt:variant>
      <vt:variant>
        <vt:i4>5</vt:i4>
      </vt:variant>
      <vt:variant>
        <vt:lpwstr>SAPEVENT:DOCU_LINK\DS:GLOS.3526C037AFAB52B9E10000009B38F974</vt:lpwstr>
      </vt:variant>
      <vt:variant>
        <vt:lpwstr/>
      </vt:variant>
      <vt:variant>
        <vt:i4>5242974</vt:i4>
      </vt:variant>
      <vt:variant>
        <vt:i4>15</vt:i4>
      </vt:variant>
      <vt:variant>
        <vt:i4>0</vt:i4>
      </vt:variant>
      <vt:variant>
        <vt:i4>5</vt:i4>
      </vt:variant>
      <vt:variant>
        <vt:lpwstr>SAPEVENT:DOCU_LINK\DS:GLOS.3526B5D5AFAB52B9E10000009B38F974</vt:lpwstr>
      </vt:variant>
      <vt:variant>
        <vt:lpwstr/>
      </vt:variant>
      <vt:variant>
        <vt:i4>262199</vt:i4>
      </vt:variant>
      <vt:variant>
        <vt:i4>12</vt:i4>
      </vt:variant>
      <vt:variant>
        <vt:i4>0</vt:i4>
      </vt:variant>
      <vt:variant>
        <vt:i4>5</vt:i4>
      </vt:variant>
      <vt:variant>
        <vt:lpwstr>SAPEVENT:DOCU_LINK\GL:purchase_requisition</vt:lpwstr>
      </vt:variant>
      <vt:variant>
        <vt:lpwstr/>
      </vt:variant>
      <vt:variant>
        <vt:i4>2490426</vt:i4>
      </vt:variant>
      <vt:variant>
        <vt:i4>9</vt:i4>
      </vt:variant>
      <vt:variant>
        <vt:i4>0</vt:i4>
      </vt:variant>
      <vt:variant>
        <vt:i4>5</vt:i4>
      </vt:variant>
      <vt:variant>
        <vt:lpwstr>SAPEVENT:DOCU_LINK\GL:source_of_supply</vt:lpwstr>
      </vt:variant>
      <vt:variant>
        <vt:lpwstr/>
      </vt:variant>
      <vt:variant>
        <vt:i4>458846</vt:i4>
      </vt:variant>
      <vt:variant>
        <vt:i4>6</vt:i4>
      </vt:variant>
      <vt:variant>
        <vt:i4>0</vt:i4>
      </vt:variant>
      <vt:variant>
        <vt:i4>5</vt:i4>
      </vt:variant>
      <vt:variant>
        <vt:lpwstr>SAPEVENT:DOCU_LINK\DS:GLOS.3526C020AFAB52B9E10000009B38F974</vt:lpwstr>
      </vt:variant>
      <vt:variant>
        <vt:lpwstr/>
      </vt:variant>
      <vt:variant>
        <vt:i4>458846</vt:i4>
      </vt:variant>
      <vt:variant>
        <vt:i4>3</vt:i4>
      </vt:variant>
      <vt:variant>
        <vt:i4>0</vt:i4>
      </vt:variant>
      <vt:variant>
        <vt:i4>5</vt:i4>
      </vt:variant>
      <vt:variant>
        <vt:lpwstr>SAPEVENT:DOCU_LINK\DS:GLOS.3526C020AFAB52B9E10000009B38F974</vt:lpwstr>
      </vt:variant>
      <vt:variant>
        <vt:lpwstr/>
      </vt:variant>
      <vt:variant>
        <vt:i4>5636187</vt:i4>
      </vt:variant>
      <vt:variant>
        <vt:i4>0</vt:i4>
      </vt:variant>
      <vt:variant>
        <vt:i4>0</vt:i4>
      </vt:variant>
      <vt:variant>
        <vt:i4>5</vt:i4>
      </vt:variant>
      <vt:variant>
        <vt:lpwstr>SAPEVENT:DOCU_LINK\DS:GLOS.3526C0C5AFAB52B9E10000009B38F974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PJT02515.R4c.SAP.JA.PostCutover UDA Fields</dc:title>
  <dc:subject>&lt;YYYYYYYYYYYYYYYYYYYYYYYYYYYYYYYYYYYYYYYYYYYYYYYYYYYYYYYYYYYY&gt;</dc:subject>
  <dc:creator>Mary Jane Afable</dc:creator>
  <cp:keywords>Process/Function description</cp:keywords>
  <dc:description>Name of the Project</dc:description>
  <cp:lastModifiedBy>Mary Jane Afable</cp:lastModifiedBy>
  <cp:revision>6</cp:revision>
  <cp:lastPrinted>2006-06-08T20:33:00Z</cp:lastPrinted>
  <dcterms:created xsi:type="dcterms:W3CDTF">2015-07-25T07:08:00Z</dcterms:created>
  <dcterms:modified xsi:type="dcterms:W3CDTF">2015-08-12T22:23:00Z</dcterms:modified>
  <cp:contentStatus>Draft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0x010100979FF01D6F45E241B90B7A7694AD5592</vt:lpwstr>
  </property>
  <property fmtid="{D5CDD505-2E9C-101B-9397-08002B2CF9AE}" pid="3" name="_AdHocReviewCycleID">
    <vt:i4>-2076473649</vt:i4>
  </property>
  <property fmtid="{D5CDD505-2E9C-101B-9397-08002B2CF9AE}" pid="4" name="_NewReviewCycle">
    <vt:lpwstr/>
  </property>
  <property fmtid="{D5CDD505-2E9C-101B-9397-08002B2CF9AE}" pid="5" name="_EmailSubject">
    <vt:lpwstr>Review of Job Aids</vt:lpwstr>
  </property>
  <property fmtid="{D5CDD505-2E9C-101B-9397-08002B2CF9AE}" pid="6" name="_AuthorEmail">
    <vt:lpwstr>mary.jane.afable@sap.com</vt:lpwstr>
  </property>
  <property fmtid="{D5CDD505-2E9C-101B-9397-08002B2CF9AE}" pid="7" name="_AuthorEmailDisplayName">
    <vt:lpwstr>Afable, Mary Jane</vt:lpwstr>
  </property>
  <property fmtid="{D5CDD505-2E9C-101B-9397-08002B2CF9AE}" pid="8" name="_ReviewingToolsShownOnce">
    <vt:lpwstr/>
  </property>
</Properties>
</file>