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E1A6CF" w14:textId="77777777" w:rsidR="00200713" w:rsidRPr="0071701C" w:rsidRDefault="00200713" w:rsidP="00200713">
      <w:pPr>
        <w:rPr>
          <w:sz w:val="28"/>
          <w:szCs w:val="28"/>
        </w:rPr>
      </w:pPr>
      <w:bookmarkStart w:id="0" w:name="_GoBack"/>
      <w:bookmarkEnd w:id="0"/>
      <w:r w:rsidRPr="0071701C">
        <w:rPr>
          <w:sz w:val="28"/>
          <w:szCs w:val="28"/>
        </w:rPr>
        <w:t>Doc Writer:</w:t>
      </w:r>
      <w:r w:rsidRPr="0071701C">
        <w:rPr>
          <w:sz w:val="28"/>
          <w:szCs w:val="28"/>
        </w:rPr>
        <w:tab/>
      </w:r>
      <w:r w:rsidR="00315B92">
        <w:rPr>
          <w:sz w:val="28"/>
          <w:szCs w:val="28"/>
        </w:rPr>
        <w:t>Somesh B K</w:t>
      </w:r>
      <w:r w:rsidR="005B2915">
        <w:rPr>
          <w:sz w:val="28"/>
          <w:szCs w:val="28"/>
        </w:rPr>
        <w:t xml:space="preserve">   </w:t>
      </w:r>
      <w:r>
        <w:rPr>
          <w:sz w:val="28"/>
          <w:szCs w:val="28"/>
        </w:rPr>
        <w:tab/>
      </w:r>
      <w:r>
        <w:rPr>
          <w:sz w:val="28"/>
          <w:szCs w:val="28"/>
        </w:rPr>
        <w:tab/>
      </w:r>
      <w:r w:rsidR="005B2915">
        <w:rPr>
          <w:sz w:val="28"/>
          <w:szCs w:val="28"/>
        </w:rPr>
        <w:t xml:space="preserve">     </w:t>
      </w:r>
      <w:r>
        <w:rPr>
          <w:sz w:val="28"/>
          <w:szCs w:val="28"/>
        </w:rPr>
        <w:tab/>
        <w:t xml:space="preserve">     </w:t>
      </w:r>
      <w:r w:rsidRPr="0071701C">
        <w:rPr>
          <w:sz w:val="28"/>
          <w:szCs w:val="28"/>
        </w:rPr>
        <w:t>Doc Date</w:t>
      </w:r>
      <w:r w:rsidR="002B69AD">
        <w:rPr>
          <w:sz w:val="28"/>
          <w:szCs w:val="28"/>
        </w:rPr>
        <w:t xml:space="preserve">: </w:t>
      </w:r>
      <w:r w:rsidR="007B56F5">
        <w:rPr>
          <w:sz w:val="28"/>
          <w:szCs w:val="28"/>
        </w:rPr>
        <w:t>May</w:t>
      </w:r>
      <w:r w:rsidR="00592817">
        <w:rPr>
          <w:sz w:val="28"/>
          <w:szCs w:val="28"/>
        </w:rPr>
        <w:t xml:space="preserve"> </w:t>
      </w:r>
      <w:r w:rsidR="007B56F5">
        <w:rPr>
          <w:sz w:val="28"/>
          <w:szCs w:val="28"/>
        </w:rPr>
        <w:t>1</w:t>
      </w:r>
      <w:r w:rsidR="00B36B3C">
        <w:rPr>
          <w:sz w:val="28"/>
          <w:szCs w:val="28"/>
        </w:rPr>
        <w:t>5</w:t>
      </w:r>
      <w:r w:rsidR="007B56F5">
        <w:rPr>
          <w:sz w:val="28"/>
          <w:szCs w:val="28"/>
        </w:rPr>
        <w:t>th</w:t>
      </w:r>
      <w:r w:rsidR="00592817">
        <w:rPr>
          <w:sz w:val="28"/>
          <w:szCs w:val="28"/>
        </w:rPr>
        <w:t>, 201</w:t>
      </w:r>
      <w:r w:rsidR="00315B92">
        <w:rPr>
          <w:sz w:val="28"/>
          <w:szCs w:val="28"/>
        </w:rPr>
        <w:t>5</w:t>
      </w:r>
      <w:r w:rsidRPr="0071701C">
        <w:rPr>
          <w:sz w:val="28"/>
          <w:szCs w:val="28"/>
        </w:rPr>
        <w:tab/>
        <w:t xml:space="preserve">                      </w:t>
      </w:r>
    </w:p>
    <w:p w14:paraId="33E1A6D0" w14:textId="77777777" w:rsidR="00200713" w:rsidRPr="00D27247" w:rsidRDefault="00704D63" w:rsidP="00200713">
      <w:pPr>
        <w:jc w:val="center"/>
        <w:rPr>
          <w:b/>
          <w:sz w:val="28"/>
          <w:szCs w:val="28"/>
        </w:rPr>
      </w:pPr>
      <w:r>
        <w:rPr>
          <w:b/>
          <w:noProof/>
          <w:sz w:val="24"/>
          <w:szCs w:val="24"/>
        </w:rPr>
        <w:pict w14:anchorId="33E1A6F7">
          <v:rect id="Rectangle 4" o:spid="_x0000_s1026" style="position:absolute;left:0;text-align:left;margin-left:-9.75pt;margin-top:3.3pt;width:492.75pt;height:1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200713" w:rsidRPr="0071701C">
        <w:rPr>
          <w:b/>
          <w:sz w:val="24"/>
          <w:szCs w:val="24"/>
        </w:rPr>
        <w:t>Application or System Name</w:t>
      </w:r>
    </w:p>
    <w:p w14:paraId="33E1A6D1" w14:textId="77777777" w:rsidR="00B36B3C" w:rsidRDefault="008B3D54" w:rsidP="00200713">
      <w:pPr>
        <w:jc w:val="center"/>
        <w:rPr>
          <w:b/>
          <w:bCs/>
          <w:sz w:val="28"/>
          <w:szCs w:val="28"/>
        </w:rPr>
      </w:pPr>
      <w:r w:rsidRPr="008B3D54">
        <w:rPr>
          <w:b/>
          <w:bCs/>
          <w:i/>
          <w:sz w:val="28"/>
          <w:szCs w:val="28"/>
          <w:lang w:val="en-CA"/>
        </w:rPr>
        <w:t>DM Replace Workflow Changes</w:t>
      </w:r>
    </w:p>
    <w:p w14:paraId="33E1A6D2" w14:textId="77777777" w:rsidR="00200713" w:rsidRPr="00D27247" w:rsidRDefault="00704D63" w:rsidP="00200713">
      <w:pPr>
        <w:jc w:val="center"/>
        <w:rPr>
          <w:b/>
          <w:sz w:val="28"/>
          <w:szCs w:val="28"/>
        </w:rPr>
      </w:pPr>
      <w:r>
        <w:rPr>
          <w:b/>
          <w:noProof/>
          <w:sz w:val="24"/>
          <w:szCs w:val="24"/>
        </w:rPr>
        <w:pict w14:anchorId="33E1A6F8">
          <v:rect id="Rectangle 5" o:spid="_x0000_s1030" style="position:absolute;left:0;text-align:left;margin-left:-9.75pt;margin-top:1.35pt;width:492.75pt;height: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200713" w:rsidRPr="0071701C">
        <w:rPr>
          <w:b/>
          <w:sz w:val="24"/>
          <w:szCs w:val="24"/>
        </w:rPr>
        <w:t>General Overview</w:t>
      </w:r>
    </w:p>
    <w:p w14:paraId="33E1A6D3" w14:textId="77777777" w:rsidR="001D2DDE" w:rsidRDefault="00200713" w:rsidP="005B2915">
      <w:pPr>
        <w:spacing w:after="120"/>
        <w:rPr>
          <w:rFonts w:cs="Arial"/>
          <w:snapToGrid w:val="0"/>
        </w:rPr>
      </w:pPr>
      <w:r w:rsidRPr="003E69F8">
        <w:rPr>
          <w:b/>
          <w:sz w:val="28"/>
          <w:szCs w:val="28"/>
        </w:rPr>
        <w:t>Business Requirements:</w:t>
      </w:r>
    </w:p>
    <w:p w14:paraId="33E1A6D4" w14:textId="77777777" w:rsidR="008B3D54" w:rsidRPr="00D93AB0" w:rsidRDefault="008B3D54" w:rsidP="00D93AB0">
      <w:pPr>
        <w:shd w:val="clear" w:color="auto" w:fill="FFFFFF"/>
        <w:spacing w:after="0"/>
        <w:rPr>
          <w:rFonts w:ascii="Arial" w:hAnsi="Arial" w:cs="Arial"/>
        </w:rPr>
      </w:pPr>
      <w:r w:rsidRPr="00D93AB0">
        <w:rPr>
          <w:rFonts w:ascii="Arial" w:hAnsi="Arial" w:cs="Arial"/>
        </w:rPr>
        <w:t xml:space="preserve">SEFID will begin deployment to customers on GSD_1120, GSD_1130, GSD_1140 and GSD_1150 rate categories with 10 single phase (15min interval) and 15 poly phase smart meters starting SAP R4A in November 2014, but full-fledged deployment will begin with SAP R4 in 2015.  </w:t>
      </w:r>
    </w:p>
    <w:p w14:paraId="33E1A6D5" w14:textId="77777777" w:rsidR="001D2DDE" w:rsidRPr="00D93AB0" w:rsidRDefault="008B3D54" w:rsidP="00D93AB0">
      <w:pPr>
        <w:shd w:val="clear" w:color="auto" w:fill="FFFFFF"/>
        <w:spacing w:after="0"/>
        <w:rPr>
          <w:rFonts w:ascii="Arial" w:hAnsi="Arial" w:cs="Arial"/>
        </w:rPr>
      </w:pPr>
      <w:r w:rsidRPr="00D93AB0">
        <w:rPr>
          <w:rFonts w:ascii="Arial" w:hAnsi="Arial" w:cs="Arial"/>
        </w:rPr>
        <w:t xml:space="preserve">There are over 6000 customers on the above rate categories that are being billed of Power </w:t>
      </w:r>
      <w:proofErr w:type="gramStart"/>
      <w:r w:rsidRPr="00D93AB0">
        <w:rPr>
          <w:rFonts w:ascii="Arial" w:hAnsi="Arial" w:cs="Arial"/>
        </w:rPr>
        <w:t>Factor(</w:t>
      </w:r>
      <w:proofErr w:type="gramEnd"/>
      <w:r w:rsidRPr="00D93AB0">
        <w:rPr>
          <w:rFonts w:ascii="Arial" w:hAnsi="Arial" w:cs="Arial"/>
        </w:rPr>
        <w:t xml:space="preserve">PF). The legacy meters installed for these customers, measure PF directly from the meter. But the smart meters that will be deployed to these customers, will have PF calculated within SAP using the KWH and KVARH total consumption. For the remaining 16000 customers on the above rate categories that are not being billed on an actual PF but a default PF of .85, will also have PF calculated within SAP but updated on the installation facts as a read only </w:t>
      </w:r>
      <w:proofErr w:type="spellStart"/>
      <w:r w:rsidRPr="00D93AB0">
        <w:rPr>
          <w:rFonts w:ascii="Arial" w:hAnsi="Arial" w:cs="Arial"/>
        </w:rPr>
        <w:t>PF.With</w:t>
      </w:r>
      <w:proofErr w:type="spellEnd"/>
      <w:r w:rsidRPr="00D93AB0">
        <w:rPr>
          <w:rFonts w:ascii="Arial" w:hAnsi="Arial" w:cs="Arial"/>
        </w:rPr>
        <w:t xml:space="preserve"> the registers on the legacy meter (KWH, KW and PF) and registers on the smart meter (KWH, KW and KVARH) being different for GSD rate customers, the Replace device workflow which processes the meter exchange work orders completed through OMAR is to be enhanced to process non like for like meter exchanges. The following gap from the Pre-cutover to Interval Billing System Business Process document is addressed in this specification.</w:t>
      </w:r>
    </w:p>
    <w:p w14:paraId="33E1A6D6" w14:textId="77777777" w:rsidR="008803CD" w:rsidRDefault="00200713" w:rsidP="0045532F">
      <w:pPr>
        <w:pStyle w:val="NoSpacing"/>
        <w:rPr>
          <w:b/>
          <w:sz w:val="28"/>
          <w:szCs w:val="28"/>
        </w:rPr>
      </w:pPr>
      <w:r w:rsidRPr="003E69F8">
        <w:rPr>
          <w:b/>
          <w:sz w:val="28"/>
          <w:szCs w:val="28"/>
        </w:rPr>
        <w:t>Technical Design:</w:t>
      </w:r>
    </w:p>
    <w:p w14:paraId="33E1A6D7" w14:textId="77777777" w:rsidR="00FC3C7F" w:rsidRDefault="00FC3C7F" w:rsidP="008803CD">
      <w:pPr>
        <w:shd w:val="clear" w:color="auto" w:fill="FFFFFF"/>
        <w:spacing w:after="0"/>
        <w:rPr>
          <w:rFonts w:ascii="Arial" w:hAnsi="Arial" w:cs="Arial"/>
        </w:rPr>
      </w:pPr>
    </w:p>
    <w:p w14:paraId="33E1A6D8" w14:textId="77777777" w:rsidR="000F0163" w:rsidRDefault="000F0163" w:rsidP="008803CD">
      <w:pPr>
        <w:shd w:val="clear" w:color="auto" w:fill="FFFFFF"/>
        <w:spacing w:after="0"/>
        <w:rPr>
          <w:rFonts w:ascii="Arial" w:hAnsi="Arial" w:cs="Arial"/>
        </w:rPr>
      </w:pPr>
      <w:r>
        <w:rPr>
          <w:rFonts w:ascii="Arial" w:hAnsi="Arial" w:cs="Arial"/>
        </w:rPr>
        <w:t xml:space="preserve">The change device allocation sub routine; if it has a priority of A than we loop and </w:t>
      </w:r>
      <w:r w:rsidR="009A0FC6">
        <w:rPr>
          <w:rFonts w:ascii="Arial" w:hAnsi="Arial" w:cs="Arial"/>
        </w:rPr>
        <w:t xml:space="preserve">check if the date from which time slice is valid </w:t>
      </w:r>
      <w:proofErr w:type="spellStart"/>
      <w:r w:rsidR="009A0FC6">
        <w:rPr>
          <w:rFonts w:ascii="Arial" w:hAnsi="Arial" w:cs="Arial"/>
        </w:rPr>
        <w:t>wrt</w:t>
      </w:r>
      <w:proofErr w:type="spellEnd"/>
      <w:r w:rsidR="009A0FC6">
        <w:rPr>
          <w:rFonts w:ascii="Arial" w:hAnsi="Arial" w:cs="Arial"/>
        </w:rPr>
        <w:t xml:space="preserve"> the </w:t>
      </w:r>
      <w:proofErr w:type="spellStart"/>
      <w:r w:rsidR="009A0FC6">
        <w:rPr>
          <w:rFonts w:ascii="Arial" w:hAnsi="Arial" w:cs="Arial"/>
        </w:rPr>
        <w:t>omar</w:t>
      </w:r>
      <w:proofErr w:type="spellEnd"/>
      <w:r w:rsidR="009A0FC6">
        <w:rPr>
          <w:rFonts w:ascii="Arial" w:hAnsi="Arial" w:cs="Arial"/>
        </w:rPr>
        <w:t xml:space="preserve"> status history table if </w:t>
      </w:r>
      <w:proofErr w:type="spellStart"/>
      <w:r w:rsidR="009A0FC6">
        <w:rPr>
          <w:rFonts w:ascii="Arial" w:hAnsi="Arial" w:cs="Arial"/>
        </w:rPr>
        <w:t>its</w:t>
      </w:r>
      <w:proofErr w:type="spellEnd"/>
      <w:r w:rsidR="009A0FC6">
        <w:rPr>
          <w:rFonts w:ascii="Arial" w:hAnsi="Arial" w:cs="Arial"/>
        </w:rPr>
        <w:t xml:space="preserve"> true than we </w:t>
      </w:r>
      <w:r>
        <w:rPr>
          <w:rFonts w:ascii="Arial" w:hAnsi="Arial" w:cs="Arial"/>
        </w:rPr>
        <w:t>remove any double allocation for current time slice since only one allocation is allowed, t</w:t>
      </w:r>
      <w:r w:rsidR="009A0FC6">
        <w:rPr>
          <w:rFonts w:ascii="Arial" w:hAnsi="Arial" w:cs="Arial"/>
        </w:rPr>
        <w:t>he duplicate values are deleted and if the priority is not A than also we follow the above process to remove the double allocation.</w:t>
      </w:r>
    </w:p>
    <w:p w14:paraId="33E1A6D9" w14:textId="77777777" w:rsidR="00C54E1C" w:rsidRDefault="00C54E1C" w:rsidP="008803CD">
      <w:pPr>
        <w:shd w:val="clear" w:color="auto" w:fill="FFFFFF"/>
        <w:spacing w:after="0"/>
        <w:rPr>
          <w:rFonts w:ascii="Arial" w:hAnsi="Arial" w:cs="Arial"/>
        </w:rPr>
      </w:pPr>
      <w:r>
        <w:rPr>
          <w:rFonts w:ascii="Arial" w:hAnsi="Arial" w:cs="Arial"/>
        </w:rPr>
        <w:t xml:space="preserve">Since it is assumed that this workflow will </w:t>
      </w:r>
      <w:proofErr w:type="spellStart"/>
      <w:r>
        <w:rPr>
          <w:rFonts w:ascii="Arial" w:hAnsi="Arial" w:cs="Arial"/>
        </w:rPr>
        <w:t>no</w:t>
      </w:r>
      <w:proofErr w:type="spellEnd"/>
      <w:r>
        <w:rPr>
          <w:rFonts w:ascii="Arial" w:hAnsi="Arial" w:cs="Arial"/>
        </w:rPr>
        <w:t xml:space="preserve"> be enhanced to handle legacy meter exchanges, in the sub routine </w:t>
      </w:r>
      <w:proofErr w:type="spellStart"/>
      <w:r w:rsidRPr="00C54E1C">
        <w:rPr>
          <w:rFonts w:ascii="Arial" w:hAnsi="Arial" w:cs="Arial"/>
        </w:rPr>
        <w:t>modify_instln_with_new_reg</w:t>
      </w:r>
      <w:proofErr w:type="spellEnd"/>
      <w:r w:rsidRPr="00C54E1C">
        <w:rPr>
          <w:rFonts w:ascii="Arial" w:hAnsi="Arial" w:cs="Arial"/>
        </w:rPr>
        <w:t xml:space="preserve"> the codes relevant to the legacy meters are commented as a part of R4C changes.</w:t>
      </w:r>
    </w:p>
    <w:p w14:paraId="33E1A6DA" w14:textId="77777777" w:rsidR="003E6580" w:rsidRDefault="003E6580" w:rsidP="008803CD">
      <w:pPr>
        <w:shd w:val="clear" w:color="auto" w:fill="FFFFFF"/>
        <w:spacing w:after="0"/>
        <w:rPr>
          <w:rFonts w:ascii="Arial" w:hAnsi="Arial" w:cs="Arial"/>
        </w:rPr>
      </w:pPr>
      <w:r>
        <w:rPr>
          <w:rFonts w:ascii="Arial" w:hAnsi="Arial" w:cs="Arial"/>
        </w:rPr>
        <w:t>If the register is not equal to 000 the values fetched from the EQUI table like Division category, Equipment number, Material number, Equipment number, Meter reading recorded are copied to the Internal table.</w:t>
      </w:r>
    </w:p>
    <w:p w14:paraId="33E1A6DB" w14:textId="77777777" w:rsidR="000F0163" w:rsidRDefault="000F0163" w:rsidP="008803CD">
      <w:pPr>
        <w:shd w:val="clear" w:color="auto" w:fill="FFFFFF"/>
        <w:spacing w:after="0"/>
        <w:rPr>
          <w:rFonts w:ascii="Arial" w:hAnsi="Arial" w:cs="Arial"/>
        </w:rPr>
      </w:pPr>
      <w:r>
        <w:rPr>
          <w:rFonts w:ascii="Arial" w:hAnsi="Arial" w:cs="Arial"/>
        </w:rPr>
        <w:t>In the replace electric meter sub routine we do profile allocation if an error is found.</w:t>
      </w:r>
    </w:p>
    <w:p w14:paraId="33E1A6DC" w14:textId="77777777" w:rsidR="003E6580" w:rsidRDefault="003E6580" w:rsidP="008803CD">
      <w:pPr>
        <w:shd w:val="clear" w:color="auto" w:fill="FFFFFF"/>
        <w:spacing w:after="0"/>
        <w:rPr>
          <w:rFonts w:ascii="Arial" w:hAnsi="Arial" w:cs="Arial"/>
        </w:rPr>
      </w:pPr>
    </w:p>
    <w:p w14:paraId="33E1A6DD" w14:textId="77777777" w:rsidR="003E6580" w:rsidRDefault="003E6580" w:rsidP="008803CD">
      <w:pPr>
        <w:shd w:val="clear" w:color="auto" w:fill="FFFFFF"/>
        <w:spacing w:after="0"/>
        <w:rPr>
          <w:rFonts w:ascii="Arial" w:hAnsi="Arial" w:cs="Arial"/>
        </w:rPr>
      </w:pPr>
    </w:p>
    <w:p w14:paraId="33E1A6DE" w14:textId="77777777" w:rsidR="003E6580" w:rsidRDefault="003E6580" w:rsidP="008803CD">
      <w:pPr>
        <w:shd w:val="clear" w:color="auto" w:fill="FFFFFF"/>
        <w:spacing w:after="0"/>
        <w:rPr>
          <w:rFonts w:ascii="Arial" w:hAnsi="Arial" w:cs="Arial"/>
        </w:rPr>
      </w:pPr>
    </w:p>
    <w:p w14:paraId="33E1A6DF" w14:textId="77777777" w:rsidR="003E6580" w:rsidRDefault="003E6580" w:rsidP="008803CD">
      <w:pPr>
        <w:shd w:val="clear" w:color="auto" w:fill="FFFFFF"/>
        <w:spacing w:after="0"/>
        <w:rPr>
          <w:rFonts w:ascii="Arial" w:hAnsi="Arial" w:cs="Arial"/>
        </w:rPr>
      </w:pPr>
    </w:p>
    <w:p w14:paraId="33E1A6E0" w14:textId="77777777" w:rsidR="003E6580" w:rsidRDefault="003E6580" w:rsidP="008803CD">
      <w:pPr>
        <w:shd w:val="clear" w:color="auto" w:fill="FFFFFF"/>
        <w:spacing w:after="0"/>
        <w:rPr>
          <w:rFonts w:ascii="Arial" w:hAnsi="Arial" w:cs="Arial"/>
        </w:rPr>
      </w:pPr>
    </w:p>
    <w:p w14:paraId="33E1A6E1" w14:textId="77777777" w:rsidR="003E6580" w:rsidRDefault="003E6580" w:rsidP="008803CD">
      <w:pPr>
        <w:shd w:val="clear" w:color="auto" w:fill="FFFFFF"/>
        <w:spacing w:after="0"/>
        <w:rPr>
          <w:rFonts w:ascii="Arial" w:hAnsi="Arial" w:cs="Arial"/>
        </w:rPr>
      </w:pPr>
    </w:p>
    <w:p w14:paraId="33E1A6E2" w14:textId="77777777" w:rsidR="000F0163" w:rsidRPr="008803CD" w:rsidRDefault="000F0163" w:rsidP="008803CD">
      <w:pPr>
        <w:shd w:val="clear" w:color="auto" w:fill="FFFFFF"/>
        <w:spacing w:after="0"/>
        <w:rPr>
          <w:rFonts w:ascii="Arial" w:hAnsi="Arial" w:cs="Arial"/>
          <w:u w:val="single"/>
        </w:rPr>
      </w:pPr>
    </w:p>
    <w:p w14:paraId="33E1A6E3" w14:textId="77777777" w:rsidR="00200713" w:rsidRPr="00AF679C" w:rsidRDefault="00704D63" w:rsidP="00200713">
      <w:pPr>
        <w:jc w:val="center"/>
        <w:rPr>
          <w:color w:val="943634" w:themeColor="accent2" w:themeShade="BF"/>
          <w:sz w:val="28"/>
          <w:szCs w:val="28"/>
        </w:rPr>
      </w:pPr>
      <w:r>
        <w:rPr>
          <w:b/>
          <w:noProof/>
          <w:sz w:val="24"/>
          <w:szCs w:val="24"/>
        </w:rPr>
        <w:lastRenderedPageBreak/>
        <w:pict w14:anchorId="33E1A6F9">
          <v:rect id="Rectangle 7" o:spid="_x0000_s1029" style="position:absolute;left:0;text-align:left;margin-left:-6.75pt;margin-top:3.7pt;width:477.7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200713" w:rsidRPr="0071701C">
        <w:rPr>
          <w:b/>
          <w:sz w:val="24"/>
          <w:szCs w:val="24"/>
        </w:rPr>
        <w:t>Technical Parts Inventory</w:t>
      </w:r>
    </w:p>
    <w:tbl>
      <w:tblPr>
        <w:tblStyle w:val="TableGrid"/>
        <w:tblW w:w="0" w:type="auto"/>
        <w:tblLook w:val="04A0" w:firstRow="1" w:lastRow="0" w:firstColumn="1" w:lastColumn="0" w:noHBand="0" w:noVBand="1"/>
      </w:tblPr>
      <w:tblGrid>
        <w:gridCol w:w="2850"/>
        <w:gridCol w:w="2984"/>
        <w:gridCol w:w="1814"/>
        <w:gridCol w:w="1928"/>
      </w:tblGrid>
      <w:tr w:rsidR="00200713" w14:paraId="33E1A6E8" w14:textId="77777777" w:rsidTr="0045532F">
        <w:tc>
          <w:tcPr>
            <w:tcW w:w="2850" w:type="dxa"/>
          </w:tcPr>
          <w:p w14:paraId="33E1A6E4"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2984" w:type="dxa"/>
          </w:tcPr>
          <w:p w14:paraId="33E1A6E5"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1814" w:type="dxa"/>
          </w:tcPr>
          <w:p w14:paraId="33E1A6E6"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1928" w:type="dxa"/>
          </w:tcPr>
          <w:p w14:paraId="33E1A6E7"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Environment</w:t>
            </w:r>
            <w:r w:rsidRPr="0071701C">
              <w:rPr>
                <w:rFonts w:ascii="Vrinda" w:hAnsi="Vrinda" w:cs="Vrinda"/>
                <w:b/>
                <w:color w:val="9BBB59" w:themeColor="accent3"/>
                <w:sz w:val="24"/>
                <w:szCs w:val="24"/>
              </w:rPr>
              <w:t>---</w:t>
            </w:r>
          </w:p>
        </w:tc>
      </w:tr>
      <w:tr w:rsidR="00200713" w14:paraId="33E1A6ED" w14:textId="77777777" w:rsidTr="0045532F">
        <w:tc>
          <w:tcPr>
            <w:tcW w:w="2850" w:type="dxa"/>
          </w:tcPr>
          <w:p w14:paraId="33E1A6E9" w14:textId="77777777" w:rsidR="00200713" w:rsidRPr="006400C2" w:rsidRDefault="003E6580" w:rsidP="00B47D33">
            <w:pPr>
              <w:rPr>
                <w:b/>
                <w:sz w:val="24"/>
                <w:szCs w:val="24"/>
              </w:rPr>
            </w:pPr>
            <w:r w:rsidRPr="003E6580">
              <w:rPr>
                <w:rFonts w:cs="Arial"/>
                <w:b/>
                <w:sz w:val="24"/>
                <w:szCs w:val="24"/>
              </w:rPr>
              <w:t>Z_REPLACE_DEVICE</w:t>
            </w:r>
          </w:p>
        </w:tc>
        <w:tc>
          <w:tcPr>
            <w:tcW w:w="2984" w:type="dxa"/>
          </w:tcPr>
          <w:p w14:paraId="33E1A6EA" w14:textId="77777777" w:rsidR="00200713" w:rsidRPr="00653FE1" w:rsidRDefault="0045532F" w:rsidP="00B706A0">
            <w:pPr>
              <w:rPr>
                <w:sz w:val="24"/>
                <w:szCs w:val="24"/>
              </w:rPr>
            </w:pPr>
            <w:r>
              <w:rPr>
                <w:sz w:val="24"/>
                <w:szCs w:val="24"/>
              </w:rPr>
              <w:t>Function Module</w:t>
            </w:r>
          </w:p>
        </w:tc>
        <w:tc>
          <w:tcPr>
            <w:tcW w:w="1814" w:type="dxa"/>
          </w:tcPr>
          <w:p w14:paraId="33E1A6EB" w14:textId="77777777" w:rsidR="00200713" w:rsidRPr="00653FE1" w:rsidRDefault="00200713" w:rsidP="00B47D33">
            <w:pPr>
              <w:rPr>
                <w:sz w:val="24"/>
                <w:szCs w:val="24"/>
              </w:rPr>
            </w:pPr>
          </w:p>
        </w:tc>
        <w:tc>
          <w:tcPr>
            <w:tcW w:w="1928" w:type="dxa"/>
          </w:tcPr>
          <w:p w14:paraId="33E1A6EC" w14:textId="77777777" w:rsidR="00200713" w:rsidRPr="009C5294" w:rsidRDefault="00CB061E" w:rsidP="00CB061E">
            <w:pPr>
              <w:rPr>
                <w:b/>
                <w:sz w:val="24"/>
                <w:szCs w:val="24"/>
              </w:rPr>
            </w:pPr>
            <w:r>
              <w:rPr>
                <w:b/>
                <w:sz w:val="24"/>
                <w:szCs w:val="24"/>
              </w:rPr>
              <w:t>ECD</w:t>
            </w:r>
          </w:p>
        </w:tc>
      </w:tr>
    </w:tbl>
    <w:p w14:paraId="33E1A6EE" w14:textId="77777777" w:rsidR="0045532F" w:rsidRDefault="0045532F" w:rsidP="00200713">
      <w:pPr>
        <w:jc w:val="center"/>
        <w:rPr>
          <w:b/>
          <w:sz w:val="24"/>
          <w:szCs w:val="24"/>
        </w:rPr>
      </w:pPr>
    </w:p>
    <w:p w14:paraId="33E1A6EF" w14:textId="77777777" w:rsidR="00200713" w:rsidRPr="00AF679C" w:rsidRDefault="00704D63" w:rsidP="00200713">
      <w:pPr>
        <w:jc w:val="center"/>
        <w:rPr>
          <w:color w:val="943634" w:themeColor="accent2" w:themeShade="BF"/>
          <w:sz w:val="28"/>
          <w:szCs w:val="28"/>
        </w:rPr>
      </w:pPr>
      <w:r>
        <w:rPr>
          <w:b/>
          <w:noProof/>
          <w:sz w:val="24"/>
          <w:szCs w:val="24"/>
        </w:rPr>
        <w:pict w14:anchorId="33E1A6FA">
          <v:rect id="Rectangle 8" o:spid="_x0000_s1028" style="position:absolute;left:0;text-align:left;margin-left:-6.75pt;margin-top:1.55pt;width:481.5pt;height:1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" fillcolor="#9bbb59 [3206]" strokecolor="#9bbb59 [3206]" strokeweight="2pt">
            <v:path arrowok="t"/>
          </v:rect>
        </w:pict>
      </w:r>
      <w:r w:rsidR="00200713"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200713" w14:paraId="33E1A6F4" w14:textId="77777777" w:rsidTr="00B47D33">
        <w:tc>
          <w:tcPr>
            <w:tcW w:w="2394" w:type="dxa"/>
          </w:tcPr>
          <w:p w14:paraId="33E1A6F0"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2394" w:type="dxa"/>
          </w:tcPr>
          <w:p w14:paraId="33E1A6F1"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33E1A6F2"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2394" w:type="dxa"/>
          </w:tcPr>
          <w:p w14:paraId="33E1A6F3"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Environment</w:t>
            </w:r>
            <w:r w:rsidRPr="0071701C">
              <w:rPr>
                <w:rFonts w:ascii="Vrinda" w:hAnsi="Vrinda" w:cs="Vrinda"/>
                <w:b/>
                <w:color w:val="9BBB59" w:themeColor="accent3"/>
                <w:sz w:val="24"/>
                <w:szCs w:val="24"/>
              </w:rPr>
              <w:t>---</w:t>
            </w:r>
          </w:p>
        </w:tc>
      </w:tr>
    </w:tbl>
    <w:p w14:paraId="33E1A6F5" w14:textId="77777777" w:rsidR="00200713" w:rsidRDefault="00200713" w:rsidP="00200713">
      <w:pPr>
        <w:rPr>
          <w:b/>
          <w:sz w:val="28"/>
          <w:szCs w:val="28"/>
        </w:rPr>
      </w:pPr>
    </w:p>
    <w:p w14:paraId="33E1A6F6" w14:textId="77777777" w:rsidR="00991C6F" w:rsidRDefault="00704D63" w:rsidP="00CB061E">
      <w:pPr>
        <w:jc w:val="center"/>
      </w:pPr>
      <w:r>
        <w:rPr>
          <w:b/>
          <w:noProof/>
          <w:sz w:val="24"/>
          <w:szCs w:val="24"/>
        </w:rPr>
        <w:pict w14:anchorId="33E1A6FB">
          <v:rect id="Rectangle 9" o:spid="_x0000_s1027" style="position:absolute;left:0;text-align:left;margin-left:-6.75pt;margin-top:1.7pt;width:481.5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200713" w:rsidRPr="0071701C">
        <w:rPr>
          <w:b/>
          <w:sz w:val="24"/>
          <w:szCs w:val="24"/>
        </w:rPr>
        <w:t>Security Roles and AD Group Needed to Run App</w:t>
      </w:r>
    </w:p>
    <w:sectPr w:rsidR="00991C6F" w:rsidSect="00B7535D">
      <w:headerReference w:type="default" r:id="rId11"/>
      <w:footerReference w:type="default" r:id="rId12"/>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E1A6FE" w14:textId="77777777" w:rsidR="006A225C" w:rsidRDefault="006A225C" w:rsidP="004E5EB3">
      <w:pPr>
        <w:spacing w:after="0" w:line="240" w:lineRule="auto"/>
      </w:pPr>
      <w:r>
        <w:separator/>
      </w:r>
    </w:p>
  </w:endnote>
  <w:endnote w:type="continuationSeparator" w:id="0">
    <w:p w14:paraId="33E1A6FF" w14:textId="77777777" w:rsidR="006A225C" w:rsidRDefault="006A225C" w:rsidP="004E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default"/>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E1A701" w14:textId="77777777" w:rsidR="003A35A3" w:rsidRDefault="003A35A3">
    <w:pPr>
      <w:pStyle w:val="Footer"/>
    </w:pPr>
    <w:r w:rsidRPr="00615796">
      <w:rPr>
        <w:noProof/>
      </w:rPr>
      <w:drawing>
        <wp:anchor distT="0" distB="0" distL="114300" distR="114300" simplePos="0" relativeHeight="251658752" behindDoc="1" locked="0" layoutInCell="1" allowOverlap="1" wp14:anchorId="33E1A702" wp14:editId="33E1A703">
          <wp:simplePos x="0" y="0"/>
          <wp:positionH relativeFrom="column">
            <wp:posOffset>-609600</wp:posOffset>
          </wp:positionH>
          <wp:positionV relativeFrom="paragraph">
            <wp:posOffset>-147955</wp:posOffset>
          </wp:positionV>
          <wp:extent cx="502920" cy="478155"/>
          <wp:effectExtent l="0" t="0" r="0" b="0"/>
          <wp:wrapTight wrapText="bothSides">
            <wp:wrapPolygon edited="0">
              <wp:start x="0" y="0"/>
              <wp:lineTo x="0" y="20653"/>
              <wp:lineTo x="20455" y="20653"/>
              <wp:lineTo x="20455" y="0"/>
              <wp:lineTo x="0" y="0"/>
            </wp:wrapPolygon>
          </wp:wrapTight>
          <wp:docPr id="1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2920" cy="478155"/>
                  </a:xfrm>
                  <a:prstGeom prst="rect">
                    <a:avLst/>
                  </a:prstGeom>
                  <a:solidFill>
                    <a:schemeClr val="bg1"/>
                  </a:solidFill>
                  <a:ln w="9525">
                    <a:noFill/>
                    <a:miter lim="800000"/>
                    <a:headEnd/>
                    <a:tailEnd/>
                  </a:ln>
                </pic:spPr>
              </pic:pic>
            </a:graphicData>
          </a:graphic>
        </wp:anchor>
      </w:drawing>
    </w:r>
    <w:r>
      <w:t xml:space="preserve">Consumers Energy </w:t>
    </w:r>
    <w:proofErr w:type="gramStart"/>
    <w:r>
      <w:t>Confidential  Copyright</w:t>
    </w:r>
    <w:proofErr w:type="gramEnd"/>
    <w:r>
      <w:t xml:space="preserve"> © 2012. Capgemini U.S. LLC.  All rights reserved.     Page </w:t>
    </w:r>
    <w:r w:rsidR="005040F3">
      <w:fldChar w:fldCharType="begin"/>
    </w:r>
    <w:r>
      <w:instrText xml:space="preserve"> PAGE   \* MERGEFORMAT </w:instrText>
    </w:r>
    <w:r w:rsidR="005040F3">
      <w:fldChar w:fldCharType="separate"/>
    </w:r>
    <w:r w:rsidR="00704D63">
      <w:rPr>
        <w:noProof/>
      </w:rPr>
      <w:t>1</w:t>
    </w:r>
    <w:r w:rsidR="005040F3">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E1A6FC" w14:textId="77777777" w:rsidR="006A225C" w:rsidRDefault="006A225C" w:rsidP="004E5EB3">
      <w:pPr>
        <w:spacing w:after="0" w:line="240" w:lineRule="auto"/>
      </w:pPr>
      <w:r>
        <w:separator/>
      </w:r>
    </w:p>
  </w:footnote>
  <w:footnote w:type="continuationSeparator" w:id="0">
    <w:p w14:paraId="33E1A6FD" w14:textId="77777777" w:rsidR="006A225C" w:rsidRDefault="006A225C" w:rsidP="004E5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alias w:val="Title"/>
      <w:id w:val="77738743"/>
      <w:placeholder>
        <w:docPart w:val="5CB3BF43720048BBAD9C392B1CF4F224"/>
      </w:placeholder>
      <w:dataBinding w:prefixMappings="xmlns:ns0='http://schemas.openxmlformats.org/package/2006/metadata/core-properties' xmlns:ns1='http://purl.org/dc/elements/1.1/'" w:xpath="/ns0:coreProperties[1]/ns1:title[1]" w:storeItemID="{6C3C8BC8-F283-45AE-878A-BAB7291924A1}"/>
      <w:text/>
    </w:sdtPr>
    <w:sdtContent>
      <w:p w14:paraId="33E1A700" w14:textId="3AC6C81F" w:rsidR="00D27247" w:rsidRPr="003A35A3" w:rsidRDefault="00704D63" w:rsidP="008B3D54">
        <w:pPr>
          <w:pStyle w:val="Header"/>
          <w:pBdr>
            <w:bottom w:val="thickThinSmallGap" w:sz="24" w:space="1" w:color="622423" w:themeColor="accent2" w:themeShade="7F"/>
          </w:pBdr>
          <w:jc w:val="center"/>
        </w:pPr>
        <w:proofErr w:type="gramStart"/>
        <w:r w:rsidRPr="00704D63">
          <w:rPr>
            <w:rFonts w:asciiTheme="majorHAnsi" w:eastAsiaTheme="majorEastAsia" w:hAnsiTheme="majorHAnsi" w:cstheme="majorBidi"/>
            <w:sz w:val="28"/>
            <w:szCs w:val="28"/>
          </w:rPr>
          <w:t>PJT02515.R4c.SAP.TS(</w:t>
        </w:r>
        <w:proofErr w:type="gramEnd"/>
        <w:r w:rsidRPr="00704D63">
          <w:rPr>
            <w:rFonts w:asciiTheme="majorHAnsi" w:eastAsiaTheme="majorEastAsia" w:hAnsiTheme="majorHAnsi" w:cstheme="majorBidi"/>
            <w:sz w:val="28"/>
            <w:szCs w:val="28"/>
          </w:rPr>
          <w:t>KT101).POST.Replace.Workflow.Changes.v0.1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D7DE2"/>
    <w:multiLevelType w:val="hybridMultilevel"/>
    <w:tmpl w:val="A4EC7EC4"/>
    <w:lvl w:ilvl="0" w:tplc="7C1E2F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2">
    <w:nsid w:val="1F8A39B5"/>
    <w:multiLevelType w:val="hybridMultilevel"/>
    <w:tmpl w:val="BDC26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9837A8"/>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8B3BFE"/>
    <w:multiLevelType w:val="hybridMultilevel"/>
    <w:tmpl w:val="2B12AF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nsid w:val="43974295"/>
    <w:multiLevelType w:val="hybridMultilevel"/>
    <w:tmpl w:val="71E6F342"/>
    <w:lvl w:ilvl="0" w:tplc="8178399C">
      <w:start w:val="1"/>
      <w:numFmt w:val="decimal"/>
      <w:lvlText w:val="%1."/>
      <w:lvlJc w:val="left"/>
      <w:pPr>
        <w:ind w:left="720" w:hanging="360"/>
      </w:pPr>
      <w:rPr>
        <w:rFonts w:ascii="Times New Roman" w:eastAsia="Times New Roman" w:hAnsi="Times New Roman" w:cs="Times New Roman" w:hint="default"/>
        <w:b/>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367222"/>
    <w:multiLevelType w:val="hybridMultilevel"/>
    <w:tmpl w:val="A8B0E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A24931"/>
    <w:multiLevelType w:val="hybridMultilevel"/>
    <w:tmpl w:val="06821B86"/>
    <w:lvl w:ilvl="0" w:tplc="6DEA3E0E">
      <w:start w:val="1"/>
      <w:numFmt w:val="decimal"/>
      <w:lvlText w:val="%1."/>
      <w:lvlJc w:val="left"/>
      <w:pPr>
        <w:ind w:left="720" w:hanging="360"/>
      </w:pPr>
      <w:rPr>
        <w:rFonts w:ascii="Times New Roman" w:eastAsia="Times New Roman" w:hAnsi="Times New Roman" w:cs="Times New Roman" w:hint="default"/>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F171760"/>
    <w:multiLevelType w:val="hybridMultilevel"/>
    <w:tmpl w:val="C4F8F4EE"/>
    <w:lvl w:ilvl="0" w:tplc="93E43C38">
      <w:start w:val="1"/>
      <w:numFmt w:val="decimal"/>
      <w:lvlText w:val="%1&gt;"/>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3"/>
  </w:num>
  <w:num w:numId="2">
    <w:abstractNumId w:val="5"/>
  </w:num>
  <w:num w:numId="3">
    <w:abstractNumId w:val="9"/>
  </w:num>
  <w:num w:numId="4">
    <w:abstractNumId w:val="7"/>
  </w:num>
  <w:num w:numId="5">
    <w:abstractNumId w:val="1"/>
  </w:num>
  <w:num w:numId="6">
    <w:abstractNumId w:val="2"/>
  </w:num>
  <w:num w:numId="7">
    <w:abstractNumId w:val="0"/>
  </w:num>
  <w:num w:numId="8">
    <w:abstractNumId w:val="4"/>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2"/>
  </w:compat>
  <w:rsids>
    <w:rsidRoot w:val="00200713"/>
    <w:rsid w:val="000119E7"/>
    <w:rsid w:val="000225EB"/>
    <w:rsid w:val="00025015"/>
    <w:rsid w:val="0004240B"/>
    <w:rsid w:val="00085B04"/>
    <w:rsid w:val="000C2423"/>
    <w:rsid w:val="000D00B1"/>
    <w:rsid w:val="000E3E42"/>
    <w:rsid w:val="000F0163"/>
    <w:rsid w:val="00114121"/>
    <w:rsid w:val="001235B2"/>
    <w:rsid w:val="0013630A"/>
    <w:rsid w:val="00154193"/>
    <w:rsid w:val="001550A8"/>
    <w:rsid w:val="00155B0A"/>
    <w:rsid w:val="00187CE3"/>
    <w:rsid w:val="001B392E"/>
    <w:rsid w:val="001D2DDE"/>
    <w:rsid w:val="00200713"/>
    <w:rsid w:val="002154B1"/>
    <w:rsid w:val="0026438E"/>
    <w:rsid w:val="002661CB"/>
    <w:rsid w:val="0026700C"/>
    <w:rsid w:val="00280386"/>
    <w:rsid w:val="00280B49"/>
    <w:rsid w:val="002B69AD"/>
    <w:rsid w:val="002C4C08"/>
    <w:rsid w:val="002D5C18"/>
    <w:rsid w:val="003030AB"/>
    <w:rsid w:val="00303C68"/>
    <w:rsid w:val="00315B92"/>
    <w:rsid w:val="00340F98"/>
    <w:rsid w:val="00356FA8"/>
    <w:rsid w:val="00361DA3"/>
    <w:rsid w:val="003A35A3"/>
    <w:rsid w:val="003B3F6B"/>
    <w:rsid w:val="003D4E9F"/>
    <w:rsid w:val="003E6580"/>
    <w:rsid w:val="003F26CA"/>
    <w:rsid w:val="00401DDD"/>
    <w:rsid w:val="00424994"/>
    <w:rsid w:val="004366AF"/>
    <w:rsid w:val="0045532F"/>
    <w:rsid w:val="00465D13"/>
    <w:rsid w:val="004775C5"/>
    <w:rsid w:val="00495FCB"/>
    <w:rsid w:val="004D7900"/>
    <w:rsid w:val="004E52AC"/>
    <w:rsid w:val="004E5EB3"/>
    <w:rsid w:val="004F5328"/>
    <w:rsid w:val="005040F3"/>
    <w:rsid w:val="005321A7"/>
    <w:rsid w:val="00562F00"/>
    <w:rsid w:val="00563C7E"/>
    <w:rsid w:val="00566CE9"/>
    <w:rsid w:val="0057231C"/>
    <w:rsid w:val="0059236A"/>
    <w:rsid w:val="00592817"/>
    <w:rsid w:val="005A3259"/>
    <w:rsid w:val="005B2915"/>
    <w:rsid w:val="005D7DC9"/>
    <w:rsid w:val="005E275D"/>
    <w:rsid w:val="00607879"/>
    <w:rsid w:val="006142A9"/>
    <w:rsid w:val="006400C2"/>
    <w:rsid w:val="00653FE1"/>
    <w:rsid w:val="00655BC5"/>
    <w:rsid w:val="00664BDF"/>
    <w:rsid w:val="006A225C"/>
    <w:rsid w:val="006B2053"/>
    <w:rsid w:val="006F036E"/>
    <w:rsid w:val="00702D6D"/>
    <w:rsid w:val="00704D63"/>
    <w:rsid w:val="00710FF3"/>
    <w:rsid w:val="007461C3"/>
    <w:rsid w:val="007B56F5"/>
    <w:rsid w:val="007E2D61"/>
    <w:rsid w:val="00805199"/>
    <w:rsid w:val="00805416"/>
    <w:rsid w:val="00807A28"/>
    <w:rsid w:val="00832477"/>
    <w:rsid w:val="00835B26"/>
    <w:rsid w:val="0084490D"/>
    <w:rsid w:val="008803CD"/>
    <w:rsid w:val="008B3D54"/>
    <w:rsid w:val="008D0067"/>
    <w:rsid w:val="00946A50"/>
    <w:rsid w:val="00951DCA"/>
    <w:rsid w:val="00986777"/>
    <w:rsid w:val="00991C6F"/>
    <w:rsid w:val="009A0FC6"/>
    <w:rsid w:val="009B1882"/>
    <w:rsid w:val="009C7446"/>
    <w:rsid w:val="009D3745"/>
    <w:rsid w:val="00A12144"/>
    <w:rsid w:val="00A5363C"/>
    <w:rsid w:val="00AA59A3"/>
    <w:rsid w:val="00AB08E8"/>
    <w:rsid w:val="00AB310B"/>
    <w:rsid w:val="00AB33B4"/>
    <w:rsid w:val="00AD18AB"/>
    <w:rsid w:val="00B063F0"/>
    <w:rsid w:val="00B36B3C"/>
    <w:rsid w:val="00B51EED"/>
    <w:rsid w:val="00B706A0"/>
    <w:rsid w:val="00BA3746"/>
    <w:rsid w:val="00BC21BA"/>
    <w:rsid w:val="00BF01C5"/>
    <w:rsid w:val="00BF0D3E"/>
    <w:rsid w:val="00BF6C73"/>
    <w:rsid w:val="00C00EED"/>
    <w:rsid w:val="00C0425E"/>
    <w:rsid w:val="00C54E1C"/>
    <w:rsid w:val="00CB061E"/>
    <w:rsid w:val="00CC0179"/>
    <w:rsid w:val="00CC4C47"/>
    <w:rsid w:val="00D05803"/>
    <w:rsid w:val="00D321C2"/>
    <w:rsid w:val="00D35EA6"/>
    <w:rsid w:val="00D37F24"/>
    <w:rsid w:val="00D37FBB"/>
    <w:rsid w:val="00D93AB0"/>
    <w:rsid w:val="00D97524"/>
    <w:rsid w:val="00DF0E27"/>
    <w:rsid w:val="00DF341F"/>
    <w:rsid w:val="00DF37DD"/>
    <w:rsid w:val="00E617C4"/>
    <w:rsid w:val="00EC698F"/>
    <w:rsid w:val="00ED64F1"/>
    <w:rsid w:val="00F05082"/>
    <w:rsid w:val="00F415FF"/>
    <w:rsid w:val="00F62435"/>
    <w:rsid w:val="00F72AFB"/>
    <w:rsid w:val="00F86F73"/>
    <w:rsid w:val="00FA1721"/>
    <w:rsid w:val="00FA7341"/>
    <w:rsid w:val="00FC16F9"/>
    <w:rsid w:val="00FC3C7F"/>
    <w:rsid w:val="00FD1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3E1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0F3"/>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BodyTextBoldCenter">
    <w:name w:val="Body Text Bold Center"/>
    <w:basedOn w:val="Normal"/>
    <w:next w:val="BodyText"/>
    <w:rsid w:val="00991C6F"/>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991C6F"/>
    <w:pPr>
      <w:spacing w:after="120"/>
    </w:pPr>
  </w:style>
  <w:style w:type="character" w:customStyle="1" w:styleId="BodyTextChar">
    <w:name w:val="Body Text Char"/>
    <w:basedOn w:val="DefaultParagraphFont"/>
    <w:link w:val="BodyText"/>
    <w:uiPriority w:val="99"/>
    <w:semiHidden/>
    <w:rsid w:val="00991C6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BodyTextBoldCenter">
    <w:name w:val="Body Text Bold Center"/>
    <w:basedOn w:val="Normal"/>
    <w:next w:val="BodyText"/>
    <w:rsid w:val="00991C6F"/>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991C6F"/>
    <w:pPr>
      <w:spacing w:after="120"/>
    </w:pPr>
  </w:style>
  <w:style w:type="character" w:customStyle="1" w:styleId="BodyTextChar">
    <w:name w:val="Body Text Char"/>
    <w:basedOn w:val="DefaultParagraphFont"/>
    <w:link w:val="BodyText"/>
    <w:uiPriority w:val="99"/>
    <w:semiHidden/>
    <w:rsid w:val="00991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6500631">
      <w:bodyDiv w:val="1"/>
      <w:marLeft w:val="0"/>
      <w:marRight w:val="0"/>
      <w:marTop w:val="0"/>
      <w:marBottom w:val="0"/>
      <w:divBdr>
        <w:top w:val="none" w:sz="0" w:space="0" w:color="auto"/>
        <w:left w:val="none" w:sz="0" w:space="0" w:color="auto"/>
        <w:bottom w:val="none" w:sz="0" w:space="0" w:color="auto"/>
        <w:right w:val="none" w:sz="0" w:space="0" w:color="auto"/>
      </w:divBdr>
    </w:div>
    <w:div w:id="188961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CB3BF43720048BBAD9C392B1CF4F224"/>
        <w:category>
          <w:name w:val="General"/>
          <w:gallery w:val="placeholder"/>
        </w:category>
        <w:types>
          <w:type w:val="bbPlcHdr"/>
        </w:types>
        <w:behaviors>
          <w:behavior w:val="content"/>
        </w:behaviors>
        <w:guid w:val="{1279A454-8F7F-4504-BA68-644DFB4459B7}"/>
      </w:docPartPr>
      <w:docPartBody>
        <w:p w14:paraId="0A59470F" w14:textId="77777777" w:rsidR="00116A67" w:rsidRDefault="00CF62A4" w:rsidP="00CF62A4">
          <w:pPr>
            <w:pStyle w:val="5CB3BF43720048BBAD9C392B1CF4F22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default"/>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F62A4"/>
    <w:rsid w:val="00062C9D"/>
    <w:rsid w:val="00116A67"/>
    <w:rsid w:val="0024671E"/>
    <w:rsid w:val="00827724"/>
    <w:rsid w:val="00873029"/>
    <w:rsid w:val="008E2251"/>
    <w:rsid w:val="00CF6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9470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0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B3BF43720048BBAD9C392B1CF4F224">
    <w:name w:val="5CB3BF43720048BBAD9C392B1CF4F224"/>
    <w:rsid w:val="00CF62A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01A9C0-B4BB-489D-88C1-F180E8168FEC}">
  <ds:schemaRefs>
    <ds:schemaRef ds:uri="http://schemas.microsoft.com/sharepoint/v3/contenttype/forms"/>
  </ds:schemaRefs>
</ds:datastoreItem>
</file>

<file path=customXml/itemProps2.xml><?xml version="1.0" encoding="utf-8"?>
<ds:datastoreItem xmlns:ds="http://schemas.openxmlformats.org/officeDocument/2006/customXml" ds:itemID="{CACBF7E7-76B3-499B-ACB5-F0D2286F2E12}">
  <ds:schemaRefs>
    <ds:schemaRef ds:uri="http://schemas.microsoft.com/office/2006/documentManagement/types"/>
    <ds:schemaRef ds:uri="http://schemas.openxmlformats.org/package/2006/metadata/core-properties"/>
    <ds:schemaRef ds:uri="f5d65a61-ae78-4f13-840b-ce447ca6a386"/>
    <ds:schemaRef ds:uri="http://purl.org/dc/elements/1.1/"/>
    <ds:schemaRef ds:uri="http://schemas.microsoft.com/office/2006/metadata/properties"/>
    <ds:schemaRef ds:uri="http://purl.org/dc/dcmitype/"/>
    <ds:schemaRef ds:uri="http://schemas.microsoft.com/office/infopath/2007/PartnerControls"/>
    <ds:schemaRef ds:uri="http://schemas.microsoft.com/sharepoint/v3/fields"/>
    <ds:schemaRef ds:uri="http://www.w3.org/XML/1998/namespace"/>
    <ds:schemaRef ds:uri="http://purl.org/dc/terms/"/>
  </ds:schemaRefs>
</ds:datastoreItem>
</file>

<file path=customXml/itemProps3.xml><?xml version="1.0" encoding="utf-8"?>
<ds:datastoreItem xmlns:ds="http://schemas.openxmlformats.org/officeDocument/2006/customXml" ds:itemID="{79DBEC85-A66D-4608-A11A-FE3D4E804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PJT02513.R4C.SAP.GCM.TS.(KT101).ISU.DM.WFL.010.V040.090.Install.Device.Workflow</vt:lpstr>
    </vt:vector>
  </TitlesOfParts>
  <Company>Capgemini</Company>
  <LinksUpToDate>false</LinksUpToDate>
  <CharactersWithSpaces>2690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PJT02515.R4c.SAP.TS(KT101).POST.Replace.Workflow.Changes.v0.1</dc:title>
  <dc:creator>sgoginen</dc:creator>
  <cp:lastModifiedBy>Vinay P. Karnick</cp:lastModifiedBy>
  <cp:revision>15</cp:revision>
  <dcterms:created xsi:type="dcterms:W3CDTF">2014-05-30T12:11:00Z</dcterms:created>
  <dcterms:modified xsi:type="dcterms:W3CDTF">2015-08-14T11:02:00Z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