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D8C7D7" w14:textId="77777777" w:rsidR="00706C88" w:rsidRPr="006E29D7" w:rsidRDefault="006E29D7" w:rsidP="00AC7DE0">
      <w:pPr>
        <w:pStyle w:val="Heading1"/>
        <w:rPr>
          <w:rFonts w:ascii="Arial" w:eastAsiaTheme="minorHAnsi" w:hAnsi="Arial" w:cs="Arial"/>
          <w:bCs w:val="0"/>
          <w:color w:val="auto"/>
        </w:rPr>
      </w:pPr>
      <w:bookmarkStart w:id="0" w:name="_GoBack"/>
      <w:bookmarkEnd w:id="0"/>
      <w:r w:rsidRPr="006E29D7">
        <w:rPr>
          <w:rFonts w:ascii="Arial" w:eastAsiaTheme="minorHAnsi" w:hAnsi="Arial" w:cs="Arial"/>
          <w:bCs w:val="0"/>
          <w:color w:val="auto"/>
        </w:rPr>
        <w:t xml:space="preserve">Doc Writer: </w:t>
      </w:r>
      <w:r w:rsidR="00917576">
        <w:rPr>
          <w:rFonts w:ascii="Arial" w:eastAsiaTheme="minorHAnsi" w:hAnsi="Arial" w:cs="Arial"/>
          <w:bCs w:val="0"/>
          <w:color w:val="auto"/>
        </w:rPr>
        <w:t>Capgemini (KDAS)</w:t>
      </w:r>
      <w:r w:rsidR="0050487F" w:rsidRPr="006E29D7">
        <w:rPr>
          <w:rFonts w:ascii="Arial" w:eastAsiaTheme="minorHAnsi" w:hAnsi="Arial" w:cs="Arial"/>
          <w:bCs w:val="0"/>
          <w:color w:val="auto"/>
        </w:rPr>
        <w:tab/>
      </w:r>
      <w:r w:rsidR="0050487F" w:rsidRPr="006E29D7">
        <w:rPr>
          <w:rFonts w:ascii="Arial" w:eastAsiaTheme="minorHAnsi" w:hAnsi="Arial" w:cs="Arial"/>
          <w:bCs w:val="0"/>
          <w:color w:val="auto"/>
        </w:rPr>
        <w:tab/>
      </w:r>
      <w:r w:rsidR="00764B56" w:rsidRPr="006E29D7">
        <w:rPr>
          <w:rFonts w:ascii="Arial" w:eastAsiaTheme="minorHAnsi" w:hAnsi="Arial" w:cs="Arial"/>
          <w:bCs w:val="0"/>
          <w:color w:val="auto"/>
        </w:rPr>
        <w:t xml:space="preserve">  </w:t>
      </w:r>
      <w:r w:rsidRPr="006E29D7">
        <w:rPr>
          <w:rFonts w:ascii="Arial" w:eastAsiaTheme="minorHAnsi" w:hAnsi="Arial" w:cs="Arial"/>
          <w:bCs w:val="0"/>
          <w:color w:val="auto"/>
        </w:rPr>
        <w:tab/>
      </w:r>
      <w:r w:rsidR="00917576">
        <w:rPr>
          <w:rFonts w:ascii="Arial" w:eastAsiaTheme="minorHAnsi" w:hAnsi="Arial" w:cs="Arial"/>
          <w:bCs w:val="0"/>
          <w:color w:val="auto"/>
        </w:rPr>
        <w:t xml:space="preserve">    </w:t>
      </w:r>
      <w:r w:rsidR="00706C88" w:rsidRPr="006E29D7">
        <w:rPr>
          <w:rFonts w:ascii="Arial" w:eastAsiaTheme="minorHAnsi" w:hAnsi="Arial" w:cs="Arial"/>
          <w:bCs w:val="0"/>
          <w:color w:val="auto"/>
        </w:rPr>
        <w:t>Doc Date:</w:t>
      </w:r>
      <w:r w:rsidR="00917576">
        <w:rPr>
          <w:rFonts w:ascii="Arial" w:eastAsiaTheme="minorHAnsi" w:hAnsi="Arial" w:cs="Arial"/>
          <w:bCs w:val="0"/>
          <w:color w:val="auto"/>
        </w:rPr>
        <w:t xml:space="preserve">  May</w:t>
      </w:r>
      <w:r w:rsidR="00C71FA5">
        <w:rPr>
          <w:rFonts w:ascii="Arial" w:eastAsiaTheme="minorHAnsi" w:hAnsi="Arial" w:cs="Arial"/>
          <w:bCs w:val="0"/>
          <w:color w:val="auto"/>
        </w:rPr>
        <w:t xml:space="preserve"> </w:t>
      </w:r>
      <w:r w:rsidR="00917576">
        <w:rPr>
          <w:rFonts w:ascii="Arial" w:eastAsiaTheme="minorHAnsi" w:hAnsi="Arial" w:cs="Arial"/>
          <w:bCs w:val="0"/>
          <w:color w:val="auto"/>
        </w:rPr>
        <w:t>18</w:t>
      </w:r>
      <w:r w:rsidR="00E023B2" w:rsidRPr="006E29D7">
        <w:rPr>
          <w:rFonts w:ascii="Arial" w:eastAsiaTheme="minorHAnsi" w:hAnsi="Arial" w:cs="Arial"/>
          <w:bCs w:val="0"/>
          <w:color w:val="auto"/>
        </w:rPr>
        <w:t xml:space="preserve">, </w:t>
      </w:r>
      <w:r w:rsidR="00C71FA5">
        <w:rPr>
          <w:rFonts w:ascii="Arial" w:eastAsiaTheme="minorHAnsi" w:hAnsi="Arial" w:cs="Arial"/>
          <w:bCs w:val="0"/>
          <w:color w:val="auto"/>
        </w:rPr>
        <w:t>2015</w:t>
      </w:r>
      <w:r w:rsidR="00373D4A" w:rsidRPr="006E29D7">
        <w:rPr>
          <w:rFonts w:ascii="Arial" w:eastAsiaTheme="minorHAnsi" w:hAnsi="Arial" w:cs="Arial"/>
          <w:bCs w:val="0"/>
          <w:color w:val="auto"/>
        </w:rPr>
        <w:t>.</w:t>
      </w:r>
      <w:r w:rsidR="00E25F36">
        <w:rPr>
          <w:rFonts w:ascii="Arial" w:eastAsiaTheme="minorHAnsi" w:hAnsi="Arial" w:cs="Arial"/>
          <w:bCs w:val="0"/>
          <w:color w:val="auto"/>
        </w:rPr>
        <w:t xml:space="preserve">    </w:t>
      </w:r>
    </w:p>
    <w:p w14:paraId="49D8C7D8" w14:textId="77777777" w:rsidR="005D303B" w:rsidRPr="006E29D7" w:rsidRDefault="0020316C" w:rsidP="00127730">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8239" behindDoc="1" locked="0" layoutInCell="1" allowOverlap="1" wp14:anchorId="49D8C85D" wp14:editId="49D8C85E">
                <wp:simplePos x="0" y="0"/>
                <wp:positionH relativeFrom="column">
                  <wp:posOffset>-127635</wp:posOffset>
                </wp:positionH>
                <wp:positionV relativeFrom="paragraph">
                  <wp:posOffset>19050</wp:posOffset>
                </wp:positionV>
                <wp:extent cx="6257925" cy="255270"/>
                <wp:effectExtent l="0" t="0" r="28575" b="1143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 o:spid="_x0000_s1026" style="position:absolute;margin-left:-10.05pt;margin-top:1.5pt;width:492.75pt;height:20.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OM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Dukx&#10;TOMb3SNrzGyUILPIT2t9gWYPdu1ihd6ugP/wqMj+0ETB9zZ76XS0xfrIPpF9GMkW+0A4/jzN52fn&#10;+ZwSjrp8Ps/P0mtkrBi8rfPhqwBN4qWkDtNKHLPdyocYnxWDSUoMVFPdNEolITaQuFKO7Bg+PeNc&#10;mPA5loNe/thSmXc7I1T0Tjx0pScSwkGJiKnMvZDILRabp8RTV79OatqpalaJLtf5BL8h06GMlHcC&#10;jMgSqxyxe4DB8rjgaQ/T20dXkYZidJ78K7GOrdEjRQYTRmfdGHBvAagwRu7sB5I6aiJLz1AdsPMc&#10;dCPpLb9p8JlXzIc1cziD2I64V8IdHlJBW1Lob5TU4H699T/a42iglpIWZ7qk/ueWOUGJ+mZwaM6n&#10;s1lcAkmYzc9yFNyx5vlYY7b6CrB3prjBLE/XaB/UcJUO9BOun2WMiipmOMYuKQ9uEK5Ct2twgXGx&#10;XCYzHHzLwso8WB7BI6uxjR/3T8zZvtcDTsktDPPPilct39lGTwPLbQDZpHl44bXnG5dGapx+wcWt&#10;dCwnq5c1vPgN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ABEU4y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00D27247" w:rsidRPr="006E29D7">
        <w:rPr>
          <w:rFonts w:ascii="Calibri" w:hAnsi="Calibri"/>
          <w:b/>
          <w:sz w:val="32"/>
          <w:szCs w:val="32"/>
        </w:rPr>
        <w:t>Application or System Name</w:t>
      </w:r>
    </w:p>
    <w:p w14:paraId="49D8C7D9" w14:textId="77777777" w:rsidR="00917576" w:rsidRDefault="00917576" w:rsidP="00917576">
      <w:pPr>
        <w:jc w:val="center"/>
        <w:rPr>
          <w:rFonts w:ascii="Arial" w:eastAsiaTheme="majorEastAsia" w:hAnsi="Arial" w:cs="Arial"/>
          <w:b/>
          <w:bCs/>
          <w:sz w:val="28"/>
          <w:szCs w:val="28"/>
        </w:rPr>
      </w:pPr>
      <w:r w:rsidRPr="00917576">
        <w:rPr>
          <w:rFonts w:ascii="Arial" w:eastAsiaTheme="majorEastAsia" w:hAnsi="Arial" w:cs="Arial"/>
          <w:b/>
          <w:bCs/>
          <w:sz w:val="28"/>
          <w:szCs w:val="28"/>
        </w:rPr>
        <w:t>Contract Account Sales MFA</w:t>
      </w:r>
      <w:r>
        <w:rPr>
          <w:rFonts w:ascii="Arial" w:eastAsiaTheme="majorEastAsia" w:hAnsi="Arial" w:cs="Arial"/>
          <w:b/>
          <w:bCs/>
          <w:sz w:val="28"/>
          <w:szCs w:val="28"/>
        </w:rPr>
        <w:t xml:space="preserve"> </w:t>
      </w:r>
      <w:r w:rsidR="00194E5B">
        <w:rPr>
          <w:rFonts w:ascii="Arial" w:eastAsiaTheme="majorEastAsia" w:hAnsi="Arial" w:cs="Arial"/>
          <w:b/>
          <w:bCs/>
          <w:sz w:val="28"/>
          <w:szCs w:val="28"/>
        </w:rPr>
        <w:t xml:space="preserve">– BI </w:t>
      </w:r>
      <w:r>
        <w:rPr>
          <w:rFonts w:ascii="Arial" w:eastAsiaTheme="majorEastAsia" w:hAnsi="Arial" w:cs="Arial"/>
          <w:b/>
          <w:bCs/>
          <w:sz w:val="28"/>
          <w:szCs w:val="28"/>
        </w:rPr>
        <w:t>Report</w:t>
      </w:r>
    </w:p>
    <w:p w14:paraId="49D8C7DA" w14:textId="77777777" w:rsidR="00917576" w:rsidRPr="00917576" w:rsidRDefault="00917576" w:rsidP="00917576">
      <w:pPr>
        <w:jc w:val="center"/>
        <w:rPr>
          <w:rFonts w:ascii="Arial" w:eastAsiaTheme="majorEastAsia" w:hAnsi="Arial" w:cs="Arial"/>
          <w:b/>
          <w:sz w:val="28"/>
          <w:szCs w:val="28"/>
        </w:rPr>
      </w:pPr>
      <w:r w:rsidRPr="00917576">
        <w:rPr>
          <w:rFonts w:ascii="Arial" w:eastAsiaTheme="majorEastAsia" w:hAnsi="Arial" w:cs="Arial"/>
          <w:b/>
          <w:bCs/>
          <w:sz w:val="28"/>
          <w:szCs w:val="28"/>
        </w:rPr>
        <w:t>Contract Acct Power</w:t>
      </w:r>
      <w:r>
        <w:rPr>
          <w:rFonts w:ascii="Arial" w:eastAsiaTheme="majorEastAsia" w:hAnsi="Arial" w:cs="Arial"/>
          <w:b/>
          <w:bCs/>
          <w:sz w:val="28"/>
          <w:szCs w:val="28"/>
        </w:rPr>
        <w:t xml:space="preserve"> </w:t>
      </w:r>
      <w:r w:rsidRPr="00917576">
        <w:rPr>
          <w:rFonts w:ascii="Arial" w:eastAsiaTheme="majorEastAsia" w:hAnsi="Arial" w:cs="Arial"/>
          <w:b/>
          <w:bCs/>
          <w:sz w:val="28"/>
          <w:szCs w:val="28"/>
        </w:rPr>
        <w:t>Factor</w:t>
      </w:r>
      <w:r>
        <w:rPr>
          <w:rFonts w:ascii="Arial" w:eastAsiaTheme="majorEastAsia" w:hAnsi="Arial" w:cs="Arial"/>
          <w:b/>
          <w:bCs/>
          <w:sz w:val="28"/>
          <w:szCs w:val="28"/>
        </w:rPr>
        <w:t xml:space="preserve"> </w:t>
      </w:r>
      <w:r w:rsidR="00194E5B">
        <w:rPr>
          <w:rFonts w:ascii="Arial" w:eastAsiaTheme="majorEastAsia" w:hAnsi="Arial" w:cs="Arial"/>
          <w:b/>
          <w:bCs/>
          <w:sz w:val="28"/>
          <w:szCs w:val="28"/>
        </w:rPr>
        <w:t xml:space="preserve">– BI </w:t>
      </w:r>
      <w:r>
        <w:rPr>
          <w:rFonts w:ascii="Arial" w:eastAsiaTheme="majorEastAsia" w:hAnsi="Arial" w:cs="Arial"/>
          <w:b/>
          <w:bCs/>
          <w:sz w:val="28"/>
          <w:szCs w:val="28"/>
        </w:rPr>
        <w:t>Report</w:t>
      </w:r>
    </w:p>
    <w:p w14:paraId="49D8C7DB" w14:textId="77777777" w:rsidR="00E92917" w:rsidRPr="0091357E" w:rsidRDefault="0020316C" w:rsidP="0091357E">
      <w:pPr>
        <w:jc w:val="center"/>
        <w:rPr>
          <w:rFonts w:ascii="Calibri" w:hAnsi="Calibri"/>
          <w:b/>
          <w:sz w:val="24"/>
          <w:szCs w:val="24"/>
        </w:rPr>
      </w:pPr>
      <w:r>
        <w:rPr>
          <w:rFonts w:ascii="Calibri" w:hAnsi="Calibri"/>
          <w:b/>
          <w:noProof/>
          <w:sz w:val="24"/>
          <w:szCs w:val="24"/>
        </w:rPr>
        <mc:AlternateContent>
          <mc:Choice Requires="wps">
            <w:drawing>
              <wp:anchor distT="0" distB="0" distL="114300" distR="114300" simplePos="0" relativeHeight="251657214" behindDoc="1" locked="0" layoutInCell="1" allowOverlap="1" wp14:anchorId="49D8C85F" wp14:editId="49D8C860">
                <wp:simplePos x="0" y="0"/>
                <wp:positionH relativeFrom="column">
                  <wp:posOffset>-123825</wp:posOffset>
                </wp:positionH>
                <wp:positionV relativeFrom="paragraph">
                  <wp:posOffset>17145</wp:posOffset>
                </wp:positionV>
                <wp:extent cx="6257925" cy="190500"/>
                <wp:effectExtent l="0" t="0" r="28575"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9.75pt;margin-top:1.35pt;width:492.75pt;height:15pt;z-index:-251659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mc:Fallback>
        </mc:AlternateContent>
      </w:r>
      <w:r w:rsidR="00D27247" w:rsidRPr="00CC3CD9">
        <w:rPr>
          <w:rFonts w:ascii="Calibri" w:hAnsi="Calibri"/>
          <w:b/>
          <w:sz w:val="24"/>
          <w:szCs w:val="24"/>
        </w:rPr>
        <w:t>General Overview</w:t>
      </w:r>
    </w:p>
    <w:p w14:paraId="49D8C7DC" w14:textId="77777777" w:rsidR="006E29D7" w:rsidRDefault="00D27247" w:rsidP="00103A56">
      <w:pPr>
        <w:spacing w:after="120"/>
        <w:rPr>
          <w:rFonts w:ascii="Calibri" w:hAnsi="Calibri"/>
          <w:b/>
          <w:sz w:val="32"/>
          <w:szCs w:val="32"/>
        </w:rPr>
      </w:pPr>
      <w:r w:rsidRPr="00CC3CD9">
        <w:rPr>
          <w:rFonts w:ascii="Calibri" w:hAnsi="Calibri"/>
          <w:b/>
          <w:sz w:val="28"/>
          <w:szCs w:val="28"/>
        </w:rPr>
        <w:t xml:space="preserve">Business </w:t>
      </w:r>
      <w:r w:rsidR="001F5D29" w:rsidRPr="005D4494">
        <w:rPr>
          <w:rFonts w:ascii="Calibri" w:hAnsi="Calibri"/>
          <w:b/>
          <w:sz w:val="32"/>
          <w:szCs w:val="32"/>
        </w:rPr>
        <w:t>Requirements</w:t>
      </w:r>
      <w:r w:rsidR="001F5D29">
        <w:rPr>
          <w:rFonts w:ascii="Calibri" w:hAnsi="Calibri"/>
          <w:b/>
          <w:sz w:val="32"/>
          <w:szCs w:val="32"/>
        </w:rPr>
        <w:t>:</w:t>
      </w:r>
    </w:p>
    <w:p w14:paraId="49D8C7DD" w14:textId="77777777" w:rsidR="00194E5B" w:rsidRPr="00194E5B" w:rsidRDefault="00194E5B" w:rsidP="00194E5B">
      <w:pPr>
        <w:rPr>
          <w:sz w:val="32"/>
          <w:szCs w:val="32"/>
        </w:rPr>
      </w:pPr>
      <w:r w:rsidRPr="00194E5B">
        <w:rPr>
          <w:sz w:val="32"/>
          <w:szCs w:val="32"/>
        </w:rPr>
        <w:t>The changes in R4B impacts two BI reports and backend data providers:</w:t>
      </w:r>
    </w:p>
    <w:p w14:paraId="49D8C7DE" w14:textId="77777777" w:rsidR="00194E5B" w:rsidRPr="00883F01" w:rsidRDefault="00194E5B" w:rsidP="00194E5B">
      <w:pPr>
        <w:pStyle w:val="ListParagraph"/>
        <w:numPr>
          <w:ilvl w:val="0"/>
          <w:numId w:val="48"/>
        </w:numPr>
        <w:spacing w:after="0" w:line="240" w:lineRule="auto"/>
        <w:ind w:left="720"/>
        <w:contextualSpacing w:val="0"/>
        <w:rPr>
          <w:sz w:val="28"/>
          <w:szCs w:val="32"/>
        </w:rPr>
      </w:pPr>
      <w:r w:rsidRPr="00883F01">
        <w:rPr>
          <w:i/>
          <w:sz w:val="28"/>
          <w:szCs w:val="32"/>
        </w:rPr>
        <w:t>Contract Account Sales – MFA</w:t>
      </w:r>
      <w:r w:rsidRPr="00883F01">
        <w:rPr>
          <w:sz w:val="28"/>
          <w:szCs w:val="32"/>
        </w:rPr>
        <w:t xml:space="preserve"> is based on the Billing Analysis (ZEREV_M01) Multiprovider</w:t>
      </w:r>
    </w:p>
    <w:p w14:paraId="49D8C7DF" w14:textId="77777777" w:rsidR="00194E5B" w:rsidRPr="00883F01" w:rsidRDefault="00194E5B" w:rsidP="00194E5B">
      <w:pPr>
        <w:pStyle w:val="ListParagraph"/>
        <w:numPr>
          <w:ilvl w:val="0"/>
          <w:numId w:val="48"/>
        </w:numPr>
        <w:spacing w:after="0" w:line="240" w:lineRule="auto"/>
        <w:ind w:left="720"/>
        <w:contextualSpacing w:val="0"/>
        <w:rPr>
          <w:sz w:val="28"/>
          <w:szCs w:val="32"/>
        </w:rPr>
      </w:pPr>
      <w:r w:rsidRPr="00883F01">
        <w:rPr>
          <w:i/>
          <w:sz w:val="28"/>
          <w:szCs w:val="32"/>
        </w:rPr>
        <w:t>Contract Acct PF</w:t>
      </w:r>
      <w:r w:rsidRPr="00883F01">
        <w:rPr>
          <w:sz w:val="28"/>
          <w:szCs w:val="32"/>
        </w:rPr>
        <w:t xml:space="preserve"> is based on the Billing &amp; Operand Infoset (ZBLO_IS01)</w:t>
      </w:r>
    </w:p>
    <w:p w14:paraId="49D8C7E0" w14:textId="77777777" w:rsidR="00194E5B" w:rsidRPr="00194E5B" w:rsidRDefault="00194E5B" w:rsidP="00194E5B">
      <w:pPr>
        <w:pStyle w:val="ListParagraph"/>
        <w:spacing w:after="0" w:line="240" w:lineRule="auto"/>
        <w:contextualSpacing w:val="0"/>
        <w:rPr>
          <w:sz w:val="24"/>
          <w:szCs w:val="32"/>
        </w:rPr>
      </w:pPr>
      <w:r w:rsidRPr="00194E5B">
        <w:rPr>
          <w:sz w:val="24"/>
          <w:szCs w:val="32"/>
        </w:rPr>
        <w:t xml:space="preserve"> </w:t>
      </w:r>
    </w:p>
    <w:p w14:paraId="49D8C7E1" w14:textId="77777777" w:rsidR="00194E5B" w:rsidRPr="00194E5B" w:rsidRDefault="00194E5B" w:rsidP="00194E5B">
      <w:pPr>
        <w:rPr>
          <w:sz w:val="32"/>
          <w:szCs w:val="32"/>
        </w:rPr>
      </w:pPr>
      <w:r w:rsidRPr="00194E5B">
        <w:rPr>
          <w:sz w:val="32"/>
          <w:szCs w:val="32"/>
        </w:rPr>
        <w:t>The requirements are:</w:t>
      </w:r>
    </w:p>
    <w:p w14:paraId="49D8C7E2" w14:textId="77777777" w:rsidR="00194E5B" w:rsidRPr="00883F01" w:rsidRDefault="00194E5B" w:rsidP="00454BB1">
      <w:pPr>
        <w:pStyle w:val="ListParagraph"/>
        <w:numPr>
          <w:ilvl w:val="0"/>
          <w:numId w:val="48"/>
        </w:numPr>
        <w:spacing w:after="0" w:line="240" w:lineRule="auto"/>
        <w:ind w:left="720"/>
        <w:contextualSpacing w:val="0"/>
        <w:jc w:val="both"/>
        <w:rPr>
          <w:sz w:val="28"/>
          <w:szCs w:val="32"/>
        </w:rPr>
      </w:pPr>
      <w:r w:rsidRPr="00883F01">
        <w:rPr>
          <w:sz w:val="28"/>
          <w:szCs w:val="32"/>
        </w:rPr>
        <w:t>SAP ECC Data source: There are two new installation facts – “Power Factor</w:t>
      </w:r>
      <w:r w:rsidR="00454BB1">
        <w:rPr>
          <w:sz w:val="28"/>
          <w:szCs w:val="32"/>
        </w:rPr>
        <w:t xml:space="preserve"> -</w:t>
      </w:r>
      <w:r w:rsidR="00454BB1" w:rsidRPr="00454BB1">
        <w:t xml:space="preserve"> </w:t>
      </w:r>
      <w:r w:rsidR="00454BB1" w:rsidRPr="00454BB1">
        <w:rPr>
          <w:sz w:val="28"/>
          <w:szCs w:val="32"/>
        </w:rPr>
        <w:t>PWERFTCALC</w:t>
      </w:r>
      <w:r w:rsidRPr="00883F01">
        <w:rPr>
          <w:sz w:val="28"/>
          <w:szCs w:val="32"/>
        </w:rPr>
        <w:t>” and “Max Demand</w:t>
      </w:r>
      <w:r w:rsidR="00454BB1">
        <w:rPr>
          <w:sz w:val="28"/>
          <w:szCs w:val="32"/>
        </w:rPr>
        <w:t xml:space="preserve"> - </w:t>
      </w:r>
      <w:r w:rsidR="00454BB1" w:rsidRPr="00454BB1">
        <w:rPr>
          <w:sz w:val="28"/>
          <w:szCs w:val="32"/>
        </w:rPr>
        <w:t>KW_MX_DEMR</w:t>
      </w:r>
      <w:r w:rsidRPr="00883F01">
        <w:rPr>
          <w:sz w:val="28"/>
          <w:szCs w:val="32"/>
        </w:rPr>
        <w:t xml:space="preserve">” need to be included in the SAP BW data providers. There is an active standard extractor that pulls installation facts data from SAP ECC to the BW system - Installation Facts (Technical Name 0UC_INSTFACTS). This data source is extracting the two new operands data, so no </w:t>
      </w:r>
      <w:r w:rsidR="00883F01" w:rsidRPr="00883F01">
        <w:rPr>
          <w:sz w:val="28"/>
          <w:szCs w:val="32"/>
        </w:rPr>
        <w:t>enhancement is required.</w:t>
      </w:r>
    </w:p>
    <w:p w14:paraId="49D8C7E3" w14:textId="77777777" w:rsidR="00194E5B" w:rsidRPr="00883F01" w:rsidRDefault="00194E5B" w:rsidP="00454BB1">
      <w:pPr>
        <w:pStyle w:val="ListParagraph"/>
        <w:numPr>
          <w:ilvl w:val="0"/>
          <w:numId w:val="48"/>
        </w:numPr>
        <w:spacing w:after="0" w:line="240" w:lineRule="auto"/>
        <w:ind w:left="720"/>
        <w:contextualSpacing w:val="0"/>
        <w:jc w:val="both"/>
        <w:rPr>
          <w:sz w:val="28"/>
          <w:szCs w:val="32"/>
        </w:rPr>
      </w:pPr>
      <w:r w:rsidRPr="00883F01">
        <w:rPr>
          <w:sz w:val="28"/>
          <w:szCs w:val="32"/>
        </w:rPr>
        <w:t xml:space="preserve">SAP BW Data Target: The installation facts data is stored in the Data Store Object (DSO) in BW - 0UC_INSTFACTS (Technical Name 0UCS_DS06). This DSO is not a key figure based DSO; i.e. Power Factor and Max Demand Operand values will not be added as two new key figures. The requirement is to provision these two Operands’ data into this standard DSO. </w:t>
      </w:r>
      <w:r w:rsidR="00883F01">
        <w:rPr>
          <w:sz w:val="28"/>
          <w:szCs w:val="32"/>
        </w:rPr>
        <w:t xml:space="preserve">No enhancement is required for this DSO. </w:t>
      </w:r>
    </w:p>
    <w:p w14:paraId="49D8C7E4" w14:textId="77777777" w:rsidR="00194E5B" w:rsidRPr="00883F01" w:rsidRDefault="00194E5B" w:rsidP="00454BB1">
      <w:pPr>
        <w:pStyle w:val="ListParagraph"/>
        <w:numPr>
          <w:ilvl w:val="0"/>
          <w:numId w:val="48"/>
        </w:numPr>
        <w:spacing w:after="0" w:line="240" w:lineRule="auto"/>
        <w:ind w:left="720"/>
        <w:contextualSpacing w:val="0"/>
        <w:jc w:val="both"/>
        <w:rPr>
          <w:sz w:val="28"/>
          <w:szCs w:val="32"/>
        </w:rPr>
      </w:pPr>
      <w:r w:rsidRPr="00883F01">
        <w:rPr>
          <w:sz w:val="28"/>
          <w:szCs w:val="32"/>
        </w:rPr>
        <w:t xml:space="preserve">SAP BW Reporting Multiprovider:  The two reports are based on the two Multiproviders (Multiproviders are used for creating BI reports and mapping from different data targets are done) - ZEREV_M01, ZBLO_IS01. The requirement is to provision new Operand’s data for the BI reports that are created on the top of these Multiproviders. </w:t>
      </w:r>
    </w:p>
    <w:p w14:paraId="49D8C7E5" w14:textId="77777777" w:rsidR="00194E5B" w:rsidRPr="00883F01" w:rsidRDefault="00194E5B" w:rsidP="00454BB1">
      <w:pPr>
        <w:pStyle w:val="ListParagraph"/>
        <w:numPr>
          <w:ilvl w:val="0"/>
          <w:numId w:val="48"/>
        </w:numPr>
        <w:spacing w:after="0" w:line="240" w:lineRule="auto"/>
        <w:ind w:left="720"/>
        <w:contextualSpacing w:val="0"/>
        <w:jc w:val="both"/>
        <w:rPr>
          <w:sz w:val="28"/>
          <w:szCs w:val="32"/>
        </w:rPr>
      </w:pPr>
      <w:r w:rsidRPr="00883F01">
        <w:rPr>
          <w:sz w:val="28"/>
          <w:szCs w:val="32"/>
        </w:rPr>
        <w:lastRenderedPageBreak/>
        <w:t xml:space="preserve">SAP BI Reports: The reports mentioned above are existing reports and they need to be changed to accommodate the new Operand’s data into them. It is important to note that these reports are created by the users in the production environment (i.e. BWP system). So, two new reports </w:t>
      </w:r>
      <w:r w:rsidR="00883F01">
        <w:rPr>
          <w:sz w:val="28"/>
          <w:szCs w:val="32"/>
        </w:rPr>
        <w:t>are</w:t>
      </w:r>
      <w:r w:rsidRPr="00883F01">
        <w:rPr>
          <w:sz w:val="28"/>
          <w:szCs w:val="32"/>
        </w:rPr>
        <w:t xml:space="preserve"> created to replace</w:t>
      </w:r>
      <w:r w:rsidR="00883F01">
        <w:rPr>
          <w:sz w:val="28"/>
          <w:szCs w:val="32"/>
        </w:rPr>
        <w:t>/add to</w:t>
      </w:r>
      <w:r w:rsidRPr="00883F01">
        <w:rPr>
          <w:sz w:val="28"/>
          <w:szCs w:val="32"/>
        </w:rPr>
        <w:t xml:space="preserve"> the existing production reports. </w:t>
      </w:r>
    </w:p>
    <w:p w14:paraId="49D8C7E6" w14:textId="77777777" w:rsidR="00194E5B" w:rsidRPr="00883F01" w:rsidRDefault="00194E5B" w:rsidP="00454BB1">
      <w:pPr>
        <w:pStyle w:val="ListParagraph"/>
        <w:numPr>
          <w:ilvl w:val="0"/>
          <w:numId w:val="48"/>
        </w:numPr>
        <w:spacing w:after="0" w:line="240" w:lineRule="auto"/>
        <w:ind w:left="720"/>
        <w:contextualSpacing w:val="0"/>
        <w:jc w:val="both"/>
        <w:rPr>
          <w:sz w:val="28"/>
          <w:szCs w:val="32"/>
        </w:rPr>
      </w:pPr>
      <w:r w:rsidRPr="00883F01">
        <w:rPr>
          <w:sz w:val="28"/>
          <w:szCs w:val="32"/>
        </w:rPr>
        <w:t>Security requirements: This includes verifying</w:t>
      </w:r>
      <w:r w:rsidR="00883F01">
        <w:rPr>
          <w:sz w:val="28"/>
          <w:szCs w:val="32"/>
        </w:rPr>
        <w:t xml:space="preserve"> that existing report role – </w:t>
      </w:r>
      <w:r w:rsidR="00883F01" w:rsidRPr="00883F01">
        <w:rPr>
          <w:sz w:val="28"/>
          <w:szCs w:val="32"/>
        </w:rPr>
        <w:t>ZMBIW_CCS_FICA_______ANALYTICS</w:t>
      </w:r>
      <w:r w:rsidR="00883F01">
        <w:rPr>
          <w:sz w:val="28"/>
          <w:szCs w:val="32"/>
        </w:rPr>
        <w:t xml:space="preserve"> </w:t>
      </w:r>
      <w:r w:rsidRPr="00883F01">
        <w:rPr>
          <w:sz w:val="28"/>
          <w:szCs w:val="32"/>
        </w:rPr>
        <w:t xml:space="preserve">allow the business users to access new Operand’s data on the BI reports. </w:t>
      </w:r>
    </w:p>
    <w:p w14:paraId="49D8C7E7" w14:textId="77777777" w:rsidR="00194E5B" w:rsidRPr="00883F01" w:rsidRDefault="00194E5B" w:rsidP="00454BB1">
      <w:pPr>
        <w:pStyle w:val="ListParagraph"/>
        <w:numPr>
          <w:ilvl w:val="0"/>
          <w:numId w:val="48"/>
        </w:numPr>
        <w:spacing w:after="120" w:line="240" w:lineRule="auto"/>
        <w:ind w:left="720"/>
        <w:contextualSpacing w:val="0"/>
        <w:jc w:val="both"/>
        <w:rPr>
          <w:rFonts w:ascii="Calibri" w:hAnsi="Calibri"/>
          <w:b/>
          <w:sz w:val="32"/>
          <w:szCs w:val="32"/>
        </w:rPr>
      </w:pPr>
      <w:r w:rsidRPr="00883F01">
        <w:rPr>
          <w:sz w:val="28"/>
          <w:szCs w:val="32"/>
        </w:rPr>
        <w:t xml:space="preserve">Batch Job requirements: </w:t>
      </w:r>
      <w:r w:rsidR="00883F01" w:rsidRPr="00883F01">
        <w:rPr>
          <w:sz w:val="28"/>
          <w:szCs w:val="32"/>
        </w:rPr>
        <w:t xml:space="preserve">No change required for the existing process chain(s) or Redwood Job(s). </w:t>
      </w:r>
    </w:p>
    <w:p w14:paraId="49D8C7E8" w14:textId="77777777" w:rsidR="00883F01" w:rsidRPr="00883F01" w:rsidRDefault="00883F01" w:rsidP="00883F01">
      <w:pPr>
        <w:pStyle w:val="ListParagraph"/>
        <w:spacing w:after="120" w:line="240" w:lineRule="auto"/>
        <w:contextualSpacing w:val="0"/>
        <w:rPr>
          <w:rFonts w:ascii="Calibri" w:hAnsi="Calibri"/>
          <w:b/>
          <w:sz w:val="32"/>
          <w:szCs w:val="32"/>
        </w:rPr>
      </w:pPr>
    </w:p>
    <w:p w14:paraId="49D8C7E9" w14:textId="77777777" w:rsidR="00117477" w:rsidRDefault="00D27247" w:rsidP="003E3EF8">
      <w:pPr>
        <w:spacing w:after="120"/>
        <w:rPr>
          <w:rFonts w:ascii="Calibri" w:hAnsi="Calibri"/>
          <w:b/>
          <w:sz w:val="32"/>
          <w:szCs w:val="32"/>
        </w:rPr>
      </w:pPr>
      <w:r w:rsidRPr="0072128A">
        <w:rPr>
          <w:rFonts w:ascii="Calibri" w:hAnsi="Calibri"/>
          <w:b/>
          <w:sz w:val="32"/>
          <w:szCs w:val="32"/>
        </w:rPr>
        <w:t>Technical Design</w:t>
      </w:r>
      <w:r w:rsidR="00AF679C" w:rsidRPr="0072128A">
        <w:rPr>
          <w:rFonts w:ascii="Calibri" w:hAnsi="Calibri"/>
          <w:b/>
          <w:sz w:val="32"/>
          <w:szCs w:val="32"/>
        </w:rPr>
        <w:t>:</w:t>
      </w:r>
    </w:p>
    <w:p w14:paraId="49D8C7EA" w14:textId="77777777" w:rsidR="00454BB1" w:rsidRPr="00454BB1" w:rsidRDefault="00454BB1" w:rsidP="00454BB1">
      <w:pPr>
        <w:spacing w:after="120"/>
        <w:rPr>
          <w:rFonts w:ascii="Calibri" w:hAnsi="Calibri"/>
          <w:b/>
          <w:sz w:val="32"/>
          <w:szCs w:val="32"/>
        </w:rPr>
      </w:pPr>
      <w:r>
        <w:rPr>
          <w:rFonts w:ascii="Calibri" w:hAnsi="Calibri"/>
          <w:b/>
          <w:sz w:val="32"/>
          <w:szCs w:val="32"/>
        </w:rPr>
        <w:t>BI Report</w:t>
      </w:r>
      <w:r w:rsidR="003D7BA7">
        <w:rPr>
          <w:rFonts w:ascii="Calibri" w:hAnsi="Calibri"/>
          <w:b/>
          <w:sz w:val="32"/>
          <w:szCs w:val="32"/>
        </w:rPr>
        <w:t>:</w:t>
      </w:r>
      <w:r w:rsidR="005F0F70">
        <w:rPr>
          <w:rFonts w:ascii="Calibri" w:hAnsi="Calibri"/>
          <w:b/>
          <w:sz w:val="32"/>
          <w:szCs w:val="32"/>
        </w:rPr>
        <w:t xml:space="preserve"> </w:t>
      </w:r>
      <w:r w:rsidRPr="00454BB1">
        <w:rPr>
          <w:rFonts w:ascii="Calibri" w:hAnsi="Calibri"/>
          <w:b/>
          <w:bCs/>
          <w:sz w:val="32"/>
          <w:szCs w:val="32"/>
        </w:rPr>
        <w:t>Contract Acct PowerFactor</w:t>
      </w:r>
      <w:r>
        <w:rPr>
          <w:rFonts w:ascii="Calibri" w:hAnsi="Calibri"/>
          <w:b/>
          <w:bCs/>
          <w:sz w:val="32"/>
          <w:szCs w:val="32"/>
        </w:rPr>
        <w:t xml:space="preserve"> </w:t>
      </w:r>
      <w:r w:rsidR="0079090C" w:rsidRPr="0079090C">
        <w:rPr>
          <w:rFonts w:ascii="Calibri" w:hAnsi="Calibri"/>
          <w:b/>
          <w:bCs/>
          <w:sz w:val="32"/>
          <w:szCs w:val="32"/>
        </w:rPr>
        <w:t>ZBI_ZBLO_IS01_PWRFCTR</w:t>
      </w:r>
    </w:p>
    <w:p w14:paraId="49D8C7EB" w14:textId="77777777" w:rsidR="00C10F94" w:rsidRDefault="0079090C" w:rsidP="0079090C">
      <w:pPr>
        <w:pStyle w:val="ListParagraph"/>
        <w:numPr>
          <w:ilvl w:val="0"/>
          <w:numId w:val="48"/>
        </w:numPr>
        <w:spacing w:after="120" w:line="240" w:lineRule="auto"/>
        <w:ind w:left="720"/>
        <w:contextualSpacing w:val="0"/>
        <w:jc w:val="both"/>
        <w:rPr>
          <w:sz w:val="28"/>
          <w:szCs w:val="32"/>
        </w:rPr>
      </w:pPr>
      <w:r>
        <w:rPr>
          <w:sz w:val="28"/>
          <w:szCs w:val="32"/>
        </w:rPr>
        <w:t xml:space="preserve">This report is based on the Multiprovider </w:t>
      </w:r>
      <w:r w:rsidRPr="0079090C">
        <w:rPr>
          <w:sz w:val="28"/>
          <w:szCs w:val="32"/>
        </w:rPr>
        <w:t>ZBLO_IS01</w:t>
      </w:r>
    </w:p>
    <w:p w14:paraId="49D8C7EC" w14:textId="77777777" w:rsidR="0079090C" w:rsidRPr="00046F7E" w:rsidRDefault="00046F7E" w:rsidP="00046F7E">
      <w:pPr>
        <w:pStyle w:val="ListParagraph"/>
        <w:numPr>
          <w:ilvl w:val="0"/>
          <w:numId w:val="48"/>
        </w:numPr>
        <w:spacing w:after="120" w:line="240" w:lineRule="auto"/>
        <w:ind w:left="720"/>
        <w:contextualSpacing w:val="0"/>
        <w:rPr>
          <w:sz w:val="28"/>
          <w:szCs w:val="32"/>
        </w:rPr>
      </w:pPr>
      <w:r w:rsidRPr="00046F7E">
        <w:rPr>
          <w:sz w:val="28"/>
          <w:szCs w:val="32"/>
        </w:rPr>
        <w:t>Two new key figure columns are added to the existing report - Max Demand KW_MX_</w:t>
      </w:r>
      <w:r>
        <w:rPr>
          <w:sz w:val="28"/>
          <w:szCs w:val="32"/>
        </w:rPr>
        <w:t>DEMR</w:t>
      </w:r>
      <w:r w:rsidRPr="00046F7E">
        <w:rPr>
          <w:sz w:val="28"/>
          <w:szCs w:val="32"/>
        </w:rPr>
        <w:t xml:space="preserve"> and Calculated Power Factor-Ifact  </w:t>
      </w:r>
      <w:r>
        <w:rPr>
          <w:sz w:val="28"/>
          <w:szCs w:val="32"/>
        </w:rPr>
        <w:t>PWERFTCALC</w:t>
      </w:r>
    </w:p>
    <w:p w14:paraId="49D8C7ED" w14:textId="77777777" w:rsidR="00D94C77" w:rsidRPr="0097361E" w:rsidRDefault="0020316C" w:rsidP="0097361E">
      <w:pPr>
        <w:pStyle w:val="ListParagraph"/>
        <w:ind w:left="3600"/>
        <w:rPr>
          <w:b/>
          <w:sz w:val="24"/>
          <w:szCs w:val="24"/>
        </w:rPr>
      </w:pPr>
      <w:r>
        <w:rPr>
          <w:noProof/>
        </w:rPr>
        <mc:AlternateContent>
          <mc:Choice Requires="wps">
            <w:drawing>
              <wp:anchor distT="0" distB="0" distL="114300" distR="114300" simplePos="0" relativeHeight="251663360" behindDoc="1" locked="0" layoutInCell="1" allowOverlap="1" wp14:anchorId="49D8C861" wp14:editId="49D8C862">
                <wp:simplePos x="0" y="0"/>
                <wp:positionH relativeFrom="column">
                  <wp:posOffset>-123825</wp:posOffset>
                </wp:positionH>
                <wp:positionV relativeFrom="paragraph">
                  <wp:posOffset>4445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6" o:spid="_x0000_s1026" style="position:absolute;margin-left:-9.75pt;margin-top:.35pt;width:492.75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mc:Fallback>
        </mc:AlternateContent>
      </w:r>
      <w:r w:rsidR="00826C3F" w:rsidRPr="00826C3F">
        <w:rPr>
          <w:b/>
          <w:sz w:val="24"/>
          <w:szCs w:val="24"/>
        </w:rPr>
        <w:t>System Diagram</w:t>
      </w:r>
    </w:p>
    <w:p w14:paraId="49D8C7EE" w14:textId="77777777" w:rsidR="00103A56" w:rsidRDefault="0079090C" w:rsidP="0079090C">
      <w:pPr>
        <w:pStyle w:val="ListParagraph"/>
        <w:numPr>
          <w:ilvl w:val="0"/>
          <w:numId w:val="48"/>
        </w:numPr>
        <w:spacing w:after="120" w:line="240" w:lineRule="auto"/>
        <w:ind w:left="720"/>
        <w:contextualSpacing w:val="0"/>
        <w:jc w:val="both"/>
        <w:rPr>
          <w:sz w:val="28"/>
          <w:szCs w:val="32"/>
        </w:rPr>
      </w:pPr>
      <w:r w:rsidRPr="0079090C">
        <w:rPr>
          <w:sz w:val="28"/>
          <w:szCs w:val="32"/>
        </w:rPr>
        <w:t>Selection Screen</w:t>
      </w:r>
    </w:p>
    <w:p w14:paraId="49D8C7EF" w14:textId="77777777" w:rsidR="00046F7E" w:rsidRDefault="00046F7E" w:rsidP="00046F7E">
      <w:pPr>
        <w:pStyle w:val="ListParagraph"/>
        <w:spacing w:after="120" w:line="240" w:lineRule="auto"/>
        <w:ind w:left="360"/>
        <w:contextualSpacing w:val="0"/>
        <w:jc w:val="both"/>
        <w:rPr>
          <w:sz w:val="28"/>
          <w:szCs w:val="32"/>
        </w:rPr>
      </w:pPr>
      <w:r>
        <w:rPr>
          <w:noProof/>
        </w:rPr>
        <w:drawing>
          <wp:inline distT="0" distB="0" distL="0" distR="0" wp14:anchorId="49D8C863" wp14:editId="49D8C864">
            <wp:extent cx="5943600" cy="1990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990090"/>
                    </a:xfrm>
                    <a:prstGeom prst="rect">
                      <a:avLst/>
                    </a:prstGeom>
                  </pic:spPr>
                </pic:pic>
              </a:graphicData>
            </a:graphic>
          </wp:inline>
        </w:drawing>
      </w:r>
    </w:p>
    <w:p w14:paraId="49D8C7F0" w14:textId="77777777" w:rsidR="00046F7E" w:rsidRDefault="00046F7E" w:rsidP="00046F7E">
      <w:pPr>
        <w:pStyle w:val="ListParagraph"/>
        <w:spacing w:after="120" w:line="240" w:lineRule="auto"/>
        <w:ind w:left="360"/>
        <w:contextualSpacing w:val="0"/>
        <w:jc w:val="both"/>
        <w:rPr>
          <w:sz w:val="28"/>
          <w:szCs w:val="32"/>
        </w:rPr>
      </w:pPr>
      <w:r>
        <w:rPr>
          <w:sz w:val="28"/>
          <w:szCs w:val="32"/>
        </w:rPr>
        <w:t xml:space="preserve">Please note that both variables for valid to and valid from should be same. </w:t>
      </w:r>
    </w:p>
    <w:p w14:paraId="49D8C7F1" w14:textId="77777777" w:rsidR="000674A4" w:rsidRDefault="000674A4" w:rsidP="00046F7E">
      <w:pPr>
        <w:pStyle w:val="ListParagraph"/>
        <w:spacing w:after="120" w:line="240" w:lineRule="auto"/>
        <w:ind w:left="360"/>
        <w:contextualSpacing w:val="0"/>
        <w:jc w:val="both"/>
        <w:rPr>
          <w:sz w:val="28"/>
          <w:szCs w:val="32"/>
        </w:rPr>
      </w:pPr>
    </w:p>
    <w:p w14:paraId="49D8C7F2" w14:textId="77777777" w:rsidR="001827E8" w:rsidRDefault="001827E8">
      <w:pPr>
        <w:rPr>
          <w:sz w:val="28"/>
          <w:szCs w:val="32"/>
        </w:rPr>
      </w:pPr>
      <w:r>
        <w:rPr>
          <w:sz w:val="28"/>
          <w:szCs w:val="32"/>
        </w:rPr>
        <w:br w:type="page"/>
      </w:r>
    </w:p>
    <w:p w14:paraId="49D8C7F3" w14:textId="77777777" w:rsidR="000674A4" w:rsidRDefault="000674A4" w:rsidP="00046F7E">
      <w:pPr>
        <w:pStyle w:val="ListParagraph"/>
        <w:spacing w:after="120" w:line="240" w:lineRule="auto"/>
        <w:ind w:left="360"/>
        <w:contextualSpacing w:val="0"/>
        <w:jc w:val="both"/>
        <w:rPr>
          <w:sz w:val="28"/>
          <w:szCs w:val="32"/>
        </w:rPr>
      </w:pPr>
      <w:r>
        <w:rPr>
          <w:sz w:val="28"/>
          <w:szCs w:val="32"/>
        </w:rPr>
        <w:lastRenderedPageBreak/>
        <w:t>Query definition – Filter</w:t>
      </w:r>
    </w:p>
    <w:p w14:paraId="49D8C7F4" w14:textId="77777777" w:rsidR="000674A4" w:rsidRDefault="000674A4" w:rsidP="00046F7E">
      <w:pPr>
        <w:pStyle w:val="ListParagraph"/>
        <w:spacing w:after="120" w:line="240" w:lineRule="auto"/>
        <w:ind w:left="360"/>
        <w:contextualSpacing w:val="0"/>
        <w:jc w:val="both"/>
        <w:rPr>
          <w:sz w:val="28"/>
          <w:szCs w:val="32"/>
        </w:rPr>
      </w:pPr>
      <w:r>
        <w:rPr>
          <w:noProof/>
        </w:rPr>
        <w:drawing>
          <wp:inline distT="0" distB="0" distL="0" distR="0" wp14:anchorId="49D8C865" wp14:editId="49D8C866">
            <wp:extent cx="5143500" cy="1943100"/>
            <wp:effectExtent l="19050" t="19050" r="1905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143500" cy="1943100"/>
                    </a:xfrm>
                    <a:prstGeom prst="rect">
                      <a:avLst/>
                    </a:prstGeom>
                    <a:ln w="3175">
                      <a:solidFill>
                        <a:schemeClr val="tx1"/>
                      </a:solidFill>
                    </a:ln>
                  </pic:spPr>
                </pic:pic>
              </a:graphicData>
            </a:graphic>
          </wp:inline>
        </w:drawing>
      </w:r>
    </w:p>
    <w:p w14:paraId="49D8C7F5" w14:textId="77777777" w:rsidR="000674A4" w:rsidRDefault="000674A4" w:rsidP="000674A4">
      <w:pPr>
        <w:pStyle w:val="ListParagraph"/>
        <w:spacing w:after="120" w:line="240" w:lineRule="auto"/>
        <w:ind w:left="360"/>
        <w:contextualSpacing w:val="0"/>
        <w:jc w:val="both"/>
        <w:rPr>
          <w:sz w:val="28"/>
          <w:szCs w:val="32"/>
        </w:rPr>
      </w:pPr>
      <w:r>
        <w:rPr>
          <w:sz w:val="28"/>
          <w:szCs w:val="32"/>
        </w:rPr>
        <w:t>Query definition – Rows/Columns</w:t>
      </w:r>
    </w:p>
    <w:p w14:paraId="49D8C7F6" w14:textId="77777777" w:rsidR="000674A4" w:rsidRDefault="00847DD9" w:rsidP="000674A4">
      <w:pPr>
        <w:pStyle w:val="ListParagraph"/>
        <w:spacing w:after="120" w:line="240" w:lineRule="auto"/>
        <w:ind w:left="360"/>
        <w:contextualSpacing w:val="0"/>
        <w:jc w:val="both"/>
        <w:rPr>
          <w:sz w:val="28"/>
          <w:szCs w:val="32"/>
        </w:rPr>
      </w:pPr>
      <w:r>
        <w:rPr>
          <w:noProof/>
        </w:rPr>
        <w:drawing>
          <wp:inline distT="0" distB="0" distL="0" distR="0" wp14:anchorId="49D8C867" wp14:editId="49D8C868">
            <wp:extent cx="5199321" cy="3274828"/>
            <wp:effectExtent l="19050" t="19050" r="20955" b="209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02134" cy="3276600"/>
                    </a:xfrm>
                    <a:prstGeom prst="rect">
                      <a:avLst/>
                    </a:prstGeom>
                    <a:ln w="3175">
                      <a:solidFill>
                        <a:schemeClr val="tx1"/>
                      </a:solidFill>
                    </a:ln>
                  </pic:spPr>
                </pic:pic>
              </a:graphicData>
            </a:graphic>
          </wp:inline>
        </w:drawing>
      </w:r>
    </w:p>
    <w:p w14:paraId="49D8C7F7" w14:textId="77777777" w:rsidR="000674A4" w:rsidRPr="0079090C" w:rsidRDefault="000674A4" w:rsidP="00046F7E">
      <w:pPr>
        <w:pStyle w:val="ListParagraph"/>
        <w:spacing w:after="120" w:line="240" w:lineRule="auto"/>
        <w:ind w:left="360"/>
        <w:contextualSpacing w:val="0"/>
        <w:jc w:val="both"/>
        <w:rPr>
          <w:sz w:val="28"/>
          <w:szCs w:val="32"/>
        </w:rPr>
      </w:pPr>
    </w:p>
    <w:p w14:paraId="49D8C7F8" w14:textId="77777777" w:rsidR="00F82EE9" w:rsidRPr="001827E8" w:rsidRDefault="001827E8" w:rsidP="001827E8">
      <w:pPr>
        <w:spacing w:after="120" w:line="240" w:lineRule="auto"/>
        <w:jc w:val="both"/>
        <w:rPr>
          <w:sz w:val="28"/>
          <w:szCs w:val="32"/>
        </w:rPr>
      </w:pPr>
      <w:r w:rsidRPr="001827E8">
        <w:rPr>
          <w:sz w:val="28"/>
          <w:szCs w:val="32"/>
        </w:rPr>
        <w:t>Please note that the definition of the columns and rows are copied from the production report other than the last t</w:t>
      </w:r>
      <w:r>
        <w:rPr>
          <w:sz w:val="28"/>
          <w:szCs w:val="32"/>
        </w:rPr>
        <w:t>wo columns.</w:t>
      </w:r>
    </w:p>
    <w:p w14:paraId="49D8C7F9" w14:textId="77777777" w:rsidR="00F82EE9" w:rsidRDefault="00F82EE9" w:rsidP="00AB321B">
      <w:pPr>
        <w:spacing w:after="120"/>
        <w:rPr>
          <w:b/>
          <w:sz w:val="24"/>
          <w:szCs w:val="24"/>
        </w:rPr>
      </w:pPr>
    </w:p>
    <w:p w14:paraId="49D8C7FA" w14:textId="77777777" w:rsidR="001827E8" w:rsidRDefault="001827E8">
      <w:pPr>
        <w:rPr>
          <w:rFonts w:ascii="Calibri" w:hAnsi="Calibri"/>
          <w:b/>
          <w:sz w:val="32"/>
          <w:szCs w:val="32"/>
        </w:rPr>
      </w:pPr>
      <w:r>
        <w:rPr>
          <w:rFonts w:ascii="Calibri" w:hAnsi="Calibri"/>
          <w:b/>
          <w:sz w:val="32"/>
          <w:szCs w:val="32"/>
        </w:rPr>
        <w:br w:type="page"/>
      </w:r>
    </w:p>
    <w:p w14:paraId="49D8C7FB" w14:textId="77777777" w:rsidR="001827E8" w:rsidRDefault="001827E8" w:rsidP="00AB321B">
      <w:pPr>
        <w:spacing w:after="120"/>
        <w:rPr>
          <w:rFonts w:ascii="Calibri" w:hAnsi="Calibri"/>
          <w:b/>
          <w:sz w:val="32"/>
          <w:szCs w:val="32"/>
        </w:rPr>
      </w:pPr>
    </w:p>
    <w:p w14:paraId="49D8C7FC" w14:textId="77777777" w:rsidR="00AB321B" w:rsidRPr="00AB321B" w:rsidRDefault="00AB321B" w:rsidP="00AB321B">
      <w:pPr>
        <w:spacing w:after="120"/>
        <w:rPr>
          <w:rFonts w:ascii="Calibri" w:hAnsi="Calibri"/>
          <w:b/>
          <w:bCs/>
          <w:sz w:val="32"/>
          <w:szCs w:val="32"/>
        </w:rPr>
      </w:pPr>
      <w:r>
        <w:rPr>
          <w:rFonts w:ascii="Calibri" w:hAnsi="Calibri"/>
          <w:b/>
          <w:sz w:val="32"/>
          <w:szCs w:val="32"/>
        </w:rPr>
        <w:t xml:space="preserve">BI Report: </w:t>
      </w:r>
      <w:r w:rsidRPr="00AB321B">
        <w:rPr>
          <w:rFonts w:ascii="Calibri" w:hAnsi="Calibri"/>
          <w:b/>
          <w:bCs/>
          <w:sz w:val="32"/>
          <w:szCs w:val="32"/>
        </w:rPr>
        <w:t>Contract Account Sales MFA</w:t>
      </w:r>
    </w:p>
    <w:p w14:paraId="49D8C7FD" w14:textId="77777777" w:rsidR="00AB321B" w:rsidRDefault="00AB321B" w:rsidP="00AB321B">
      <w:pPr>
        <w:spacing w:after="120" w:line="240" w:lineRule="auto"/>
        <w:jc w:val="both"/>
        <w:rPr>
          <w:sz w:val="28"/>
          <w:szCs w:val="32"/>
        </w:rPr>
      </w:pPr>
      <w:r w:rsidRPr="00AB321B">
        <w:rPr>
          <w:sz w:val="28"/>
          <w:szCs w:val="32"/>
        </w:rPr>
        <w:t>There are two Business Explorer queries created for this report and the report is available in the form of a workbook.</w:t>
      </w:r>
    </w:p>
    <w:p w14:paraId="49D8C7FE" w14:textId="77777777" w:rsidR="00AB321B" w:rsidRDefault="00AB321B" w:rsidP="00AB321B">
      <w:pPr>
        <w:spacing w:after="120" w:line="240" w:lineRule="auto"/>
        <w:jc w:val="both"/>
        <w:rPr>
          <w:sz w:val="28"/>
          <w:szCs w:val="32"/>
        </w:rPr>
      </w:pPr>
      <w:r>
        <w:rPr>
          <w:sz w:val="28"/>
          <w:szCs w:val="32"/>
        </w:rPr>
        <w:t xml:space="preserve">Queries are: </w:t>
      </w:r>
    </w:p>
    <w:p w14:paraId="49D8C7FF" w14:textId="77777777" w:rsidR="00AB321B" w:rsidRDefault="00AB321B" w:rsidP="00AB321B">
      <w:pPr>
        <w:spacing w:after="120" w:line="240" w:lineRule="auto"/>
        <w:jc w:val="both"/>
        <w:rPr>
          <w:sz w:val="28"/>
          <w:szCs w:val="32"/>
        </w:rPr>
      </w:pPr>
      <w:r>
        <w:rPr>
          <w:sz w:val="28"/>
          <w:szCs w:val="32"/>
        </w:rPr>
        <w:t xml:space="preserve">Query # 1: </w:t>
      </w:r>
      <w:r w:rsidRPr="00AB321B">
        <w:rPr>
          <w:sz w:val="28"/>
          <w:szCs w:val="32"/>
        </w:rPr>
        <w:t>Contract Account Sales</w:t>
      </w:r>
      <w:r>
        <w:rPr>
          <w:sz w:val="28"/>
          <w:szCs w:val="32"/>
        </w:rPr>
        <w:t xml:space="preserve"> </w:t>
      </w:r>
      <w:r w:rsidRPr="00AB321B">
        <w:rPr>
          <w:sz w:val="28"/>
          <w:szCs w:val="32"/>
        </w:rPr>
        <w:t>ZBI_ZEREV_M01_MFA1106</w:t>
      </w:r>
    </w:p>
    <w:p w14:paraId="49D8C800" w14:textId="77777777" w:rsidR="00AB321B" w:rsidRPr="00AB321B" w:rsidRDefault="00AB321B" w:rsidP="00AB321B">
      <w:pPr>
        <w:spacing w:after="120" w:line="240" w:lineRule="auto"/>
        <w:jc w:val="both"/>
        <w:rPr>
          <w:sz w:val="28"/>
          <w:szCs w:val="32"/>
        </w:rPr>
      </w:pPr>
      <w:r>
        <w:rPr>
          <w:sz w:val="28"/>
          <w:szCs w:val="32"/>
        </w:rPr>
        <w:t xml:space="preserve">Query # 2: </w:t>
      </w:r>
      <w:r w:rsidR="002018AE">
        <w:rPr>
          <w:sz w:val="28"/>
          <w:szCs w:val="32"/>
        </w:rPr>
        <w:t xml:space="preserve">Contract Account Sales IFact </w:t>
      </w:r>
      <w:r w:rsidR="002018AE" w:rsidRPr="002018AE">
        <w:rPr>
          <w:sz w:val="28"/>
          <w:szCs w:val="32"/>
        </w:rPr>
        <w:t>ZBI_ZEREV_M01_MFA1106_IFACT</w:t>
      </w:r>
    </w:p>
    <w:p w14:paraId="49D8C801" w14:textId="77777777" w:rsidR="00AB321B" w:rsidRDefault="002018AE" w:rsidP="00AB321B">
      <w:pPr>
        <w:pStyle w:val="ListParagraph"/>
        <w:numPr>
          <w:ilvl w:val="0"/>
          <w:numId w:val="48"/>
        </w:numPr>
        <w:spacing w:after="120" w:line="240" w:lineRule="auto"/>
        <w:ind w:left="720"/>
        <w:contextualSpacing w:val="0"/>
        <w:jc w:val="both"/>
        <w:rPr>
          <w:sz w:val="28"/>
          <w:szCs w:val="32"/>
        </w:rPr>
      </w:pPr>
      <w:r>
        <w:rPr>
          <w:sz w:val="28"/>
          <w:szCs w:val="32"/>
        </w:rPr>
        <w:t>These two queries are</w:t>
      </w:r>
      <w:r w:rsidR="00AB321B">
        <w:rPr>
          <w:sz w:val="28"/>
          <w:szCs w:val="32"/>
        </w:rPr>
        <w:t xml:space="preserve"> based on the Multiprovider </w:t>
      </w:r>
      <w:r w:rsidRPr="002018AE">
        <w:rPr>
          <w:sz w:val="28"/>
          <w:szCs w:val="32"/>
        </w:rPr>
        <w:t>ZEREV_M01</w:t>
      </w:r>
    </w:p>
    <w:p w14:paraId="49D8C802" w14:textId="77777777" w:rsidR="00AB321B" w:rsidRPr="00046F7E" w:rsidRDefault="00AB321B" w:rsidP="00AB321B">
      <w:pPr>
        <w:pStyle w:val="ListParagraph"/>
        <w:numPr>
          <w:ilvl w:val="0"/>
          <w:numId w:val="48"/>
        </w:numPr>
        <w:spacing w:after="120" w:line="240" w:lineRule="auto"/>
        <w:ind w:left="720"/>
        <w:contextualSpacing w:val="0"/>
        <w:rPr>
          <w:sz w:val="28"/>
          <w:szCs w:val="32"/>
        </w:rPr>
      </w:pPr>
      <w:r w:rsidRPr="00046F7E">
        <w:rPr>
          <w:sz w:val="28"/>
          <w:szCs w:val="32"/>
        </w:rPr>
        <w:t xml:space="preserve">Two </w:t>
      </w:r>
      <w:r w:rsidR="002018AE">
        <w:rPr>
          <w:sz w:val="28"/>
          <w:szCs w:val="32"/>
        </w:rPr>
        <w:t xml:space="preserve">queries are combined in the Contract Account Sales MFA </w:t>
      </w:r>
      <w:r w:rsidR="00C73986">
        <w:rPr>
          <w:sz w:val="28"/>
          <w:szCs w:val="32"/>
        </w:rPr>
        <w:t>workbook</w:t>
      </w:r>
    </w:p>
    <w:p w14:paraId="49D8C803" w14:textId="77777777" w:rsidR="00AB321B" w:rsidRPr="0097361E" w:rsidRDefault="00AB321B" w:rsidP="00AB321B">
      <w:pPr>
        <w:pStyle w:val="ListParagraph"/>
        <w:ind w:left="3600"/>
        <w:rPr>
          <w:b/>
          <w:sz w:val="24"/>
          <w:szCs w:val="24"/>
        </w:rPr>
      </w:pPr>
      <w:r>
        <w:rPr>
          <w:noProof/>
        </w:rPr>
        <mc:AlternateContent>
          <mc:Choice Requires="wps">
            <w:drawing>
              <wp:anchor distT="0" distB="0" distL="114300" distR="114300" simplePos="0" relativeHeight="251670528" behindDoc="1" locked="0" layoutInCell="1" allowOverlap="1" wp14:anchorId="49D8C869" wp14:editId="49D8C86A">
                <wp:simplePos x="0" y="0"/>
                <wp:positionH relativeFrom="column">
                  <wp:posOffset>-123825</wp:posOffset>
                </wp:positionH>
                <wp:positionV relativeFrom="paragraph">
                  <wp:posOffset>4445</wp:posOffset>
                </wp:positionV>
                <wp:extent cx="6257925" cy="180975"/>
                <wp:effectExtent l="0" t="0" r="28575" b="2857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8" o:spid="_x0000_s1026" style="position:absolute;margin-left:-9.75pt;margin-top:.35pt;width:492.75pt;height:14.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y3BmgIAAM8FAAAOAAAAZHJzL2Uyb0RvYy54bWysVEtv2zAMvg/YfxB0X21nTR9GnSJo0WFA&#10;0BVth55VWYqNSaImKXGyXz9KfjTrih2K+SCY4sfXJ5IXlzutyFY434KpaHGUUyIMh7o164p+f7z5&#10;dEaJD8zUTIERFd0LTy8XHz9cdLYUM2hA1cIRdGJ82dmKNiHYMss8b4Rm/gisMKiU4DQLKLp1VjvW&#10;oXetslmen2QduNo64MJ7vL3ulXSR/EspePgmpReBqIpibiGdLp3P8cwWF6xcO2ablg9psHdkoVlr&#10;MOjk6poFRjau/cuVbrkDDzIccdAZSNlykWrAaor8VTUPDbMi1YLkeDvR5P+fW367vXOkrfHt8KUM&#10;0/hG98gaM2slCN4hQZ31JeIe7J2LJXq7Av7DoyL7QxMFP2B20umIxQLJLrG9n9gWu0A4Xp7M5qfn&#10;szklHHXFWX5+Oo/RMlaO1tb58EWAJvGnog7zSiSz7cqHHjpCUmKg2vqmVSoJsYPElXJky/DtGefC&#10;hM9DAH+IVObdxphrtE489KUnEsJeiehTmXshkVwsdpYST239OqmiVzWsFn2u8xy/MdOxjERMchg9&#10;S6xy8j04GJGHBReDmwEfTUWaisk4/1diPceTRYoMJkzGujXg3nKgwhS5x48k9dRElp6h3mPrOehn&#10;0lt+0+Izr5gPd8zhEOK44mIJ3/CQCrqKwvBHSQPu11v3EY+zgVpKOhzqivqfG+YEJeqrwak5L46P&#10;4xZIwvH8dIaCO9Q8H2rMRl8B9k6BK8zy9BvxQY2/0oF+wv2zjFFRxQzH2BXlwY3CVeiXDW4wLpbL&#10;BMPJtyyszIPl0XlkNbbx4+6JOTv0esApuYVxAbDyVcv32GhpYLkJINs0Dy+8Dnzj1kiNM2y4uJYO&#10;5YR62cOL3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Cshy3BmgIAAM8FAAAOAAAAAAAAAAAAAAAAAC4CAABkcnMvZTJvRG9j&#10;LnhtbFBLAQItABQABgAIAAAAIQBH9nFV2wAAAAcBAAAPAAAAAAAAAAAAAAAAAPQEAABkcnMvZG93&#10;bnJldi54bWxQSwUGAAAAAAQABADzAAAA/AUAAAAA&#10;" fillcolor="#9bbb59 [3206]" strokecolor="#9bbb59 [3206]" strokeweight="2pt">
                <v:path arrowok="t"/>
              </v:rect>
            </w:pict>
          </mc:Fallback>
        </mc:AlternateContent>
      </w:r>
      <w:r w:rsidRPr="00826C3F">
        <w:rPr>
          <w:b/>
          <w:sz w:val="24"/>
          <w:szCs w:val="24"/>
        </w:rPr>
        <w:t>System Diagram</w:t>
      </w:r>
    </w:p>
    <w:p w14:paraId="49D8C804" w14:textId="77777777" w:rsidR="00AB321B" w:rsidRDefault="00AB321B" w:rsidP="00AB321B">
      <w:pPr>
        <w:pStyle w:val="ListParagraph"/>
        <w:numPr>
          <w:ilvl w:val="0"/>
          <w:numId w:val="48"/>
        </w:numPr>
        <w:spacing w:after="120" w:line="240" w:lineRule="auto"/>
        <w:ind w:left="720"/>
        <w:contextualSpacing w:val="0"/>
        <w:jc w:val="both"/>
        <w:rPr>
          <w:sz w:val="28"/>
          <w:szCs w:val="32"/>
        </w:rPr>
      </w:pPr>
      <w:r w:rsidRPr="0079090C">
        <w:rPr>
          <w:sz w:val="28"/>
          <w:szCs w:val="32"/>
        </w:rPr>
        <w:t>Selection Screen</w:t>
      </w:r>
    </w:p>
    <w:p w14:paraId="49D8C805" w14:textId="77777777" w:rsidR="00AB321B" w:rsidRDefault="002018AE" w:rsidP="00AB321B">
      <w:pPr>
        <w:pStyle w:val="ListParagraph"/>
        <w:spacing w:after="120" w:line="240" w:lineRule="auto"/>
        <w:ind w:left="360"/>
        <w:contextualSpacing w:val="0"/>
        <w:jc w:val="both"/>
        <w:rPr>
          <w:sz w:val="28"/>
          <w:szCs w:val="32"/>
        </w:rPr>
      </w:pPr>
      <w:r>
        <w:rPr>
          <w:noProof/>
        </w:rPr>
        <w:drawing>
          <wp:inline distT="0" distB="0" distL="0" distR="0" wp14:anchorId="49D8C86B" wp14:editId="49D8C86C">
            <wp:extent cx="5943600" cy="23145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314575"/>
                    </a:xfrm>
                    <a:prstGeom prst="rect">
                      <a:avLst/>
                    </a:prstGeom>
                  </pic:spPr>
                </pic:pic>
              </a:graphicData>
            </a:graphic>
          </wp:inline>
        </w:drawing>
      </w:r>
    </w:p>
    <w:p w14:paraId="49D8C806" w14:textId="77777777" w:rsidR="00AB321B" w:rsidRDefault="00AB321B" w:rsidP="00AB321B">
      <w:pPr>
        <w:pStyle w:val="ListParagraph"/>
        <w:spacing w:after="120" w:line="240" w:lineRule="auto"/>
        <w:ind w:left="360"/>
        <w:contextualSpacing w:val="0"/>
        <w:jc w:val="both"/>
        <w:rPr>
          <w:sz w:val="28"/>
          <w:szCs w:val="32"/>
        </w:rPr>
      </w:pPr>
      <w:r>
        <w:rPr>
          <w:sz w:val="28"/>
          <w:szCs w:val="32"/>
        </w:rPr>
        <w:t xml:space="preserve">Please note that both variables for </w:t>
      </w:r>
      <w:r w:rsidR="00F82EE9">
        <w:rPr>
          <w:sz w:val="28"/>
          <w:szCs w:val="32"/>
        </w:rPr>
        <w:t>Calendar year/month</w:t>
      </w:r>
      <w:r>
        <w:rPr>
          <w:sz w:val="28"/>
          <w:szCs w:val="32"/>
        </w:rPr>
        <w:t xml:space="preserve"> and </w:t>
      </w:r>
      <w:r w:rsidR="00F82EE9">
        <w:rPr>
          <w:sz w:val="28"/>
          <w:szCs w:val="32"/>
        </w:rPr>
        <w:t>IFact Validity Range</w:t>
      </w:r>
      <w:r>
        <w:rPr>
          <w:sz w:val="28"/>
          <w:szCs w:val="32"/>
        </w:rPr>
        <w:t xml:space="preserve"> should </w:t>
      </w:r>
      <w:r w:rsidR="00F82EE9">
        <w:rPr>
          <w:sz w:val="28"/>
          <w:szCs w:val="32"/>
        </w:rPr>
        <w:t>reflect the same date range</w:t>
      </w:r>
      <w:r>
        <w:rPr>
          <w:sz w:val="28"/>
          <w:szCs w:val="32"/>
        </w:rPr>
        <w:t xml:space="preserve">. </w:t>
      </w:r>
    </w:p>
    <w:p w14:paraId="49D8C807" w14:textId="77777777" w:rsidR="00AB321B" w:rsidRDefault="00AB321B" w:rsidP="00AB321B">
      <w:pPr>
        <w:pStyle w:val="ListParagraph"/>
        <w:spacing w:after="120" w:line="240" w:lineRule="auto"/>
        <w:ind w:left="360"/>
        <w:contextualSpacing w:val="0"/>
        <w:jc w:val="both"/>
        <w:rPr>
          <w:sz w:val="28"/>
          <w:szCs w:val="32"/>
        </w:rPr>
      </w:pPr>
    </w:p>
    <w:p w14:paraId="49D8C808" w14:textId="77777777" w:rsidR="00F82EE9" w:rsidRDefault="00F82EE9">
      <w:pPr>
        <w:rPr>
          <w:sz w:val="28"/>
          <w:szCs w:val="32"/>
        </w:rPr>
      </w:pPr>
      <w:r>
        <w:rPr>
          <w:sz w:val="28"/>
          <w:szCs w:val="32"/>
        </w:rPr>
        <w:br w:type="page"/>
      </w:r>
    </w:p>
    <w:p w14:paraId="49D8C809" w14:textId="77777777" w:rsidR="00AB321B" w:rsidRDefault="00AB321B" w:rsidP="00AB321B">
      <w:pPr>
        <w:pStyle w:val="ListParagraph"/>
        <w:spacing w:after="120" w:line="240" w:lineRule="auto"/>
        <w:ind w:left="360"/>
        <w:contextualSpacing w:val="0"/>
        <w:jc w:val="both"/>
        <w:rPr>
          <w:sz w:val="28"/>
          <w:szCs w:val="32"/>
        </w:rPr>
      </w:pPr>
      <w:r>
        <w:rPr>
          <w:sz w:val="28"/>
          <w:szCs w:val="32"/>
        </w:rPr>
        <w:lastRenderedPageBreak/>
        <w:t>Query definition – Filter</w:t>
      </w:r>
      <w:r w:rsidR="00F82EE9">
        <w:rPr>
          <w:sz w:val="28"/>
          <w:szCs w:val="32"/>
        </w:rPr>
        <w:t xml:space="preserve"> of Query # 1</w:t>
      </w:r>
    </w:p>
    <w:p w14:paraId="49D8C80A" w14:textId="77777777" w:rsidR="00AB321B" w:rsidRDefault="00F82EE9" w:rsidP="00AB321B">
      <w:pPr>
        <w:pStyle w:val="ListParagraph"/>
        <w:spacing w:after="120" w:line="240" w:lineRule="auto"/>
        <w:ind w:left="360"/>
        <w:contextualSpacing w:val="0"/>
        <w:jc w:val="both"/>
        <w:rPr>
          <w:sz w:val="28"/>
          <w:szCs w:val="32"/>
        </w:rPr>
      </w:pPr>
      <w:r>
        <w:rPr>
          <w:noProof/>
        </w:rPr>
        <w:drawing>
          <wp:inline distT="0" distB="0" distL="0" distR="0" wp14:anchorId="49D8C86D" wp14:editId="49D8C86E">
            <wp:extent cx="5210175" cy="2486025"/>
            <wp:effectExtent l="19050" t="19050" r="28575" b="285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10175" cy="2486025"/>
                    </a:xfrm>
                    <a:prstGeom prst="rect">
                      <a:avLst/>
                    </a:prstGeom>
                    <a:ln w="3175">
                      <a:solidFill>
                        <a:schemeClr val="tx1"/>
                      </a:solidFill>
                    </a:ln>
                  </pic:spPr>
                </pic:pic>
              </a:graphicData>
            </a:graphic>
          </wp:inline>
        </w:drawing>
      </w:r>
    </w:p>
    <w:p w14:paraId="49D8C80B" w14:textId="77777777" w:rsidR="00AB321B" w:rsidRDefault="00AB321B" w:rsidP="00AB321B">
      <w:pPr>
        <w:pStyle w:val="ListParagraph"/>
        <w:spacing w:after="120" w:line="240" w:lineRule="auto"/>
        <w:ind w:left="360"/>
        <w:contextualSpacing w:val="0"/>
        <w:jc w:val="both"/>
        <w:rPr>
          <w:sz w:val="28"/>
          <w:szCs w:val="32"/>
        </w:rPr>
      </w:pPr>
      <w:r>
        <w:rPr>
          <w:sz w:val="28"/>
          <w:szCs w:val="32"/>
        </w:rPr>
        <w:t>Query definition – Rows/Columns</w:t>
      </w:r>
      <w:r w:rsidR="00F82EE9">
        <w:rPr>
          <w:sz w:val="28"/>
          <w:szCs w:val="32"/>
        </w:rPr>
        <w:t xml:space="preserve"> of Query # 1</w:t>
      </w:r>
    </w:p>
    <w:p w14:paraId="49D8C80C" w14:textId="77777777" w:rsidR="00AB321B" w:rsidRDefault="00F82EE9" w:rsidP="00AB321B">
      <w:pPr>
        <w:pStyle w:val="ListParagraph"/>
        <w:spacing w:after="120" w:line="240" w:lineRule="auto"/>
        <w:ind w:left="360"/>
        <w:contextualSpacing w:val="0"/>
        <w:jc w:val="both"/>
        <w:rPr>
          <w:sz w:val="28"/>
          <w:szCs w:val="32"/>
        </w:rPr>
      </w:pPr>
      <w:r>
        <w:rPr>
          <w:noProof/>
        </w:rPr>
        <w:drawing>
          <wp:inline distT="0" distB="0" distL="0" distR="0" wp14:anchorId="49D8C86F" wp14:editId="49D8C870">
            <wp:extent cx="5231219" cy="4462742"/>
            <wp:effectExtent l="19050" t="19050" r="26670"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36473" cy="4467225"/>
                    </a:xfrm>
                    <a:prstGeom prst="rect">
                      <a:avLst/>
                    </a:prstGeom>
                    <a:ln w="3175">
                      <a:solidFill>
                        <a:schemeClr val="tx1"/>
                      </a:solidFill>
                    </a:ln>
                  </pic:spPr>
                </pic:pic>
              </a:graphicData>
            </a:graphic>
          </wp:inline>
        </w:drawing>
      </w:r>
    </w:p>
    <w:p w14:paraId="49D8C80D" w14:textId="77777777" w:rsidR="00F82EE9" w:rsidRDefault="00F82EE9" w:rsidP="00AB321B">
      <w:pPr>
        <w:pStyle w:val="ListParagraph"/>
        <w:spacing w:after="120" w:line="240" w:lineRule="auto"/>
        <w:ind w:left="360"/>
        <w:contextualSpacing w:val="0"/>
        <w:jc w:val="both"/>
        <w:rPr>
          <w:sz w:val="28"/>
          <w:szCs w:val="32"/>
        </w:rPr>
      </w:pPr>
    </w:p>
    <w:p w14:paraId="49D8C80E" w14:textId="77777777" w:rsidR="00F82EE9" w:rsidRDefault="00F82EE9" w:rsidP="00AB321B">
      <w:pPr>
        <w:pStyle w:val="ListParagraph"/>
        <w:spacing w:after="120" w:line="240" w:lineRule="auto"/>
        <w:ind w:left="360"/>
        <w:contextualSpacing w:val="0"/>
        <w:jc w:val="both"/>
        <w:rPr>
          <w:sz w:val="28"/>
          <w:szCs w:val="32"/>
        </w:rPr>
      </w:pPr>
      <w:r>
        <w:rPr>
          <w:sz w:val="28"/>
          <w:szCs w:val="32"/>
        </w:rPr>
        <w:t>Query definition – Filter of Query # 2</w:t>
      </w:r>
    </w:p>
    <w:p w14:paraId="49D8C80F" w14:textId="77777777" w:rsidR="00F82EE9" w:rsidRDefault="00F82EE9" w:rsidP="00AB321B">
      <w:pPr>
        <w:pStyle w:val="ListParagraph"/>
        <w:spacing w:after="120" w:line="240" w:lineRule="auto"/>
        <w:ind w:left="360"/>
        <w:contextualSpacing w:val="0"/>
        <w:jc w:val="both"/>
        <w:rPr>
          <w:sz w:val="28"/>
          <w:szCs w:val="32"/>
        </w:rPr>
      </w:pPr>
      <w:r>
        <w:rPr>
          <w:noProof/>
        </w:rPr>
        <w:drawing>
          <wp:inline distT="0" distB="0" distL="0" distR="0" wp14:anchorId="49D8C871" wp14:editId="49D8C872">
            <wp:extent cx="5238750" cy="1685925"/>
            <wp:effectExtent l="19050" t="19050" r="19050" b="285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38750" cy="1685925"/>
                    </a:xfrm>
                    <a:prstGeom prst="rect">
                      <a:avLst/>
                    </a:prstGeom>
                    <a:ln w="3175">
                      <a:solidFill>
                        <a:schemeClr val="tx1"/>
                      </a:solidFill>
                    </a:ln>
                  </pic:spPr>
                </pic:pic>
              </a:graphicData>
            </a:graphic>
          </wp:inline>
        </w:drawing>
      </w:r>
    </w:p>
    <w:p w14:paraId="49D8C810" w14:textId="77777777" w:rsidR="00ED17DD" w:rsidRDefault="00ED17DD" w:rsidP="00ED17DD">
      <w:pPr>
        <w:pStyle w:val="ListParagraph"/>
        <w:spacing w:after="120" w:line="240" w:lineRule="auto"/>
        <w:ind w:left="360"/>
        <w:contextualSpacing w:val="0"/>
        <w:jc w:val="both"/>
        <w:rPr>
          <w:sz w:val="28"/>
          <w:szCs w:val="32"/>
        </w:rPr>
      </w:pPr>
      <w:r>
        <w:rPr>
          <w:sz w:val="28"/>
          <w:szCs w:val="32"/>
        </w:rPr>
        <w:t>Query definition – Rows/Columns of Query # 2</w:t>
      </w:r>
    </w:p>
    <w:p w14:paraId="49D8C811" w14:textId="77777777" w:rsidR="00ED17DD" w:rsidRDefault="00ED17DD" w:rsidP="00ED17DD">
      <w:pPr>
        <w:pStyle w:val="ListParagraph"/>
        <w:spacing w:after="120" w:line="240" w:lineRule="auto"/>
        <w:ind w:left="360"/>
        <w:contextualSpacing w:val="0"/>
        <w:jc w:val="both"/>
        <w:rPr>
          <w:sz w:val="28"/>
          <w:szCs w:val="32"/>
        </w:rPr>
      </w:pPr>
      <w:r>
        <w:rPr>
          <w:noProof/>
        </w:rPr>
        <w:drawing>
          <wp:inline distT="0" distB="0" distL="0" distR="0" wp14:anchorId="49D8C873" wp14:editId="49D8C874">
            <wp:extent cx="5248275" cy="2533650"/>
            <wp:effectExtent l="19050" t="19050" r="2857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48275" cy="2533650"/>
                    </a:xfrm>
                    <a:prstGeom prst="rect">
                      <a:avLst/>
                    </a:prstGeom>
                    <a:ln w="3175">
                      <a:solidFill>
                        <a:schemeClr val="tx1"/>
                      </a:solidFill>
                    </a:ln>
                  </pic:spPr>
                </pic:pic>
              </a:graphicData>
            </a:graphic>
          </wp:inline>
        </w:drawing>
      </w:r>
    </w:p>
    <w:p w14:paraId="49D8C812" w14:textId="77777777" w:rsidR="00AB321B" w:rsidRDefault="00AB321B" w:rsidP="00AB321B">
      <w:pPr>
        <w:pStyle w:val="ListParagraph"/>
        <w:spacing w:after="120" w:line="240" w:lineRule="auto"/>
        <w:ind w:left="360"/>
        <w:contextualSpacing w:val="0"/>
        <w:jc w:val="both"/>
        <w:rPr>
          <w:sz w:val="28"/>
          <w:szCs w:val="32"/>
        </w:rPr>
      </w:pPr>
    </w:p>
    <w:p w14:paraId="49D8C813" w14:textId="77777777" w:rsidR="001827E8" w:rsidRDefault="001827E8" w:rsidP="001827E8">
      <w:pPr>
        <w:spacing w:after="120" w:line="240" w:lineRule="auto"/>
        <w:jc w:val="both"/>
        <w:rPr>
          <w:rFonts w:ascii="Calibri" w:hAnsi="Calibri"/>
          <w:b/>
          <w:bCs/>
          <w:sz w:val="32"/>
          <w:szCs w:val="32"/>
        </w:rPr>
      </w:pPr>
      <w:r>
        <w:rPr>
          <w:rFonts w:ascii="Calibri" w:hAnsi="Calibri"/>
          <w:b/>
          <w:bCs/>
          <w:sz w:val="32"/>
          <w:szCs w:val="32"/>
        </w:rPr>
        <w:t xml:space="preserve">Workbook - </w:t>
      </w:r>
      <w:r w:rsidRPr="00AB321B">
        <w:rPr>
          <w:rFonts w:ascii="Calibri" w:hAnsi="Calibri"/>
          <w:b/>
          <w:bCs/>
          <w:sz w:val="32"/>
          <w:szCs w:val="32"/>
        </w:rPr>
        <w:t>Contract Account Sales MFA</w:t>
      </w:r>
    </w:p>
    <w:p w14:paraId="49D8C814" w14:textId="77777777" w:rsidR="001827E8" w:rsidRDefault="001827E8" w:rsidP="001827E8">
      <w:pPr>
        <w:pStyle w:val="ListParagraph"/>
        <w:spacing w:after="120" w:line="240" w:lineRule="auto"/>
        <w:ind w:left="360"/>
        <w:contextualSpacing w:val="0"/>
        <w:jc w:val="both"/>
        <w:rPr>
          <w:sz w:val="28"/>
          <w:szCs w:val="32"/>
        </w:rPr>
      </w:pPr>
      <w:r w:rsidRPr="001827E8">
        <w:rPr>
          <w:sz w:val="28"/>
          <w:szCs w:val="32"/>
        </w:rPr>
        <w:t>This workbook keeps the query number one as is</w:t>
      </w:r>
      <w:r>
        <w:rPr>
          <w:sz w:val="28"/>
          <w:szCs w:val="32"/>
        </w:rPr>
        <w:t xml:space="preserve"> on Tab # 1 and query number two is on the Tab # 2</w:t>
      </w:r>
      <w:r w:rsidRPr="001827E8">
        <w:rPr>
          <w:sz w:val="28"/>
          <w:szCs w:val="32"/>
        </w:rPr>
        <w:t xml:space="preserve">. </w:t>
      </w:r>
      <w:r>
        <w:rPr>
          <w:sz w:val="28"/>
          <w:szCs w:val="32"/>
        </w:rPr>
        <w:t xml:space="preserve">The first query has a field billing document which is also available on the second query. Two new columns are added to the first tab for Power factor and Max Demand and they are also available on the second tab. </w:t>
      </w:r>
    </w:p>
    <w:p w14:paraId="49D8C815" w14:textId="77777777" w:rsidR="001827E8" w:rsidRPr="001827E8" w:rsidRDefault="001827E8" w:rsidP="001827E8">
      <w:pPr>
        <w:pStyle w:val="ListParagraph"/>
        <w:spacing w:after="120" w:line="240" w:lineRule="auto"/>
        <w:ind w:left="360"/>
        <w:contextualSpacing w:val="0"/>
        <w:jc w:val="both"/>
        <w:rPr>
          <w:sz w:val="28"/>
          <w:szCs w:val="32"/>
        </w:rPr>
      </w:pPr>
      <w:r>
        <w:rPr>
          <w:sz w:val="28"/>
          <w:szCs w:val="32"/>
        </w:rPr>
        <w:t xml:space="preserve">A </w:t>
      </w:r>
      <w:r w:rsidR="00D410F2">
        <w:rPr>
          <w:sz w:val="28"/>
          <w:szCs w:val="32"/>
        </w:rPr>
        <w:t xml:space="preserve">“callback” macro </w:t>
      </w:r>
      <w:r w:rsidR="00E9716D">
        <w:rPr>
          <w:sz w:val="28"/>
          <w:szCs w:val="32"/>
        </w:rPr>
        <w:t xml:space="preserve">is created and added to the workbook. This macro is called at the end of execution of the BEx queries. This macro pulls the Power Factor and Max Demand values to the first tab from the second tab by looking up based on the Billing Document field. </w:t>
      </w:r>
    </w:p>
    <w:p w14:paraId="49D8C816" w14:textId="77777777" w:rsidR="001827E8" w:rsidRDefault="001827E8">
      <w:pPr>
        <w:rPr>
          <w:b/>
          <w:sz w:val="24"/>
          <w:szCs w:val="24"/>
        </w:rPr>
      </w:pPr>
    </w:p>
    <w:p w14:paraId="49D8C817" w14:textId="77777777" w:rsidR="00CF49FE" w:rsidRDefault="0020316C" w:rsidP="00CF49FE">
      <w:pPr>
        <w:jc w:val="center"/>
        <w:rPr>
          <w:b/>
          <w:sz w:val="24"/>
          <w:szCs w:val="24"/>
        </w:rPr>
      </w:pPr>
      <w:r>
        <w:rPr>
          <w:b/>
          <w:noProof/>
          <w:sz w:val="24"/>
          <w:szCs w:val="24"/>
        </w:rPr>
        <mc:AlternateContent>
          <mc:Choice Requires="wps">
            <w:drawing>
              <wp:anchor distT="0" distB="0" distL="114300" distR="114300" simplePos="0" relativeHeight="251660288" behindDoc="1" locked="0" layoutInCell="1" allowOverlap="1" wp14:anchorId="49D8C875" wp14:editId="49D8C876">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7" o:spid="_x0000_s1026" style="position:absolute;margin-left:-6.75pt;margin-top:3.7pt;width:477.75pt;height:1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00CF49FE" w:rsidRPr="0071701C">
        <w:rPr>
          <w:b/>
          <w:sz w:val="24"/>
          <w:szCs w:val="24"/>
        </w:rPr>
        <w:t>Technical Parts Inventory</w:t>
      </w:r>
    </w:p>
    <w:p w14:paraId="49D8C818"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3708"/>
        <w:gridCol w:w="1980"/>
        <w:gridCol w:w="1800"/>
        <w:gridCol w:w="2088"/>
      </w:tblGrid>
      <w:tr w:rsidR="00CF49FE" w14:paraId="49D8C81D" w14:textId="77777777" w:rsidTr="00D81069">
        <w:tc>
          <w:tcPr>
            <w:tcW w:w="3708" w:type="dxa"/>
          </w:tcPr>
          <w:p w14:paraId="49D8C819"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980" w:type="dxa"/>
          </w:tcPr>
          <w:p w14:paraId="49D8C81A"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800" w:type="dxa"/>
          </w:tcPr>
          <w:p w14:paraId="49D8C81B"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2088" w:type="dxa"/>
          </w:tcPr>
          <w:p w14:paraId="49D8C81C"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49D8C822" w14:textId="77777777" w:rsidTr="00D81069">
        <w:trPr>
          <w:trHeight w:val="503"/>
        </w:trPr>
        <w:tc>
          <w:tcPr>
            <w:tcW w:w="3708" w:type="dxa"/>
          </w:tcPr>
          <w:p w14:paraId="49D8C81E" w14:textId="77777777" w:rsidR="000D4020" w:rsidRPr="00D81069" w:rsidRDefault="00D81069" w:rsidP="004B61C8">
            <w:pPr>
              <w:rPr>
                <w:sz w:val="24"/>
                <w:szCs w:val="24"/>
              </w:rPr>
            </w:pPr>
            <w:r w:rsidRPr="00D81069">
              <w:rPr>
                <w:sz w:val="24"/>
                <w:szCs w:val="24"/>
              </w:rPr>
              <w:t>ZBI_ZBLO_IS01_PWRFCTR</w:t>
            </w:r>
          </w:p>
        </w:tc>
        <w:tc>
          <w:tcPr>
            <w:tcW w:w="1980" w:type="dxa"/>
          </w:tcPr>
          <w:p w14:paraId="49D8C81F" w14:textId="77777777" w:rsidR="000D4020" w:rsidRPr="009D7288" w:rsidRDefault="00D81069" w:rsidP="004B61C8">
            <w:pPr>
              <w:rPr>
                <w:sz w:val="24"/>
                <w:szCs w:val="24"/>
              </w:rPr>
            </w:pPr>
            <w:r>
              <w:rPr>
                <w:sz w:val="24"/>
                <w:szCs w:val="24"/>
              </w:rPr>
              <w:t>BEx Query</w:t>
            </w:r>
          </w:p>
        </w:tc>
        <w:tc>
          <w:tcPr>
            <w:tcW w:w="1800" w:type="dxa"/>
          </w:tcPr>
          <w:p w14:paraId="49D8C820" w14:textId="77777777" w:rsidR="000D4020" w:rsidRPr="00D81069" w:rsidRDefault="000D4020" w:rsidP="004B61C8">
            <w:pPr>
              <w:rPr>
                <w:sz w:val="24"/>
                <w:szCs w:val="24"/>
              </w:rPr>
            </w:pPr>
          </w:p>
        </w:tc>
        <w:tc>
          <w:tcPr>
            <w:tcW w:w="2088" w:type="dxa"/>
          </w:tcPr>
          <w:p w14:paraId="49D8C821" w14:textId="77777777" w:rsidR="000D4020" w:rsidRPr="00D81069" w:rsidRDefault="00D81069" w:rsidP="004B61C8">
            <w:pPr>
              <w:rPr>
                <w:sz w:val="24"/>
                <w:szCs w:val="24"/>
              </w:rPr>
            </w:pPr>
            <w:r w:rsidRPr="00D81069">
              <w:rPr>
                <w:sz w:val="24"/>
                <w:szCs w:val="24"/>
              </w:rPr>
              <w:t>B4D</w:t>
            </w:r>
          </w:p>
        </w:tc>
      </w:tr>
      <w:tr w:rsidR="001827E8" w14:paraId="49D8C828" w14:textId="77777777" w:rsidTr="00D81069">
        <w:trPr>
          <w:trHeight w:val="503"/>
        </w:trPr>
        <w:tc>
          <w:tcPr>
            <w:tcW w:w="3708" w:type="dxa"/>
          </w:tcPr>
          <w:p w14:paraId="49D8C823" w14:textId="77777777" w:rsidR="001827E8" w:rsidRPr="001827E8" w:rsidRDefault="001827E8" w:rsidP="001827E8">
            <w:pPr>
              <w:rPr>
                <w:sz w:val="24"/>
                <w:szCs w:val="24"/>
              </w:rPr>
            </w:pPr>
            <w:r w:rsidRPr="001827E8">
              <w:rPr>
                <w:sz w:val="24"/>
                <w:szCs w:val="24"/>
              </w:rPr>
              <w:t>ZBI_ZEREV_M01_MFA1106</w:t>
            </w:r>
          </w:p>
          <w:p w14:paraId="49D8C824" w14:textId="77777777" w:rsidR="001827E8" w:rsidRPr="00D81069" w:rsidRDefault="001827E8" w:rsidP="001827E8">
            <w:pPr>
              <w:rPr>
                <w:sz w:val="24"/>
                <w:szCs w:val="24"/>
              </w:rPr>
            </w:pPr>
          </w:p>
        </w:tc>
        <w:tc>
          <w:tcPr>
            <w:tcW w:w="1980" w:type="dxa"/>
          </w:tcPr>
          <w:p w14:paraId="49D8C825" w14:textId="77777777" w:rsidR="001827E8" w:rsidRDefault="001827E8" w:rsidP="001827E8">
            <w:pPr>
              <w:rPr>
                <w:sz w:val="24"/>
                <w:szCs w:val="24"/>
              </w:rPr>
            </w:pPr>
            <w:r>
              <w:rPr>
                <w:sz w:val="24"/>
                <w:szCs w:val="24"/>
              </w:rPr>
              <w:t>BEx Query</w:t>
            </w:r>
            <w:r w:rsidRPr="001827E8">
              <w:rPr>
                <w:sz w:val="24"/>
                <w:szCs w:val="24"/>
              </w:rPr>
              <w:t xml:space="preserve"> Contract Account Sales</w:t>
            </w:r>
          </w:p>
        </w:tc>
        <w:tc>
          <w:tcPr>
            <w:tcW w:w="1800" w:type="dxa"/>
          </w:tcPr>
          <w:p w14:paraId="49D8C826" w14:textId="77777777" w:rsidR="001827E8" w:rsidRPr="00D81069" w:rsidRDefault="001827E8" w:rsidP="001827E8">
            <w:pPr>
              <w:rPr>
                <w:sz w:val="24"/>
                <w:szCs w:val="24"/>
              </w:rPr>
            </w:pPr>
          </w:p>
        </w:tc>
        <w:tc>
          <w:tcPr>
            <w:tcW w:w="2088" w:type="dxa"/>
          </w:tcPr>
          <w:p w14:paraId="49D8C827" w14:textId="77777777" w:rsidR="001827E8" w:rsidRPr="00D81069" w:rsidRDefault="001827E8" w:rsidP="001827E8">
            <w:pPr>
              <w:rPr>
                <w:sz w:val="24"/>
                <w:szCs w:val="24"/>
              </w:rPr>
            </w:pPr>
            <w:r w:rsidRPr="00D81069">
              <w:rPr>
                <w:sz w:val="24"/>
                <w:szCs w:val="24"/>
              </w:rPr>
              <w:t>B4D</w:t>
            </w:r>
          </w:p>
        </w:tc>
      </w:tr>
      <w:tr w:rsidR="001827E8" w14:paraId="49D8C82E" w14:textId="77777777" w:rsidTr="00D81069">
        <w:trPr>
          <w:trHeight w:val="503"/>
        </w:trPr>
        <w:tc>
          <w:tcPr>
            <w:tcW w:w="3708" w:type="dxa"/>
          </w:tcPr>
          <w:p w14:paraId="49D8C829" w14:textId="77777777" w:rsidR="001827E8" w:rsidRPr="001827E8" w:rsidRDefault="001827E8" w:rsidP="001827E8">
            <w:pPr>
              <w:rPr>
                <w:sz w:val="24"/>
                <w:szCs w:val="24"/>
              </w:rPr>
            </w:pPr>
            <w:r w:rsidRPr="001827E8">
              <w:rPr>
                <w:sz w:val="24"/>
                <w:szCs w:val="24"/>
              </w:rPr>
              <w:t>ZBI_ZEREV_M01_MFA1106_IFACT</w:t>
            </w:r>
          </w:p>
          <w:p w14:paraId="49D8C82A" w14:textId="77777777" w:rsidR="001827E8" w:rsidRPr="001827E8" w:rsidRDefault="001827E8" w:rsidP="001827E8">
            <w:pPr>
              <w:rPr>
                <w:sz w:val="24"/>
                <w:szCs w:val="24"/>
              </w:rPr>
            </w:pPr>
          </w:p>
        </w:tc>
        <w:tc>
          <w:tcPr>
            <w:tcW w:w="1980" w:type="dxa"/>
          </w:tcPr>
          <w:p w14:paraId="49D8C82B" w14:textId="77777777" w:rsidR="001827E8" w:rsidRDefault="001827E8" w:rsidP="001827E8">
            <w:pPr>
              <w:rPr>
                <w:sz w:val="24"/>
                <w:szCs w:val="24"/>
              </w:rPr>
            </w:pPr>
            <w:r>
              <w:rPr>
                <w:sz w:val="24"/>
                <w:szCs w:val="24"/>
              </w:rPr>
              <w:t>BEx Query</w:t>
            </w:r>
            <w:r w:rsidRPr="001827E8">
              <w:rPr>
                <w:sz w:val="24"/>
                <w:szCs w:val="24"/>
              </w:rPr>
              <w:t xml:space="preserve"> Contract Account Sales IFact</w:t>
            </w:r>
          </w:p>
        </w:tc>
        <w:tc>
          <w:tcPr>
            <w:tcW w:w="1800" w:type="dxa"/>
          </w:tcPr>
          <w:p w14:paraId="49D8C82C" w14:textId="77777777" w:rsidR="001827E8" w:rsidRPr="00D81069" w:rsidRDefault="001827E8" w:rsidP="001827E8">
            <w:pPr>
              <w:rPr>
                <w:sz w:val="24"/>
                <w:szCs w:val="24"/>
              </w:rPr>
            </w:pPr>
          </w:p>
        </w:tc>
        <w:tc>
          <w:tcPr>
            <w:tcW w:w="2088" w:type="dxa"/>
          </w:tcPr>
          <w:p w14:paraId="49D8C82D" w14:textId="77777777" w:rsidR="001827E8" w:rsidRPr="00D81069" w:rsidRDefault="001827E8" w:rsidP="001827E8">
            <w:pPr>
              <w:rPr>
                <w:sz w:val="24"/>
                <w:szCs w:val="24"/>
              </w:rPr>
            </w:pPr>
            <w:r w:rsidRPr="00D81069">
              <w:rPr>
                <w:sz w:val="24"/>
                <w:szCs w:val="24"/>
              </w:rPr>
              <w:t>B4D</w:t>
            </w:r>
          </w:p>
        </w:tc>
      </w:tr>
      <w:tr w:rsidR="00E9716D" w14:paraId="49D8C833" w14:textId="77777777" w:rsidTr="00D81069">
        <w:trPr>
          <w:trHeight w:val="503"/>
        </w:trPr>
        <w:tc>
          <w:tcPr>
            <w:tcW w:w="3708" w:type="dxa"/>
          </w:tcPr>
          <w:p w14:paraId="49D8C82F" w14:textId="77777777" w:rsidR="00E9716D" w:rsidRPr="001827E8" w:rsidRDefault="00E9716D" w:rsidP="001827E8">
            <w:pPr>
              <w:rPr>
                <w:sz w:val="24"/>
                <w:szCs w:val="24"/>
              </w:rPr>
            </w:pPr>
            <w:r w:rsidRPr="00E9716D">
              <w:rPr>
                <w:sz w:val="24"/>
                <w:szCs w:val="24"/>
              </w:rPr>
              <w:t>Contract Account Sales MFA</w:t>
            </w:r>
          </w:p>
        </w:tc>
        <w:tc>
          <w:tcPr>
            <w:tcW w:w="1980" w:type="dxa"/>
          </w:tcPr>
          <w:p w14:paraId="49D8C830" w14:textId="77777777" w:rsidR="00E9716D" w:rsidRDefault="00E9716D" w:rsidP="001827E8">
            <w:pPr>
              <w:rPr>
                <w:sz w:val="24"/>
                <w:szCs w:val="24"/>
              </w:rPr>
            </w:pPr>
            <w:r>
              <w:rPr>
                <w:sz w:val="24"/>
                <w:szCs w:val="24"/>
              </w:rPr>
              <w:t>Workbook</w:t>
            </w:r>
          </w:p>
        </w:tc>
        <w:tc>
          <w:tcPr>
            <w:tcW w:w="1800" w:type="dxa"/>
          </w:tcPr>
          <w:p w14:paraId="49D8C831" w14:textId="77777777" w:rsidR="00E9716D" w:rsidRPr="00D81069" w:rsidRDefault="00E9716D" w:rsidP="001827E8">
            <w:pPr>
              <w:rPr>
                <w:sz w:val="24"/>
                <w:szCs w:val="24"/>
              </w:rPr>
            </w:pPr>
          </w:p>
        </w:tc>
        <w:tc>
          <w:tcPr>
            <w:tcW w:w="2088" w:type="dxa"/>
          </w:tcPr>
          <w:p w14:paraId="49D8C832" w14:textId="77777777" w:rsidR="00E9716D" w:rsidRPr="00D81069" w:rsidRDefault="00E9716D" w:rsidP="001827E8">
            <w:pPr>
              <w:rPr>
                <w:sz w:val="24"/>
                <w:szCs w:val="24"/>
              </w:rPr>
            </w:pPr>
            <w:r>
              <w:rPr>
                <w:sz w:val="24"/>
                <w:szCs w:val="24"/>
              </w:rPr>
              <w:t>B4D</w:t>
            </w:r>
          </w:p>
        </w:tc>
      </w:tr>
    </w:tbl>
    <w:p w14:paraId="49D8C834" w14:textId="77777777" w:rsidR="008F677B" w:rsidRDefault="008F677B" w:rsidP="0055604C">
      <w:pPr>
        <w:rPr>
          <w:b/>
          <w:sz w:val="24"/>
          <w:szCs w:val="24"/>
        </w:rPr>
      </w:pPr>
    </w:p>
    <w:p w14:paraId="49D8C835" w14:textId="77777777" w:rsidR="00826C3F" w:rsidRPr="00AF679C" w:rsidRDefault="0020316C" w:rsidP="00826C3F">
      <w:pPr>
        <w:jc w:val="center"/>
        <w:rPr>
          <w:color w:val="943634" w:themeColor="accent2" w:themeShade="BF"/>
          <w:sz w:val="28"/>
          <w:szCs w:val="28"/>
        </w:rPr>
      </w:pPr>
      <w:r>
        <w:rPr>
          <w:b/>
          <w:noProof/>
          <w:sz w:val="24"/>
          <w:szCs w:val="24"/>
        </w:rPr>
        <mc:AlternateContent>
          <mc:Choice Requires="wps">
            <w:drawing>
              <wp:anchor distT="0" distB="0" distL="114300" distR="114300" simplePos="0" relativeHeight="251666432" behindDoc="1" locked="0" layoutInCell="1" allowOverlap="1" wp14:anchorId="49D8C877" wp14:editId="49D8C878">
                <wp:simplePos x="0" y="0"/>
                <wp:positionH relativeFrom="column">
                  <wp:posOffset>9525</wp:posOffset>
                </wp:positionH>
                <wp:positionV relativeFrom="paragraph">
                  <wp:posOffset>-5080</wp:posOffset>
                </wp:positionV>
                <wp:extent cx="6115050" cy="161925"/>
                <wp:effectExtent l="0" t="0" r="19050" b="2857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1619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8" o:spid="_x0000_s1026" style="position:absolute;margin-left:.75pt;margin-top:-.4pt;width:481.5pt;height:12.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JrAZTTYAAAABgEAAA8AAABkcnMvZG93bnJldi54bWxM&#10;jk1PwzAQRO9I/AdrkbhRhxLaEuJUCAk4kyJxdeIlThuvo9j5gF/P9gTHpxnNvHy/uE5MOITWk4Lb&#10;VQICqfampUbBx+HlZgciRE1Gd55QwTcG2BeXF7nOjJ/pHacyNoJHKGRagY2xz6QMtUWnw8r3SJx9&#10;+cHpyDg00gx65nHXyXWSbKTTLfGD1T0+W6xP5egUyKo5He/i6/xp38ppXA4/Y0pHpa6vlqdHEBGX&#10;+FeGsz6rQ8FOlR/JBNEx33NRwdmf04dNylwpWKdbkEUu/+sXvwAAAP//AwBQSwECLQAUAAYACAAA&#10;ACEAtoM4kv4AAADhAQAAEwAAAAAAAAAAAAAAAAAAAAAAW0NvbnRlbnRfVHlwZXNdLnhtbFBLAQIt&#10;ABQABgAIAAAAIQA4/SH/1gAAAJQBAAALAAAAAAAAAAAAAAAAAC8BAABfcmVscy8ucmVsc1BLAQIt&#10;ABQABgAIAAAAIQA4MyqJlwIAAM0FAAAOAAAAAAAAAAAAAAAAAC4CAABkcnMvZTJvRG9jLnhtbFBL&#10;AQItABQABgAIAAAAIQCawGU02AAAAAYBAAAPAAAAAAAAAAAAAAAAAPEEAABkcnMvZG93bnJldi54&#10;bWxQSwUGAAAAAAQABADzAAAA9gUAAAAA&#10;" fillcolor="#9bbb59 [3206]" strokecolor="#9bbb59 [3206]" strokeweight="2pt">
                <v:path arrowok="t"/>
              </v:rect>
            </w:pict>
          </mc:Fallback>
        </mc:AlternateContent>
      </w:r>
      <w:r w:rsidR="00826C3F">
        <w:rPr>
          <w:rFonts w:ascii="Calibri" w:eastAsiaTheme="minorEastAsia" w:hAnsi="Calibri"/>
          <w:lang w:eastAsia="ko-KR"/>
        </w:rPr>
        <w:tab/>
      </w:r>
      <w:r w:rsidR="00826C3F"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49D8C83A" w14:textId="77777777" w:rsidTr="005E6110">
        <w:tc>
          <w:tcPr>
            <w:tcW w:w="2394" w:type="dxa"/>
          </w:tcPr>
          <w:p w14:paraId="49D8C836"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49D8C837"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49D8C838"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49D8C839"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49D8C83F" w14:textId="77777777" w:rsidTr="005E6110">
        <w:tc>
          <w:tcPr>
            <w:tcW w:w="2394" w:type="dxa"/>
          </w:tcPr>
          <w:p w14:paraId="49D8C83B" w14:textId="77777777" w:rsidR="00826C3F" w:rsidRDefault="00826C3F" w:rsidP="005E6110">
            <w:pPr>
              <w:rPr>
                <w:b/>
                <w:sz w:val="28"/>
                <w:szCs w:val="28"/>
              </w:rPr>
            </w:pPr>
          </w:p>
        </w:tc>
        <w:tc>
          <w:tcPr>
            <w:tcW w:w="2394" w:type="dxa"/>
          </w:tcPr>
          <w:p w14:paraId="49D8C83C" w14:textId="77777777" w:rsidR="00826C3F" w:rsidRDefault="00826C3F" w:rsidP="005E6110">
            <w:pPr>
              <w:rPr>
                <w:b/>
                <w:sz w:val="28"/>
                <w:szCs w:val="28"/>
              </w:rPr>
            </w:pPr>
          </w:p>
        </w:tc>
        <w:tc>
          <w:tcPr>
            <w:tcW w:w="2394" w:type="dxa"/>
          </w:tcPr>
          <w:p w14:paraId="49D8C83D" w14:textId="77777777" w:rsidR="00826C3F" w:rsidRDefault="00826C3F" w:rsidP="005E6110">
            <w:pPr>
              <w:rPr>
                <w:b/>
                <w:sz w:val="28"/>
                <w:szCs w:val="28"/>
              </w:rPr>
            </w:pPr>
          </w:p>
        </w:tc>
        <w:tc>
          <w:tcPr>
            <w:tcW w:w="2394" w:type="dxa"/>
          </w:tcPr>
          <w:p w14:paraId="49D8C83E" w14:textId="77777777" w:rsidR="00826C3F" w:rsidRDefault="00826C3F" w:rsidP="005E6110">
            <w:pPr>
              <w:rPr>
                <w:b/>
                <w:sz w:val="28"/>
                <w:szCs w:val="28"/>
              </w:rPr>
            </w:pPr>
          </w:p>
        </w:tc>
      </w:tr>
      <w:tr w:rsidR="00826C3F" w14:paraId="49D8C844" w14:textId="77777777" w:rsidTr="005E6110">
        <w:tc>
          <w:tcPr>
            <w:tcW w:w="2394" w:type="dxa"/>
          </w:tcPr>
          <w:p w14:paraId="49D8C840" w14:textId="77777777" w:rsidR="00826C3F" w:rsidRDefault="00826C3F" w:rsidP="005E6110">
            <w:pPr>
              <w:rPr>
                <w:b/>
                <w:sz w:val="28"/>
                <w:szCs w:val="28"/>
              </w:rPr>
            </w:pPr>
          </w:p>
        </w:tc>
        <w:tc>
          <w:tcPr>
            <w:tcW w:w="2394" w:type="dxa"/>
          </w:tcPr>
          <w:p w14:paraId="49D8C841" w14:textId="77777777" w:rsidR="00826C3F" w:rsidRDefault="00826C3F" w:rsidP="005E6110">
            <w:pPr>
              <w:rPr>
                <w:b/>
                <w:sz w:val="28"/>
                <w:szCs w:val="28"/>
              </w:rPr>
            </w:pPr>
          </w:p>
        </w:tc>
        <w:tc>
          <w:tcPr>
            <w:tcW w:w="2394" w:type="dxa"/>
          </w:tcPr>
          <w:p w14:paraId="49D8C842" w14:textId="77777777" w:rsidR="00826C3F" w:rsidRDefault="00826C3F" w:rsidP="005E6110">
            <w:pPr>
              <w:rPr>
                <w:b/>
                <w:sz w:val="28"/>
                <w:szCs w:val="28"/>
              </w:rPr>
            </w:pPr>
          </w:p>
        </w:tc>
        <w:tc>
          <w:tcPr>
            <w:tcW w:w="2394" w:type="dxa"/>
          </w:tcPr>
          <w:p w14:paraId="49D8C843" w14:textId="77777777" w:rsidR="00826C3F" w:rsidRDefault="00826C3F" w:rsidP="005E6110">
            <w:pPr>
              <w:rPr>
                <w:b/>
                <w:sz w:val="28"/>
                <w:szCs w:val="28"/>
              </w:rPr>
            </w:pPr>
          </w:p>
        </w:tc>
      </w:tr>
      <w:tr w:rsidR="00826C3F" w14:paraId="49D8C849" w14:textId="77777777" w:rsidTr="005E6110">
        <w:tc>
          <w:tcPr>
            <w:tcW w:w="2394" w:type="dxa"/>
          </w:tcPr>
          <w:p w14:paraId="49D8C845" w14:textId="77777777" w:rsidR="00826C3F" w:rsidRDefault="00826C3F" w:rsidP="005E6110">
            <w:pPr>
              <w:rPr>
                <w:b/>
                <w:sz w:val="28"/>
                <w:szCs w:val="28"/>
              </w:rPr>
            </w:pPr>
          </w:p>
        </w:tc>
        <w:tc>
          <w:tcPr>
            <w:tcW w:w="2394" w:type="dxa"/>
          </w:tcPr>
          <w:p w14:paraId="49D8C846" w14:textId="77777777" w:rsidR="00826C3F" w:rsidRDefault="00826C3F" w:rsidP="005E6110">
            <w:pPr>
              <w:rPr>
                <w:b/>
                <w:sz w:val="28"/>
                <w:szCs w:val="28"/>
              </w:rPr>
            </w:pPr>
          </w:p>
        </w:tc>
        <w:tc>
          <w:tcPr>
            <w:tcW w:w="2394" w:type="dxa"/>
          </w:tcPr>
          <w:p w14:paraId="49D8C847" w14:textId="77777777" w:rsidR="00826C3F" w:rsidRDefault="00826C3F" w:rsidP="005E6110">
            <w:pPr>
              <w:rPr>
                <w:b/>
                <w:sz w:val="28"/>
                <w:szCs w:val="28"/>
              </w:rPr>
            </w:pPr>
          </w:p>
        </w:tc>
        <w:tc>
          <w:tcPr>
            <w:tcW w:w="2394" w:type="dxa"/>
          </w:tcPr>
          <w:p w14:paraId="49D8C848" w14:textId="77777777" w:rsidR="00826C3F" w:rsidRDefault="00826C3F" w:rsidP="005E6110">
            <w:pPr>
              <w:rPr>
                <w:b/>
                <w:sz w:val="28"/>
                <w:szCs w:val="28"/>
              </w:rPr>
            </w:pPr>
          </w:p>
        </w:tc>
      </w:tr>
      <w:tr w:rsidR="00826C3F" w14:paraId="49D8C84E" w14:textId="77777777" w:rsidTr="005E6110">
        <w:tc>
          <w:tcPr>
            <w:tcW w:w="2394" w:type="dxa"/>
          </w:tcPr>
          <w:p w14:paraId="49D8C84A" w14:textId="77777777" w:rsidR="00826C3F" w:rsidRDefault="00826C3F" w:rsidP="005E6110">
            <w:pPr>
              <w:rPr>
                <w:b/>
                <w:sz w:val="28"/>
                <w:szCs w:val="28"/>
              </w:rPr>
            </w:pPr>
          </w:p>
        </w:tc>
        <w:tc>
          <w:tcPr>
            <w:tcW w:w="2394" w:type="dxa"/>
          </w:tcPr>
          <w:p w14:paraId="49D8C84B" w14:textId="77777777" w:rsidR="00826C3F" w:rsidRDefault="00826C3F" w:rsidP="005E6110">
            <w:pPr>
              <w:rPr>
                <w:b/>
                <w:sz w:val="28"/>
                <w:szCs w:val="28"/>
              </w:rPr>
            </w:pPr>
          </w:p>
        </w:tc>
        <w:tc>
          <w:tcPr>
            <w:tcW w:w="2394" w:type="dxa"/>
          </w:tcPr>
          <w:p w14:paraId="49D8C84C" w14:textId="77777777" w:rsidR="00826C3F" w:rsidRDefault="00826C3F" w:rsidP="005E6110">
            <w:pPr>
              <w:rPr>
                <w:b/>
                <w:sz w:val="28"/>
                <w:szCs w:val="28"/>
              </w:rPr>
            </w:pPr>
          </w:p>
        </w:tc>
        <w:tc>
          <w:tcPr>
            <w:tcW w:w="2394" w:type="dxa"/>
          </w:tcPr>
          <w:p w14:paraId="49D8C84D" w14:textId="77777777" w:rsidR="00826C3F" w:rsidRDefault="00826C3F" w:rsidP="005E6110">
            <w:pPr>
              <w:rPr>
                <w:b/>
                <w:sz w:val="28"/>
                <w:szCs w:val="28"/>
              </w:rPr>
            </w:pPr>
          </w:p>
        </w:tc>
      </w:tr>
    </w:tbl>
    <w:p w14:paraId="49D8C84F" w14:textId="77777777" w:rsidR="00B2791D" w:rsidRPr="00826C3F" w:rsidRDefault="00B2791D" w:rsidP="00826C3F">
      <w:pPr>
        <w:ind w:left="1008"/>
        <w:rPr>
          <w:rFonts w:ascii="Calibri" w:eastAsiaTheme="minorEastAsia" w:hAnsi="Calibri"/>
          <w:lang w:eastAsia="ko-KR"/>
        </w:rPr>
      </w:pPr>
    </w:p>
    <w:p w14:paraId="49D8C850" w14:textId="77777777" w:rsidR="00826C3F" w:rsidRDefault="0020316C" w:rsidP="00826C3F">
      <w:pPr>
        <w:jc w:val="center"/>
        <w:rPr>
          <w:b/>
          <w:sz w:val="24"/>
          <w:szCs w:val="24"/>
        </w:rPr>
      </w:pPr>
      <w:r>
        <w:rPr>
          <w:b/>
          <w:noProof/>
          <w:sz w:val="24"/>
          <w:szCs w:val="24"/>
        </w:rPr>
        <mc:AlternateContent>
          <mc:Choice Requires="wps">
            <w:drawing>
              <wp:anchor distT="0" distB="0" distL="114300" distR="114300" simplePos="0" relativeHeight="251668480" behindDoc="1" locked="0" layoutInCell="1" allowOverlap="1" wp14:anchorId="49D8C879" wp14:editId="49D8C87A">
                <wp:simplePos x="0" y="0"/>
                <wp:positionH relativeFrom="column">
                  <wp:posOffset>-85725</wp:posOffset>
                </wp:positionH>
                <wp:positionV relativeFrom="paragraph">
                  <wp:posOffset>21590</wp:posOffset>
                </wp:positionV>
                <wp:extent cx="6115050" cy="180975"/>
                <wp:effectExtent l="0" t="0" r="1905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6.75pt;margin-top:1.7pt;width:481.5pt;height:14.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mc:Fallback>
        </mc:AlternateContent>
      </w:r>
      <w:r w:rsidR="00826C3F" w:rsidRPr="0071701C">
        <w:rPr>
          <w:b/>
          <w:sz w:val="24"/>
          <w:szCs w:val="24"/>
        </w:rPr>
        <w:t>Security Roles and AD Group Needed to Run App</w:t>
      </w:r>
    </w:p>
    <w:p w14:paraId="49D8C851" w14:textId="77777777" w:rsidR="00274D97" w:rsidRPr="00CC3CD9" w:rsidRDefault="00C6210C" w:rsidP="00C6210C">
      <w:pPr>
        <w:contextualSpacing/>
        <w:rPr>
          <w:rFonts w:ascii="Calibri" w:hAnsi="Calibri" w:cs="Arial"/>
          <w:szCs w:val="20"/>
        </w:rPr>
      </w:pPr>
      <w:r w:rsidRPr="00CC3CD9">
        <w:rPr>
          <w:rFonts w:ascii="Calibri" w:hAnsi="Calibri" w:cs="Arial"/>
          <w:szCs w:val="20"/>
        </w:rPr>
        <w:t xml:space="preserve">      </w:t>
      </w:r>
    </w:p>
    <w:tbl>
      <w:tblPr>
        <w:tblStyle w:val="TableGrid"/>
        <w:tblW w:w="0" w:type="auto"/>
        <w:tblLayout w:type="fixed"/>
        <w:tblLook w:val="04A0" w:firstRow="1" w:lastRow="0" w:firstColumn="1" w:lastColumn="0" w:noHBand="0" w:noVBand="1"/>
      </w:tblPr>
      <w:tblGrid>
        <w:gridCol w:w="3708"/>
        <w:gridCol w:w="1980"/>
        <w:gridCol w:w="1800"/>
        <w:gridCol w:w="2088"/>
      </w:tblGrid>
      <w:tr w:rsidR="00274D97" w14:paraId="49D8C856" w14:textId="77777777" w:rsidTr="00D24C85">
        <w:tc>
          <w:tcPr>
            <w:tcW w:w="3708" w:type="dxa"/>
          </w:tcPr>
          <w:p w14:paraId="49D8C852" w14:textId="77777777" w:rsidR="00274D97" w:rsidRPr="009D7288" w:rsidRDefault="00274D97" w:rsidP="00D24C85">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980" w:type="dxa"/>
          </w:tcPr>
          <w:p w14:paraId="49D8C853" w14:textId="77777777" w:rsidR="00274D97" w:rsidRPr="009D7288" w:rsidRDefault="00274D97" w:rsidP="00D24C85">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800" w:type="dxa"/>
          </w:tcPr>
          <w:p w14:paraId="49D8C854" w14:textId="77777777" w:rsidR="00274D97" w:rsidRPr="009D7288" w:rsidRDefault="00274D97" w:rsidP="00D24C85">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2088" w:type="dxa"/>
          </w:tcPr>
          <w:p w14:paraId="49D8C855" w14:textId="77777777" w:rsidR="00274D97" w:rsidRPr="009D7288" w:rsidRDefault="00274D97" w:rsidP="00D24C85">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274D97" w14:paraId="49D8C85B" w14:textId="77777777" w:rsidTr="00D24C85">
        <w:trPr>
          <w:trHeight w:val="503"/>
        </w:trPr>
        <w:tc>
          <w:tcPr>
            <w:tcW w:w="3708" w:type="dxa"/>
          </w:tcPr>
          <w:p w14:paraId="49D8C857" w14:textId="77777777" w:rsidR="00274D97" w:rsidRPr="00E9716D" w:rsidRDefault="00274D97" w:rsidP="00D24C85">
            <w:pPr>
              <w:rPr>
                <w:sz w:val="24"/>
                <w:szCs w:val="24"/>
              </w:rPr>
            </w:pPr>
            <w:r w:rsidRPr="00E9716D">
              <w:rPr>
                <w:sz w:val="24"/>
                <w:szCs w:val="24"/>
              </w:rPr>
              <w:t>ZMBIW_CCS_FICA_______ANALYTICS</w:t>
            </w:r>
          </w:p>
        </w:tc>
        <w:tc>
          <w:tcPr>
            <w:tcW w:w="1980" w:type="dxa"/>
          </w:tcPr>
          <w:p w14:paraId="49D8C858" w14:textId="77777777" w:rsidR="00274D97" w:rsidRDefault="00274D97" w:rsidP="00D24C85">
            <w:pPr>
              <w:rPr>
                <w:sz w:val="24"/>
                <w:szCs w:val="24"/>
              </w:rPr>
            </w:pPr>
            <w:r>
              <w:rPr>
                <w:sz w:val="24"/>
                <w:szCs w:val="24"/>
              </w:rPr>
              <w:t>Security Role</w:t>
            </w:r>
          </w:p>
        </w:tc>
        <w:tc>
          <w:tcPr>
            <w:tcW w:w="1800" w:type="dxa"/>
          </w:tcPr>
          <w:p w14:paraId="49D8C859" w14:textId="77777777" w:rsidR="00274D97" w:rsidRPr="00D81069" w:rsidRDefault="00274D97" w:rsidP="00D24C85">
            <w:pPr>
              <w:rPr>
                <w:sz w:val="24"/>
                <w:szCs w:val="24"/>
              </w:rPr>
            </w:pPr>
          </w:p>
        </w:tc>
        <w:tc>
          <w:tcPr>
            <w:tcW w:w="2088" w:type="dxa"/>
          </w:tcPr>
          <w:p w14:paraId="49D8C85A" w14:textId="77777777" w:rsidR="00274D97" w:rsidRDefault="00274D97" w:rsidP="00D24C85">
            <w:pPr>
              <w:rPr>
                <w:sz w:val="24"/>
                <w:szCs w:val="24"/>
              </w:rPr>
            </w:pPr>
            <w:r>
              <w:rPr>
                <w:sz w:val="24"/>
                <w:szCs w:val="24"/>
              </w:rPr>
              <w:t>B4D</w:t>
            </w:r>
          </w:p>
        </w:tc>
      </w:tr>
    </w:tbl>
    <w:p w14:paraId="49D8C85C" w14:textId="77777777" w:rsidR="00826C3F" w:rsidRPr="00CC3CD9" w:rsidRDefault="00826C3F" w:rsidP="00C6210C">
      <w:pPr>
        <w:contextualSpacing/>
        <w:rPr>
          <w:rFonts w:ascii="Calibri" w:hAnsi="Calibri" w:cs="Arial"/>
          <w:szCs w:val="20"/>
        </w:rPr>
      </w:pPr>
    </w:p>
    <w:sectPr w:rsidR="00826C3F" w:rsidRPr="00CC3CD9" w:rsidSect="00B7535D">
      <w:headerReference w:type="default" r:id="rId20"/>
      <w:footerReference w:type="default" r:id="rId21"/>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D8C87D" w14:textId="77777777" w:rsidR="00B65DF3" w:rsidRDefault="00B65DF3" w:rsidP="00D27247">
      <w:pPr>
        <w:spacing w:after="0" w:line="240" w:lineRule="auto"/>
      </w:pPr>
      <w:r>
        <w:separator/>
      </w:r>
    </w:p>
  </w:endnote>
  <w:endnote w:type="continuationSeparator" w:id="0">
    <w:p w14:paraId="49D8C87E" w14:textId="77777777" w:rsidR="00B65DF3" w:rsidRDefault="00B65DF3"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8C880" w14:textId="77777777" w:rsidR="00664903" w:rsidRDefault="00664903">
    <w:pPr>
      <w:pStyle w:val="Footer"/>
    </w:pPr>
    <w:r w:rsidRPr="00664903">
      <w:rPr>
        <w:noProof/>
      </w:rPr>
      <w:drawing>
        <wp:anchor distT="0" distB="0" distL="114300" distR="114300" simplePos="0" relativeHeight="251659264" behindDoc="1" locked="0" layoutInCell="1" allowOverlap="1" wp14:anchorId="49D8C881" wp14:editId="49D8C882">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2"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49D8C883" wp14:editId="49D8C884">
          <wp:extent cx="1219200" cy="400050"/>
          <wp:effectExtent l="19050" t="0" r="0" b="0"/>
          <wp:docPr id="1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D8C87B" w14:textId="77777777" w:rsidR="00B65DF3" w:rsidRDefault="00B65DF3" w:rsidP="00D27247">
      <w:pPr>
        <w:spacing w:after="0" w:line="240" w:lineRule="auto"/>
      </w:pPr>
      <w:r>
        <w:separator/>
      </w:r>
    </w:p>
  </w:footnote>
  <w:footnote w:type="continuationSeparator" w:id="0">
    <w:p w14:paraId="49D8C87C" w14:textId="77777777" w:rsidR="00B65DF3" w:rsidRDefault="00B65DF3"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8C87F" w14:textId="1554F668" w:rsidR="004D1ACC" w:rsidRPr="000736EE" w:rsidRDefault="004B543F" w:rsidP="000736EE">
    <w:pPr>
      <w:pStyle w:val="Header"/>
    </w:pPr>
    <w:proofErr w:type="gramStart"/>
    <w:r>
      <w:rPr>
        <w:rFonts w:asciiTheme="majorHAnsi" w:eastAsiaTheme="majorEastAsia" w:hAnsiTheme="majorHAnsi" w:cstheme="majorBidi"/>
        <w:sz w:val="44"/>
        <w:szCs w:val="44"/>
      </w:rPr>
      <w:t>PJT02515.R4c.SAP.TS</w:t>
    </w:r>
    <w:r w:rsidR="000736EE" w:rsidRPr="000736EE">
      <w:rPr>
        <w:rFonts w:asciiTheme="majorHAnsi" w:eastAsiaTheme="majorEastAsia" w:hAnsiTheme="majorHAnsi" w:cstheme="majorBidi"/>
        <w:sz w:val="44"/>
        <w:szCs w:val="44"/>
      </w:rPr>
      <w:t>(</w:t>
    </w:r>
    <w:proofErr w:type="gramEnd"/>
    <w:r w:rsidR="000736EE" w:rsidRPr="000736EE">
      <w:rPr>
        <w:rFonts w:asciiTheme="majorHAnsi" w:eastAsiaTheme="majorEastAsia" w:hAnsiTheme="majorHAnsi" w:cstheme="majorBidi"/>
        <w:sz w:val="44"/>
        <w:szCs w:val="44"/>
      </w:rPr>
      <w:t>KT101).Billing.Analysis.BI.Reports.v0.1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3AAE"/>
    <w:multiLevelType w:val="hybridMultilevel"/>
    <w:tmpl w:val="861C4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0C3A6B"/>
    <w:multiLevelType w:val="hybridMultilevel"/>
    <w:tmpl w:val="66E28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6B12C1"/>
    <w:multiLevelType w:val="hybridMultilevel"/>
    <w:tmpl w:val="82349596"/>
    <w:lvl w:ilvl="0" w:tplc="DCD42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46718A"/>
    <w:multiLevelType w:val="hybridMultilevel"/>
    <w:tmpl w:val="311A2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D64BDB"/>
    <w:multiLevelType w:val="hybridMultilevel"/>
    <w:tmpl w:val="C7C0CE3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nsid w:val="158C4BCA"/>
    <w:multiLevelType w:val="hybridMultilevel"/>
    <w:tmpl w:val="8F2E7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9D06CAD"/>
    <w:multiLevelType w:val="hybridMultilevel"/>
    <w:tmpl w:val="1268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B346FC"/>
    <w:multiLevelType w:val="hybridMultilevel"/>
    <w:tmpl w:val="2CF418E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nsid w:val="1F9837A8"/>
    <w:multiLevelType w:val="hybridMultilevel"/>
    <w:tmpl w:val="D728B430"/>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9F3EF5"/>
    <w:multiLevelType w:val="hybridMultilevel"/>
    <w:tmpl w:val="C5F4B4F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20580DD5"/>
    <w:multiLevelType w:val="hybridMultilevel"/>
    <w:tmpl w:val="D2548CBE"/>
    <w:lvl w:ilvl="0" w:tplc="10090005">
      <w:start w:val="1"/>
      <w:numFmt w:val="bullet"/>
      <w:lvlText w:val=""/>
      <w:lvlJc w:val="left"/>
      <w:pPr>
        <w:ind w:left="2520" w:hanging="360"/>
      </w:pPr>
      <w:rPr>
        <w:rFonts w:ascii="Wingdings" w:hAnsi="Wingdings" w:hint="default"/>
      </w:rPr>
    </w:lvl>
    <w:lvl w:ilvl="1" w:tplc="04090005">
      <w:start w:val="1"/>
      <w:numFmt w:val="bullet"/>
      <w:lvlText w:val=""/>
      <w:lvlJc w:val="left"/>
      <w:pPr>
        <w:ind w:left="3240" w:hanging="360"/>
      </w:pPr>
      <w:rPr>
        <w:rFonts w:ascii="Wingdings" w:hAnsi="Wingdings"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1">
    <w:nsid w:val="209413E8"/>
    <w:multiLevelType w:val="hybridMultilevel"/>
    <w:tmpl w:val="C540C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2623A08"/>
    <w:multiLevelType w:val="hybridMultilevel"/>
    <w:tmpl w:val="9634E3BE"/>
    <w:lvl w:ilvl="0" w:tplc="10090001">
      <w:start w:val="1"/>
      <w:numFmt w:val="bullet"/>
      <w:lvlText w:val=""/>
      <w:lvlJc w:val="left"/>
      <w:pPr>
        <w:ind w:left="1080" w:hanging="360"/>
      </w:pPr>
      <w:rPr>
        <w:rFonts w:ascii="Symbol" w:hAnsi="Symbol" w:hint="default"/>
      </w:rPr>
    </w:lvl>
    <w:lvl w:ilvl="1" w:tplc="10090001">
      <w:start w:val="1"/>
      <w:numFmt w:val="bullet"/>
      <w:lvlText w:val=""/>
      <w:lvlJc w:val="left"/>
      <w:pPr>
        <w:ind w:left="1800" w:hanging="360"/>
      </w:pPr>
      <w:rPr>
        <w:rFonts w:ascii="Symbol" w:hAnsi="Symbol"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26887254"/>
    <w:multiLevelType w:val="hybridMultilevel"/>
    <w:tmpl w:val="8326C5DE"/>
    <w:lvl w:ilvl="0" w:tplc="D4381E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28341561"/>
    <w:multiLevelType w:val="hybridMultilevel"/>
    <w:tmpl w:val="B518DD1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29C1192A"/>
    <w:multiLevelType w:val="hybridMultilevel"/>
    <w:tmpl w:val="09B24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122FEE"/>
    <w:multiLevelType w:val="hybridMultilevel"/>
    <w:tmpl w:val="D75A2266"/>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nsid w:val="2F1A2E99"/>
    <w:multiLevelType w:val="hybridMultilevel"/>
    <w:tmpl w:val="9AAAEE42"/>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nsid w:val="30AC7A04"/>
    <w:multiLevelType w:val="hybridMultilevel"/>
    <w:tmpl w:val="A0AED6BC"/>
    <w:lvl w:ilvl="0" w:tplc="3EB290E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7E6946"/>
    <w:multiLevelType w:val="hybridMultilevel"/>
    <w:tmpl w:val="E0C6B244"/>
    <w:lvl w:ilvl="0" w:tplc="10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5C11C4"/>
    <w:multiLevelType w:val="hybridMultilevel"/>
    <w:tmpl w:val="A3C08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4C74D0"/>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8537701"/>
    <w:multiLevelType w:val="hybridMultilevel"/>
    <w:tmpl w:val="7A3A9992"/>
    <w:lvl w:ilvl="0" w:tplc="7F3A5E58">
      <w:start w:val="6"/>
      <w:numFmt w:val="bullet"/>
      <w:lvlText w:val="-"/>
      <w:lvlJc w:val="left"/>
      <w:pPr>
        <w:ind w:left="1080" w:hanging="360"/>
      </w:pPr>
      <w:rPr>
        <w:rFonts w:ascii="Arial" w:eastAsia="Times New Roman" w:hAnsi="Arial" w:cs="Arial" w:hint="default"/>
      </w:rPr>
    </w:lvl>
    <w:lvl w:ilvl="1" w:tplc="7F3A5E58">
      <w:start w:val="6"/>
      <w:numFmt w:val="bullet"/>
      <w:lvlText w:val="-"/>
      <w:lvlJc w:val="left"/>
      <w:pPr>
        <w:ind w:left="1800" w:hanging="360"/>
      </w:pPr>
      <w:rPr>
        <w:rFonts w:ascii="Arial" w:eastAsia="Times New Roman" w:hAnsi="Arial" w:cs="Arial"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nsid w:val="39640010"/>
    <w:multiLevelType w:val="hybridMultilevel"/>
    <w:tmpl w:val="0DAE2E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3A2F629E"/>
    <w:multiLevelType w:val="hybridMultilevel"/>
    <w:tmpl w:val="DC88DE8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6">
    <w:nsid w:val="3EF906E3"/>
    <w:multiLevelType w:val="hybridMultilevel"/>
    <w:tmpl w:val="D5D6026A"/>
    <w:lvl w:ilvl="0" w:tplc="10090005">
      <w:start w:val="1"/>
      <w:numFmt w:val="bullet"/>
      <w:lvlText w:val=""/>
      <w:lvlJc w:val="left"/>
      <w:pPr>
        <w:ind w:left="2520" w:hanging="360"/>
      </w:pPr>
      <w:rPr>
        <w:rFonts w:ascii="Wingdings" w:hAnsi="Wingdings" w:hint="default"/>
      </w:rPr>
    </w:lvl>
    <w:lvl w:ilvl="1" w:tplc="10090003">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7">
    <w:nsid w:val="3F626698"/>
    <w:multiLevelType w:val="hybridMultilevel"/>
    <w:tmpl w:val="3768FC94"/>
    <w:lvl w:ilvl="0" w:tplc="10090005">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8">
    <w:nsid w:val="3FC95337"/>
    <w:multiLevelType w:val="hybridMultilevel"/>
    <w:tmpl w:val="4A2021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41DA0F95"/>
    <w:multiLevelType w:val="hybridMultilevel"/>
    <w:tmpl w:val="E7543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3962621"/>
    <w:multiLevelType w:val="hybridMultilevel"/>
    <w:tmpl w:val="03A65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44511484"/>
    <w:multiLevelType w:val="hybridMultilevel"/>
    <w:tmpl w:val="910AB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73D24A9"/>
    <w:multiLevelType w:val="hybridMultilevel"/>
    <w:tmpl w:val="56EAB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80B211D"/>
    <w:multiLevelType w:val="hybridMultilevel"/>
    <w:tmpl w:val="13F0582E"/>
    <w:lvl w:ilvl="0" w:tplc="04090003">
      <w:start w:val="1"/>
      <w:numFmt w:val="bullet"/>
      <w:lvlText w:val="o"/>
      <w:lvlJc w:val="left"/>
      <w:pPr>
        <w:ind w:left="1872" w:hanging="360"/>
      </w:pPr>
      <w:rPr>
        <w:rFonts w:ascii="Courier New" w:hAnsi="Courier New" w:cs="Courier New"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4">
    <w:nsid w:val="48E37FF6"/>
    <w:multiLevelType w:val="hybridMultilevel"/>
    <w:tmpl w:val="ACE0ADE2"/>
    <w:lvl w:ilvl="0" w:tplc="48962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0F75CE7"/>
    <w:multiLevelType w:val="hybridMultilevel"/>
    <w:tmpl w:val="8C365D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54150246"/>
    <w:multiLevelType w:val="hybridMultilevel"/>
    <w:tmpl w:val="B846E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5B013F0"/>
    <w:multiLevelType w:val="hybridMultilevel"/>
    <w:tmpl w:val="3DC40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8BC66A8"/>
    <w:multiLevelType w:val="hybridMultilevel"/>
    <w:tmpl w:val="F9D650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A1B0C1A"/>
    <w:multiLevelType w:val="hybridMultilevel"/>
    <w:tmpl w:val="9E187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B494A59"/>
    <w:multiLevelType w:val="hybridMultilevel"/>
    <w:tmpl w:val="F856A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1C622B6"/>
    <w:multiLevelType w:val="hybridMultilevel"/>
    <w:tmpl w:val="CCE03C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nsid w:val="6C0678E0"/>
    <w:multiLevelType w:val="hybridMultilevel"/>
    <w:tmpl w:val="4FF00324"/>
    <w:lvl w:ilvl="0" w:tplc="0409000D">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43">
    <w:nsid w:val="72976638"/>
    <w:multiLevelType w:val="hybridMultilevel"/>
    <w:tmpl w:val="88F0E84A"/>
    <w:lvl w:ilvl="0" w:tplc="6D283AD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684737C"/>
    <w:multiLevelType w:val="hybridMultilevel"/>
    <w:tmpl w:val="42C6FC7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5">
    <w:nsid w:val="7D04678A"/>
    <w:multiLevelType w:val="hybridMultilevel"/>
    <w:tmpl w:val="C590A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7D67212E"/>
    <w:multiLevelType w:val="hybridMultilevel"/>
    <w:tmpl w:val="E716B668"/>
    <w:lvl w:ilvl="0" w:tplc="F6ACE1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FD26ED7"/>
    <w:multiLevelType w:val="hybridMultilevel"/>
    <w:tmpl w:val="D534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0"/>
  </w:num>
  <w:num w:numId="3">
    <w:abstractNumId w:val="8"/>
  </w:num>
  <w:num w:numId="4">
    <w:abstractNumId w:val="21"/>
  </w:num>
  <w:num w:numId="5">
    <w:abstractNumId w:val="25"/>
  </w:num>
  <w:num w:numId="6">
    <w:abstractNumId w:val="17"/>
  </w:num>
  <w:num w:numId="7">
    <w:abstractNumId w:val="39"/>
  </w:num>
  <w:num w:numId="8">
    <w:abstractNumId w:val="12"/>
  </w:num>
  <w:num w:numId="9">
    <w:abstractNumId w:val="31"/>
  </w:num>
  <w:num w:numId="10">
    <w:abstractNumId w:val="32"/>
  </w:num>
  <w:num w:numId="11">
    <w:abstractNumId w:val="44"/>
  </w:num>
  <w:num w:numId="12">
    <w:abstractNumId w:val="22"/>
  </w:num>
  <w:num w:numId="13">
    <w:abstractNumId w:val="26"/>
  </w:num>
  <w:num w:numId="14">
    <w:abstractNumId w:val="4"/>
  </w:num>
  <w:num w:numId="15">
    <w:abstractNumId w:val="16"/>
  </w:num>
  <w:num w:numId="16">
    <w:abstractNumId w:val="10"/>
  </w:num>
  <w:num w:numId="17">
    <w:abstractNumId w:val="27"/>
  </w:num>
  <w:num w:numId="18">
    <w:abstractNumId w:val="3"/>
  </w:num>
  <w:num w:numId="19">
    <w:abstractNumId w:val="19"/>
  </w:num>
  <w:num w:numId="20">
    <w:abstractNumId w:val="11"/>
  </w:num>
  <w:num w:numId="21">
    <w:abstractNumId w:val="9"/>
  </w:num>
  <w:num w:numId="22">
    <w:abstractNumId w:val="7"/>
  </w:num>
  <w:num w:numId="23">
    <w:abstractNumId w:val="24"/>
  </w:num>
  <w:num w:numId="24">
    <w:abstractNumId w:val="40"/>
  </w:num>
  <w:num w:numId="25">
    <w:abstractNumId w:val="18"/>
  </w:num>
  <w:num w:numId="26">
    <w:abstractNumId w:val="33"/>
  </w:num>
  <w:num w:numId="27">
    <w:abstractNumId w:val="46"/>
  </w:num>
  <w:num w:numId="28">
    <w:abstractNumId w:val="6"/>
  </w:num>
  <w:num w:numId="29">
    <w:abstractNumId w:val="5"/>
  </w:num>
  <w:num w:numId="30">
    <w:abstractNumId w:val="43"/>
  </w:num>
  <w:num w:numId="31">
    <w:abstractNumId w:val="34"/>
  </w:num>
  <w:num w:numId="32">
    <w:abstractNumId w:val="2"/>
  </w:num>
  <w:num w:numId="33">
    <w:abstractNumId w:val="13"/>
  </w:num>
  <w:num w:numId="34">
    <w:abstractNumId w:val="35"/>
  </w:num>
  <w:num w:numId="35">
    <w:abstractNumId w:val="14"/>
  </w:num>
  <w:num w:numId="36">
    <w:abstractNumId w:val="41"/>
  </w:num>
  <w:num w:numId="37">
    <w:abstractNumId w:val="38"/>
  </w:num>
  <w:num w:numId="38">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3"/>
  </w:num>
  <w:num w:numId="40">
    <w:abstractNumId w:val="30"/>
  </w:num>
  <w:num w:numId="41">
    <w:abstractNumId w:val="37"/>
  </w:num>
  <w:num w:numId="42">
    <w:abstractNumId w:val="15"/>
  </w:num>
  <w:num w:numId="43">
    <w:abstractNumId w:val="47"/>
  </w:num>
  <w:num w:numId="44">
    <w:abstractNumId w:val="20"/>
  </w:num>
  <w:num w:numId="45">
    <w:abstractNumId w:val="29"/>
  </w:num>
  <w:num w:numId="46">
    <w:abstractNumId w:val="42"/>
  </w:num>
  <w:num w:numId="47">
    <w:abstractNumId w:val="1"/>
  </w:num>
  <w:num w:numId="48">
    <w:abstractNumId w:val="28"/>
  </w:num>
  <w:num w:numId="4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247"/>
    <w:rsid w:val="00000C65"/>
    <w:rsid w:val="00005C07"/>
    <w:rsid w:val="000172C8"/>
    <w:rsid w:val="0002688E"/>
    <w:rsid w:val="00030998"/>
    <w:rsid w:val="000323DD"/>
    <w:rsid w:val="00032755"/>
    <w:rsid w:val="0003635E"/>
    <w:rsid w:val="00036733"/>
    <w:rsid w:val="00044B8F"/>
    <w:rsid w:val="00046F7E"/>
    <w:rsid w:val="000479DB"/>
    <w:rsid w:val="00050A6F"/>
    <w:rsid w:val="00054F7A"/>
    <w:rsid w:val="0006091E"/>
    <w:rsid w:val="00065881"/>
    <w:rsid w:val="000674A4"/>
    <w:rsid w:val="00070BED"/>
    <w:rsid w:val="000718BE"/>
    <w:rsid w:val="000736EE"/>
    <w:rsid w:val="00076643"/>
    <w:rsid w:val="000912E8"/>
    <w:rsid w:val="000939CA"/>
    <w:rsid w:val="000976E9"/>
    <w:rsid w:val="00097BB9"/>
    <w:rsid w:val="000A3CC9"/>
    <w:rsid w:val="000B38E6"/>
    <w:rsid w:val="000B6684"/>
    <w:rsid w:val="000B70BC"/>
    <w:rsid w:val="000C0B17"/>
    <w:rsid w:val="000C7F9F"/>
    <w:rsid w:val="000D0E88"/>
    <w:rsid w:val="000D4020"/>
    <w:rsid w:val="000E03CC"/>
    <w:rsid w:val="000F1D89"/>
    <w:rsid w:val="000F2431"/>
    <w:rsid w:val="00101BD6"/>
    <w:rsid w:val="0010271F"/>
    <w:rsid w:val="0010308F"/>
    <w:rsid w:val="00103A56"/>
    <w:rsid w:val="00104813"/>
    <w:rsid w:val="00110C42"/>
    <w:rsid w:val="00113826"/>
    <w:rsid w:val="00113FC4"/>
    <w:rsid w:val="00117477"/>
    <w:rsid w:val="00121B22"/>
    <w:rsid w:val="0012725D"/>
    <w:rsid w:val="00127730"/>
    <w:rsid w:val="001330D3"/>
    <w:rsid w:val="001344A1"/>
    <w:rsid w:val="00134CA0"/>
    <w:rsid w:val="00136030"/>
    <w:rsid w:val="00144832"/>
    <w:rsid w:val="00144837"/>
    <w:rsid w:val="0014532D"/>
    <w:rsid w:val="00153B44"/>
    <w:rsid w:val="00153DFA"/>
    <w:rsid w:val="00154430"/>
    <w:rsid w:val="00156FEE"/>
    <w:rsid w:val="001647ED"/>
    <w:rsid w:val="001672DC"/>
    <w:rsid w:val="00173925"/>
    <w:rsid w:val="00173A66"/>
    <w:rsid w:val="00181D08"/>
    <w:rsid w:val="001827E8"/>
    <w:rsid w:val="00182F93"/>
    <w:rsid w:val="00185CCE"/>
    <w:rsid w:val="001914AF"/>
    <w:rsid w:val="00193868"/>
    <w:rsid w:val="00194542"/>
    <w:rsid w:val="00194E5B"/>
    <w:rsid w:val="001A18C8"/>
    <w:rsid w:val="001A430B"/>
    <w:rsid w:val="001A5E4E"/>
    <w:rsid w:val="001A7819"/>
    <w:rsid w:val="001B15A7"/>
    <w:rsid w:val="001B49E6"/>
    <w:rsid w:val="001B5003"/>
    <w:rsid w:val="001C1F18"/>
    <w:rsid w:val="001D344B"/>
    <w:rsid w:val="001D4D2D"/>
    <w:rsid w:val="001E33DB"/>
    <w:rsid w:val="001F0536"/>
    <w:rsid w:val="001F5D29"/>
    <w:rsid w:val="001F711E"/>
    <w:rsid w:val="002018AE"/>
    <w:rsid w:val="0020274C"/>
    <w:rsid w:val="0020316C"/>
    <w:rsid w:val="00205CEB"/>
    <w:rsid w:val="00206975"/>
    <w:rsid w:val="002073F0"/>
    <w:rsid w:val="0021570B"/>
    <w:rsid w:val="00216A86"/>
    <w:rsid w:val="002176CF"/>
    <w:rsid w:val="002248F0"/>
    <w:rsid w:val="00227573"/>
    <w:rsid w:val="00232794"/>
    <w:rsid w:val="00233EA9"/>
    <w:rsid w:val="00235092"/>
    <w:rsid w:val="002465B4"/>
    <w:rsid w:val="00251124"/>
    <w:rsid w:val="0025504E"/>
    <w:rsid w:val="00255701"/>
    <w:rsid w:val="00257193"/>
    <w:rsid w:val="00265050"/>
    <w:rsid w:val="002666A0"/>
    <w:rsid w:val="00274D97"/>
    <w:rsid w:val="00275334"/>
    <w:rsid w:val="00276C91"/>
    <w:rsid w:val="00284994"/>
    <w:rsid w:val="00296968"/>
    <w:rsid w:val="002A1A91"/>
    <w:rsid w:val="002B1DB3"/>
    <w:rsid w:val="002B2652"/>
    <w:rsid w:val="002B30E1"/>
    <w:rsid w:val="002B51EE"/>
    <w:rsid w:val="002C5F67"/>
    <w:rsid w:val="002D32FD"/>
    <w:rsid w:val="002D7FF7"/>
    <w:rsid w:val="002E0D79"/>
    <w:rsid w:val="002F0B86"/>
    <w:rsid w:val="002F61BB"/>
    <w:rsid w:val="003007CD"/>
    <w:rsid w:val="003033A2"/>
    <w:rsid w:val="00304E82"/>
    <w:rsid w:val="00307C05"/>
    <w:rsid w:val="0031021D"/>
    <w:rsid w:val="00316465"/>
    <w:rsid w:val="00320086"/>
    <w:rsid w:val="003214C0"/>
    <w:rsid w:val="00321C4F"/>
    <w:rsid w:val="003309BB"/>
    <w:rsid w:val="00331933"/>
    <w:rsid w:val="003332BB"/>
    <w:rsid w:val="00333888"/>
    <w:rsid w:val="00341354"/>
    <w:rsid w:val="0034410C"/>
    <w:rsid w:val="00355365"/>
    <w:rsid w:val="00362F06"/>
    <w:rsid w:val="00373D4A"/>
    <w:rsid w:val="00395F60"/>
    <w:rsid w:val="003B3DA9"/>
    <w:rsid w:val="003C15AE"/>
    <w:rsid w:val="003D2990"/>
    <w:rsid w:val="003D3E60"/>
    <w:rsid w:val="003D7BA7"/>
    <w:rsid w:val="003E3EF8"/>
    <w:rsid w:val="003E58ED"/>
    <w:rsid w:val="003E69F8"/>
    <w:rsid w:val="003F12C7"/>
    <w:rsid w:val="003F4E40"/>
    <w:rsid w:val="003F503F"/>
    <w:rsid w:val="00402DA1"/>
    <w:rsid w:val="004053E3"/>
    <w:rsid w:val="00406CBA"/>
    <w:rsid w:val="004126F7"/>
    <w:rsid w:val="004128F0"/>
    <w:rsid w:val="0041486C"/>
    <w:rsid w:val="00420DE6"/>
    <w:rsid w:val="00421238"/>
    <w:rsid w:val="00421D4F"/>
    <w:rsid w:val="00423CAB"/>
    <w:rsid w:val="00433573"/>
    <w:rsid w:val="0044265F"/>
    <w:rsid w:val="004451E3"/>
    <w:rsid w:val="004501BA"/>
    <w:rsid w:val="00454BB1"/>
    <w:rsid w:val="00457F2E"/>
    <w:rsid w:val="00462795"/>
    <w:rsid w:val="004649AD"/>
    <w:rsid w:val="00464CBD"/>
    <w:rsid w:val="00471ADA"/>
    <w:rsid w:val="00476E07"/>
    <w:rsid w:val="00485EBC"/>
    <w:rsid w:val="0049244D"/>
    <w:rsid w:val="0049460B"/>
    <w:rsid w:val="0049537B"/>
    <w:rsid w:val="004A0296"/>
    <w:rsid w:val="004B15D6"/>
    <w:rsid w:val="004B1E77"/>
    <w:rsid w:val="004B543F"/>
    <w:rsid w:val="004B6C9D"/>
    <w:rsid w:val="004B765A"/>
    <w:rsid w:val="004C2308"/>
    <w:rsid w:val="004D0924"/>
    <w:rsid w:val="004D1A6E"/>
    <w:rsid w:val="004D1ACC"/>
    <w:rsid w:val="004E2CA8"/>
    <w:rsid w:val="004E2CC9"/>
    <w:rsid w:val="004E679B"/>
    <w:rsid w:val="004F3D31"/>
    <w:rsid w:val="005015A2"/>
    <w:rsid w:val="0050487F"/>
    <w:rsid w:val="00512C53"/>
    <w:rsid w:val="00515730"/>
    <w:rsid w:val="005175D4"/>
    <w:rsid w:val="00526872"/>
    <w:rsid w:val="00534D51"/>
    <w:rsid w:val="0053760B"/>
    <w:rsid w:val="005466B2"/>
    <w:rsid w:val="00551C3E"/>
    <w:rsid w:val="00552682"/>
    <w:rsid w:val="00552AC8"/>
    <w:rsid w:val="0055604C"/>
    <w:rsid w:val="005624A5"/>
    <w:rsid w:val="0056409B"/>
    <w:rsid w:val="00566571"/>
    <w:rsid w:val="00572935"/>
    <w:rsid w:val="00573CC1"/>
    <w:rsid w:val="0057520A"/>
    <w:rsid w:val="00586245"/>
    <w:rsid w:val="00592172"/>
    <w:rsid w:val="005943D5"/>
    <w:rsid w:val="0059443D"/>
    <w:rsid w:val="0059476F"/>
    <w:rsid w:val="00594B28"/>
    <w:rsid w:val="005A4D89"/>
    <w:rsid w:val="005B1216"/>
    <w:rsid w:val="005B1850"/>
    <w:rsid w:val="005B4CEF"/>
    <w:rsid w:val="005C0A6C"/>
    <w:rsid w:val="005C3935"/>
    <w:rsid w:val="005D082D"/>
    <w:rsid w:val="005D0C56"/>
    <w:rsid w:val="005D2CC1"/>
    <w:rsid w:val="005D303B"/>
    <w:rsid w:val="005D4494"/>
    <w:rsid w:val="005D4951"/>
    <w:rsid w:val="005D5E6F"/>
    <w:rsid w:val="005D60F0"/>
    <w:rsid w:val="005E516A"/>
    <w:rsid w:val="005F0CD6"/>
    <w:rsid w:val="005F0F70"/>
    <w:rsid w:val="005F2F05"/>
    <w:rsid w:val="00602D2E"/>
    <w:rsid w:val="00613420"/>
    <w:rsid w:val="00624D0F"/>
    <w:rsid w:val="00627731"/>
    <w:rsid w:val="00635BD5"/>
    <w:rsid w:val="0063699F"/>
    <w:rsid w:val="00641048"/>
    <w:rsid w:val="006511E4"/>
    <w:rsid w:val="00655DE7"/>
    <w:rsid w:val="006567D8"/>
    <w:rsid w:val="00664903"/>
    <w:rsid w:val="00665E01"/>
    <w:rsid w:val="00671AF2"/>
    <w:rsid w:val="00680C32"/>
    <w:rsid w:val="00683BA1"/>
    <w:rsid w:val="00684C35"/>
    <w:rsid w:val="006970D8"/>
    <w:rsid w:val="0069799A"/>
    <w:rsid w:val="006A0362"/>
    <w:rsid w:val="006A0F04"/>
    <w:rsid w:val="006A1AF0"/>
    <w:rsid w:val="006A38EF"/>
    <w:rsid w:val="006A6B8E"/>
    <w:rsid w:val="006C08BB"/>
    <w:rsid w:val="006C1592"/>
    <w:rsid w:val="006D27C9"/>
    <w:rsid w:val="006E08BB"/>
    <w:rsid w:val="006E29D7"/>
    <w:rsid w:val="006E2D6E"/>
    <w:rsid w:val="006E3912"/>
    <w:rsid w:val="00701738"/>
    <w:rsid w:val="00706C88"/>
    <w:rsid w:val="0071701C"/>
    <w:rsid w:val="0072128A"/>
    <w:rsid w:val="0072413F"/>
    <w:rsid w:val="00726558"/>
    <w:rsid w:val="00726D40"/>
    <w:rsid w:val="00733C46"/>
    <w:rsid w:val="00740DE6"/>
    <w:rsid w:val="007438AF"/>
    <w:rsid w:val="00751396"/>
    <w:rsid w:val="00754A9B"/>
    <w:rsid w:val="00763211"/>
    <w:rsid w:val="00763E18"/>
    <w:rsid w:val="00764B56"/>
    <w:rsid w:val="0076584F"/>
    <w:rsid w:val="00772EA1"/>
    <w:rsid w:val="00774162"/>
    <w:rsid w:val="00775031"/>
    <w:rsid w:val="00775A34"/>
    <w:rsid w:val="007761AC"/>
    <w:rsid w:val="00783018"/>
    <w:rsid w:val="00783AF1"/>
    <w:rsid w:val="00784937"/>
    <w:rsid w:val="0079090C"/>
    <w:rsid w:val="00790FC5"/>
    <w:rsid w:val="007916A5"/>
    <w:rsid w:val="00792463"/>
    <w:rsid w:val="0079495F"/>
    <w:rsid w:val="007A043B"/>
    <w:rsid w:val="007A1461"/>
    <w:rsid w:val="007A64D6"/>
    <w:rsid w:val="007A760D"/>
    <w:rsid w:val="007B3A3C"/>
    <w:rsid w:val="007B3F86"/>
    <w:rsid w:val="007B68E5"/>
    <w:rsid w:val="007D0301"/>
    <w:rsid w:val="007E00C5"/>
    <w:rsid w:val="007E30B7"/>
    <w:rsid w:val="007E3744"/>
    <w:rsid w:val="007E4247"/>
    <w:rsid w:val="007E6B18"/>
    <w:rsid w:val="007E7CC9"/>
    <w:rsid w:val="007F15D8"/>
    <w:rsid w:val="007F37E6"/>
    <w:rsid w:val="007F763A"/>
    <w:rsid w:val="00803907"/>
    <w:rsid w:val="008041FD"/>
    <w:rsid w:val="0080557A"/>
    <w:rsid w:val="008105B7"/>
    <w:rsid w:val="00812F2F"/>
    <w:rsid w:val="008240E9"/>
    <w:rsid w:val="00824BA7"/>
    <w:rsid w:val="00826C3F"/>
    <w:rsid w:val="008303D5"/>
    <w:rsid w:val="00831DB4"/>
    <w:rsid w:val="00837868"/>
    <w:rsid w:val="00847DD9"/>
    <w:rsid w:val="0085161E"/>
    <w:rsid w:val="00853035"/>
    <w:rsid w:val="00854931"/>
    <w:rsid w:val="00855BC4"/>
    <w:rsid w:val="008564EE"/>
    <w:rsid w:val="008768E8"/>
    <w:rsid w:val="008813BC"/>
    <w:rsid w:val="00882E6B"/>
    <w:rsid w:val="00883F01"/>
    <w:rsid w:val="00892A56"/>
    <w:rsid w:val="00892DE7"/>
    <w:rsid w:val="008A0C2F"/>
    <w:rsid w:val="008A1DEB"/>
    <w:rsid w:val="008A2F8F"/>
    <w:rsid w:val="008A3FDC"/>
    <w:rsid w:val="008A475C"/>
    <w:rsid w:val="008A6135"/>
    <w:rsid w:val="008A7074"/>
    <w:rsid w:val="008B171B"/>
    <w:rsid w:val="008B2318"/>
    <w:rsid w:val="008B24AD"/>
    <w:rsid w:val="008B668D"/>
    <w:rsid w:val="008C0448"/>
    <w:rsid w:val="008C211F"/>
    <w:rsid w:val="008D243B"/>
    <w:rsid w:val="008D5DC5"/>
    <w:rsid w:val="008E5FB3"/>
    <w:rsid w:val="008F677B"/>
    <w:rsid w:val="008F6ED3"/>
    <w:rsid w:val="008F753B"/>
    <w:rsid w:val="00900471"/>
    <w:rsid w:val="00900502"/>
    <w:rsid w:val="00902BEA"/>
    <w:rsid w:val="00904EA0"/>
    <w:rsid w:val="0091357E"/>
    <w:rsid w:val="00917576"/>
    <w:rsid w:val="00917AB5"/>
    <w:rsid w:val="00921D5F"/>
    <w:rsid w:val="00924FA5"/>
    <w:rsid w:val="00926505"/>
    <w:rsid w:val="00931A59"/>
    <w:rsid w:val="009329AF"/>
    <w:rsid w:val="00936AB9"/>
    <w:rsid w:val="00943D27"/>
    <w:rsid w:val="009453D8"/>
    <w:rsid w:val="00947BAA"/>
    <w:rsid w:val="00950999"/>
    <w:rsid w:val="00950ABC"/>
    <w:rsid w:val="009553EA"/>
    <w:rsid w:val="00957663"/>
    <w:rsid w:val="009669AF"/>
    <w:rsid w:val="00970861"/>
    <w:rsid w:val="0097361E"/>
    <w:rsid w:val="00975E11"/>
    <w:rsid w:val="00980917"/>
    <w:rsid w:val="009809EE"/>
    <w:rsid w:val="00984101"/>
    <w:rsid w:val="00987144"/>
    <w:rsid w:val="00991AF0"/>
    <w:rsid w:val="009951EA"/>
    <w:rsid w:val="00995827"/>
    <w:rsid w:val="009962C6"/>
    <w:rsid w:val="00997020"/>
    <w:rsid w:val="009A3DB2"/>
    <w:rsid w:val="009A5E12"/>
    <w:rsid w:val="009B0D22"/>
    <w:rsid w:val="009C33D4"/>
    <w:rsid w:val="009C5294"/>
    <w:rsid w:val="009C651D"/>
    <w:rsid w:val="009D0406"/>
    <w:rsid w:val="009D1734"/>
    <w:rsid w:val="009D1793"/>
    <w:rsid w:val="009D3283"/>
    <w:rsid w:val="009D4090"/>
    <w:rsid w:val="009D5F64"/>
    <w:rsid w:val="009D7288"/>
    <w:rsid w:val="009E16A4"/>
    <w:rsid w:val="009E29FA"/>
    <w:rsid w:val="009E6BC0"/>
    <w:rsid w:val="009F117B"/>
    <w:rsid w:val="009F40DA"/>
    <w:rsid w:val="009F46FD"/>
    <w:rsid w:val="00A02395"/>
    <w:rsid w:val="00A02FB4"/>
    <w:rsid w:val="00A034C3"/>
    <w:rsid w:val="00A04444"/>
    <w:rsid w:val="00A07F75"/>
    <w:rsid w:val="00A1209B"/>
    <w:rsid w:val="00A13642"/>
    <w:rsid w:val="00A15F0E"/>
    <w:rsid w:val="00A246CD"/>
    <w:rsid w:val="00A25C0A"/>
    <w:rsid w:val="00A31955"/>
    <w:rsid w:val="00A33824"/>
    <w:rsid w:val="00A54B02"/>
    <w:rsid w:val="00A55F18"/>
    <w:rsid w:val="00A5625D"/>
    <w:rsid w:val="00A57AE8"/>
    <w:rsid w:val="00A60ABC"/>
    <w:rsid w:val="00A61623"/>
    <w:rsid w:val="00A73843"/>
    <w:rsid w:val="00A74ADB"/>
    <w:rsid w:val="00A751B9"/>
    <w:rsid w:val="00A7534B"/>
    <w:rsid w:val="00A85A95"/>
    <w:rsid w:val="00A918BE"/>
    <w:rsid w:val="00A92F18"/>
    <w:rsid w:val="00A93C5D"/>
    <w:rsid w:val="00A9556A"/>
    <w:rsid w:val="00AA2C00"/>
    <w:rsid w:val="00AB321B"/>
    <w:rsid w:val="00AB32F4"/>
    <w:rsid w:val="00AB3CFF"/>
    <w:rsid w:val="00AB7707"/>
    <w:rsid w:val="00AC1B69"/>
    <w:rsid w:val="00AC4689"/>
    <w:rsid w:val="00AC7DE0"/>
    <w:rsid w:val="00AC7F3A"/>
    <w:rsid w:val="00AD777D"/>
    <w:rsid w:val="00AE135D"/>
    <w:rsid w:val="00AE17C7"/>
    <w:rsid w:val="00AE3630"/>
    <w:rsid w:val="00AE5105"/>
    <w:rsid w:val="00AF679C"/>
    <w:rsid w:val="00B03C9D"/>
    <w:rsid w:val="00B050FA"/>
    <w:rsid w:val="00B056F1"/>
    <w:rsid w:val="00B11941"/>
    <w:rsid w:val="00B251D4"/>
    <w:rsid w:val="00B2791D"/>
    <w:rsid w:val="00B367FB"/>
    <w:rsid w:val="00B37507"/>
    <w:rsid w:val="00B459A3"/>
    <w:rsid w:val="00B4609A"/>
    <w:rsid w:val="00B47D73"/>
    <w:rsid w:val="00B5268D"/>
    <w:rsid w:val="00B548F8"/>
    <w:rsid w:val="00B605C4"/>
    <w:rsid w:val="00B61C69"/>
    <w:rsid w:val="00B62466"/>
    <w:rsid w:val="00B65DF3"/>
    <w:rsid w:val="00B66C68"/>
    <w:rsid w:val="00B7217D"/>
    <w:rsid w:val="00B72E12"/>
    <w:rsid w:val="00B7535D"/>
    <w:rsid w:val="00B80DB9"/>
    <w:rsid w:val="00B81C51"/>
    <w:rsid w:val="00B9766F"/>
    <w:rsid w:val="00BA23D3"/>
    <w:rsid w:val="00BA521E"/>
    <w:rsid w:val="00BC2FB0"/>
    <w:rsid w:val="00BC3EFC"/>
    <w:rsid w:val="00BC4190"/>
    <w:rsid w:val="00BC50DF"/>
    <w:rsid w:val="00BD314C"/>
    <w:rsid w:val="00BE1286"/>
    <w:rsid w:val="00BE262B"/>
    <w:rsid w:val="00BF05E9"/>
    <w:rsid w:val="00BF2985"/>
    <w:rsid w:val="00BF47DC"/>
    <w:rsid w:val="00BF4B7A"/>
    <w:rsid w:val="00C003AE"/>
    <w:rsid w:val="00C003BE"/>
    <w:rsid w:val="00C0106F"/>
    <w:rsid w:val="00C01489"/>
    <w:rsid w:val="00C045C0"/>
    <w:rsid w:val="00C10F94"/>
    <w:rsid w:val="00C1469D"/>
    <w:rsid w:val="00C220D5"/>
    <w:rsid w:val="00C303DC"/>
    <w:rsid w:val="00C30837"/>
    <w:rsid w:val="00C37BE0"/>
    <w:rsid w:val="00C41F58"/>
    <w:rsid w:val="00C46FBC"/>
    <w:rsid w:val="00C47111"/>
    <w:rsid w:val="00C545F6"/>
    <w:rsid w:val="00C56227"/>
    <w:rsid w:val="00C56802"/>
    <w:rsid w:val="00C571E5"/>
    <w:rsid w:val="00C612B8"/>
    <w:rsid w:val="00C6210C"/>
    <w:rsid w:val="00C63CEC"/>
    <w:rsid w:val="00C71435"/>
    <w:rsid w:val="00C71FA5"/>
    <w:rsid w:val="00C73986"/>
    <w:rsid w:val="00C814A6"/>
    <w:rsid w:val="00C937AD"/>
    <w:rsid w:val="00CA0F8E"/>
    <w:rsid w:val="00CA346A"/>
    <w:rsid w:val="00CB1372"/>
    <w:rsid w:val="00CB27BB"/>
    <w:rsid w:val="00CB7CB8"/>
    <w:rsid w:val="00CC3CD9"/>
    <w:rsid w:val="00CC6D41"/>
    <w:rsid w:val="00CE19C0"/>
    <w:rsid w:val="00CE2AD2"/>
    <w:rsid w:val="00CE311E"/>
    <w:rsid w:val="00CE5066"/>
    <w:rsid w:val="00CE53D0"/>
    <w:rsid w:val="00CF49FE"/>
    <w:rsid w:val="00D00482"/>
    <w:rsid w:val="00D04668"/>
    <w:rsid w:val="00D100F8"/>
    <w:rsid w:val="00D1015D"/>
    <w:rsid w:val="00D11CC5"/>
    <w:rsid w:val="00D20CF7"/>
    <w:rsid w:val="00D24AB5"/>
    <w:rsid w:val="00D27247"/>
    <w:rsid w:val="00D34643"/>
    <w:rsid w:val="00D3503D"/>
    <w:rsid w:val="00D410F2"/>
    <w:rsid w:val="00D412E9"/>
    <w:rsid w:val="00D438D7"/>
    <w:rsid w:val="00D46C41"/>
    <w:rsid w:val="00D500FE"/>
    <w:rsid w:val="00D55E7A"/>
    <w:rsid w:val="00D57B5A"/>
    <w:rsid w:val="00D61A51"/>
    <w:rsid w:val="00D65731"/>
    <w:rsid w:val="00D709D2"/>
    <w:rsid w:val="00D71397"/>
    <w:rsid w:val="00D72DA2"/>
    <w:rsid w:val="00D76315"/>
    <w:rsid w:val="00D8081C"/>
    <w:rsid w:val="00D81069"/>
    <w:rsid w:val="00D82663"/>
    <w:rsid w:val="00D87CCC"/>
    <w:rsid w:val="00D94C77"/>
    <w:rsid w:val="00D963C5"/>
    <w:rsid w:val="00D97D20"/>
    <w:rsid w:val="00DA5447"/>
    <w:rsid w:val="00DA5CBB"/>
    <w:rsid w:val="00DB0F98"/>
    <w:rsid w:val="00DB3860"/>
    <w:rsid w:val="00DB52C6"/>
    <w:rsid w:val="00DB713C"/>
    <w:rsid w:val="00DC11AE"/>
    <w:rsid w:val="00DC1489"/>
    <w:rsid w:val="00DD0839"/>
    <w:rsid w:val="00DD28E8"/>
    <w:rsid w:val="00DF3A38"/>
    <w:rsid w:val="00DF5D19"/>
    <w:rsid w:val="00DF704B"/>
    <w:rsid w:val="00E009EB"/>
    <w:rsid w:val="00E023B2"/>
    <w:rsid w:val="00E03C8F"/>
    <w:rsid w:val="00E04BB0"/>
    <w:rsid w:val="00E20283"/>
    <w:rsid w:val="00E22CDF"/>
    <w:rsid w:val="00E25F36"/>
    <w:rsid w:val="00E41054"/>
    <w:rsid w:val="00E44D66"/>
    <w:rsid w:val="00E4578A"/>
    <w:rsid w:val="00E46C9A"/>
    <w:rsid w:val="00E470FF"/>
    <w:rsid w:val="00E5260C"/>
    <w:rsid w:val="00E54970"/>
    <w:rsid w:val="00E57B82"/>
    <w:rsid w:val="00E6447A"/>
    <w:rsid w:val="00E6506F"/>
    <w:rsid w:val="00E65450"/>
    <w:rsid w:val="00E659BE"/>
    <w:rsid w:val="00E77DDC"/>
    <w:rsid w:val="00E85FED"/>
    <w:rsid w:val="00E920CA"/>
    <w:rsid w:val="00E92917"/>
    <w:rsid w:val="00E9306A"/>
    <w:rsid w:val="00E9716D"/>
    <w:rsid w:val="00EB5504"/>
    <w:rsid w:val="00EB5833"/>
    <w:rsid w:val="00EB70CA"/>
    <w:rsid w:val="00EC3811"/>
    <w:rsid w:val="00EC6A65"/>
    <w:rsid w:val="00ED0EF4"/>
    <w:rsid w:val="00ED17DD"/>
    <w:rsid w:val="00ED3B02"/>
    <w:rsid w:val="00EE2E78"/>
    <w:rsid w:val="00EF1FB1"/>
    <w:rsid w:val="00EF568E"/>
    <w:rsid w:val="00F10EDA"/>
    <w:rsid w:val="00F11206"/>
    <w:rsid w:val="00F12EE6"/>
    <w:rsid w:val="00F14F62"/>
    <w:rsid w:val="00F15769"/>
    <w:rsid w:val="00F17FDF"/>
    <w:rsid w:val="00F2436C"/>
    <w:rsid w:val="00F262D9"/>
    <w:rsid w:val="00F42496"/>
    <w:rsid w:val="00F4663F"/>
    <w:rsid w:val="00F536D1"/>
    <w:rsid w:val="00F70710"/>
    <w:rsid w:val="00F71D85"/>
    <w:rsid w:val="00F72142"/>
    <w:rsid w:val="00F73D53"/>
    <w:rsid w:val="00F76E7B"/>
    <w:rsid w:val="00F82EE9"/>
    <w:rsid w:val="00F83BB5"/>
    <w:rsid w:val="00F84BA7"/>
    <w:rsid w:val="00F91677"/>
    <w:rsid w:val="00F93D40"/>
    <w:rsid w:val="00F94623"/>
    <w:rsid w:val="00F96273"/>
    <w:rsid w:val="00F9764B"/>
    <w:rsid w:val="00FA61E8"/>
    <w:rsid w:val="00FA73EC"/>
    <w:rsid w:val="00FB28B0"/>
    <w:rsid w:val="00FB7C04"/>
    <w:rsid w:val="00FC29FC"/>
    <w:rsid w:val="00FC2F0C"/>
    <w:rsid w:val="00FC6201"/>
    <w:rsid w:val="00FC6264"/>
    <w:rsid w:val="00FD6E8A"/>
    <w:rsid w:val="00FE091B"/>
    <w:rsid w:val="00FE10AA"/>
    <w:rsid w:val="00FE23E7"/>
    <w:rsid w:val="00FF2620"/>
    <w:rsid w:val="00FF3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9D8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454BB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454BB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137962040">
      <w:bodyDiv w:val="1"/>
      <w:marLeft w:val="0"/>
      <w:marRight w:val="0"/>
      <w:marTop w:val="0"/>
      <w:marBottom w:val="0"/>
      <w:divBdr>
        <w:top w:val="none" w:sz="0" w:space="0" w:color="auto"/>
        <w:left w:val="none" w:sz="0" w:space="0" w:color="auto"/>
        <w:bottom w:val="none" w:sz="0" w:space="0" w:color="auto"/>
        <w:right w:val="none" w:sz="0" w:space="0" w:color="auto"/>
      </w:divBdr>
    </w:div>
    <w:div w:id="342972287">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613366200">
      <w:bodyDiv w:val="1"/>
      <w:marLeft w:val="0"/>
      <w:marRight w:val="0"/>
      <w:marTop w:val="0"/>
      <w:marBottom w:val="0"/>
      <w:divBdr>
        <w:top w:val="none" w:sz="0" w:space="0" w:color="auto"/>
        <w:left w:val="none" w:sz="0" w:space="0" w:color="auto"/>
        <w:bottom w:val="none" w:sz="0" w:space="0" w:color="auto"/>
        <w:right w:val="none" w:sz="0" w:space="0" w:color="auto"/>
      </w:divBdr>
    </w:div>
    <w:div w:id="673994747">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444417912">
      <w:bodyDiv w:val="1"/>
      <w:marLeft w:val="33"/>
      <w:marRight w:val="33"/>
      <w:marTop w:val="0"/>
      <w:marBottom w:val="0"/>
      <w:divBdr>
        <w:top w:val="none" w:sz="0" w:space="0" w:color="auto"/>
        <w:left w:val="none" w:sz="0" w:space="0" w:color="auto"/>
        <w:bottom w:val="none" w:sz="0" w:space="0" w:color="auto"/>
        <w:right w:val="none" w:sz="0" w:space="0" w:color="auto"/>
      </w:divBdr>
      <w:divsChild>
        <w:div w:id="1624194274">
          <w:marLeft w:val="0"/>
          <w:marRight w:val="0"/>
          <w:marTop w:val="0"/>
          <w:marBottom w:val="0"/>
          <w:divBdr>
            <w:top w:val="none" w:sz="0" w:space="0" w:color="auto"/>
            <w:left w:val="none" w:sz="0" w:space="0" w:color="auto"/>
            <w:bottom w:val="none" w:sz="0" w:space="0" w:color="auto"/>
            <w:right w:val="none" w:sz="0" w:space="0" w:color="auto"/>
          </w:divBdr>
          <w:divsChild>
            <w:div w:id="1681277198">
              <w:marLeft w:val="0"/>
              <w:marRight w:val="0"/>
              <w:marTop w:val="0"/>
              <w:marBottom w:val="0"/>
              <w:divBdr>
                <w:top w:val="none" w:sz="0" w:space="0" w:color="auto"/>
                <w:left w:val="none" w:sz="0" w:space="0" w:color="auto"/>
                <w:bottom w:val="none" w:sz="0" w:space="0" w:color="auto"/>
                <w:right w:val="none" w:sz="0" w:space="0" w:color="auto"/>
              </w:divBdr>
              <w:divsChild>
                <w:div w:id="1493566617">
                  <w:marLeft w:val="201"/>
                  <w:marRight w:val="0"/>
                  <w:marTop w:val="0"/>
                  <w:marBottom w:val="0"/>
                  <w:divBdr>
                    <w:top w:val="none" w:sz="0" w:space="0" w:color="auto"/>
                    <w:left w:val="none" w:sz="0" w:space="0" w:color="auto"/>
                    <w:bottom w:val="none" w:sz="0" w:space="0" w:color="auto"/>
                    <w:right w:val="none" w:sz="0" w:space="0" w:color="auto"/>
                  </w:divBdr>
                  <w:divsChild>
                    <w:div w:id="19399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0.gif"/><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0.1</_Version>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9E492-8941-4E91-84EB-4945683C3CC8}">
  <ds:schemaRefs>
    <ds:schemaRef ds:uri="http://www.w3.org/XML/1998/namespace"/>
    <ds:schemaRef ds:uri="f5d65a61-ae78-4f13-840b-ce447ca6a386"/>
    <ds:schemaRef ds:uri="http://schemas.microsoft.com/office/infopath/2007/PartnerControls"/>
    <ds:schemaRef ds:uri="http://schemas.openxmlformats.org/package/2006/metadata/core-properties"/>
    <ds:schemaRef ds:uri="http://purl.org/dc/dcmitype/"/>
    <ds:schemaRef ds:uri="http://purl.org/dc/elements/1.1/"/>
    <ds:schemaRef ds:uri="http://purl.org/dc/terms/"/>
    <ds:schemaRef ds:uri="http://schemas.microsoft.com/office/2006/documentManagement/types"/>
    <ds:schemaRef ds:uri="http://schemas.microsoft.com/sharepoint/v3/fields"/>
    <ds:schemaRef ds:uri="http://schemas.microsoft.com/office/2006/metadata/properties"/>
  </ds:schemaRefs>
</ds:datastoreItem>
</file>

<file path=customXml/itemProps2.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3.xml><?xml version="1.0" encoding="utf-8"?>
<ds:datastoreItem xmlns:ds="http://schemas.openxmlformats.org/officeDocument/2006/customXml" ds:itemID="{DFA4B29B-4A17-467F-8F79-59EFFC357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4237D7-5C21-4483-B2FA-2DDFAB6EC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7</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PJT03207 TMS to OWCE Migration Technical Specification Migration Program v0 1</vt:lpstr>
    </vt:vector>
  </TitlesOfParts>
  <Company>Consumers Energy</Company>
  <LinksUpToDate>false</LinksUpToDate>
  <CharactersWithSpaces>4789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PJT03025.R4B.SAP.TS.(KT101).Billing.Analysis.BI.Reports.v0.1</dc:title>
  <dc:creator>Kalyan Das</dc:creator>
  <cp:lastModifiedBy>Vinay P. Karnick</cp:lastModifiedBy>
  <cp:revision>14</cp:revision>
  <dcterms:created xsi:type="dcterms:W3CDTF">2015-05-27T14:34:00Z</dcterms:created>
  <dcterms:modified xsi:type="dcterms:W3CDTF">2015-08-14T10:12:00Z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