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2E334F" w14:textId="4159BFC8" w:rsidR="000F6999" w:rsidRDefault="000F6999">
      <w:pPr>
        <w:rPr>
          <w:rFonts w:cstheme="minorHAnsi"/>
        </w:rPr>
      </w:pPr>
      <w:r>
        <w:rPr>
          <w:rFonts w:cstheme="minorHAnsi"/>
        </w:rPr>
        <w:t>In Release R4A, there will be 10 single phase (15min interval) and 15 poly phas</w:t>
      </w:r>
      <w:r w:rsidR="00A01D01">
        <w:rPr>
          <w:rFonts w:cstheme="minorHAnsi"/>
        </w:rPr>
        <w:t>e smart meter that will be deplo</w:t>
      </w:r>
      <w:r>
        <w:rPr>
          <w:rFonts w:cstheme="minorHAnsi"/>
        </w:rPr>
        <w:t xml:space="preserve">yed to customers on GSD_1120 and GSD_1130 rate categories.  </w:t>
      </w:r>
      <w:r w:rsidR="00A01D01">
        <w:rPr>
          <w:rFonts w:cstheme="minorHAnsi"/>
        </w:rPr>
        <w:t xml:space="preserve">These customers are being billed Power Factor either from the legacy meter that measures the Power Factor directly, or a default Power Factor.  The registers on the </w:t>
      </w:r>
      <w:r w:rsidR="00614267">
        <w:rPr>
          <w:rFonts w:cstheme="minorHAnsi"/>
        </w:rPr>
        <w:t>legacy meter</w:t>
      </w:r>
      <w:r w:rsidR="00A01D01">
        <w:rPr>
          <w:rFonts w:cstheme="minorHAnsi"/>
        </w:rPr>
        <w:t xml:space="preserve"> measures </w:t>
      </w:r>
      <w:r w:rsidR="00A01D01">
        <w:t>KWH, KW and PF</w:t>
      </w:r>
      <w:r w:rsidR="00A01D01">
        <w:rPr>
          <w:rFonts w:cstheme="minorHAnsi"/>
        </w:rPr>
        <w:t xml:space="preserve">, while the registers on the smart meters measures KWH, KW and KVARH.  The new smart meters will no longer have a PF </w:t>
      </w:r>
      <w:proofErr w:type="gramStart"/>
      <w:r w:rsidR="00A01D01">
        <w:rPr>
          <w:rFonts w:cstheme="minorHAnsi"/>
        </w:rPr>
        <w:t>register,</w:t>
      </w:r>
      <w:proofErr w:type="gramEnd"/>
      <w:r w:rsidR="00A01D01">
        <w:rPr>
          <w:rFonts w:cstheme="minorHAnsi"/>
        </w:rPr>
        <w:t xml:space="preserve"> rather it will have a KVARH register.  The KVARH consumption together with the KWH consumption will be used in calculating the power factor.</w:t>
      </w:r>
    </w:p>
    <w:p w14:paraId="37FB313C" w14:textId="497F3121" w:rsidR="000F6999" w:rsidRDefault="00A01D01">
      <w:pPr>
        <w:rPr>
          <w:rFonts w:cstheme="minorHAnsi"/>
        </w:rPr>
      </w:pPr>
      <w:r>
        <w:rPr>
          <w:rFonts w:cstheme="minorHAnsi"/>
        </w:rPr>
        <w:t xml:space="preserve">The device replacement workflow has been enhanced to </w:t>
      </w:r>
      <w:r w:rsidR="00614267">
        <w:rPr>
          <w:rFonts w:cstheme="minorHAnsi"/>
        </w:rPr>
        <w:t>process the legacy to smart meter device replacement.  Enhancement includes aligning the register, allocating the transformer if needed, entering meter reads,</w:t>
      </w:r>
      <w:bookmarkStart w:id="0" w:name="_GoBack"/>
      <w:bookmarkEnd w:id="0"/>
      <w:r w:rsidR="00614267">
        <w:rPr>
          <w:rFonts w:cstheme="minorHAnsi"/>
        </w:rPr>
        <w:t xml:space="preserve"> and populating the rate types.  The device replacement workflow is triggered once OMAR has </w:t>
      </w:r>
      <w:proofErr w:type="spellStart"/>
      <w:r w:rsidR="00614267">
        <w:rPr>
          <w:rFonts w:cstheme="minorHAnsi"/>
        </w:rPr>
        <w:t>completer</w:t>
      </w:r>
      <w:proofErr w:type="spellEnd"/>
      <w:r w:rsidR="00614267">
        <w:rPr>
          <w:rFonts w:cstheme="minorHAnsi"/>
        </w:rPr>
        <w:t xml:space="preserve"> the work orders. </w:t>
      </w:r>
    </w:p>
    <w:p w14:paraId="177FD7D9" w14:textId="768311C2" w:rsidR="0071281F" w:rsidRDefault="0071281F">
      <w:pPr>
        <w:rPr>
          <w:rFonts w:cstheme="minorHAnsi"/>
        </w:rPr>
      </w:pPr>
      <w:r>
        <w:rPr>
          <w:rFonts w:cstheme="minorHAnsi"/>
        </w:rPr>
        <w:t>In cases where there is an issue with the workflow</w:t>
      </w:r>
      <w:r w:rsidR="006C6C5F">
        <w:rPr>
          <w:rFonts w:cstheme="minorHAnsi"/>
        </w:rPr>
        <w:t xml:space="preserve"> processing</w:t>
      </w:r>
      <w:r>
        <w:rPr>
          <w:rFonts w:cstheme="minorHAnsi"/>
        </w:rPr>
        <w:t>, the meter replacement n</w:t>
      </w:r>
      <w:r w:rsidR="00614267">
        <w:rPr>
          <w:rFonts w:cstheme="minorHAnsi"/>
        </w:rPr>
        <w:t>eeds to be performed manually.</w:t>
      </w:r>
    </w:p>
    <w:p w14:paraId="2BE84D2E" w14:textId="6BE34BD0" w:rsidR="00D4535C" w:rsidRDefault="0071281F">
      <w:pPr>
        <w:rPr>
          <w:rFonts w:cstheme="minorHAnsi"/>
        </w:rPr>
      </w:pPr>
      <w:r>
        <w:rPr>
          <w:rFonts w:cstheme="minorHAnsi"/>
        </w:rPr>
        <w:t xml:space="preserve">This job aid contains the </w:t>
      </w:r>
      <w:proofErr w:type="gramStart"/>
      <w:r>
        <w:rPr>
          <w:rFonts w:cstheme="minorHAnsi"/>
        </w:rPr>
        <w:t>steps that needs</w:t>
      </w:r>
      <w:proofErr w:type="gramEnd"/>
      <w:r>
        <w:rPr>
          <w:rFonts w:cstheme="minorHAnsi"/>
        </w:rPr>
        <w:t xml:space="preserve"> to be performed to process a manual </w:t>
      </w:r>
      <w:r w:rsidR="00614267">
        <w:rPr>
          <w:rFonts w:cstheme="minorHAnsi"/>
        </w:rPr>
        <w:t>device</w:t>
      </w:r>
      <w:r>
        <w:rPr>
          <w:rFonts w:cstheme="minorHAnsi"/>
        </w:rPr>
        <w:t xml:space="preserve"> replacement.  </w:t>
      </w:r>
    </w:p>
    <w:p w14:paraId="09E5A9FE" w14:textId="77777777" w:rsidR="00D4535C" w:rsidRDefault="00D4535C">
      <w:pPr>
        <w:rPr>
          <w:rFonts w:cstheme="minorHAnsi"/>
        </w:rPr>
      </w:pPr>
    </w:p>
    <w:p w14:paraId="4749A4C5" w14:textId="6D8D2B65" w:rsidR="00EE5703" w:rsidRPr="00F81B78" w:rsidRDefault="00EE5703">
      <w:pPr>
        <w:rPr>
          <w:rFonts w:cstheme="minorHAnsi"/>
        </w:rPr>
      </w:pPr>
      <w:r w:rsidRPr="00F81B78">
        <w:rPr>
          <w:rFonts w:cstheme="minorHAnsi"/>
        </w:rPr>
        <w:t xml:space="preserve">Note the master data you will </w:t>
      </w:r>
      <w:proofErr w:type="gramStart"/>
      <w:r w:rsidRPr="00F81B78">
        <w:rPr>
          <w:rFonts w:cstheme="minorHAnsi"/>
        </w:rPr>
        <w:t>be needing</w:t>
      </w:r>
      <w:proofErr w:type="gramEnd"/>
      <w:r w:rsidR="00026510" w:rsidRPr="00F81B78">
        <w:rPr>
          <w:rFonts w:cstheme="minorHAnsi"/>
        </w:rPr>
        <w:t xml:space="preserve"> for the device replacement:</w:t>
      </w:r>
    </w:p>
    <w:p w14:paraId="6F42F93F" w14:textId="55D9FBB1" w:rsidR="00EE5703" w:rsidRPr="00F81B78" w:rsidRDefault="00EE5703" w:rsidP="0002651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F81B78">
        <w:rPr>
          <w:rFonts w:asciiTheme="minorHAnsi" w:hAnsiTheme="minorHAnsi" w:cstheme="minorHAnsi"/>
          <w:sz w:val="22"/>
          <w:szCs w:val="22"/>
        </w:rPr>
        <w:t>Installaton</w:t>
      </w:r>
      <w:proofErr w:type="spellEnd"/>
    </w:p>
    <w:p w14:paraId="5B25B500" w14:textId="25EAA21B" w:rsidR="00EE5703" w:rsidRPr="00F81B78" w:rsidRDefault="00EE5703" w:rsidP="0002651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F81B78">
        <w:rPr>
          <w:rFonts w:asciiTheme="minorHAnsi" w:hAnsiTheme="minorHAnsi" w:cstheme="minorHAnsi"/>
          <w:sz w:val="22"/>
          <w:szCs w:val="22"/>
        </w:rPr>
        <w:t>Old material</w:t>
      </w:r>
      <w:r w:rsidR="00385B16">
        <w:rPr>
          <w:rFonts w:asciiTheme="minorHAnsi" w:hAnsiTheme="minorHAnsi" w:cstheme="minorHAnsi"/>
          <w:sz w:val="22"/>
          <w:szCs w:val="22"/>
        </w:rPr>
        <w:t xml:space="preserve"> number</w:t>
      </w:r>
      <w:r w:rsidRPr="00F81B78">
        <w:rPr>
          <w:rFonts w:asciiTheme="minorHAnsi" w:hAnsiTheme="minorHAnsi" w:cstheme="minorHAnsi"/>
          <w:sz w:val="22"/>
          <w:szCs w:val="22"/>
        </w:rPr>
        <w:t>, old device</w:t>
      </w:r>
      <w:r w:rsidR="00026510" w:rsidRPr="00F81B78">
        <w:rPr>
          <w:rFonts w:asciiTheme="minorHAnsi" w:hAnsiTheme="minorHAnsi" w:cstheme="minorHAnsi"/>
          <w:sz w:val="22"/>
          <w:szCs w:val="22"/>
        </w:rPr>
        <w:t xml:space="preserve"> number</w:t>
      </w:r>
    </w:p>
    <w:p w14:paraId="4BF05D42" w14:textId="3559B289" w:rsidR="00EE5703" w:rsidRPr="00F81B78" w:rsidRDefault="00EE5703" w:rsidP="0002651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F81B78">
        <w:rPr>
          <w:rFonts w:asciiTheme="minorHAnsi" w:hAnsiTheme="minorHAnsi" w:cstheme="minorHAnsi"/>
          <w:sz w:val="22"/>
          <w:szCs w:val="22"/>
        </w:rPr>
        <w:t>New material</w:t>
      </w:r>
      <w:r w:rsidR="00385B16">
        <w:rPr>
          <w:rFonts w:asciiTheme="minorHAnsi" w:hAnsiTheme="minorHAnsi" w:cstheme="minorHAnsi"/>
          <w:sz w:val="22"/>
          <w:szCs w:val="22"/>
        </w:rPr>
        <w:t xml:space="preserve"> number</w:t>
      </w:r>
      <w:r w:rsidRPr="00F81B78">
        <w:rPr>
          <w:rFonts w:asciiTheme="minorHAnsi" w:hAnsiTheme="minorHAnsi" w:cstheme="minorHAnsi"/>
          <w:sz w:val="22"/>
          <w:szCs w:val="22"/>
        </w:rPr>
        <w:t>, new device</w:t>
      </w:r>
      <w:r w:rsidR="00026510" w:rsidRPr="00F81B78">
        <w:rPr>
          <w:rFonts w:asciiTheme="minorHAnsi" w:hAnsiTheme="minorHAnsi" w:cstheme="minorHAnsi"/>
          <w:sz w:val="22"/>
          <w:szCs w:val="22"/>
        </w:rPr>
        <w:t xml:space="preserve"> number</w:t>
      </w:r>
    </w:p>
    <w:p w14:paraId="75AE02ED" w14:textId="5AB6AB5C" w:rsidR="00EE5703" w:rsidRPr="00F81B78" w:rsidRDefault="00EE5703" w:rsidP="0002651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F81B78">
        <w:rPr>
          <w:rFonts w:asciiTheme="minorHAnsi" w:hAnsiTheme="minorHAnsi" w:cstheme="minorHAnsi"/>
          <w:sz w:val="22"/>
          <w:szCs w:val="22"/>
        </w:rPr>
        <w:t>Meter exchange date</w:t>
      </w:r>
    </w:p>
    <w:p w14:paraId="2CD8DD16" w14:textId="40A33A73" w:rsidR="00B56A7E" w:rsidRDefault="00B56A7E">
      <w:pPr>
        <w:rPr>
          <w:rFonts w:cstheme="minorHAnsi"/>
        </w:rPr>
      </w:pPr>
      <w:r w:rsidRPr="00F81B78">
        <w:rPr>
          <w:rFonts w:cstheme="minorHAnsi"/>
        </w:rPr>
        <w:br w:type="page"/>
      </w:r>
    </w:p>
    <w:p w14:paraId="00EDE333" w14:textId="77777777" w:rsidR="00D4535C" w:rsidRPr="00F81B78" w:rsidRDefault="00D4535C">
      <w:pPr>
        <w:rPr>
          <w:rFonts w:cstheme="minorHAnsi"/>
        </w:rPr>
      </w:pPr>
    </w:p>
    <w:p w14:paraId="14F0DED2" w14:textId="2299A7C6" w:rsidR="002A5D82" w:rsidRDefault="005C5CD4">
      <w:pPr>
        <w:rPr>
          <w:rFonts w:cstheme="minorHAnsi"/>
        </w:rPr>
      </w:pPr>
      <w:r w:rsidRPr="001402DB">
        <w:rPr>
          <w:rFonts w:cstheme="minorHAnsi"/>
        </w:rPr>
        <w:t xml:space="preserve">From the SAP menu execute transaction </w:t>
      </w:r>
      <w:r w:rsidR="00EE5703">
        <w:rPr>
          <w:rFonts w:cstheme="minorHAnsi"/>
        </w:rPr>
        <w:t xml:space="preserve">EG30 </w:t>
      </w:r>
      <w:r w:rsidR="002A5D82">
        <w:rPr>
          <w:rFonts w:cstheme="minorHAnsi"/>
        </w:rPr>
        <w:t xml:space="preserve">to </w:t>
      </w:r>
      <w:r w:rsidR="00EE5703">
        <w:rPr>
          <w:rFonts w:cstheme="minorHAnsi"/>
        </w:rPr>
        <w:t>initiate device replacement</w:t>
      </w:r>
    </w:p>
    <w:p w14:paraId="58ED4C6C" w14:textId="4669DB49" w:rsidR="00EE5703" w:rsidRDefault="00026510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6E005BA" wp14:editId="1EDAAE9F">
            <wp:extent cx="5917565" cy="4270375"/>
            <wp:effectExtent l="0" t="0" r="698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4AF8" w14:textId="07DCB378" w:rsidR="00026510" w:rsidRDefault="00026510">
      <w:pPr>
        <w:rPr>
          <w:rFonts w:cstheme="minorHAnsi"/>
        </w:rPr>
      </w:pPr>
      <w:r>
        <w:rPr>
          <w:rFonts w:cstheme="minorHAnsi"/>
        </w:rPr>
        <w:t xml:space="preserve">Populate Installation, Activity Date, Old device and its device category, </w:t>
      </w:r>
      <w:proofErr w:type="gramStart"/>
      <w:r>
        <w:rPr>
          <w:rFonts w:cstheme="minorHAnsi"/>
        </w:rPr>
        <w:t>New</w:t>
      </w:r>
      <w:proofErr w:type="gramEnd"/>
      <w:r>
        <w:rPr>
          <w:rFonts w:cstheme="minorHAnsi"/>
        </w:rPr>
        <w:t xml:space="preserve"> device and its device category</w:t>
      </w:r>
    </w:p>
    <w:p w14:paraId="38DDBFF6" w14:textId="2E1A1124" w:rsidR="00026510" w:rsidRDefault="00026510">
      <w:pPr>
        <w:rPr>
          <w:rFonts w:cstheme="minorHAnsi"/>
        </w:rPr>
      </w:pPr>
      <w:r>
        <w:rPr>
          <w:rFonts w:cstheme="minorHAnsi"/>
        </w:rPr>
        <w:t xml:space="preserve">Click on </w:t>
      </w:r>
      <w:r w:rsidRPr="00026510">
        <w:rPr>
          <w:rFonts w:cstheme="minorHAnsi"/>
          <w:b/>
        </w:rPr>
        <w:t>Enter</w:t>
      </w:r>
      <w:r>
        <w:rPr>
          <w:rFonts w:cstheme="minorHAnsi"/>
        </w:rPr>
        <w:t xml:space="preserve">.  This will take you to the </w:t>
      </w:r>
      <w:r w:rsidRPr="00026510">
        <w:rPr>
          <w:rFonts w:cstheme="minorHAnsi"/>
          <w:b/>
        </w:rPr>
        <w:t>Full Replacement</w:t>
      </w:r>
      <w:r>
        <w:rPr>
          <w:rFonts w:cstheme="minorHAnsi"/>
        </w:rPr>
        <w:t xml:space="preserve"> screen.</w:t>
      </w:r>
    </w:p>
    <w:p w14:paraId="137EAA66" w14:textId="7D5BB78F" w:rsidR="00EE5703" w:rsidRDefault="00EE5703">
      <w:pPr>
        <w:rPr>
          <w:rFonts w:cstheme="minorHAnsi"/>
        </w:rPr>
      </w:pPr>
      <w:r>
        <w:rPr>
          <w:rFonts w:cstheme="minorHAnsi"/>
        </w:rPr>
        <w:br w:type="page"/>
      </w:r>
    </w:p>
    <w:p w14:paraId="429DE51B" w14:textId="05555ADE" w:rsidR="00EE5703" w:rsidRDefault="00B56A7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5B28D8" wp14:editId="363AB598">
            <wp:extent cx="5943600" cy="43453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B78A" w14:textId="7B493B51" w:rsidR="00B56A7E" w:rsidRDefault="00026510">
      <w:pPr>
        <w:rPr>
          <w:noProof/>
        </w:rPr>
      </w:pPr>
      <w:r>
        <w:rPr>
          <w:noProof/>
        </w:rPr>
        <w:t xml:space="preserve">Enter </w:t>
      </w:r>
      <w:r w:rsidRPr="00026510">
        <w:rPr>
          <w:b/>
          <w:noProof/>
        </w:rPr>
        <w:t>A</w:t>
      </w:r>
      <w:r w:rsidR="00B56A7E" w:rsidRPr="00026510">
        <w:rPr>
          <w:b/>
          <w:noProof/>
        </w:rPr>
        <w:t>ctivity reason 25</w:t>
      </w:r>
      <w:r>
        <w:rPr>
          <w:noProof/>
        </w:rPr>
        <w:t xml:space="preserve"> for AMI Exchange.</w:t>
      </w:r>
    </w:p>
    <w:p w14:paraId="5043A9F3" w14:textId="5A196AE8" w:rsidR="00B56A7E" w:rsidRDefault="00B56A7E">
      <w:pPr>
        <w:rPr>
          <w:noProof/>
        </w:rPr>
      </w:pPr>
      <w:r>
        <w:rPr>
          <w:noProof/>
        </w:rPr>
        <w:br w:type="page"/>
      </w:r>
    </w:p>
    <w:p w14:paraId="6149ECA9" w14:textId="6C08EB67" w:rsidR="00411C21" w:rsidRPr="00411C21" w:rsidRDefault="00411C21">
      <w:pPr>
        <w:rPr>
          <w:b/>
          <w:noProof/>
          <w:u w:val="single"/>
        </w:rPr>
      </w:pPr>
      <w:r w:rsidRPr="00411C21">
        <w:rPr>
          <w:b/>
          <w:noProof/>
          <w:u w:val="single"/>
        </w:rPr>
        <w:lastRenderedPageBreak/>
        <w:t>Change Register Configuration</w:t>
      </w:r>
    </w:p>
    <w:p w14:paraId="153B2D43" w14:textId="63A47248" w:rsidR="00B56A7E" w:rsidRDefault="00B56A7E">
      <w:pPr>
        <w:rPr>
          <w:noProof/>
        </w:rPr>
      </w:pPr>
      <w:r>
        <w:rPr>
          <w:noProof/>
        </w:rPr>
        <w:t xml:space="preserve">Goto Edit </w:t>
      </w:r>
      <w:r>
        <w:rPr>
          <w:noProof/>
        </w:rPr>
        <w:sym w:font="Wingdings" w:char="F0E0"/>
      </w:r>
      <w:r>
        <w:rPr>
          <w:noProof/>
        </w:rPr>
        <w:t xml:space="preserve"> Change register configuration</w:t>
      </w:r>
    </w:p>
    <w:p w14:paraId="1C273B79" w14:textId="47E8EDE2" w:rsidR="00B56A7E" w:rsidRDefault="00B56A7E">
      <w:pPr>
        <w:rPr>
          <w:rFonts w:cstheme="minorHAnsi"/>
        </w:rPr>
      </w:pPr>
      <w:r>
        <w:rPr>
          <w:noProof/>
        </w:rPr>
        <w:drawing>
          <wp:inline distT="0" distB="0" distL="0" distR="0" wp14:anchorId="4DFAC421" wp14:editId="14156E75">
            <wp:extent cx="6444728" cy="36230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0418" cy="362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467" w14:textId="2A9E461B" w:rsidR="00B56A7E" w:rsidRDefault="00B56A7E">
      <w:pPr>
        <w:rPr>
          <w:rFonts w:cstheme="minorHAnsi"/>
        </w:rPr>
      </w:pPr>
      <w:r>
        <w:rPr>
          <w:rFonts w:cstheme="minorHAnsi"/>
        </w:rPr>
        <w:br w:type="page"/>
      </w:r>
    </w:p>
    <w:p w14:paraId="14F4469D" w14:textId="4D44D2EE" w:rsidR="00B56A7E" w:rsidRDefault="00026510">
      <w:pPr>
        <w:rPr>
          <w:rFonts w:cstheme="minorHAnsi"/>
        </w:rPr>
      </w:pPr>
      <w:r>
        <w:rPr>
          <w:rFonts w:cstheme="minorHAnsi"/>
        </w:rPr>
        <w:lastRenderedPageBreak/>
        <w:t>Pop-up will appear which allows you to activate/de-activate registers.</w:t>
      </w:r>
    </w:p>
    <w:p w14:paraId="1C400AA3" w14:textId="5D71D901" w:rsidR="00B56A7E" w:rsidRDefault="001F68E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356AE0F" wp14:editId="38C7A0D5">
            <wp:extent cx="5934710" cy="4925695"/>
            <wp:effectExtent l="0" t="0" r="889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654C" w14:textId="77777777" w:rsidR="00026510" w:rsidRDefault="00026510" w:rsidP="001F68EF">
      <w:pPr>
        <w:spacing w:after="0"/>
        <w:rPr>
          <w:rFonts w:cstheme="minorHAnsi"/>
        </w:rPr>
      </w:pPr>
      <w:r>
        <w:rPr>
          <w:rFonts w:cstheme="minorHAnsi"/>
        </w:rPr>
        <w:t>Activate registers 1 (kwh)</w:t>
      </w:r>
      <w:proofErr w:type="gramStart"/>
      <w:r>
        <w:rPr>
          <w:rFonts w:cstheme="minorHAnsi"/>
        </w:rPr>
        <w:t>,  4</w:t>
      </w:r>
      <w:proofErr w:type="gramEnd"/>
      <w:r>
        <w:rPr>
          <w:rFonts w:cstheme="minorHAnsi"/>
        </w:rPr>
        <w:t xml:space="preserve"> (KW) and 8 (KVH).</w:t>
      </w:r>
    </w:p>
    <w:p w14:paraId="6F1AF471" w14:textId="1A61D2C2" w:rsidR="00026510" w:rsidRDefault="00026510" w:rsidP="001F68EF">
      <w:pPr>
        <w:spacing w:after="0"/>
        <w:rPr>
          <w:rFonts w:cstheme="minorHAnsi"/>
        </w:rPr>
      </w:pPr>
      <w:r>
        <w:rPr>
          <w:rFonts w:cstheme="minorHAnsi"/>
        </w:rPr>
        <w:t xml:space="preserve">Click on </w:t>
      </w:r>
      <w:r w:rsidRPr="00026510">
        <w:rPr>
          <w:rFonts w:cstheme="minorHAnsi"/>
          <w:b/>
        </w:rPr>
        <w:t>Continue</w:t>
      </w:r>
      <w:r>
        <w:rPr>
          <w:rFonts w:cstheme="minorHAnsi"/>
        </w:rPr>
        <w:t xml:space="preserve">. </w:t>
      </w:r>
    </w:p>
    <w:p w14:paraId="2D3BD0B8" w14:textId="6AC2F7E3" w:rsidR="00411C21" w:rsidRPr="00411C21" w:rsidRDefault="00411C21" w:rsidP="00B56A7E">
      <w:pPr>
        <w:rPr>
          <w:rFonts w:cstheme="minorHAnsi"/>
          <w:b/>
          <w:noProof/>
          <w:u w:val="single"/>
        </w:rPr>
      </w:pPr>
      <w:r w:rsidRPr="00411C21">
        <w:rPr>
          <w:rFonts w:cstheme="minorHAnsi"/>
          <w:b/>
          <w:noProof/>
          <w:u w:val="single"/>
        </w:rPr>
        <w:lastRenderedPageBreak/>
        <w:t>Enter Meter Reading Results</w:t>
      </w:r>
    </w:p>
    <w:p w14:paraId="34CB71AF" w14:textId="68EDF576" w:rsidR="00B56A7E" w:rsidRDefault="001F68EF" w:rsidP="00B56A7E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CE515A2" wp14:editId="26FD929A">
            <wp:extent cx="5926455" cy="4312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7B8D" w14:textId="77777777" w:rsidR="00B56A7E" w:rsidRDefault="00B56A7E" w:rsidP="00B56A7E">
      <w:pPr>
        <w:rPr>
          <w:rFonts w:cstheme="minorHAnsi"/>
        </w:rPr>
      </w:pPr>
      <w:r>
        <w:rPr>
          <w:rFonts w:cstheme="minorHAnsi"/>
        </w:rPr>
        <w:t xml:space="preserve">Click on </w:t>
      </w:r>
      <w:r w:rsidRPr="001F68EF">
        <w:rPr>
          <w:rFonts w:cstheme="minorHAnsi"/>
          <w:b/>
        </w:rPr>
        <w:t>Enter MR Results</w:t>
      </w:r>
    </w:p>
    <w:p w14:paraId="2014E119" w14:textId="77777777" w:rsidR="00B56A7E" w:rsidRDefault="00B56A7E">
      <w:pPr>
        <w:rPr>
          <w:rFonts w:cstheme="minorHAnsi"/>
        </w:rPr>
      </w:pPr>
      <w:r>
        <w:rPr>
          <w:rFonts w:cstheme="minorHAnsi"/>
        </w:rPr>
        <w:br w:type="page"/>
      </w:r>
    </w:p>
    <w:p w14:paraId="50C37951" w14:textId="0383AD31" w:rsidR="00B56A7E" w:rsidRDefault="001F68EF" w:rsidP="00B56A7E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09F8EBD5" wp14:editId="773D976B">
            <wp:extent cx="5952490" cy="52882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05C1" w14:textId="4036F4CA" w:rsidR="00E06922" w:rsidRDefault="00B56A7E" w:rsidP="00B56A7E">
      <w:pPr>
        <w:rPr>
          <w:rFonts w:cstheme="minorHAnsi"/>
        </w:rPr>
      </w:pPr>
      <w:r>
        <w:rPr>
          <w:rFonts w:cstheme="minorHAnsi"/>
        </w:rPr>
        <w:t>Enter MR Resul</w:t>
      </w:r>
      <w:r w:rsidR="001F68EF">
        <w:rPr>
          <w:rFonts w:cstheme="minorHAnsi"/>
        </w:rPr>
        <w:t>ts for the new and old device, the click on the Back arrow.</w:t>
      </w:r>
    </w:p>
    <w:p w14:paraId="1B0CA01D" w14:textId="77777777" w:rsidR="00E06922" w:rsidRDefault="00E06922" w:rsidP="00B56A7E">
      <w:pPr>
        <w:rPr>
          <w:rFonts w:cstheme="minorHAnsi"/>
        </w:rPr>
      </w:pPr>
    </w:p>
    <w:p w14:paraId="4343B864" w14:textId="4D5816C3" w:rsidR="00B56A7E" w:rsidRDefault="00E06922" w:rsidP="00B56A7E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476E14CD" wp14:editId="6520CDC5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56B8" w14:textId="4723032E" w:rsidR="00B56A7E" w:rsidRDefault="00E06922">
      <w:pPr>
        <w:rPr>
          <w:rFonts w:cstheme="minorHAnsi"/>
        </w:rPr>
      </w:pPr>
      <w:proofErr w:type="spellStart"/>
      <w:r>
        <w:rPr>
          <w:rFonts w:cstheme="minorHAnsi"/>
        </w:rPr>
        <w:t>Goto</w:t>
      </w:r>
      <w:proofErr w:type="spellEnd"/>
      <w:r>
        <w:rPr>
          <w:rFonts w:cstheme="minorHAnsi"/>
        </w:rPr>
        <w:t xml:space="preserve"> </w:t>
      </w:r>
      <w:r w:rsidRPr="00E06922">
        <w:rPr>
          <w:rFonts w:cstheme="minorHAnsi"/>
        </w:rPr>
        <w:sym w:font="Wingdings" w:char="F0E0"/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Worklist</w:t>
      </w:r>
      <w:proofErr w:type="spellEnd"/>
    </w:p>
    <w:p w14:paraId="009DF740" w14:textId="20802003" w:rsidR="00E06922" w:rsidRDefault="00E06922">
      <w:pPr>
        <w:rPr>
          <w:rFonts w:cstheme="minorHAnsi"/>
        </w:rPr>
      </w:pPr>
      <w:r>
        <w:rPr>
          <w:rFonts w:cstheme="minorHAnsi"/>
        </w:rPr>
        <w:t>A p</w:t>
      </w:r>
      <w:r w:rsidR="001F68EF">
        <w:rPr>
          <w:rFonts w:cstheme="minorHAnsi"/>
        </w:rPr>
        <w:t>op-up box will be displayed asking if you want to save.</w:t>
      </w:r>
    </w:p>
    <w:p w14:paraId="4DFA5918" w14:textId="4349C191" w:rsidR="00E06922" w:rsidRDefault="00E06922">
      <w:pPr>
        <w:rPr>
          <w:rFonts w:cstheme="minorHAnsi"/>
        </w:rPr>
      </w:pPr>
      <w:r>
        <w:rPr>
          <w:noProof/>
        </w:rPr>
        <w:drawing>
          <wp:inline distT="0" distB="0" distL="0" distR="0" wp14:anchorId="7F93B6FB" wp14:editId="60DFBD2F">
            <wp:extent cx="3219450" cy="1343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939D" w14:textId="58F82B4B" w:rsidR="00E06922" w:rsidRDefault="00E06922">
      <w:pPr>
        <w:rPr>
          <w:rFonts w:cstheme="minorHAnsi"/>
        </w:rPr>
      </w:pPr>
      <w:r>
        <w:rPr>
          <w:rFonts w:cstheme="minorHAnsi"/>
        </w:rPr>
        <w:t xml:space="preserve">Click on </w:t>
      </w:r>
      <w:r w:rsidRPr="001F68EF">
        <w:rPr>
          <w:rFonts w:cstheme="minorHAnsi"/>
          <w:b/>
        </w:rPr>
        <w:t>Yes</w:t>
      </w:r>
    </w:p>
    <w:p w14:paraId="7D70AC45" w14:textId="668DD60A" w:rsidR="00411C21" w:rsidRPr="00411C21" w:rsidRDefault="00411C21">
      <w:pPr>
        <w:rPr>
          <w:rFonts w:cstheme="minorHAnsi"/>
          <w:b/>
          <w:noProof/>
          <w:u w:val="single"/>
        </w:rPr>
      </w:pPr>
      <w:r w:rsidRPr="00411C21">
        <w:rPr>
          <w:rFonts w:cstheme="minorHAnsi"/>
          <w:b/>
          <w:noProof/>
          <w:u w:val="single"/>
        </w:rPr>
        <w:lastRenderedPageBreak/>
        <w:t>Align the Logical Register Numbers</w:t>
      </w:r>
    </w:p>
    <w:p w14:paraId="275091DA" w14:textId="481B2C7E" w:rsidR="00E06922" w:rsidRDefault="001F68EF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906162B" wp14:editId="56605148">
            <wp:extent cx="5764530" cy="520827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46ED" w14:textId="17CF3269" w:rsidR="00E06922" w:rsidRDefault="00E06922">
      <w:pPr>
        <w:rPr>
          <w:rFonts w:cstheme="minorHAnsi"/>
        </w:rPr>
      </w:pPr>
      <w:r>
        <w:rPr>
          <w:rFonts w:cstheme="minorHAnsi"/>
        </w:rPr>
        <w:t>Click on Logical register</w:t>
      </w:r>
    </w:p>
    <w:p w14:paraId="4B97C0E0" w14:textId="3ED6FA4F" w:rsidR="00E06922" w:rsidRDefault="00E06922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84D8D54" wp14:editId="3233A72F">
            <wp:extent cx="5943600" cy="35267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7D7C" w14:textId="5586C8D8" w:rsidR="00E06922" w:rsidRDefault="00E06922">
      <w:pPr>
        <w:rPr>
          <w:rFonts w:cstheme="minorHAnsi"/>
        </w:rPr>
      </w:pPr>
      <w:r>
        <w:rPr>
          <w:rFonts w:cstheme="minorHAnsi"/>
        </w:rPr>
        <w:t xml:space="preserve">Align </w:t>
      </w:r>
      <w:r w:rsidR="001F68EF">
        <w:rPr>
          <w:rFonts w:cstheme="minorHAnsi"/>
        </w:rPr>
        <w:t xml:space="preserve">logical register number for </w:t>
      </w:r>
      <w:r>
        <w:rPr>
          <w:rFonts w:cstheme="minorHAnsi"/>
        </w:rPr>
        <w:t>registers 1 and 4.  Leave Register 8 alone.</w:t>
      </w:r>
    </w:p>
    <w:p w14:paraId="27DA8C80" w14:textId="4C0E48D5" w:rsidR="00E06922" w:rsidRDefault="00E06922">
      <w:pPr>
        <w:rPr>
          <w:rFonts w:cstheme="minorHAnsi"/>
        </w:rPr>
      </w:pPr>
      <w:r>
        <w:rPr>
          <w:rFonts w:cstheme="minorHAnsi"/>
        </w:rPr>
        <w:t>Click on the Back Button</w:t>
      </w:r>
    </w:p>
    <w:p w14:paraId="3821CF55" w14:textId="77777777" w:rsidR="00D926F5" w:rsidRDefault="00D926F5">
      <w:pPr>
        <w:rPr>
          <w:noProof/>
        </w:rPr>
      </w:pPr>
    </w:p>
    <w:p w14:paraId="041BBCE9" w14:textId="4EFE5985" w:rsidR="00D926F5" w:rsidRDefault="00D926F5">
      <w:pPr>
        <w:rPr>
          <w:noProof/>
        </w:rPr>
      </w:pPr>
      <w:r>
        <w:rPr>
          <w:noProof/>
        </w:rPr>
        <w:br w:type="page"/>
      </w:r>
    </w:p>
    <w:p w14:paraId="372ADFA2" w14:textId="02D20B0B" w:rsidR="00D926F5" w:rsidRPr="00D926F5" w:rsidRDefault="00D926F5">
      <w:pPr>
        <w:rPr>
          <w:b/>
          <w:noProof/>
          <w:u w:val="single"/>
        </w:rPr>
      </w:pPr>
      <w:r w:rsidRPr="00D926F5">
        <w:rPr>
          <w:b/>
          <w:noProof/>
          <w:u w:val="single"/>
        </w:rPr>
        <w:lastRenderedPageBreak/>
        <w:t>Perform device allocation if needed</w:t>
      </w:r>
    </w:p>
    <w:p w14:paraId="4E451A49" w14:textId="4C917818" w:rsidR="00E06922" w:rsidRDefault="00A608DA">
      <w:pPr>
        <w:rPr>
          <w:rFonts w:cstheme="minorHAnsi"/>
        </w:rPr>
      </w:pPr>
      <w:r>
        <w:rPr>
          <w:noProof/>
        </w:rPr>
        <w:drawing>
          <wp:inline distT="0" distB="0" distL="0" distR="0" wp14:anchorId="03B920AA" wp14:editId="7026DB78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FE6" w14:textId="1FEE7532" w:rsidR="00A608DA" w:rsidRDefault="00A608DA">
      <w:pPr>
        <w:rPr>
          <w:rFonts w:cstheme="minorHAnsi"/>
        </w:rPr>
      </w:pPr>
      <w:proofErr w:type="spellStart"/>
      <w:r>
        <w:rPr>
          <w:rFonts w:cstheme="minorHAnsi"/>
        </w:rPr>
        <w:t>Goto</w:t>
      </w:r>
      <w:proofErr w:type="spellEnd"/>
      <w:r>
        <w:rPr>
          <w:rFonts w:cstheme="minorHAnsi"/>
        </w:rPr>
        <w:t xml:space="preserve"> </w:t>
      </w:r>
      <w:r w:rsidRPr="00A608DA">
        <w:rPr>
          <w:rFonts w:cstheme="minorHAnsi"/>
        </w:rPr>
        <w:sym w:font="Wingdings" w:char="F0E0"/>
      </w:r>
      <w:r>
        <w:rPr>
          <w:rFonts w:cstheme="minorHAnsi"/>
        </w:rPr>
        <w:t xml:space="preserve"> Device allocations</w:t>
      </w:r>
    </w:p>
    <w:p w14:paraId="091C5B7D" w14:textId="5DB14E7F" w:rsidR="00A608DA" w:rsidRDefault="001F68EF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19D94D0" wp14:editId="75388556">
            <wp:extent cx="5971540" cy="45637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8CAB" w14:textId="2ED3F5F7" w:rsidR="00A608DA" w:rsidRDefault="00A608DA">
      <w:pPr>
        <w:rPr>
          <w:rFonts w:cstheme="minorHAnsi"/>
        </w:rPr>
      </w:pPr>
      <w:r>
        <w:rPr>
          <w:rFonts w:cstheme="minorHAnsi"/>
        </w:rPr>
        <w:t xml:space="preserve">Populate </w:t>
      </w:r>
      <w:r w:rsidRPr="001F68EF">
        <w:rPr>
          <w:rFonts w:cstheme="minorHAnsi"/>
          <w:b/>
        </w:rPr>
        <w:t>Controlling device</w:t>
      </w:r>
      <w:r>
        <w:rPr>
          <w:rFonts w:cstheme="minorHAnsi"/>
        </w:rPr>
        <w:t xml:space="preserve"> with the </w:t>
      </w:r>
      <w:proofErr w:type="spellStart"/>
      <w:r>
        <w:rPr>
          <w:rFonts w:cstheme="minorHAnsi"/>
        </w:rPr>
        <w:t>tansformer</w:t>
      </w:r>
      <w:proofErr w:type="spellEnd"/>
      <w:r w:rsidR="001F68EF">
        <w:rPr>
          <w:rFonts w:cstheme="minorHAnsi"/>
        </w:rPr>
        <w:t xml:space="preserve"> number</w:t>
      </w:r>
      <w:r>
        <w:rPr>
          <w:rFonts w:cstheme="minorHAnsi"/>
        </w:rPr>
        <w:t xml:space="preserve">.  The controlling device for register 8 may already have been populated.  Enter the same device to registers 1 and 4.  Populate </w:t>
      </w:r>
      <w:r w:rsidRPr="001F68EF">
        <w:rPr>
          <w:rFonts w:cstheme="minorHAnsi"/>
          <w:b/>
        </w:rPr>
        <w:t>Device Allocation type</w:t>
      </w:r>
      <w:r>
        <w:rPr>
          <w:rFonts w:cstheme="minorHAnsi"/>
        </w:rPr>
        <w:t xml:space="preserve"> with ‘02’ for Transformer (group).</w:t>
      </w:r>
    </w:p>
    <w:p w14:paraId="4C32692D" w14:textId="3EFDA807" w:rsidR="00A608DA" w:rsidRDefault="00A608DA">
      <w:pPr>
        <w:rPr>
          <w:rFonts w:cstheme="minorHAnsi"/>
        </w:rPr>
      </w:pPr>
      <w:r>
        <w:rPr>
          <w:rFonts w:cstheme="minorHAnsi"/>
        </w:rPr>
        <w:t>Click on the Back button</w:t>
      </w:r>
    </w:p>
    <w:p w14:paraId="13FEE17D" w14:textId="77777777" w:rsidR="00D926F5" w:rsidRDefault="00D926F5">
      <w:pPr>
        <w:rPr>
          <w:noProof/>
        </w:rPr>
      </w:pPr>
      <w:r>
        <w:rPr>
          <w:noProof/>
        </w:rPr>
        <w:br w:type="page"/>
      </w:r>
    </w:p>
    <w:p w14:paraId="09FA3A5B" w14:textId="579BEDCE" w:rsidR="00D926F5" w:rsidRPr="00D926F5" w:rsidRDefault="00D926F5">
      <w:pPr>
        <w:rPr>
          <w:b/>
          <w:noProof/>
          <w:u w:val="single"/>
        </w:rPr>
      </w:pPr>
      <w:r w:rsidRPr="00D926F5">
        <w:rPr>
          <w:b/>
          <w:noProof/>
          <w:u w:val="single"/>
        </w:rPr>
        <w:lastRenderedPageBreak/>
        <w:t>Populate Rate Data</w:t>
      </w:r>
    </w:p>
    <w:p w14:paraId="44F9D217" w14:textId="129ED27D" w:rsidR="00A608DA" w:rsidRDefault="00A608DA">
      <w:pPr>
        <w:rPr>
          <w:rFonts w:cstheme="minorHAnsi"/>
        </w:rPr>
      </w:pPr>
      <w:r>
        <w:rPr>
          <w:noProof/>
        </w:rPr>
        <w:drawing>
          <wp:inline distT="0" distB="0" distL="0" distR="0" wp14:anchorId="71FDD295" wp14:editId="3184A1C7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6B15" w14:textId="02E0B589" w:rsidR="00A608DA" w:rsidRDefault="00A608DA">
      <w:pPr>
        <w:rPr>
          <w:rFonts w:cstheme="minorHAnsi"/>
        </w:rPr>
      </w:pPr>
      <w:proofErr w:type="spellStart"/>
      <w:r>
        <w:rPr>
          <w:rFonts w:cstheme="minorHAnsi"/>
        </w:rPr>
        <w:t>Goto</w:t>
      </w:r>
      <w:proofErr w:type="spellEnd"/>
      <w:r>
        <w:rPr>
          <w:rFonts w:cstheme="minorHAnsi"/>
        </w:rPr>
        <w:t xml:space="preserve"> </w:t>
      </w:r>
      <w:r w:rsidRPr="00A608DA">
        <w:rPr>
          <w:rFonts w:cstheme="minorHAnsi"/>
        </w:rPr>
        <w:sym w:font="Wingdings" w:char="F0E0"/>
      </w:r>
      <w:r>
        <w:rPr>
          <w:rFonts w:cstheme="minorHAnsi"/>
        </w:rPr>
        <w:t xml:space="preserve"> Rate Data </w:t>
      </w:r>
    </w:p>
    <w:p w14:paraId="34066C9F" w14:textId="5B183050" w:rsidR="00411C21" w:rsidRDefault="00411C2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2CA7D2" wp14:editId="08116E0B">
            <wp:extent cx="5969635" cy="38817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6074" w14:textId="6D1ACFF5" w:rsidR="00411C21" w:rsidRDefault="00411C21" w:rsidP="00411C21">
      <w:pPr>
        <w:spacing w:after="0"/>
        <w:rPr>
          <w:noProof/>
        </w:rPr>
      </w:pPr>
      <w:r>
        <w:rPr>
          <w:noProof/>
        </w:rPr>
        <w:t xml:space="preserve">Set the </w:t>
      </w:r>
      <w:r w:rsidRPr="00411C21">
        <w:rPr>
          <w:b/>
          <w:noProof/>
        </w:rPr>
        <w:t>Rate Type</w:t>
      </w:r>
      <w:r>
        <w:rPr>
          <w:noProof/>
        </w:rPr>
        <w:t xml:space="preserve"> for Register 1 to KWH_R.</w:t>
      </w:r>
    </w:p>
    <w:p w14:paraId="583B117D" w14:textId="3C2AC10C" w:rsidR="00411C21" w:rsidRDefault="00411C21" w:rsidP="00411C21">
      <w:pPr>
        <w:spacing w:after="0"/>
        <w:rPr>
          <w:noProof/>
        </w:rPr>
      </w:pPr>
      <w:r>
        <w:rPr>
          <w:noProof/>
        </w:rPr>
        <w:t xml:space="preserve">Set the </w:t>
      </w:r>
      <w:r w:rsidRPr="00411C21">
        <w:rPr>
          <w:b/>
          <w:noProof/>
        </w:rPr>
        <w:t>Rate Type</w:t>
      </w:r>
      <w:r>
        <w:rPr>
          <w:noProof/>
        </w:rPr>
        <w:t xml:space="preserve"> for Register 8 to KVARH_RB for billed power factor or KVARH_RR for read-only </w:t>
      </w:r>
      <w:r w:rsidR="009A4357">
        <w:rPr>
          <w:noProof/>
        </w:rPr>
        <w:t xml:space="preserve">default </w:t>
      </w:r>
      <w:r>
        <w:rPr>
          <w:noProof/>
        </w:rPr>
        <w:t>power factor.</w:t>
      </w:r>
    </w:p>
    <w:p w14:paraId="1A5A0D43" w14:textId="77777777" w:rsidR="009A4357" w:rsidRDefault="009A4357" w:rsidP="00411C21">
      <w:pPr>
        <w:spacing w:after="0"/>
        <w:rPr>
          <w:noProof/>
        </w:rPr>
      </w:pPr>
    </w:p>
    <w:p w14:paraId="0BBB9025" w14:textId="0D169167" w:rsidR="009A4357" w:rsidRDefault="009A4357" w:rsidP="00411C21">
      <w:pPr>
        <w:spacing w:after="0"/>
        <w:rPr>
          <w:noProof/>
        </w:rPr>
      </w:pPr>
      <w:r>
        <w:rPr>
          <w:noProof/>
        </w:rPr>
        <w:t>Note: The KVARH rate types are only applicable for GSD_1120 and GSD_1130 customers.  For customers that is being billed based on a PF register consumption, use rate type KVARH_RB.  For customers being billed a default PF and either do not have a PF register or has a PF register that is set to ‘Not relevant for billing’, use rate type KVARH_RR.</w:t>
      </w:r>
    </w:p>
    <w:p w14:paraId="46A3F304" w14:textId="77777777" w:rsidR="009A4357" w:rsidRPr="00411C21" w:rsidRDefault="009A4357" w:rsidP="00411C21">
      <w:pPr>
        <w:spacing w:after="0"/>
        <w:rPr>
          <w:noProof/>
        </w:rPr>
      </w:pPr>
    </w:p>
    <w:p w14:paraId="2C640139" w14:textId="138FB6C2" w:rsidR="00A608DA" w:rsidRDefault="00A608DA" w:rsidP="00411C21">
      <w:pPr>
        <w:spacing w:after="0"/>
        <w:rPr>
          <w:rFonts w:cstheme="minorHAnsi"/>
        </w:rPr>
      </w:pPr>
      <w:r>
        <w:rPr>
          <w:rFonts w:cstheme="minorHAnsi"/>
        </w:rPr>
        <w:t xml:space="preserve">Click on the Back button to get to the Full Replacement </w:t>
      </w:r>
      <w:proofErr w:type="spellStart"/>
      <w:r>
        <w:rPr>
          <w:rFonts w:cstheme="minorHAnsi"/>
        </w:rPr>
        <w:t>Worklist</w:t>
      </w:r>
      <w:proofErr w:type="spellEnd"/>
    </w:p>
    <w:p w14:paraId="37113D02" w14:textId="2B5E5423" w:rsidR="00411C21" w:rsidRDefault="00411C21">
      <w:pPr>
        <w:rPr>
          <w:rFonts w:cstheme="minorHAnsi"/>
        </w:rPr>
      </w:pPr>
      <w:r>
        <w:rPr>
          <w:rFonts w:cstheme="minorHAnsi"/>
        </w:rPr>
        <w:t>Click on Save.</w:t>
      </w:r>
    </w:p>
    <w:p w14:paraId="764936BE" w14:textId="03527981" w:rsidR="004E39AD" w:rsidRDefault="004E39AD">
      <w:pPr>
        <w:rPr>
          <w:rFonts w:cstheme="minorHAnsi"/>
        </w:rPr>
      </w:pPr>
      <w:r>
        <w:rPr>
          <w:rFonts w:cstheme="minorHAnsi"/>
        </w:rPr>
        <w:br w:type="page"/>
      </w:r>
      <w:r w:rsidR="00411C21">
        <w:rPr>
          <w:rFonts w:cstheme="minorHAnsi"/>
        </w:rPr>
        <w:lastRenderedPageBreak/>
        <w:t>A pop-up will appear if you have any errors, otherwise you will get a success message that the device replacement has been completed.</w:t>
      </w:r>
    </w:p>
    <w:p w14:paraId="790E3DFF" w14:textId="71C61E31" w:rsidR="00411C21" w:rsidRDefault="004E39AD">
      <w:pPr>
        <w:rPr>
          <w:noProof/>
        </w:rPr>
      </w:pPr>
      <w:r>
        <w:rPr>
          <w:noProof/>
        </w:rPr>
        <w:drawing>
          <wp:inline distT="0" distB="0" distL="0" distR="0" wp14:anchorId="65ADB0BC" wp14:editId="0300D5BF">
            <wp:extent cx="5306277" cy="4796287"/>
            <wp:effectExtent l="0" t="0" r="889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374" cy="479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405DA" w14:textId="5214C03A" w:rsidR="004E39AD" w:rsidRDefault="004E39AD">
      <w:pPr>
        <w:rPr>
          <w:rFonts w:cstheme="minorHAnsi"/>
        </w:rPr>
      </w:pPr>
      <w:r>
        <w:rPr>
          <w:rFonts w:cstheme="minorHAnsi"/>
        </w:rPr>
        <w:br w:type="page"/>
      </w:r>
    </w:p>
    <w:p w14:paraId="5E4D9C0D" w14:textId="451ADC9D" w:rsidR="002A5D82" w:rsidRPr="00D61CA7" w:rsidRDefault="002A5D82" w:rsidP="002A5D82">
      <w:pPr>
        <w:pStyle w:val="BodyTextBoldCenter"/>
        <w:rPr>
          <w:rFonts w:ascii="Arial" w:hAnsi="Arial" w:cs="Arial"/>
          <w:sz w:val="24"/>
          <w:szCs w:val="24"/>
        </w:rPr>
      </w:pPr>
      <w:r w:rsidRPr="00D61CA7">
        <w:rPr>
          <w:rFonts w:ascii="Arial" w:hAnsi="Arial" w:cs="Arial"/>
          <w:color w:val="auto"/>
          <w:sz w:val="24"/>
          <w:szCs w:val="24"/>
        </w:rPr>
        <w:lastRenderedPageBreak/>
        <w:t>Revision History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381"/>
        <w:gridCol w:w="2700"/>
        <w:gridCol w:w="1530"/>
        <w:gridCol w:w="3631"/>
      </w:tblGrid>
      <w:tr w:rsidR="002A5D82" w:rsidRPr="00066E39" w14:paraId="1079C96C" w14:textId="77777777" w:rsidTr="002A5D82">
        <w:tc>
          <w:tcPr>
            <w:tcW w:w="1381" w:type="dxa"/>
            <w:shd w:val="clear" w:color="auto" w:fill="C6D9F1" w:themeFill="text2" w:themeFillTint="33"/>
            <w:vAlign w:val="center"/>
          </w:tcPr>
          <w:p w14:paraId="62688632" w14:textId="77777777" w:rsidR="002A5D82" w:rsidRPr="00066E39" w:rsidRDefault="002A5D82" w:rsidP="002A5D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Version</w:t>
            </w:r>
          </w:p>
        </w:tc>
        <w:tc>
          <w:tcPr>
            <w:tcW w:w="2700" w:type="dxa"/>
            <w:shd w:val="clear" w:color="auto" w:fill="C6D9F1" w:themeFill="text2" w:themeFillTint="33"/>
            <w:vAlign w:val="center"/>
          </w:tcPr>
          <w:p w14:paraId="5EF12672" w14:textId="77777777" w:rsidR="002A5D82" w:rsidRPr="00066E39" w:rsidRDefault="002A5D82" w:rsidP="002A5D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Author(s)</w:t>
            </w:r>
          </w:p>
        </w:tc>
        <w:tc>
          <w:tcPr>
            <w:tcW w:w="1530" w:type="dxa"/>
            <w:shd w:val="clear" w:color="auto" w:fill="C6D9F1" w:themeFill="text2" w:themeFillTint="33"/>
            <w:vAlign w:val="center"/>
          </w:tcPr>
          <w:p w14:paraId="645CCE09" w14:textId="77777777" w:rsidR="002A5D82" w:rsidRPr="00066E39" w:rsidRDefault="002A5D82" w:rsidP="002A5D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3631" w:type="dxa"/>
            <w:shd w:val="clear" w:color="auto" w:fill="C6D9F1" w:themeFill="text2" w:themeFillTint="33"/>
            <w:vAlign w:val="center"/>
          </w:tcPr>
          <w:p w14:paraId="57591B51" w14:textId="77777777" w:rsidR="002A5D82" w:rsidRPr="00066E39" w:rsidRDefault="002A5D82" w:rsidP="002A5D8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66E39">
              <w:rPr>
                <w:rFonts w:ascii="Arial" w:hAnsi="Arial" w:cs="Arial"/>
                <w:b/>
                <w:sz w:val="20"/>
                <w:szCs w:val="20"/>
              </w:rPr>
              <w:t>Significant Changes</w:t>
            </w:r>
          </w:p>
        </w:tc>
      </w:tr>
      <w:tr w:rsidR="002A5D82" w:rsidRPr="00066E39" w14:paraId="5189B8B2" w14:textId="77777777" w:rsidTr="002A5D82">
        <w:tc>
          <w:tcPr>
            <w:tcW w:w="1381" w:type="dxa"/>
            <w:shd w:val="clear" w:color="auto" w:fill="auto"/>
            <w:vAlign w:val="center"/>
          </w:tcPr>
          <w:p w14:paraId="47EEB504" w14:textId="77777777" w:rsidR="002A5D82" w:rsidRPr="00066E39" w:rsidRDefault="002A5D82" w:rsidP="002A5D8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0.1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BA33FFC" w14:textId="6279F464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Mary Jane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Afable</w:t>
            </w:r>
            <w:proofErr w:type="spellEnd"/>
          </w:p>
        </w:tc>
        <w:tc>
          <w:tcPr>
            <w:tcW w:w="1530" w:type="dxa"/>
            <w:shd w:val="clear" w:color="auto" w:fill="auto"/>
            <w:vAlign w:val="center"/>
          </w:tcPr>
          <w:p w14:paraId="30DA5EBF" w14:textId="656427E6" w:rsidR="002A5D82" w:rsidRPr="00066E39" w:rsidRDefault="00026510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10/01</w:t>
            </w:r>
            <w:r w:rsidR="002A5D82">
              <w:rPr>
                <w:rFonts w:ascii="Arial" w:hAnsi="Arial" w:cs="Arial"/>
                <w:sz w:val="20"/>
                <w:szCs w:val="20"/>
              </w:rPr>
              <w:t>/14</w:t>
            </w:r>
          </w:p>
        </w:tc>
        <w:tc>
          <w:tcPr>
            <w:tcW w:w="3631" w:type="dxa"/>
            <w:shd w:val="clear" w:color="auto" w:fill="auto"/>
            <w:vAlign w:val="center"/>
          </w:tcPr>
          <w:p w14:paraId="447181B4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Document Release</w:t>
            </w:r>
          </w:p>
        </w:tc>
      </w:tr>
      <w:tr w:rsidR="002A5D82" w:rsidRPr="00066E39" w14:paraId="2F7CF80E" w14:textId="77777777" w:rsidTr="002A5D82">
        <w:tc>
          <w:tcPr>
            <w:tcW w:w="1381" w:type="dxa"/>
            <w:shd w:val="clear" w:color="auto" w:fill="auto"/>
            <w:vAlign w:val="center"/>
          </w:tcPr>
          <w:p w14:paraId="2B7F6A7E" w14:textId="77777777" w:rsidR="002A5D82" w:rsidRPr="00066E39" w:rsidRDefault="002A5D82" w:rsidP="002A5D8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  <w:vAlign w:val="center"/>
          </w:tcPr>
          <w:p w14:paraId="522537D8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8DC2BA9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14:paraId="3183FC90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5D82" w:rsidRPr="00066E39" w14:paraId="1E16DDBB" w14:textId="77777777" w:rsidTr="002A5D82">
        <w:tc>
          <w:tcPr>
            <w:tcW w:w="1381" w:type="dxa"/>
            <w:shd w:val="clear" w:color="auto" w:fill="auto"/>
            <w:vAlign w:val="center"/>
          </w:tcPr>
          <w:p w14:paraId="6844FF75" w14:textId="77777777" w:rsidR="002A5D82" w:rsidRPr="00066E39" w:rsidRDefault="002A5D82" w:rsidP="002A5D8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A092B8F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CD8D0B0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shd w:val="clear" w:color="auto" w:fill="auto"/>
            <w:vAlign w:val="center"/>
          </w:tcPr>
          <w:p w14:paraId="74CAAB34" w14:textId="77777777" w:rsidR="002A5D82" w:rsidRPr="00066E39" w:rsidRDefault="002A5D82" w:rsidP="002A5D8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CF5AC48" w14:textId="7BA193F0" w:rsidR="00197D6E" w:rsidRDefault="002A5D82" w:rsidP="00197D6E">
      <w:pPr>
        <w:pStyle w:val="ListParagraph"/>
        <w:ind w:right="-742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 w:type="textWrapping" w:clear="all"/>
      </w:r>
    </w:p>
    <w:sectPr w:rsidR="00197D6E" w:rsidSect="00AE549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D58FA8" w14:textId="77777777" w:rsidR="00471E0F" w:rsidRDefault="00471E0F" w:rsidP="00AE5496">
      <w:pPr>
        <w:spacing w:after="0" w:line="240" w:lineRule="auto"/>
      </w:pPr>
      <w:r>
        <w:separator/>
      </w:r>
    </w:p>
  </w:endnote>
  <w:endnote w:type="continuationSeparator" w:id="0">
    <w:p w14:paraId="029BEEC9" w14:textId="77777777" w:rsidR="00471E0F" w:rsidRDefault="00471E0F" w:rsidP="00AE5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6B9ACC" w14:textId="77777777" w:rsidR="00D926F5" w:rsidRDefault="00D926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4646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5AC58" w14:textId="05B4DFCA" w:rsidR="005C5CD4" w:rsidRDefault="00D51B85">
        <w:pPr>
          <w:pStyle w:val="Footer"/>
          <w:jc w:val="center"/>
        </w:pPr>
        <w:r>
          <w:t xml:space="preserve">Consumers Energy Confidential                                              </w:t>
        </w:r>
        <w:r w:rsidR="00D926F5">
          <w:t xml:space="preserve">                Job Aid Device Replacement</w:t>
        </w:r>
        <w:r w:rsidR="00AB4092">
          <w:tab/>
        </w:r>
        <w:r w:rsidR="00AB4092">
          <w:tab/>
        </w:r>
        <w:r w:rsidR="00AB4092">
          <w:tab/>
        </w:r>
        <w:r w:rsidR="00AB4092">
          <w:tab/>
        </w:r>
        <w:r w:rsidR="00AB4092">
          <w:tab/>
        </w:r>
        <w:r w:rsidR="00AB4092">
          <w:tab/>
        </w:r>
        <w:r>
          <w:t xml:space="preserve">Page </w:t>
        </w:r>
        <w:r w:rsidR="005C5CD4">
          <w:fldChar w:fldCharType="begin"/>
        </w:r>
        <w:r w:rsidR="005C5CD4">
          <w:instrText xml:space="preserve"> PAGE   \* MERGEFORMAT </w:instrText>
        </w:r>
        <w:r w:rsidR="005C5CD4">
          <w:fldChar w:fldCharType="separate"/>
        </w:r>
        <w:r w:rsidR="00614267">
          <w:rPr>
            <w:noProof/>
          </w:rPr>
          <w:t>1</w:t>
        </w:r>
        <w:r w:rsidR="005C5CD4">
          <w:rPr>
            <w:noProof/>
          </w:rPr>
          <w:fldChar w:fldCharType="end"/>
        </w:r>
      </w:p>
    </w:sdtContent>
  </w:sdt>
  <w:p w14:paraId="1CF5AC59" w14:textId="77777777" w:rsidR="005C5CD4" w:rsidRDefault="005C5C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ED0190" w14:textId="77777777" w:rsidR="00D926F5" w:rsidRDefault="00D926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15B18D" w14:textId="77777777" w:rsidR="00471E0F" w:rsidRDefault="00471E0F" w:rsidP="00AE5496">
      <w:pPr>
        <w:spacing w:after="0" w:line="240" w:lineRule="auto"/>
      </w:pPr>
      <w:r>
        <w:separator/>
      </w:r>
    </w:p>
  </w:footnote>
  <w:footnote w:type="continuationSeparator" w:id="0">
    <w:p w14:paraId="2C220234" w14:textId="77777777" w:rsidR="00471E0F" w:rsidRDefault="00471E0F" w:rsidP="00AE5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D02DA2" w14:textId="77777777" w:rsidR="00D926F5" w:rsidRDefault="00D926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F5AC57" w14:textId="25A17818" w:rsidR="00AE5496" w:rsidRDefault="00AE5496" w:rsidP="00AE5496">
    <w:pPr>
      <w:pStyle w:val="Header"/>
      <w:jc w:val="center"/>
    </w:pPr>
    <w:r>
      <w:t xml:space="preserve">Job Aid – </w:t>
    </w:r>
    <w:r w:rsidR="0021704D">
      <w:t xml:space="preserve">Pre-Cutover </w:t>
    </w:r>
    <w:r w:rsidR="00EE5703">
      <w:t>Manual Device Replacement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0D72BA" w14:textId="77777777" w:rsidR="00D926F5" w:rsidRDefault="00D926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28B9"/>
    <w:multiLevelType w:val="hybridMultilevel"/>
    <w:tmpl w:val="3070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66E5A9D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266D25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A5211F"/>
    <w:multiLevelType w:val="hybridMultilevel"/>
    <w:tmpl w:val="09E864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0D609F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2DB0873"/>
    <w:multiLevelType w:val="hybridMultilevel"/>
    <w:tmpl w:val="EFDED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805AB1"/>
    <w:multiLevelType w:val="hybridMultilevel"/>
    <w:tmpl w:val="E9B8D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801968"/>
    <w:multiLevelType w:val="hybridMultilevel"/>
    <w:tmpl w:val="2D929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BC672F1"/>
    <w:multiLevelType w:val="hybridMultilevel"/>
    <w:tmpl w:val="A5649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937ED6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A7604C9"/>
    <w:multiLevelType w:val="hybridMultilevel"/>
    <w:tmpl w:val="A8E28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9468CE"/>
    <w:multiLevelType w:val="hybridMultilevel"/>
    <w:tmpl w:val="C90EC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3"/>
  </w:num>
  <w:num w:numId="9">
    <w:abstractNumId w:val="9"/>
  </w:num>
  <w:num w:numId="10">
    <w:abstractNumId w:val="2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765"/>
    <w:rsid w:val="00026510"/>
    <w:rsid w:val="00046B50"/>
    <w:rsid w:val="00061591"/>
    <w:rsid w:val="00071CBF"/>
    <w:rsid w:val="000D2BB7"/>
    <w:rsid w:val="000D65A4"/>
    <w:rsid w:val="000F6999"/>
    <w:rsid w:val="00103E8A"/>
    <w:rsid w:val="001119EF"/>
    <w:rsid w:val="001402DB"/>
    <w:rsid w:val="00175ECA"/>
    <w:rsid w:val="00197D6E"/>
    <w:rsid w:val="001B7FAE"/>
    <w:rsid w:val="001F68EF"/>
    <w:rsid w:val="00207573"/>
    <w:rsid w:val="0021704D"/>
    <w:rsid w:val="00232CA1"/>
    <w:rsid w:val="002A5D82"/>
    <w:rsid w:val="003348F1"/>
    <w:rsid w:val="003625B1"/>
    <w:rsid w:val="00385B16"/>
    <w:rsid w:val="003C00B2"/>
    <w:rsid w:val="003C4B10"/>
    <w:rsid w:val="00411C21"/>
    <w:rsid w:val="00471E0F"/>
    <w:rsid w:val="004A7333"/>
    <w:rsid w:val="004E39AD"/>
    <w:rsid w:val="004E6B45"/>
    <w:rsid w:val="00553482"/>
    <w:rsid w:val="00582AC6"/>
    <w:rsid w:val="005C5CD4"/>
    <w:rsid w:val="00614267"/>
    <w:rsid w:val="00695C9A"/>
    <w:rsid w:val="006C483C"/>
    <w:rsid w:val="006C6C5F"/>
    <w:rsid w:val="00701100"/>
    <w:rsid w:val="0071281F"/>
    <w:rsid w:val="00724317"/>
    <w:rsid w:val="00734F8A"/>
    <w:rsid w:val="007A3F30"/>
    <w:rsid w:val="008163CD"/>
    <w:rsid w:val="00851CAD"/>
    <w:rsid w:val="0089069C"/>
    <w:rsid w:val="008C6FF8"/>
    <w:rsid w:val="00900165"/>
    <w:rsid w:val="00990B3D"/>
    <w:rsid w:val="009961EC"/>
    <w:rsid w:val="009A4357"/>
    <w:rsid w:val="009B62E2"/>
    <w:rsid w:val="00A00C67"/>
    <w:rsid w:val="00A01D01"/>
    <w:rsid w:val="00A45465"/>
    <w:rsid w:val="00A608DA"/>
    <w:rsid w:val="00AA261E"/>
    <w:rsid w:val="00AA2D3B"/>
    <w:rsid w:val="00AB4092"/>
    <w:rsid w:val="00AE5496"/>
    <w:rsid w:val="00B1087D"/>
    <w:rsid w:val="00B56A7E"/>
    <w:rsid w:val="00B6574C"/>
    <w:rsid w:val="00B867BE"/>
    <w:rsid w:val="00BC1497"/>
    <w:rsid w:val="00C00EB9"/>
    <w:rsid w:val="00C42765"/>
    <w:rsid w:val="00C543C5"/>
    <w:rsid w:val="00C73995"/>
    <w:rsid w:val="00C76B79"/>
    <w:rsid w:val="00C81D27"/>
    <w:rsid w:val="00CE3607"/>
    <w:rsid w:val="00D4535C"/>
    <w:rsid w:val="00D51B85"/>
    <w:rsid w:val="00D926F5"/>
    <w:rsid w:val="00E06922"/>
    <w:rsid w:val="00E309ED"/>
    <w:rsid w:val="00E4572E"/>
    <w:rsid w:val="00EB1B1B"/>
    <w:rsid w:val="00EC6F39"/>
    <w:rsid w:val="00ED5D39"/>
    <w:rsid w:val="00EE5703"/>
    <w:rsid w:val="00F366F9"/>
    <w:rsid w:val="00F55369"/>
    <w:rsid w:val="00F81B78"/>
    <w:rsid w:val="00FD6CF2"/>
    <w:rsid w:val="00FF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F5A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496"/>
  </w:style>
  <w:style w:type="paragraph" w:styleId="Footer">
    <w:name w:val="footer"/>
    <w:basedOn w:val="Normal"/>
    <w:link w:val="Foot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496"/>
  </w:style>
  <w:style w:type="paragraph" w:styleId="NoSpacing">
    <w:name w:val="No Spacing"/>
    <w:link w:val="NoSpacingChar"/>
    <w:uiPriority w:val="1"/>
    <w:qFormat/>
    <w:rsid w:val="00AE5496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E5496"/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6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6F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Object">
    <w:name w:val="Object"/>
    <w:basedOn w:val="DefaultParagraphFont"/>
    <w:rsid w:val="00582AC6"/>
    <w:rPr>
      <w:i/>
      <w:sz w:val="22"/>
    </w:rPr>
  </w:style>
  <w:style w:type="paragraph" w:customStyle="1" w:styleId="BodyTextBoldCenter">
    <w:name w:val="Body Text Bold Center"/>
    <w:basedOn w:val="Normal"/>
    <w:next w:val="BodyText"/>
    <w:rsid w:val="00D51B85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51B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1B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496"/>
  </w:style>
  <w:style w:type="paragraph" w:styleId="Footer">
    <w:name w:val="footer"/>
    <w:basedOn w:val="Normal"/>
    <w:link w:val="Foot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496"/>
  </w:style>
  <w:style w:type="paragraph" w:styleId="NoSpacing">
    <w:name w:val="No Spacing"/>
    <w:link w:val="NoSpacingChar"/>
    <w:uiPriority w:val="1"/>
    <w:qFormat/>
    <w:rsid w:val="00AE5496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E5496"/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6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6F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Object">
    <w:name w:val="Object"/>
    <w:basedOn w:val="DefaultParagraphFont"/>
    <w:rsid w:val="00582AC6"/>
    <w:rPr>
      <w:i/>
      <w:sz w:val="22"/>
    </w:rPr>
  </w:style>
  <w:style w:type="paragraph" w:customStyle="1" w:styleId="BodyTextBoldCenter">
    <w:name w:val="Body Text Bold Center"/>
    <w:basedOn w:val="Normal"/>
    <w:next w:val="BodyText"/>
    <w:rsid w:val="00D51B85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51B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1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AB0A3-8088-4F06-AAAB-55E2B6F1AF0D}"/>
</file>

<file path=customXml/itemProps2.xml><?xml version="1.0" encoding="utf-8"?>
<ds:datastoreItem xmlns:ds="http://schemas.openxmlformats.org/officeDocument/2006/customXml" ds:itemID="{70D398E7-3580-4611-9119-A2EAFD5D860E}"/>
</file>

<file path=customXml/itemProps3.xml><?xml version="1.0" encoding="utf-8"?>
<ds:datastoreItem xmlns:ds="http://schemas.openxmlformats.org/officeDocument/2006/customXml" ds:itemID="{AFBD4637-6981-4384-B25D-BDA15B92427F}"/>
</file>

<file path=customXml/itemProps4.xml><?xml version="1.0" encoding="utf-8"?>
<ds:datastoreItem xmlns:ds="http://schemas.openxmlformats.org/officeDocument/2006/customXml" ds:itemID="{88004CC0-F6BA-4712-9323-A3CB145269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16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CSDD Job Aid Billing ZBI CSDD LMT</vt:lpstr>
    </vt:vector>
  </TitlesOfParts>
  <Company>Consumers Energy</Company>
  <LinksUpToDate>false</LinksUpToDate>
  <CharactersWithSpaces>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PreCutover Device Replacement</dc:title>
  <dc:creator/>
  <cp:lastModifiedBy>Afable, Mary Jane</cp:lastModifiedBy>
  <cp:revision>13</cp:revision>
  <cp:lastPrinted>2014-09-29T16:58:00Z</cp:lastPrinted>
  <dcterms:created xsi:type="dcterms:W3CDTF">2014-10-01T18:16:00Z</dcterms:created>
  <dcterms:modified xsi:type="dcterms:W3CDTF">2014-10-02T18:54:00Z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AdHocReviewCycleID">
    <vt:i4>-829146499</vt:i4>
  </property>
  <property fmtid="{D5CDD505-2E9C-101B-9397-08002B2CF9AE}" pid="4" name="_NewReviewCycle">
    <vt:lpwstr/>
  </property>
  <property fmtid="{D5CDD505-2E9C-101B-9397-08002B2CF9AE}" pid="5" name="_EmailSubject">
    <vt:lpwstr>PreCutover Job Aids</vt:lpwstr>
  </property>
  <property fmtid="{D5CDD505-2E9C-101B-9397-08002B2CF9AE}" pid="6" name="_AuthorEmail">
    <vt:lpwstr>mary.jane.afable@sap.com</vt:lpwstr>
  </property>
  <property fmtid="{D5CDD505-2E9C-101B-9397-08002B2CF9AE}" pid="7" name="_AuthorEmailDisplayName">
    <vt:lpwstr>Afable, Mary Jane</vt:lpwstr>
  </property>
</Properties>
</file>