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Default Extension="docx" ContentType="application/vnd.openxmlformats-officedocument.wordprocessingml.document"/>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Default Extension="gif" ContentType="image/gif"/>
  <Override PartName="/word/footer1.xml" ContentType="application/vnd.openxmlformats-officedocument.wordprocessingml.footer+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03D8" w:rsidRDefault="00D45575" w:rsidP="0004611C">
      <w:pPr>
        <w:pStyle w:val="Heading2"/>
        <w:jc w:val="center"/>
        <w:rPr>
          <w:rFonts w:ascii="Georgia" w:hAnsi="Georgia"/>
          <w:sz w:val="28"/>
        </w:rPr>
      </w:pPr>
      <w:r>
        <w:rPr>
          <w:rFonts w:ascii="Georgia" w:hAnsi="Georgia"/>
          <w:sz w:val="28"/>
        </w:rPr>
        <w:t>P</w:t>
      </w:r>
      <w:r w:rsidR="005044E3">
        <w:rPr>
          <w:rFonts w:ascii="Georgia" w:hAnsi="Georgia"/>
          <w:sz w:val="28"/>
        </w:rPr>
        <w:t>ost</w:t>
      </w:r>
      <w:r>
        <w:rPr>
          <w:rFonts w:ascii="Georgia" w:hAnsi="Georgia"/>
          <w:sz w:val="28"/>
        </w:rPr>
        <w:t>-Cutover to Interval Billing</w:t>
      </w:r>
      <w:r w:rsidR="00240945">
        <w:rPr>
          <w:rFonts w:ascii="Georgia" w:hAnsi="Georgia"/>
          <w:sz w:val="28"/>
        </w:rPr>
        <w:t xml:space="preserve"> </w:t>
      </w:r>
      <w:r w:rsidR="00E512C0">
        <w:rPr>
          <w:rFonts w:ascii="Georgia" w:hAnsi="Georgia"/>
          <w:sz w:val="28"/>
        </w:rPr>
        <w:t xml:space="preserve">Deep Dive </w:t>
      </w:r>
      <w:r w:rsidR="001B3E26">
        <w:rPr>
          <w:rFonts w:ascii="Georgia" w:hAnsi="Georgia"/>
          <w:sz w:val="28"/>
        </w:rPr>
        <w:t>Workshop</w:t>
      </w:r>
    </w:p>
    <w:p w:rsidR="0004611C" w:rsidRPr="00191BC6" w:rsidRDefault="0004611C" w:rsidP="0004611C">
      <w:pPr>
        <w:pStyle w:val="Heading2"/>
        <w:jc w:val="center"/>
        <w:rPr>
          <w:rFonts w:ascii="Georgia" w:hAnsi="Georgia"/>
          <w:sz w:val="28"/>
        </w:rPr>
      </w:pPr>
      <w:r w:rsidRPr="00191BC6">
        <w:rPr>
          <w:rFonts w:ascii="Georgia" w:hAnsi="Georgia"/>
          <w:sz w:val="28"/>
        </w:rPr>
        <w:t>Meeting Minutes</w:t>
      </w:r>
    </w:p>
    <w:p w:rsidR="0004611C" w:rsidRPr="00D335B0" w:rsidRDefault="00867D69" w:rsidP="0004611C">
      <w:pPr>
        <w:pBdr>
          <w:bottom w:val="single" w:sz="12" w:space="1" w:color="auto"/>
        </w:pBdr>
        <w:rPr>
          <w:rFonts w:ascii="Verdana" w:hAnsi="Verdana"/>
        </w:rPr>
      </w:pPr>
      <w:r>
        <w:rPr>
          <w:rFonts w:ascii="Verdana" w:hAnsi="Verdana"/>
        </w:rPr>
        <w:t xml:space="preserve">      </w:t>
      </w:r>
    </w:p>
    <w:p w:rsidR="0004611C" w:rsidRPr="00D335B0" w:rsidRDefault="00867D69" w:rsidP="0004611C">
      <w:pPr>
        <w:rPr>
          <w:rFonts w:ascii="Verdana" w:hAnsi="Verdana"/>
        </w:rPr>
      </w:pPr>
      <w:r>
        <w:rPr>
          <w:rFonts w:ascii="Verdana" w:hAnsi="Verdana"/>
        </w:rPr>
        <w:t xml:space="preserve"> </w:t>
      </w:r>
    </w:p>
    <w:tbl>
      <w:tblPr>
        <w:tblW w:w="10375"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CellMar>
          <w:top w:w="29" w:type="dxa"/>
          <w:left w:w="115" w:type="dxa"/>
          <w:bottom w:w="29" w:type="dxa"/>
          <w:right w:w="115" w:type="dxa"/>
        </w:tblCellMar>
        <w:tblLook w:val="01E0"/>
      </w:tblPr>
      <w:tblGrid>
        <w:gridCol w:w="1291"/>
        <w:gridCol w:w="5664"/>
        <w:gridCol w:w="810"/>
        <w:gridCol w:w="2610"/>
      </w:tblGrid>
      <w:tr w:rsidR="0004611C" w:rsidRPr="002475E4" w:rsidTr="00867D69">
        <w:trPr>
          <w:trHeight w:val="121"/>
        </w:trPr>
        <w:tc>
          <w:tcPr>
            <w:tcW w:w="1291" w:type="dxa"/>
          </w:tcPr>
          <w:p w:rsidR="0004611C" w:rsidRPr="00191BC6" w:rsidRDefault="0004611C" w:rsidP="0004611C">
            <w:pPr>
              <w:rPr>
                <w:rFonts w:asciiTheme="majorHAnsi" w:hAnsiTheme="majorHAnsi"/>
                <w:b/>
                <w:sz w:val="20"/>
                <w:szCs w:val="20"/>
              </w:rPr>
            </w:pPr>
            <w:r w:rsidRPr="00191BC6">
              <w:rPr>
                <w:rFonts w:asciiTheme="majorHAnsi" w:hAnsiTheme="majorHAnsi"/>
                <w:b/>
                <w:sz w:val="20"/>
                <w:szCs w:val="20"/>
              </w:rPr>
              <w:t>Location:</w:t>
            </w:r>
          </w:p>
        </w:tc>
        <w:tc>
          <w:tcPr>
            <w:tcW w:w="5664" w:type="dxa"/>
          </w:tcPr>
          <w:p w:rsidR="00240945" w:rsidRPr="002D758B" w:rsidRDefault="005044E3" w:rsidP="00144EA0">
            <w:pPr>
              <w:rPr>
                <w:rFonts w:asciiTheme="majorHAnsi" w:hAnsiTheme="majorHAnsi"/>
                <w:sz w:val="20"/>
                <w:szCs w:val="20"/>
              </w:rPr>
            </w:pPr>
            <w:r w:rsidRPr="005044E3">
              <w:rPr>
                <w:rFonts w:asciiTheme="majorHAnsi" w:hAnsiTheme="majorHAnsi"/>
                <w:sz w:val="20"/>
                <w:szCs w:val="20"/>
              </w:rPr>
              <w:t xml:space="preserve">CR </w:t>
            </w:r>
            <w:r w:rsidR="00144EA0">
              <w:rPr>
                <w:rFonts w:asciiTheme="majorHAnsi" w:hAnsiTheme="majorHAnsi"/>
                <w:sz w:val="20"/>
                <w:szCs w:val="20"/>
              </w:rPr>
              <w:t>10-050C</w:t>
            </w:r>
            <w:r w:rsidRPr="005044E3">
              <w:rPr>
                <w:rFonts w:asciiTheme="majorHAnsi" w:hAnsiTheme="majorHAnsi"/>
                <w:sz w:val="20"/>
                <w:szCs w:val="20"/>
              </w:rPr>
              <w:t xml:space="preserve"> Bridge: 1-703-865-2981 Conf Id:22309505</w:t>
            </w:r>
          </w:p>
        </w:tc>
        <w:tc>
          <w:tcPr>
            <w:tcW w:w="810" w:type="dxa"/>
          </w:tcPr>
          <w:p w:rsidR="0004611C" w:rsidRPr="00191BC6" w:rsidRDefault="0004611C" w:rsidP="0004611C">
            <w:pPr>
              <w:rPr>
                <w:rFonts w:asciiTheme="majorHAnsi" w:hAnsiTheme="majorHAnsi"/>
                <w:b/>
                <w:sz w:val="20"/>
                <w:szCs w:val="20"/>
              </w:rPr>
            </w:pPr>
            <w:r w:rsidRPr="00191BC6">
              <w:rPr>
                <w:rFonts w:asciiTheme="majorHAnsi" w:hAnsiTheme="majorHAnsi"/>
                <w:b/>
                <w:sz w:val="20"/>
                <w:szCs w:val="20"/>
              </w:rPr>
              <w:t>Date:</w:t>
            </w:r>
            <w:r w:rsidR="002B596E" w:rsidRPr="00191BC6">
              <w:rPr>
                <w:rFonts w:asciiTheme="majorHAnsi" w:hAnsiTheme="majorHAnsi"/>
                <w:b/>
                <w:sz w:val="20"/>
                <w:szCs w:val="20"/>
              </w:rPr>
              <w:t xml:space="preserve"> </w:t>
            </w:r>
          </w:p>
        </w:tc>
        <w:tc>
          <w:tcPr>
            <w:tcW w:w="2610" w:type="dxa"/>
          </w:tcPr>
          <w:p w:rsidR="0004611C" w:rsidRPr="002D758B" w:rsidRDefault="00D45575" w:rsidP="00144EA0">
            <w:pPr>
              <w:rPr>
                <w:rFonts w:asciiTheme="majorHAnsi" w:hAnsiTheme="majorHAnsi"/>
                <w:sz w:val="20"/>
                <w:szCs w:val="20"/>
              </w:rPr>
            </w:pPr>
            <w:r>
              <w:rPr>
                <w:rFonts w:asciiTheme="majorHAnsi" w:hAnsiTheme="majorHAnsi"/>
                <w:sz w:val="20"/>
                <w:szCs w:val="20"/>
              </w:rPr>
              <w:t>2/</w:t>
            </w:r>
            <w:r w:rsidR="00144EA0">
              <w:rPr>
                <w:rFonts w:asciiTheme="majorHAnsi" w:hAnsiTheme="majorHAnsi"/>
                <w:sz w:val="20"/>
                <w:szCs w:val="20"/>
              </w:rPr>
              <w:t>18</w:t>
            </w:r>
            <w:r>
              <w:rPr>
                <w:rFonts w:asciiTheme="majorHAnsi" w:hAnsiTheme="majorHAnsi"/>
                <w:sz w:val="20"/>
                <w:szCs w:val="20"/>
              </w:rPr>
              <w:t>/2014</w:t>
            </w:r>
          </w:p>
        </w:tc>
      </w:tr>
      <w:tr w:rsidR="0004611C" w:rsidRPr="002475E4" w:rsidTr="00867D69">
        <w:tc>
          <w:tcPr>
            <w:tcW w:w="1291" w:type="dxa"/>
          </w:tcPr>
          <w:p w:rsidR="0004611C" w:rsidRPr="00191BC6" w:rsidRDefault="0004611C" w:rsidP="0004611C">
            <w:pPr>
              <w:rPr>
                <w:rFonts w:asciiTheme="majorHAnsi" w:hAnsiTheme="majorHAnsi"/>
                <w:b/>
                <w:sz w:val="20"/>
                <w:szCs w:val="20"/>
              </w:rPr>
            </w:pPr>
            <w:r w:rsidRPr="00191BC6">
              <w:rPr>
                <w:rFonts w:asciiTheme="majorHAnsi" w:hAnsiTheme="majorHAnsi"/>
                <w:b/>
                <w:sz w:val="20"/>
                <w:szCs w:val="20"/>
              </w:rPr>
              <w:t>Chair:</w:t>
            </w:r>
          </w:p>
        </w:tc>
        <w:tc>
          <w:tcPr>
            <w:tcW w:w="5664" w:type="dxa"/>
          </w:tcPr>
          <w:p w:rsidR="0004611C" w:rsidRPr="002D758B" w:rsidRDefault="00D45575" w:rsidP="003B504F">
            <w:pPr>
              <w:rPr>
                <w:rFonts w:asciiTheme="majorHAnsi" w:hAnsiTheme="majorHAnsi"/>
                <w:sz w:val="20"/>
                <w:szCs w:val="20"/>
              </w:rPr>
            </w:pPr>
            <w:r>
              <w:rPr>
                <w:rFonts w:asciiTheme="majorHAnsi" w:hAnsiTheme="majorHAnsi"/>
                <w:sz w:val="20"/>
                <w:szCs w:val="20"/>
              </w:rPr>
              <w:t>Ganesh Ponnadurai</w:t>
            </w:r>
          </w:p>
        </w:tc>
        <w:tc>
          <w:tcPr>
            <w:tcW w:w="810" w:type="dxa"/>
          </w:tcPr>
          <w:p w:rsidR="0004611C" w:rsidRPr="00191BC6" w:rsidRDefault="0004611C" w:rsidP="0004611C">
            <w:pPr>
              <w:rPr>
                <w:rFonts w:asciiTheme="majorHAnsi" w:hAnsiTheme="majorHAnsi"/>
                <w:b/>
                <w:sz w:val="20"/>
                <w:szCs w:val="20"/>
              </w:rPr>
            </w:pPr>
            <w:r w:rsidRPr="00191BC6">
              <w:rPr>
                <w:rFonts w:asciiTheme="majorHAnsi" w:hAnsiTheme="majorHAnsi"/>
                <w:b/>
                <w:sz w:val="20"/>
                <w:szCs w:val="20"/>
              </w:rPr>
              <w:t>Time:</w:t>
            </w:r>
          </w:p>
        </w:tc>
        <w:tc>
          <w:tcPr>
            <w:tcW w:w="2610" w:type="dxa"/>
          </w:tcPr>
          <w:p w:rsidR="0004611C" w:rsidRPr="002D758B" w:rsidRDefault="005044E3" w:rsidP="005044E3">
            <w:pPr>
              <w:rPr>
                <w:rFonts w:asciiTheme="majorHAnsi" w:hAnsiTheme="majorHAnsi"/>
                <w:sz w:val="20"/>
                <w:szCs w:val="20"/>
              </w:rPr>
            </w:pPr>
            <w:r>
              <w:rPr>
                <w:rFonts w:asciiTheme="majorHAnsi" w:hAnsiTheme="majorHAnsi"/>
                <w:sz w:val="20"/>
                <w:szCs w:val="20"/>
              </w:rPr>
              <w:t>1</w:t>
            </w:r>
            <w:r w:rsidR="00D45575">
              <w:rPr>
                <w:rFonts w:asciiTheme="majorHAnsi" w:hAnsiTheme="majorHAnsi"/>
                <w:sz w:val="20"/>
                <w:szCs w:val="20"/>
              </w:rPr>
              <w:t>:00</w:t>
            </w:r>
            <w:r>
              <w:rPr>
                <w:rFonts w:asciiTheme="majorHAnsi" w:hAnsiTheme="majorHAnsi"/>
                <w:sz w:val="20"/>
                <w:szCs w:val="20"/>
              </w:rPr>
              <w:t>P</w:t>
            </w:r>
            <w:r w:rsidR="00D45575">
              <w:rPr>
                <w:rFonts w:asciiTheme="majorHAnsi" w:hAnsiTheme="majorHAnsi"/>
                <w:sz w:val="20"/>
                <w:szCs w:val="20"/>
              </w:rPr>
              <w:t>M – 4:00PM</w:t>
            </w:r>
          </w:p>
        </w:tc>
      </w:tr>
    </w:tbl>
    <w:p w:rsidR="00BD5AFA" w:rsidRDefault="00BD5AFA" w:rsidP="00BD5AFA"/>
    <w:tbl>
      <w:tblPr>
        <w:tblW w:w="10383"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04"/>
        <w:gridCol w:w="236"/>
        <w:gridCol w:w="724"/>
        <w:gridCol w:w="960"/>
        <w:gridCol w:w="960"/>
        <w:gridCol w:w="2304"/>
        <w:gridCol w:w="965"/>
        <w:gridCol w:w="965"/>
        <w:gridCol w:w="959"/>
        <w:gridCol w:w="6"/>
      </w:tblGrid>
      <w:tr w:rsidR="008D11B5" w:rsidRPr="00385CA2" w:rsidTr="00867D69">
        <w:trPr>
          <w:gridAfter w:val="1"/>
          <w:wAfter w:w="6" w:type="dxa"/>
          <w:cantSplit/>
        </w:trPr>
        <w:tc>
          <w:tcPr>
            <w:tcW w:w="2304" w:type="dxa"/>
            <w:tcBorders>
              <w:top w:val="single" w:sz="4" w:space="0" w:color="auto"/>
              <w:left w:val="single" w:sz="4" w:space="0" w:color="auto"/>
              <w:bottom w:val="single" w:sz="4" w:space="0" w:color="auto"/>
              <w:right w:val="nil"/>
            </w:tcBorders>
            <w:shd w:val="pct10" w:color="auto" w:fill="FFFFFF"/>
          </w:tcPr>
          <w:p w:rsidR="008D11B5" w:rsidRPr="00385CA2" w:rsidRDefault="008D11B5" w:rsidP="0059476A">
            <w:pPr>
              <w:pStyle w:val="Heading1"/>
            </w:pPr>
            <w:r w:rsidRPr="00385CA2">
              <w:t>Participants</w:t>
            </w:r>
          </w:p>
        </w:tc>
        <w:tc>
          <w:tcPr>
            <w:tcW w:w="236" w:type="dxa"/>
            <w:tcBorders>
              <w:top w:val="single" w:sz="4" w:space="0" w:color="auto"/>
              <w:left w:val="nil"/>
              <w:bottom w:val="single" w:sz="4" w:space="0" w:color="auto"/>
              <w:right w:val="nil"/>
            </w:tcBorders>
            <w:shd w:val="pct10" w:color="auto" w:fill="FFFFFF"/>
          </w:tcPr>
          <w:p w:rsidR="008D11B5" w:rsidRPr="00385CA2" w:rsidRDefault="008D11B5" w:rsidP="0059476A">
            <w:pPr>
              <w:pStyle w:val="Heading1"/>
            </w:pPr>
          </w:p>
        </w:tc>
        <w:tc>
          <w:tcPr>
            <w:tcW w:w="7837" w:type="dxa"/>
            <w:gridSpan w:val="7"/>
            <w:tcBorders>
              <w:top w:val="single" w:sz="4" w:space="0" w:color="auto"/>
              <w:left w:val="nil"/>
              <w:bottom w:val="single" w:sz="4" w:space="0" w:color="auto"/>
              <w:right w:val="single" w:sz="4" w:space="0" w:color="auto"/>
            </w:tcBorders>
            <w:shd w:val="pct10" w:color="auto" w:fill="FFFFFF"/>
          </w:tcPr>
          <w:p w:rsidR="008D11B5" w:rsidRPr="00385CA2" w:rsidRDefault="008D11B5" w:rsidP="0059476A">
            <w:pPr>
              <w:pStyle w:val="Heading1"/>
            </w:pPr>
          </w:p>
        </w:tc>
      </w:tr>
      <w:tr w:rsidR="00867D69" w:rsidRPr="00BD5AFA" w:rsidTr="00867D69">
        <w:trPr>
          <w:trHeight w:val="233"/>
        </w:trPr>
        <w:tc>
          <w:tcPr>
            <w:tcW w:w="2304" w:type="dxa"/>
            <w:tcBorders>
              <w:top w:val="single" w:sz="4" w:space="0" w:color="auto"/>
            </w:tcBorders>
            <w:shd w:val="pct5" w:color="auto" w:fill="FFFFFF"/>
          </w:tcPr>
          <w:p w:rsidR="008D11B5" w:rsidRPr="00BD5AFA" w:rsidRDefault="008D11B5" w:rsidP="0059476A">
            <w:pPr>
              <w:rPr>
                <w:rFonts w:asciiTheme="majorHAnsi" w:hAnsiTheme="majorHAnsi"/>
                <w:b/>
                <w:sz w:val="20"/>
                <w:szCs w:val="20"/>
              </w:rPr>
            </w:pPr>
            <w:r w:rsidRPr="00BD5AFA">
              <w:rPr>
                <w:rFonts w:asciiTheme="majorHAnsi" w:hAnsiTheme="majorHAnsi"/>
                <w:b/>
                <w:sz w:val="20"/>
                <w:szCs w:val="20"/>
              </w:rPr>
              <w:t>Attendee</w:t>
            </w:r>
          </w:p>
        </w:tc>
        <w:tc>
          <w:tcPr>
            <w:tcW w:w="960" w:type="dxa"/>
            <w:gridSpan w:val="2"/>
            <w:tcBorders>
              <w:top w:val="single" w:sz="4" w:space="0" w:color="auto"/>
            </w:tcBorders>
            <w:shd w:val="pct5" w:color="auto" w:fill="FFFFFF"/>
          </w:tcPr>
          <w:p w:rsidR="008D11B5" w:rsidRPr="00BD5AFA" w:rsidRDefault="008D11B5" w:rsidP="0059476A">
            <w:pPr>
              <w:jc w:val="center"/>
              <w:rPr>
                <w:rFonts w:asciiTheme="majorHAnsi" w:hAnsiTheme="majorHAnsi"/>
                <w:b/>
                <w:sz w:val="20"/>
                <w:szCs w:val="20"/>
              </w:rPr>
            </w:pPr>
            <w:r w:rsidRPr="00BD5AFA">
              <w:rPr>
                <w:rFonts w:asciiTheme="majorHAnsi" w:hAnsiTheme="majorHAnsi"/>
                <w:b/>
                <w:sz w:val="20"/>
                <w:szCs w:val="20"/>
              </w:rPr>
              <w:t>Attend</w:t>
            </w:r>
          </w:p>
        </w:tc>
        <w:tc>
          <w:tcPr>
            <w:tcW w:w="960" w:type="dxa"/>
            <w:tcBorders>
              <w:top w:val="single" w:sz="4" w:space="0" w:color="auto"/>
            </w:tcBorders>
            <w:shd w:val="pct5" w:color="auto" w:fill="FFFFFF"/>
          </w:tcPr>
          <w:p w:rsidR="008D11B5" w:rsidRPr="00BD5AFA" w:rsidRDefault="008D11B5" w:rsidP="0059476A">
            <w:pPr>
              <w:jc w:val="center"/>
              <w:rPr>
                <w:rFonts w:asciiTheme="majorHAnsi" w:hAnsiTheme="majorHAnsi"/>
                <w:b/>
                <w:sz w:val="20"/>
                <w:szCs w:val="20"/>
              </w:rPr>
            </w:pPr>
            <w:r>
              <w:rPr>
                <w:rFonts w:asciiTheme="majorHAnsi" w:hAnsiTheme="majorHAnsi"/>
                <w:b/>
                <w:sz w:val="20"/>
                <w:szCs w:val="20"/>
              </w:rPr>
              <w:t>Phone</w:t>
            </w:r>
          </w:p>
        </w:tc>
        <w:tc>
          <w:tcPr>
            <w:tcW w:w="960" w:type="dxa"/>
            <w:tcBorders>
              <w:top w:val="single" w:sz="4" w:space="0" w:color="auto"/>
            </w:tcBorders>
            <w:shd w:val="pct5" w:color="auto" w:fill="FFFFFF"/>
          </w:tcPr>
          <w:p w:rsidR="008D11B5" w:rsidRPr="00BD5AFA" w:rsidRDefault="008D11B5" w:rsidP="0059476A">
            <w:pPr>
              <w:jc w:val="center"/>
              <w:rPr>
                <w:rFonts w:asciiTheme="majorHAnsi" w:hAnsiTheme="majorHAnsi"/>
                <w:b/>
                <w:sz w:val="20"/>
                <w:szCs w:val="20"/>
              </w:rPr>
            </w:pPr>
            <w:r w:rsidRPr="00BD5AFA">
              <w:rPr>
                <w:rFonts w:asciiTheme="majorHAnsi" w:hAnsiTheme="majorHAnsi"/>
                <w:b/>
                <w:sz w:val="20"/>
                <w:szCs w:val="20"/>
              </w:rPr>
              <w:t>Regrets</w:t>
            </w:r>
          </w:p>
        </w:tc>
        <w:tc>
          <w:tcPr>
            <w:tcW w:w="2304" w:type="dxa"/>
            <w:tcBorders>
              <w:top w:val="single" w:sz="4" w:space="0" w:color="auto"/>
            </w:tcBorders>
            <w:shd w:val="pct5" w:color="auto" w:fill="FFFFFF"/>
          </w:tcPr>
          <w:p w:rsidR="008D11B5" w:rsidRPr="00BD5AFA" w:rsidRDefault="008D11B5" w:rsidP="0059476A">
            <w:pPr>
              <w:rPr>
                <w:rFonts w:asciiTheme="majorHAnsi" w:hAnsiTheme="majorHAnsi"/>
                <w:b/>
                <w:sz w:val="20"/>
                <w:szCs w:val="20"/>
              </w:rPr>
            </w:pPr>
            <w:r w:rsidRPr="00BD5AFA">
              <w:rPr>
                <w:rFonts w:asciiTheme="majorHAnsi" w:hAnsiTheme="majorHAnsi"/>
                <w:b/>
                <w:sz w:val="20"/>
                <w:szCs w:val="20"/>
              </w:rPr>
              <w:t>Attendee</w:t>
            </w:r>
          </w:p>
        </w:tc>
        <w:tc>
          <w:tcPr>
            <w:tcW w:w="965" w:type="dxa"/>
            <w:tcBorders>
              <w:top w:val="single" w:sz="4" w:space="0" w:color="auto"/>
            </w:tcBorders>
            <w:shd w:val="pct5" w:color="auto" w:fill="FFFFFF"/>
          </w:tcPr>
          <w:p w:rsidR="008D11B5" w:rsidRPr="00BD5AFA" w:rsidRDefault="008D11B5" w:rsidP="0059476A">
            <w:pPr>
              <w:jc w:val="center"/>
              <w:rPr>
                <w:rFonts w:asciiTheme="majorHAnsi" w:hAnsiTheme="majorHAnsi"/>
                <w:b/>
                <w:sz w:val="20"/>
                <w:szCs w:val="20"/>
              </w:rPr>
            </w:pPr>
            <w:r w:rsidRPr="00BD5AFA">
              <w:rPr>
                <w:rFonts w:asciiTheme="majorHAnsi" w:hAnsiTheme="majorHAnsi"/>
                <w:b/>
                <w:sz w:val="20"/>
                <w:szCs w:val="20"/>
              </w:rPr>
              <w:t>Attend</w:t>
            </w:r>
          </w:p>
        </w:tc>
        <w:tc>
          <w:tcPr>
            <w:tcW w:w="965" w:type="dxa"/>
            <w:tcBorders>
              <w:top w:val="single" w:sz="4" w:space="0" w:color="auto"/>
            </w:tcBorders>
            <w:shd w:val="pct5" w:color="auto" w:fill="FFFFFF"/>
          </w:tcPr>
          <w:p w:rsidR="008D11B5" w:rsidRPr="00BD5AFA" w:rsidRDefault="008D11B5" w:rsidP="0059476A">
            <w:pPr>
              <w:jc w:val="center"/>
              <w:rPr>
                <w:rFonts w:asciiTheme="majorHAnsi" w:hAnsiTheme="majorHAnsi"/>
                <w:b/>
                <w:sz w:val="20"/>
                <w:szCs w:val="20"/>
              </w:rPr>
            </w:pPr>
            <w:r>
              <w:rPr>
                <w:rFonts w:asciiTheme="majorHAnsi" w:hAnsiTheme="majorHAnsi"/>
                <w:b/>
                <w:sz w:val="20"/>
                <w:szCs w:val="20"/>
              </w:rPr>
              <w:t>Phone</w:t>
            </w:r>
          </w:p>
        </w:tc>
        <w:tc>
          <w:tcPr>
            <w:tcW w:w="965" w:type="dxa"/>
            <w:gridSpan w:val="2"/>
            <w:tcBorders>
              <w:top w:val="single" w:sz="4" w:space="0" w:color="auto"/>
            </w:tcBorders>
            <w:shd w:val="pct5" w:color="auto" w:fill="FFFFFF"/>
          </w:tcPr>
          <w:p w:rsidR="008D11B5" w:rsidRPr="00BD5AFA" w:rsidRDefault="008D11B5" w:rsidP="0059476A">
            <w:pPr>
              <w:jc w:val="center"/>
              <w:rPr>
                <w:rFonts w:asciiTheme="majorHAnsi" w:hAnsiTheme="majorHAnsi"/>
                <w:b/>
                <w:sz w:val="20"/>
                <w:szCs w:val="20"/>
              </w:rPr>
            </w:pPr>
            <w:r w:rsidRPr="00BD5AFA">
              <w:rPr>
                <w:rFonts w:asciiTheme="majorHAnsi" w:hAnsiTheme="majorHAnsi"/>
                <w:b/>
                <w:sz w:val="20"/>
                <w:szCs w:val="20"/>
              </w:rPr>
              <w:t>Regrets</w:t>
            </w:r>
          </w:p>
        </w:tc>
      </w:tr>
      <w:tr w:rsidR="00CA1294"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Amanda Gomez</w:t>
            </w:r>
          </w:p>
        </w:tc>
        <w:tc>
          <w:tcPr>
            <w:tcW w:w="960" w:type="dxa"/>
            <w:gridSpan w:val="2"/>
          </w:tcPr>
          <w:p w:rsidR="00CA1294" w:rsidRPr="00F72216" w:rsidRDefault="00CA1294" w:rsidP="0059476A">
            <w:pPr>
              <w:pStyle w:val="Heading1"/>
              <w:spacing w:before="20"/>
              <w:jc w:val="center"/>
              <w:rPr>
                <w:rFonts w:asciiTheme="minorHAnsi" w:hAnsiTheme="minorHAnsi" w:cstheme="minorHAnsi"/>
                <w:b w:val="0"/>
                <w:sz w:val="22"/>
                <w:szCs w:val="22"/>
              </w:rPr>
            </w:pPr>
          </w:p>
        </w:tc>
        <w:tc>
          <w:tcPr>
            <w:tcW w:w="960" w:type="dxa"/>
          </w:tcPr>
          <w:p w:rsidR="00CA1294" w:rsidRPr="00C20E81" w:rsidRDefault="00CA1294" w:rsidP="0059476A">
            <w:pPr>
              <w:pStyle w:val="Heading1"/>
              <w:spacing w:before="20"/>
              <w:jc w:val="center"/>
              <w:rPr>
                <w:rFonts w:asciiTheme="minorHAnsi" w:hAnsiTheme="minorHAnsi" w:cstheme="minorHAnsi"/>
                <w:b w:val="0"/>
                <w:sz w:val="22"/>
                <w:szCs w:val="22"/>
              </w:rPr>
            </w:pPr>
          </w:p>
        </w:tc>
        <w:tc>
          <w:tcPr>
            <w:tcW w:w="960" w:type="dxa"/>
          </w:tcPr>
          <w:p w:rsidR="00CA1294" w:rsidRPr="00C20E81" w:rsidRDefault="00CA1294" w:rsidP="0059476A">
            <w:pPr>
              <w:pStyle w:val="Heading1"/>
              <w:spacing w:before="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DAVID VERBERKMOES</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sz w:val="22"/>
                <w:szCs w:val="22"/>
              </w:rPr>
            </w:pPr>
          </w:p>
        </w:tc>
        <w:tc>
          <w:tcPr>
            <w:tcW w:w="965" w:type="dxa"/>
            <w:gridSpan w:val="2"/>
          </w:tcPr>
          <w:p w:rsidR="00CA1294" w:rsidRPr="00F72216" w:rsidRDefault="00CA1294" w:rsidP="00F72216">
            <w:pPr>
              <w:jc w:val="center"/>
            </w:pPr>
            <w:r>
              <w:t>X</w:t>
            </w:r>
          </w:p>
        </w:tc>
      </w:tr>
      <w:tr w:rsidR="00CA1294"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Amit Jadli</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59476A">
            <w:pPr>
              <w:pStyle w:val="Heading1"/>
              <w:spacing w:before="20"/>
              <w:jc w:val="center"/>
              <w:rPr>
                <w:rFonts w:asciiTheme="minorHAnsi" w:hAnsiTheme="minorHAnsi" w:cstheme="minorHAnsi"/>
                <w:b w:val="0"/>
                <w:sz w:val="22"/>
                <w:szCs w:val="22"/>
              </w:rPr>
            </w:pPr>
          </w:p>
        </w:tc>
        <w:tc>
          <w:tcPr>
            <w:tcW w:w="960" w:type="dxa"/>
          </w:tcPr>
          <w:p w:rsidR="00CA1294" w:rsidRPr="00C20E81" w:rsidRDefault="00CA1294" w:rsidP="0059476A">
            <w:pPr>
              <w:pStyle w:val="Heading1"/>
              <w:spacing w:before="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Dean Martin</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sz w:val="22"/>
                <w:szCs w:val="22"/>
              </w:rPr>
            </w:pPr>
          </w:p>
        </w:tc>
        <w:tc>
          <w:tcPr>
            <w:tcW w:w="965" w:type="dxa"/>
            <w:gridSpan w:val="2"/>
          </w:tcPr>
          <w:p w:rsidR="00CA1294" w:rsidRPr="00F72216" w:rsidRDefault="00CA1294" w:rsidP="00F72216">
            <w:pPr>
              <w:jc w:val="center"/>
            </w:pPr>
            <w:r>
              <w:t>X</w:t>
            </w:r>
          </w:p>
        </w:tc>
      </w:tr>
      <w:tr w:rsidR="00CA1294"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Amy A. Masud</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59476A">
            <w:pPr>
              <w:pStyle w:val="Heading1"/>
              <w:spacing w:before="20"/>
              <w:jc w:val="center"/>
              <w:rPr>
                <w:rFonts w:asciiTheme="minorHAnsi" w:hAnsiTheme="minorHAnsi" w:cstheme="minorHAnsi"/>
                <w:b w:val="0"/>
                <w:sz w:val="22"/>
                <w:szCs w:val="22"/>
              </w:rPr>
            </w:pPr>
          </w:p>
        </w:tc>
        <w:tc>
          <w:tcPr>
            <w:tcW w:w="960" w:type="dxa"/>
          </w:tcPr>
          <w:p w:rsidR="00CA1294" w:rsidRPr="00C20E81" w:rsidRDefault="00CA1294" w:rsidP="0059476A">
            <w:pPr>
              <w:pStyle w:val="Heading1"/>
              <w:spacing w:before="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Deborah Harworth</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sz w:val="22"/>
                <w:szCs w:val="22"/>
              </w:rPr>
            </w:pPr>
          </w:p>
        </w:tc>
        <w:tc>
          <w:tcPr>
            <w:tcW w:w="965" w:type="dxa"/>
            <w:gridSpan w:val="2"/>
          </w:tcPr>
          <w:p w:rsidR="00CA1294" w:rsidRPr="00F72216" w:rsidRDefault="00F0499F" w:rsidP="00F72216">
            <w:pPr>
              <w:jc w:val="center"/>
            </w:pPr>
            <w:r>
              <w:t>X</w:t>
            </w:r>
          </w:p>
        </w:tc>
      </w:tr>
      <w:tr w:rsidR="00CA1294"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Anand Shwarnam</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59476A">
            <w:pPr>
              <w:pStyle w:val="Heading1"/>
              <w:spacing w:before="20"/>
              <w:jc w:val="center"/>
              <w:rPr>
                <w:rFonts w:asciiTheme="minorHAnsi" w:hAnsiTheme="minorHAnsi" w:cstheme="minorHAnsi"/>
                <w:b w:val="0"/>
                <w:sz w:val="22"/>
                <w:szCs w:val="22"/>
              </w:rPr>
            </w:pPr>
          </w:p>
        </w:tc>
        <w:tc>
          <w:tcPr>
            <w:tcW w:w="960" w:type="dxa"/>
          </w:tcPr>
          <w:p w:rsidR="00CA1294" w:rsidRPr="00C20E81" w:rsidRDefault="00CA1294" w:rsidP="0059476A">
            <w:pPr>
              <w:pStyle w:val="Heading1"/>
              <w:spacing w:before="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DEBORAH L. SLEIGHT</w:t>
            </w:r>
          </w:p>
        </w:tc>
        <w:tc>
          <w:tcPr>
            <w:tcW w:w="965" w:type="dxa"/>
          </w:tcPr>
          <w:p w:rsidR="00CA1294" w:rsidRPr="00F72216" w:rsidRDefault="00CA1294" w:rsidP="0059476A">
            <w:pPr>
              <w:pStyle w:val="Heading1"/>
              <w:spacing w:before="20"/>
              <w:jc w:val="center"/>
              <w:rPr>
                <w:b w:val="0"/>
                <w:bCs w:val="0"/>
                <w:kern w:val="0"/>
                <w:sz w:val="18"/>
                <w:szCs w:val="24"/>
              </w:rPr>
            </w:pPr>
            <w:r>
              <w:rPr>
                <w:b w:val="0"/>
                <w:bCs w:val="0"/>
                <w:kern w:val="0"/>
                <w:sz w:val="18"/>
                <w:szCs w:val="24"/>
              </w:rPr>
              <w:t>X</w:t>
            </w:r>
          </w:p>
        </w:tc>
        <w:tc>
          <w:tcPr>
            <w:tcW w:w="965" w:type="dxa"/>
          </w:tcPr>
          <w:p w:rsidR="00CA1294" w:rsidRPr="00C20E81" w:rsidRDefault="00CA1294" w:rsidP="00233818">
            <w:pPr>
              <w:pStyle w:val="Heading1"/>
              <w:spacing w:beforeLines="20"/>
              <w:jc w:val="center"/>
              <w:rPr>
                <w:rFonts w:asciiTheme="minorHAnsi" w:hAnsiTheme="minorHAnsi" w:cstheme="minorHAnsi"/>
                <w:sz w:val="22"/>
                <w:szCs w:val="22"/>
              </w:rPr>
            </w:pPr>
          </w:p>
        </w:tc>
        <w:tc>
          <w:tcPr>
            <w:tcW w:w="965" w:type="dxa"/>
            <w:gridSpan w:val="2"/>
          </w:tcPr>
          <w:p w:rsidR="00CA1294" w:rsidRPr="00F72216" w:rsidRDefault="00CA1294" w:rsidP="00F72216">
            <w:pPr>
              <w:jc w:val="center"/>
            </w:pPr>
          </w:p>
        </w:tc>
      </w:tr>
      <w:tr w:rsidR="00CA1294"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Anthony Fava</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59476A">
            <w:pPr>
              <w:pStyle w:val="Heading1"/>
              <w:spacing w:before="20"/>
              <w:jc w:val="center"/>
              <w:rPr>
                <w:rFonts w:asciiTheme="minorHAnsi" w:hAnsiTheme="minorHAnsi" w:cstheme="minorHAnsi"/>
                <w:b w:val="0"/>
                <w:sz w:val="22"/>
                <w:szCs w:val="22"/>
              </w:rPr>
            </w:pPr>
          </w:p>
        </w:tc>
        <w:tc>
          <w:tcPr>
            <w:tcW w:w="960" w:type="dxa"/>
          </w:tcPr>
          <w:p w:rsidR="00CA1294" w:rsidRPr="00C20E81" w:rsidRDefault="00CA1294" w:rsidP="0059476A">
            <w:pPr>
              <w:pStyle w:val="Heading1"/>
              <w:spacing w:before="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Derek Belote</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sz w:val="22"/>
                <w:szCs w:val="22"/>
              </w:rPr>
            </w:pPr>
          </w:p>
        </w:tc>
        <w:tc>
          <w:tcPr>
            <w:tcW w:w="965" w:type="dxa"/>
            <w:gridSpan w:val="2"/>
          </w:tcPr>
          <w:p w:rsidR="00CA1294" w:rsidRPr="00F72216" w:rsidRDefault="00F0499F" w:rsidP="00F72216">
            <w:pPr>
              <w:jc w:val="center"/>
            </w:pPr>
            <w: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Asha Sreedharan</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59476A">
            <w:pPr>
              <w:pStyle w:val="Heading1"/>
              <w:spacing w:before="20"/>
              <w:jc w:val="center"/>
              <w:rPr>
                <w:rFonts w:asciiTheme="minorHAnsi" w:hAnsiTheme="minorHAnsi" w:cstheme="minorHAnsi"/>
                <w:b w:val="0"/>
                <w:sz w:val="22"/>
                <w:szCs w:val="22"/>
              </w:rPr>
            </w:pPr>
          </w:p>
        </w:tc>
        <w:tc>
          <w:tcPr>
            <w:tcW w:w="960" w:type="dxa"/>
          </w:tcPr>
          <w:p w:rsidR="00CA1294" w:rsidRPr="00C20E81" w:rsidRDefault="00CA1294" w:rsidP="0059476A">
            <w:pPr>
              <w:pStyle w:val="Heading1"/>
              <w:spacing w:before="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 xml:space="preserve">Doug Mckay </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Beth Fields</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Douglas A. Schultz</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spacing w:beforeLines="20"/>
              <w:jc w:val="center"/>
              <w:rPr>
                <w:rFonts w:asciiTheme="minorHAnsi" w:hAnsiTheme="minorHAnsi" w:cstheme="minorHAnsi"/>
                <w:b/>
                <w:sz w:val="22"/>
                <w:szCs w:val="22"/>
              </w:rPr>
            </w:pPr>
          </w:p>
        </w:tc>
        <w:tc>
          <w:tcPr>
            <w:tcW w:w="965" w:type="dxa"/>
            <w:gridSpan w:val="2"/>
          </w:tcPr>
          <w:p w:rsidR="00CA1294" w:rsidRPr="00F72216" w:rsidRDefault="00CA1294" w:rsidP="00233818">
            <w:pPr>
              <w:spacing w:beforeLines="20"/>
              <w:jc w:val="center"/>
              <w:rPr>
                <w:rFonts w:asciiTheme="minorHAnsi" w:hAnsiTheme="minorHAnsi" w:cstheme="minorHAnsi"/>
                <w:sz w:val="22"/>
                <w:szCs w:val="22"/>
              </w:rPr>
            </w:pPr>
            <w:r>
              <w:rPr>
                <w:rFonts w:asciiTheme="minorHAnsi" w:hAnsiTheme="minorHAnsi" w:cstheme="minorHAnsi"/>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Bradley D. Herson</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Elizabeth (Lesa) White</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spacing w:beforeLines="20"/>
              <w:jc w:val="center"/>
              <w:rPr>
                <w:rFonts w:asciiTheme="minorHAnsi" w:hAnsiTheme="minorHAnsi" w:cstheme="minorHAnsi"/>
                <w:b/>
                <w:sz w:val="22"/>
                <w:szCs w:val="22"/>
              </w:rPr>
            </w:pPr>
          </w:p>
        </w:tc>
        <w:tc>
          <w:tcPr>
            <w:tcW w:w="965" w:type="dxa"/>
            <w:gridSpan w:val="2"/>
          </w:tcPr>
          <w:p w:rsidR="00CA1294" w:rsidRPr="00F72216" w:rsidRDefault="00CA1294" w:rsidP="00233818">
            <w:pPr>
              <w:spacing w:beforeLines="20"/>
              <w:jc w:val="center"/>
              <w:rPr>
                <w:rFonts w:asciiTheme="minorHAnsi" w:hAnsiTheme="minorHAnsi" w:cstheme="minorHAnsi"/>
                <w:sz w:val="22"/>
                <w:szCs w:val="22"/>
              </w:rPr>
            </w:pPr>
            <w:r>
              <w:rPr>
                <w:rFonts w:asciiTheme="minorHAnsi" w:hAnsiTheme="minorHAnsi" w:cstheme="minorHAnsi"/>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Brian Ingram</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F0499F"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Elizabeth White</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Brian Simmons</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Eric Engel</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Carol Demlow</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59476A">
            <w:pPr>
              <w:pStyle w:val="Heading1"/>
              <w:spacing w:before="20"/>
              <w:jc w:val="center"/>
              <w:rPr>
                <w:rFonts w:asciiTheme="minorHAnsi" w:hAnsiTheme="minorHAnsi" w:cstheme="minorHAnsi"/>
                <w:b w:val="0"/>
                <w:sz w:val="22"/>
                <w:szCs w:val="22"/>
              </w:rPr>
            </w:pPr>
          </w:p>
        </w:tc>
        <w:tc>
          <w:tcPr>
            <w:tcW w:w="960" w:type="dxa"/>
          </w:tcPr>
          <w:p w:rsidR="00CA1294" w:rsidRPr="00C20E81" w:rsidRDefault="00CA1294" w:rsidP="0059476A">
            <w:pPr>
              <w:pStyle w:val="Heading1"/>
              <w:spacing w:before="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Ganesh Ponnadurai</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Carrie Harkness</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Gerald Wyse</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spacing w:beforeLines="20"/>
              <w:jc w:val="center"/>
              <w:rPr>
                <w:rFonts w:asciiTheme="minorHAnsi" w:hAnsiTheme="minorHAnsi" w:cstheme="minorHAnsi"/>
                <w:b/>
                <w:sz w:val="22"/>
                <w:szCs w:val="22"/>
              </w:rPr>
            </w:pPr>
          </w:p>
        </w:tc>
        <w:tc>
          <w:tcPr>
            <w:tcW w:w="965" w:type="dxa"/>
            <w:gridSpan w:val="2"/>
          </w:tcPr>
          <w:p w:rsidR="00CA1294" w:rsidRPr="00F72216" w:rsidRDefault="00CA1294" w:rsidP="00233818">
            <w:pPr>
              <w:spacing w:beforeLines="20"/>
              <w:jc w:val="center"/>
              <w:rPr>
                <w:rFonts w:asciiTheme="minorHAnsi" w:hAnsiTheme="minorHAnsi" w:cstheme="minorHAnsi"/>
                <w:sz w:val="22"/>
                <w:szCs w:val="22"/>
              </w:rPr>
            </w:pPr>
            <w:r>
              <w:rPr>
                <w:rFonts w:asciiTheme="minorHAnsi" w:hAnsiTheme="minorHAnsi" w:cstheme="minorHAnsi"/>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Chad Conrad</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Glenn P. Barba</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spacing w:beforeLines="20"/>
              <w:jc w:val="center"/>
              <w:rPr>
                <w:rFonts w:asciiTheme="minorHAnsi" w:hAnsiTheme="minorHAnsi" w:cstheme="minorHAnsi"/>
                <w:b/>
                <w:sz w:val="22"/>
                <w:szCs w:val="22"/>
              </w:rPr>
            </w:pPr>
          </w:p>
        </w:tc>
        <w:tc>
          <w:tcPr>
            <w:tcW w:w="965" w:type="dxa"/>
            <w:gridSpan w:val="2"/>
          </w:tcPr>
          <w:p w:rsidR="00CA1294" w:rsidRPr="00F72216" w:rsidRDefault="00CA1294" w:rsidP="00233818">
            <w:pPr>
              <w:spacing w:beforeLines="20"/>
              <w:jc w:val="center"/>
              <w:rPr>
                <w:rFonts w:asciiTheme="minorHAnsi" w:hAnsiTheme="minorHAnsi" w:cstheme="minorHAnsi"/>
                <w:sz w:val="22"/>
                <w:szCs w:val="22"/>
              </w:rPr>
            </w:pPr>
            <w:r>
              <w:rPr>
                <w:rFonts w:asciiTheme="minorHAnsi" w:hAnsiTheme="minorHAnsi" w:cstheme="minorHAnsi"/>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Chaitanya Kodela (CK)</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Gregory Holliday</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Charles(Chuck) Debruler</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Harikrishnan Bhanu</w:t>
            </w:r>
          </w:p>
        </w:tc>
        <w:tc>
          <w:tcPr>
            <w:tcW w:w="965" w:type="dxa"/>
          </w:tcPr>
          <w:p w:rsidR="00CA1294" w:rsidRPr="00F72216" w:rsidRDefault="00F0499F" w:rsidP="0059476A">
            <w:pPr>
              <w:pStyle w:val="Heading1"/>
              <w:spacing w:before="20"/>
              <w:jc w:val="center"/>
              <w:rPr>
                <w:b w:val="0"/>
                <w:bCs w:val="0"/>
                <w:kern w:val="0"/>
                <w:sz w:val="18"/>
                <w:szCs w:val="24"/>
              </w:rPr>
            </w:pPr>
            <w:r>
              <w:rPr>
                <w:b w:val="0"/>
                <w:bCs w:val="0"/>
                <w:kern w:val="0"/>
                <w:sz w:val="18"/>
                <w:szCs w:val="24"/>
              </w:rPr>
              <w:t>X</w:t>
            </w: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Cheryl Reimer</w:t>
            </w:r>
          </w:p>
        </w:tc>
        <w:tc>
          <w:tcPr>
            <w:tcW w:w="960" w:type="dxa"/>
            <w:gridSpan w:val="2"/>
          </w:tcPr>
          <w:p w:rsidR="00CA1294" w:rsidRPr="00F72216" w:rsidRDefault="00F0499F" w:rsidP="0059476A">
            <w:pPr>
              <w:pStyle w:val="Heading1"/>
              <w:spacing w:before="20"/>
              <w:jc w:val="center"/>
              <w:rPr>
                <w:b w:val="0"/>
                <w:bCs w:val="0"/>
                <w:kern w:val="0"/>
                <w:sz w:val="18"/>
                <w:szCs w:val="24"/>
              </w:rPr>
            </w:pPr>
            <w:r>
              <w:rPr>
                <w:b w:val="0"/>
                <w:bCs w:val="0"/>
                <w:kern w:val="0"/>
                <w:sz w:val="18"/>
                <w:szCs w:val="24"/>
              </w:rPr>
              <w:t>X</w:t>
            </w: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Harinder Braich</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CHERYL WHITING</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Hayden L. Shepherd Jr</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Clark Oeler</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Hope Navarro</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Curtis Rine</w:t>
            </w:r>
          </w:p>
        </w:tc>
        <w:tc>
          <w:tcPr>
            <w:tcW w:w="960" w:type="dxa"/>
            <w:gridSpan w:val="2"/>
          </w:tcPr>
          <w:p w:rsidR="00CA1294" w:rsidRPr="00F72216" w:rsidRDefault="00CA1294" w:rsidP="0059476A">
            <w:pPr>
              <w:jc w:val="center"/>
              <w:rPr>
                <w:rFonts w:asciiTheme="minorHAnsi" w:hAnsiTheme="minorHAnsi" w:cstheme="minorHAnsi"/>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Idan Goldbroom</w:t>
            </w:r>
          </w:p>
        </w:tc>
        <w:tc>
          <w:tcPr>
            <w:tcW w:w="965" w:type="dxa"/>
          </w:tcPr>
          <w:p w:rsidR="00CA1294" w:rsidRPr="00F72216" w:rsidRDefault="00CA1294" w:rsidP="0059476A">
            <w:pPr>
              <w:pStyle w:val="Heading1"/>
              <w:spacing w:before="20"/>
              <w:jc w:val="center"/>
              <w:rPr>
                <w:rFonts w:asciiTheme="minorHAnsi" w:hAnsiTheme="minorHAnsi" w:cstheme="minorHAnsi"/>
                <w:b w:val="0"/>
                <w:sz w:val="22"/>
                <w:szCs w:val="22"/>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Dave Khuong</w:t>
            </w:r>
          </w:p>
        </w:tc>
        <w:tc>
          <w:tcPr>
            <w:tcW w:w="960" w:type="dxa"/>
            <w:gridSpan w:val="2"/>
          </w:tcPr>
          <w:p w:rsidR="00CA1294" w:rsidRPr="00F72216" w:rsidRDefault="00CA1294" w:rsidP="0059476A">
            <w:pPr>
              <w:jc w:val="center"/>
              <w:rPr>
                <w:rFonts w:asciiTheme="minorHAnsi" w:hAnsiTheme="minorHAnsi" w:cstheme="minorHAnsi"/>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 xml:space="preserve">Ivan Principe </w:t>
            </w:r>
          </w:p>
        </w:tc>
        <w:tc>
          <w:tcPr>
            <w:tcW w:w="965" w:type="dxa"/>
          </w:tcPr>
          <w:p w:rsidR="00CA1294" w:rsidRPr="00F72216" w:rsidRDefault="00F0499F" w:rsidP="0059476A">
            <w:pPr>
              <w:pStyle w:val="Heading1"/>
              <w:spacing w:before="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F72216">
            <w:pPr>
              <w:jc w:val="center"/>
            </w:pPr>
          </w:p>
        </w:tc>
      </w:tr>
      <w:tr w:rsidR="00CA1294"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Dave Koerkel</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Jack W. Hobbick</w:t>
            </w:r>
          </w:p>
        </w:tc>
        <w:tc>
          <w:tcPr>
            <w:tcW w:w="965" w:type="dxa"/>
          </w:tcPr>
          <w:p w:rsidR="00CA1294" w:rsidRPr="00F72216" w:rsidRDefault="00CA1294" w:rsidP="0059476A">
            <w:pPr>
              <w:pStyle w:val="Heading1"/>
              <w:spacing w:before="20"/>
              <w:jc w:val="center"/>
              <w:rPr>
                <w:b w:val="0"/>
                <w:bCs w:val="0"/>
                <w:kern w:val="0"/>
                <w:sz w:val="18"/>
                <w:szCs w:val="24"/>
              </w:rPr>
            </w:pPr>
            <w:r>
              <w:rPr>
                <w:b w:val="0"/>
                <w:bCs w:val="0"/>
                <w:kern w:val="0"/>
                <w:sz w:val="18"/>
                <w:szCs w:val="24"/>
              </w:rPr>
              <w:t>X</w:t>
            </w: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F72216">
            <w:pPr>
              <w:jc w:val="center"/>
            </w:pP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lastRenderedPageBreak/>
              <w:t>James West</w:t>
            </w:r>
          </w:p>
        </w:tc>
        <w:tc>
          <w:tcPr>
            <w:tcW w:w="960" w:type="dxa"/>
            <w:gridSpan w:val="2"/>
          </w:tcPr>
          <w:p w:rsidR="00CA1294" w:rsidRPr="00F72216" w:rsidRDefault="00CA1294" w:rsidP="0059476A">
            <w:pPr>
              <w:pStyle w:val="Heading1"/>
              <w:spacing w:before="20"/>
              <w:jc w:val="center"/>
              <w:rPr>
                <w:b w:val="0"/>
                <w:bCs w:val="0"/>
                <w:kern w:val="0"/>
                <w:sz w:val="18"/>
                <w:szCs w:val="24"/>
              </w:rPr>
            </w:pPr>
          </w:p>
        </w:tc>
        <w:tc>
          <w:tcPr>
            <w:tcW w:w="960" w:type="dxa"/>
          </w:tcPr>
          <w:p w:rsidR="00CA1294" w:rsidRPr="00C20E81" w:rsidRDefault="00CA1294" w:rsidP="00233818">
            <w:pPr>
              <w:pStyle w:val="Heading1"/>
              <w:spacing w:beforeLines="20"/>
              <w:jc w:val="center"/>
              <w:rPr>
                <w:rFonts w:asciiTheme="minorHAnsi" w:hAnsiTheme="minorHAnsi" w:cstheme="minorHAnsi"/>
                <w:sz w:val="22"/>
                <w:szCs w:val="22"/>
              </w:rPr>
            </w:pPr>
            <w:r>
              <w:rPr>
                <w:rFonts w:asciiTheme="minorHAnsi" w:hAnsiTheme="minorHAnsi" w:cstheme="minorHAnsi"/>
                <w:sz w:val="22"/>
                <w:szCs w:val="22"/>
              </w:rPr>
              <w:t>X</w:t>
            </w:r>
          </w:p>
        </w:tc>
        <w:tc>
          <w:tcPr>
            <w:tcW w:w="960" w:type="dxa"/>
          </w:tcPr>
          <w:p w:rsidR="00CA1294" w:rsidRPr="00F72216" w:rsidRDefault="00CA1294" w:rsidP="00233818">
            <w:pPr>
              <w:pStyle w:val="Heading1"/>
              <w:spacing w:beforeLines="20"/>
              <w:jc w:val="center"/>
              <w:rPr>
                <w:rFonts w:asciiTheme="minorHAnsi" w:hAnsiTheme="minorHAnsi" w:cstheme="minorHAnsi"/>
                <w:b w:val="0"/>
                <w:sz w:val="22"/>
                <w:szCs w:val="22"/>
              </w:rPr>
            </w:pP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Michael Holden</w:t>
            </w:r>
          </w:p>
        </w:tc>
        <w:tc>
          <w:tcPr>
            <w:tcW w:w="965" w:type="dxa"/>
          </w:tcPr>
          <w:p w:rsidR="00CA1294" w:rsidRPr="00F72216" w:rsidRDefault="00CA1294" w:rsidP="0059476A">
            <w:pPr>
              <w:jc w:val="cente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Jana Terry</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Michael Ross</w:t>
            </w:r>
          </w:p>
        </w:tc>
        <w:tc>
          <w:tcPr>
            <w:tcW w:w="965" w:type="dxa"/>
          </w:tcPr>
          <w:p w:rsidR="00CA1294" w:rsidRPr="00F72216" w:rsidRDefault="00CA1294" w:rsidP="0059476A">
            <w:pPr>
              <w:jc w:val="center"/>
            </w:pPr>
          </w:p>
        </w:tc>
        <w:tc>
          <w:tcPr>
            <w:tcW w:w="965" w:type="dxa"/>
          </w:tcPr>
          <w:p w:rsidR="00CA1294" w:rsidRPr="00C20E81" w:rsidRDefault="00F0499F"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Janice Kincaid</w:t>
            </w:r>
          </w:p>
        </w:tc>
        <w:tc>
          <w:tcPr>
            <w:tcW w:w="960" w:type="dxa"/>
            <w:gridSpan w:val="2"/>
          </w:tcPr>
          <w:p w:rsidR="00CA1294" w:rsidRPr="00F72216" w:rsidRDefault="00CA1294" w:rsidP="0059476A">
            <w:pPr>
              <w:jc w:val="center"/>
            </w:pPr>
          </w:p>
        </w:tc>
        <w:tc>
          <w:tcPr>
            <w:tcW w:w="960" w:type="dxa"/>
          </w:tcPr>
          <w:p w:rsidR="00CA1294" w:rsidRPr="00C20E81" w:rsidRDefault="00F0499F"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Michelle Brock</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F0499F"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Jayakumar Chinnusamy</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Naresh Vatte</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Jeanne Showalter</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F0499F"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Nick Bourne</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Jeff Yankley</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 xml:space="preserve">Nilabja Guha </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Jeffrey Tolonen</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Ninos Ziazadeh</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Jessica Scott</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F0499F"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Nitish Walia</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F0499F"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Josh Walker</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Olubunmi Adenuga</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Kaiser Dandangi</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Padmaja Talluri</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Kayce Kasumi</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Patricia Onelio</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Keith Axtel</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Patrick Ennis</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Kennard Reeves</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Paul A. Henegar</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F0499F"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 xml:space="preserve">Kent Hea </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Pete Hirth</w:t>
            </w:r>
          </w:p>
        </w:tc>
        <w:tc>
          <w:tcPr>
            <w:tcW w:w="965" w:type="dxa"/>
          </w:tcPr>
          <w:p w:rsidR="00CA1294" w:rsidRPr="00F72216" w:rsidRDefault="00CA1294" w:rsidP="0059476A">
            <w:pPr>
              <w:pStyle w:val="Heading1"/>
              <w:spacing w:before="20"/>
              <w:jc w:val="center"/>
              <w:rPr>
                <w:b w:val="0"/>
                <w:bCs w:val="0"/>
                <w:kern w:val="0"/>
                <w:sz w:val="18"/>
                <w:szCs w:val="24"/>
              </w:rPr>
            </w:pPr>
            <w:r>
              <w:rPr>
                <w:b w:val="0"/>
                <w:bCs w:val="0"/>
                <w:kern w:val="0"/>
                <w:sz w:val="18"/>
                <w:szCs w:val="24"/>
              </w:rPr>
              <w:t>X</w:t>
            </w: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Kurt Guenther</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 xml:space="preserve">Phillip(Phil) O. Ranoni </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Kyle Harris</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PHYLLIS A. SCHEFFEL</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F0499F"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Lego Kwapa</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Prashant B. Gupta</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Linda Cremer</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F0499F"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Praveen Jettipalle</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LINDA GRIMM</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Rachael Brege</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Lori France</w:t>
            </w:r>
          </w:p>
        </w:tc>
        <w:tc>
          <w:tcPr>
            <w:tcW w:w="960" w:type="dxa"/>
            <w:gridSpan w:val="2"/>
          </w:tcPr>
          <w:p w:rsidR="00CA1294" w:rsidRPr="00F72216" w:rsidRDefault="00F0499F" w:rsidP="0059476A">
            <w:pPr>
              <w:jc w:val="center"/>
            </w:pPr>
            <w:r>
              <w:t>X</w:t>
            </w: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Ramana Gedela</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Lori Meyer</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Ramesh Swarna</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Luis Arcienega</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F0499F"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RK Madan</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Makund Thaker</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Robert Gray</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Manoj Ajgaonkar</w:t>
            </w:r>
          </w:p>
        </w:tc>
        <w:tc>
          <w:tcPr>
            <w:tcW w:w="960" w:type="dxa"/>
            <w:gridSpan w:val="2"/>
          </w:tcPr>
          <w:p w:rsidR="00CA1294" w:rsidRPr="00F72216" w:rsidRDefault="00F0499F" w:rsidP="0059476A">
            <w:pPr>
              <w:jc w:val="center"/>
            </w:pPr>
            <w:r>
              <w:t>X</w:t>
            </w: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Robin Lesher</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Marinus Grootenboer</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Ryan Walker</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Mark A. Good</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Sally A. Scripps</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Mark Luoma</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Saurabh Agrawal</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Mark McCollum</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Scott Tingle</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Mark Ortiz</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Srikanth Buddarraju</w:t>
            </w:r>
          </w:p>
        </w:tc>
        <w:tc>
          <w:tcPr>
            <w:tcW w:w="965" w:type="dxa"/>
          </w:tcPr>
          <w:p w:rsidR="00CA1294" w:rsidRPr="00F72216" w:rsidRDefault="00F0499F" w:rsidP="0059476A">
            <w:pPr>
              <w:pStyle w:val="Heading1"/>
              <w:spacing w:before="20"/>
              <w:jc w:val="center"/>
              <w:rPr>
                <w:b w:val="0"/>
                <w:bCs w:val="0"/>
                <w:kern w:val="0"/>
                <w:sz w:val="18"/>
                <w:szCs w:val="24"/>
              </w:rPr>
            </w:pPr>
            <w:r>
              <w:rPr>
                <w:b w:val="0"/>
                <w:bCs w:val="0"/>
                <w:kern w:val="0"/>
                <w:sz w:val="18"/>
                <w:szCs w:val="24"/>
              </w:rPr>
              <w:t>X</w:t>
            </w: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Melanie Faibish</w:t>
            </w:r>
          </w:p>
        </w:tc>
        <w:tc>
          <w:tcPr>
            <w:tcW w:w="960" w:type="dxa"/>
            <w:gridSpan w:val="2"/>
          </w:tcPr>
          <w:p w:rsidR="00CA1294" w:rsidRPr="00F72216" w:rsidRDefault="00F0499F" w:rsidP="0059476A">
            <w:pPr>
              <w:jc w:val="center"/>
            </w:pPr>
            <w:r>
              <w:t>X</w:t>
            </w: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Stephanie Messer</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F0499F"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lastRenderedPageBreak/>
              <w:t>Stephen Lee</w:t>
            </w:r>
          </w:p>
        </w:tc>
        <w:tc>
          <w:tcPr>
            <w:tcW w:w="960" w:type="dxa"/>
            <w:gridSpan w:val="2"/>
          </w:tcPr>
          <w:p w:rsidR="00CA1294" w:rsidRPr="00F72216" w:rsidRDefault="00CA1294" w:rsidP="0059476A">
            <w:pPr>
              <w:jc w:val="center"/>
            </w:pPr>
            <w:r>
              <w:t>X</w:t>
            </w: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 xml:space="preserve">Tim Voss  </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F0499F"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Stephen Russell</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TIMOTHY WALLBAUM</w:t>
            </w:r>
          </w:p>
        </w:tc>
        <w:tc>
          <w:tcPr>
            <w:tcW w:w="965" w:type="dxa"/>
          </w:tcPr>
          <w:p w:rsidR="00CA1294" w:rsidRPr="00F72216" w:rsidRDefault="00CA1294" w:rsidP="0059476A">
            <w:pPr>
              <w:pStyle w:val="Heading1"/>
              <w:spacing w:before="20"/>
              <w:jc w:val="center"/>
              <w:rPr>
                <w:b w:val="0"/>
                <w:bCs w:val="0"/>
                <w:kern w:val="0"/>
                <w:sz w:val="18"/>
                <w:szCs w:val="24"/>
              </w:rPr>
            </w:pPr>
            <w:r>
              <w:rPr>
                <w:b w:val="0"/>
                <w:bCs w:val="0"/>
                <w:kern w:val="0"/>
                <w:sz w:val="18"/>
                <w:szCs w:val="24"/>
              </w:rPr>
              <w:t>X</w:t>
            </w: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Stephen Stubleski</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Timothy(Tim) A. Brewer</w:t>
            </w:r>
          </w:p>
        </w:tc>
        <w:tc>
          <w:tcPr>
            <w:tcW w:w="965" w:type="dxa"/>
          </w:tcPr>
          <w:p w:rsidR="00CA1294" w:rsidRPr="00F72216" w:rsidRDefault="00CA1294" w:rsidP="0059476A">
            <w:pPr>
              <w:pStyle w:val="Heading1"/>
              <w:spacing w:before="20"/>
              <w:jc w:val="center"/>
              <w:rPr>
                <w:b w:val="0"/>
                <w:bCs w:val="0"/>
                <w:kern w:val="0"/>
                <w:sz w:val="18"/>
                <w:szCs w:val="24"/>
              </w:rPr>
            </w:pPr>
            <w:r>
              <w:rPr>
                <w:b w:val="0"/>
                <w:bCs w:val="0"/>
                <w:kern w:val="0"/>
                <w:sz w:val="18"/>
                <w:szCs w:val="24"/>
              </w:rPr>
              <w:t>X</w:t>
            </w: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Steve Rogers</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Tyler Doehr</w:t>
            </w:r>
          </w:p>
        </w:tc>
        <w:tc>
          <w:tcPr>
            <w:tcW w:w="965" w:type="dxa"/>
          </w:tcPr>
          <w:p w:rsidR="00CA1294" w:rsidRPr="00F72216" w:rsidRDefault="00CA1294" w:rsidP="0059476A">
            <w:pPr>
              <w:pStyle w:val="Heading1"/>
              <w:spacing w:before="20"/>
              <w:jc w:val="center"/>
              <w:rPr>
                <w:b w:val="0"/>
                <w:bCs w:val="0"/>
                <w:kern w:val="0"/>
                <w:sz w:val="18"/>
                <w:szCs w:val="24"/>
              </w:rPr>
            </w:pPr>
            <w:r>
              <w:rPr>
                <w:b w:val="0"/>
                <w:bCs w:val="0"/>
                <w:kern w:val="0"/>
                <w:sz w:val="18"/>
                <w:szCs w:val="24"/>
              </w:rPr>
              <w:t>X</w:t>
            </w: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Steven Wilson</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Volker Herrmann</w:t>
            </w:r>
          </w:p>
        </w:tc>
        <w:tc>
          <w:tcPr>
            <w:tcW w:w="965" w:type="dxa"/>
          </w:tcPr>
          <w:p w:rsidR="00CA1294" w:rsidRPr="00F72216" w:rsidRDefault="00CA1294" w:rsidP="0059476A">
            <w:pPr>
              <w:pStyle w:val="Heading1"/>
              <w:spacing w:before="20"/>
              <w:jc w:val="center"/>
              <w:rPr>
                <w:b w:val="0"/>
                <w:bCs w:val="0"/>
                <w:kern w:val="0"/>
                <w:sz w:val="18"/>
                <w:szCs w:val="24"/>
              </w:rPr>
            </w:pP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Thomas Clark</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F0499F"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William Reetz</w:t>
            </w:r>
          </w:p>
        </w:tc>
        <w:tc>
          <w:tcPr>
            <w:tcW w:w="965" w:type="dxa"/>
          </w:tcPr>
          <w:p w:rsidR="00CA1294" w:rsidRPr="00F72216" w:rsidRDefault="00CA1294" w:rsidP="0059476A">
            <w:pPr>
              <w:pStyle w:val="Heading1"/>
              <w:spacing w:before="20"/>
              <w:jc w:val="center"/>
              <w:rPr>
                <w:b w:val="0"/>
                <w:bCs w:val="0"/>
                <w:kern w:val="0"/>
                <w:sz w:val="18"/>
                <w:szCs w:val="24"/>
              </w:rPr>
            </w:pPr>
            <w:r>
              <w:rPr>
                <w:b w:val="0"/>
                <w:bCs w:val="0"/>
                <w:kern w:val="0"/>
                <w:sz w:val="18"/>
                <w:szCs w:val="24"/>
              </w:rPr>
              <w:t>X</w:t>
            </w: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p>
        </w:tc>
      </w:tr>
      <w:tr w:rsidR="00CA1294" w:rsidRPr="00C20E81" w:rsidTr="00867D69">
        <w:trPr>
          <w:trHeight w:val="260"/>
        </w:trPr>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Thomas O'Reilly</w:t>
            </w:r>
          </w:p>
        </w:tc>
        <w:tc>
          <w:tcPr>
            <w:tcW w:w="960" w:type="dxa"/>
            <w:gridSpan w:val="2"/>
          </w:tcPr>
          <w:p w:rsidR="00CA1294" w:rsidRPr="00F72216" w:rsidRDefault="00CA1294" w:rsidP="0059476A">
            <w:pPr>
              <w:jc w:val="center"/>
            </w:pPr>
          </w:p>
        </w:tc>
        <w:tc>
          <w:tcPr>
            <w:tcW w:w="960"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0" w:type="dxa"/>
          </w:tcPr>
          <w:p w:rsidR="00CA1294" w:rsidRPr="00C20E81" w:rsidRDefault="00F0499F" w:rsidP="00233818">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2304" w:type="dxa"/>
            <w:vAlign w:val="bottom"/>
          </w:tcPr>
          <w:p w:rsidR="00CA1294" w:rsidRDefault="00CA1294">
            <w:pPr>
              <w:rPr>
                <w:rFonts w:ascii="Calibri" w:hAnsi="Calibri"/>
                <w:color w:val="000000"/>
                <w:sz w:val="22"/>
                <w:szCs w:val="22"/>
              </w:rPr>
            </w:pPr>
            <w:r>
              <w:rPr>
                <w:rFonts w:ascii="Calibri" w:hAnsi="Calibri"/>
                <w:color w:val="000000"/>
                <w:sz w:val="22"/>
                <w:szCs w:val="22"/>
              </w:rPr>
              <w:t>Zachary J Pakkala</w:t>
            </w:r>
          </w:p>
        </w:tc>
        <w:tc>
          <w:tcPr>
            <w:tcW w:w="965" w:type="dxa"/>
          </w:tcPr>
          <w:p w:rsidR="00CA1294" w:rsidRPr="00F72216" w:rsidRDefault="00CA1294" w:rsidP="0059476A">
            <w:pPr>
              <w:pStyle w:val="Heading1"/>
              <w:spacing w:before="20"/>
              <w:jc w:val="center"/>
              <w:rPr>
                <w:b w:val="0"/>
                <w:bCs w:val="0"/>
                <w:kern w:val="0"/>
                <w:sz w:val="18"/>
                <w:szCs w:val="24"/>
              </w:rPr>
            </w:pPr>
            <w:r>
              <w:rPr>
                <w:b w:val="0"/>
                <w:bCs w:val="0"/>
                <w:kern w:val="0"/>
                <w:sz w:val="18"/>
                <w:szCs w:val="24"/>
              </w:rPr>
              <w:t>X</w:t>
            </w:r>
          </w:p>
        </w:tc>
        <w:tc>
          <w:tcPr>
            <w:tcW w:w="965" w:type="dxa"/>
          </w:tcPr>
          <w:p w:rsidR="00CA1294" w:rsidRPr="00C20E81" w:rsidRDefault="00CA1294" w:rsidP="00233818">
            <w:pPr>
              <w:pStyle w:val="Heading1"/>
              <w:spacing w:beforeLines="20"/>
              <w:jc w:val="center"/>
              <w:rPr>
                <w:rFonts w:asciiTheme="minorHAnsi" w:hAnsiTheme="minorHAnsi" w:cstheme="minorHAnsi"/>
                <w:b w:val="0"/>
                <w:sz w:val="22"/>
                <w:szCs w:val="22"/>
              </w:rPr>
            </w:pPr>
          </w:p>
        </w:tc>
        <w:tc>
          <w:tcPr>
            <w:tcW w:w="965" w:type="dxa"/>
            <w:gridSpan w:val="2"/>
          </w:tcPr>
          <w:p w:rsidR="00CA1294" w:rsidRPr="00F72216" w:rsidRDefault="00CA1294" w:rsidP="00233818">
            <w:pPr>
              <w:pStyle w:val="Heading1"/>
              <w:spacing w:beforeLines="20"/>
              <w:jc w:val="center"/>
              <w:rPr>
                <w:rFonts w:asciiTheme="minorHAnsi" w:hAnsiTheme="minorHAnsi" w:cstheme="minorHAnsi"/>
                <w:b w:val="0"/>
                <w:sz w:val="22"/>
                <w:szCs w:val="22"/>
              </w:rPr>
            </w:pPr>
          </w:p>
        </w:tc>
      </w:tr>
    </w:tbl>
    <w:p w:rsidR="003D2C64" w:rsidRPr="000F2545" w:rsidRDefault="003D2C64" w:rsidP="003D2C64">
      <w:pPr>
        <w:pStyle w:val="Heading2"/>
        <w:rPr>
          <w:rFonts w:ascii="Georgia" w:hAnsi="Georgia"/>
          <w:sz w:val="28"/>
        </w:rPr>
      </w:pPr>
      <w:r w:rsidRPr="000F2545">
        <w:rPr>
          <w:rFonts w:ascii="Georgia" w:hAnsi="Georgia"/>
          <w:sz w:val="28"/>
        </w:rPr>
        <w:t>Agenda</w:t>
      </w:r>
    </w:p>
    <w:p w:rsidR="00997F00" w:rsidRDefault="00997F00" w:rsidP="00997F00"/>
    <w:tbl>
      <w:tblPr>
        <w:tblW w:w="10375"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CellMar>
          <w:top w:w="29" w:type="dxa"/>
          <w:left w:w="115" w:type="dxa"/>
          <w:bottom w:w="29" w:type="dxa"/>
          <w:right w:w="115" w:type="dxa"/>
        </w:tblCellMar>
        <w:tblLook w:val="01E0"/>
      </w:tblPr>
      <w:tblGrid>
        <w:gridCol w:w="1285"/>
        <w:gridCol w:w="7380"/>
        <w:gridCol w:w="1710"/>
      </w:tblGrid>
      <w:tr w:rsidR="004424B6" w:rsidRPr="002475E4" w:rsidTr="0059476A">
        <w:trPr>
          <w:cantSplit/>
          <w:trHeight w:val="650"/>
          <w:tblHeader/>
        </w:trPr>
        <w:tc>
          <w:tcPr>
            <w:tcW w:w="1285" w:type="dxa"/>
            <w:tcBorders>
              <w:top w:val="single" w:sz="12" w:space="0" w:color="auto"/>
              <w:bottom w:val="single" w:sz="2" w:space="0" w:color="auto"/>
            </w:tcBorders>
            <w:shd w:val="pct15" w:color="auto" w:fill="FFFFFF"/>
            <w:vAlign w:val="center"/>
          </w:tcPr>
          <w:p w:rsidR="004424B6" w:rsidRPr="00191BC6" w:rsidRDefault="004424B6" w:rsidP="0059476A">
            <w:pPr>
              <w:jc w:val="center"/>
              <w:rPr>
                <w:rFonts w:asciiTheme="majorHAnsi" w:hAnsiTheme="majorHAnsi"/>
                <w:b/>
                <w:sz w:val="22"/>
                <w:szCs w:val="22"/>
              </w:rPr>
            </w:pPr>
            <w:r w:rsidRPr="00191BC6">
              <w:rPr>
                <w:rFonts w:asciiTheme="majorHAnsi" w:hAnsiTheme="majorHAnsi"/>
                <w:b/>
                <w:sz w:val="22"/>
                <w:szCs w:val="22"/>
              </w:rPr>
              <w:t>Agenda Item</w:t>
            </w:r>
          </w:p>
        </w:tc>
        <w:tc>
          <w:tcPr>
            <w:tcW w:w="7380" w:type="dxa"/>
            <w:tcBorders>
              <w:top w:val="single" w:sz="12" w:space="0" w:color="auto"/>
              <w:bottom w:val="single" w:sz="2" w:space="0" w:color="auto"/>
            </w:tcBorders>
            <w:shd w:val="pct15" w:color="auto" w:fill="FFFFFF"/>
            <w:vAlign w:val="center"/>
          </w:tcPr>
          <w:p w:rsidR="004424B6" w:rsidRPr="00191BC6" w:rsidRDefault="004424B6" w:rsidP="0059476A">
            <w:pPr>
              <w:jc w:val="center"/>
              <w:rPr>
                <w:rFonts w:asciiTheme="majorHAnsi" w:hAnsiTheme="majorHAnsi"/>
                <w:b/>
                <w:sz w:val="22"/>
                <w:szCs w:val="22"/>
              </w:rPr>
            </w:pPr>
            <w:r w:rsidRPr="00191BC6">
              <w:rPr>
                <w:rFonts w:asciiTheme="majorHAnsi" w:hAnsiTheme="majorHAnsi"/>
                <w:b/>
                <w:sz w:val="22"/>
                <w:szCs w:val="22"/>
              </w:rPr>
              <w:t>Topic</w:t>
            </w:r>
          </w:p>
        </w:tc>
        <w:tc>
          <w:tcPr>
            <w:tcW w:w="1710" w:type="dxa"/>
            <w:tcBorders>
              <w:top w:val="single" w:sz="12" w:space="0" w:color="auto"/>
              <w:bottom w:val="single" w:sz="2" w:space="0" w:color="auto"/>
            </w:tcBorders>
            <w:shd w:val="pct15" w:color="auto" w:fill="FFFFFF"/>
            <w:vAlign w:val="center"/>
          </w:tcPr>
          <w:p w:rsidR="004424B6" w:rsidRPr="002475E4" w:rsidRDefault="004424B6" w:rsidP="0059476A">
            <w:pPr>
              <w:jc w:val="center"/>
              <w:rPr>
                <w:rFonts w:asciiTheme="majorHAnsi" w:hAnsiTheme="majorHAnsi"/>
                <w:sz w:val="20"/>
                <w:szCs w:val="20"/>
              </w:rPr>
            </w:pPr>
            <w:r w:rsidRPr="00941A8E">
              <w:rPr>
                <w:rFonts w:asciiTheme="majorHAnsi" w:hAnsiTheme="majorHAnsi"/>
                <w:b/>
                <w:sz w:val="22"/>
                <w:szCs w:val="22"/>
              </w:rPr>
              <w:t>Presenter</w:t>
            </w:r>
          </w:p>
        </w:tc>
      </w:tr>
      <w:tr w:rsidR="00A83BE0" w:rsidRPr="002475E4" w:rsidTr="0059476A">
        <w:trPr>
          <w:cantSplit/>
          <w:trHeight w:val="309"/>
        </w:trPr>
        <w:tc>
          <w:tcPr>
            <w:tcW w:w="1285" w:type="dxa"/>
            <w:tcBorders>
              <w:top w:val="single" w:sz="2" w:space="0" w:color="auto"/>
              <w:bottom w:val="single" w:sz="2" w:space="0" w:color="auto"/>
            </w:tcBorders>
          </w:tcPr>
          <w:p w:rsidR="00A83BE0" w:rsidRPr="002475E4" w:rsidRDefault="00A83BE0" w:rsidP="0059476A">
            <w:pPr>
              <w:jc w:val="center"/>
              <w:rPr>
                <w:rFonts w:asciiTheme="majorHAnsi" w:hAnsiTheme="majorHAnsi"/>
                <w:sz w:val="20"/>
                <w:szCs w:val="20"/>
              </w:rPr>
            </w:pPr>
            <w:r>
              <w:rPr>
                <w:rFonts w:asciiTheme="majorHAnsi" w:hAnsiTheme="majorHAnsi"/>
                <w:sz w:val="20"/>
                <w:szCs w:val="20"/>
              </w:rPr>
              <w:t>1</w:t>
            </w:r>
          </w:p>
        </w:tc>
        <w:tc>
          <w:tcPr>
            <w:tcW w:w="7380" w:type="dxa"/>
            <w:tcBorders>
              <w:top w:val="single" w:sz="2" w:space="0" w:color="auto"/>
              <w:bottom w:val="single" w:sz="2" w:space="0" w:color="auto"/>
            </w:tcBorders>
          </w:tcPr>
          <w:p w:rsidR="00A83BE0" w:rsidRPr="00A83BE0" w:rsidRDefault="00A83BE0" w:rsidP="00313B7D">
            <w:pPr>
              <w:rPr>
                <w:rFonts w:asciiTheme="majorHAnsi" w:hAnsiTheme="majorHAnsi"/>
                <w:sz w:val="20"/>
                <w:szCs w:val="20"/>
              </w:rPr>
            </w:pPr>
            <w:r w:rsidRPr="00A83BE0">
              <w:rPr>
                <w:rFonts w:asciiTheme="majorHAnsi" w:hAnsiTheme="majorHAnsi"/>
                <w:sz w:val="20"/>
                <w:szCs w:val="20"/>
              </w:rPr>
              <w:t>Opening Remarks</w:t>
            </w:r>
          </w:p>
        </w:tc>
        <w:tc>
          <w:tcPr>
            <w:tcW w:w="1710" w:type="dxa"/>
            <w:tcBorders>
              <w:top w:val="single" w:sz="2" w:space="0" w:color="auto"/>
              <w:bottom w:val="single" w:sz="2" w:space="0" w:color="auto"/>
            </w:tcBorders>
            <w:vAlign w:val="center"/>
          </w:tcPr>
          <w:p w:rsidR="00A83BE0" w:rsidRPr="0075431B" w:rsidRDefault="000807D9" w:rsidP="0059476A">
            <w:pPr>
              <w:jc w:val="center"/>
              <w:rPr>
                <w:rFonts w:asciiTheme="minorHAnsi" w:hAnsiTheme="minorHAnsi" w:cstheme="minorHAnsi"/>
                <w:sz w:val="22"/>
                <w:szCs w:val="22"/>
              </w:rPr>
            </w:pPr>
            <w:r>
              <w:rPr>
                <w:rFonts w:asciiTheme="minorHAnsi" w:hAnsiTheme="minorHAnsi" w:cstheme="minorHAnsi"/>
                <w:sz w:val="22"/>
                <w:szCs w:val="22"/>
              </w:rPr>
              <w:t>Ganesh</w:t>
            </w:r>
          </w:p>
        </w:tc>
      </w:tr>
      <w:tr w:rsidR="00A83BE0" w:rsidRPr="002475E4" w:rsidTr="0059476A">
        <w:trPr>
          <w:cantSplit/>
          <w:trHeight w:val="309"/>
        </w:trPr>
        <w:tc>
          <w:tcPr>
            <w:tcW w:w="1285" w:type="dxa"/>
            <w:tcBorders>
              <w:top w:val="single" w:sz="2" w:space="0" w:color="auto"/>
              <w:bottom w:val="single" w:sz="2" w:space="0" w:color="auto"/>
            </w:tcBorders>
          </w:tcPr>
          <w:p w:rsidR="00A83BE0" w:rsidRPr="002475E4" w:rsidRDefault="00A83BE0" w:rsidP="0059476A">
            <w:pPr>
              <w:jc w:val="center"/>
              <w:rPr>
                <w:rFonts w:asciiTheme="majorHAnsi" w:hAnsiTheme="majorHAnsi"/>
                <w:sz w:val="20"/>
                <w:szCs w:val="20"/>
              </w:rPr>
            </w:pPr>
            <w:r>
              <w:rPr>
                <w:rFonts w:asciiTheme="majorHAnsi" w:hAnsiTheme="majorHAnsi"/>
                <w:sz w:val="20"/>
                <w:szCs w:val="20"/>
              </w:rPr>
              <w:t>2</w:t>
            </w:r>
          </w:p>
        </w:tc>
        <w:tc>
          <w:tcPr>
            <w:tcW w:w="7380" w:type="dxa"/>
            <w:tcBorders>
              <w:top w:val="single" w:sz="2" w:space="0" w:color="auto"/>
              <w:bottom w:val="single" w:sz="2" w:space="0" w:color="auto"/>
            </w:tcBorders>
          </w:tcPr>
          <w:p w:rsidR="00A83BE0" w:rsidRPr="00A83BE0" w:rsidRDefault="00A83BE0" w:rsidP="00313B7D">
            <w:pPr>
              <w:rPr>
                <w:rFonts w:asciiTheme="majorHAnsi" w:hAnsiTheme="majorHAnsi"/>
                <w:sz w:val="20"/>
                <w:szCs w:val="20"/>
              </w:rPr>
            </w:pPr>
            <w:r w:rsidRPr="00A83BE0">
              <w:rPr>
                <w:rFonts w:asciiTheme="majorHAnsi" w:hAnsiTheme="majorHAnsi"/>
                <w:sz w:val="20"/>
                <w:szCs w:val="20"/>
              </w:rPr>
              <w:t>Who's Here</w:t>
            </w:r>
          </w:p>
        </w:tc>
        <w:tc>
          <w:tcPr>
            <w:tcW w:w="1710" w:type="dxa"/>
            <w:tcBorders>
              <w:top w:val="single" w:sz="2" w:space="0" w:color="auto"/>
              <w:bottom w:val="single" w:sz="2" w:space="0" w:color="auto"/>
            </w:tcBorders>
            <w:vAlign w:val="center"/>
          </w:tcPr>
          <w:p w:rsidR="00A83BE0" w:rsidRPr="0075431B" w:rsidRDefault="00A83BE0" w:rsidP="0059476A">
            <w:pPr>
              <w:jc w:val="center"/>
              <w:rPr>
                <w:rFonts w:asciiTheme="minorHAnsi" w:hAnsiTheme="minorHAnsi" w:cstheme="minorHAnsi"/>
                <w:sz w:val="22"/>
                <w:szCs w:val="22"/>
              </w:rPr>
            </w:pPr>
            <w:r w:rsidRPr="0075431B">
              <w:rPr>
                <w:rFonts w:asciiTheme="minorHAnsi" w:hAnsiTheme="minorHAnsi" w:cstheme="minorHAnsi"/>
                <w:sz w:val="22"/>
                <w:szCs w:val="22"/>
              </w:rPr>
              <w:t>All</w:t>
            </w:r>
          </w:p>
        </w:tc>
      </w:tr>
      <w:tr w:rsidR="00A83BE0" w:rsidRPr="002475E4" w:rsidTr="0059476A">
        <w:trPr>
          <w:cantSplit/>
          <w:trHeight w:val="309"/>
        </w:trPr>
        <w:tc>
          <w:tcPr>
            <w:tcW w:w="1285" w:type="dxa"/>
            <w:tcBorders>
              <w:top w:val="single" w:sz="2" w:space="0" w:color="auto"/>
              <w:bottom w:val="single" w:sz="2" w:space="0" w:color="auto"/>
            </w:tcBorders>
          </w:tcPr>
          <w:p w:rsidR="00A83BE0" w:rsidRDefault="00A83BE0" w:rsidP="0059476A">
            <w:pPr>
              <w:jc w:val="center"/>
              <w:rPr>
                <w:rFonts w:asciiTheme="majorHAnsi" w:hAnsiTheme="majorHAnsi"/>
                <w:sz w:val="20"/>
                <w:szCs w:val="20"/>
              </w:rPr>
            </w:pPr>
            <w:r>
              <w:rPr>
                <w:rFonts w:asciiTheme="majorHAnsi" w:hAnsiTheme="majorHAnsi"/>
                <w:sz w:val="20"/>
                <w:szCs w:val="20"/>
              </w:rPr>
              <w:t>3</w:t>
            </w:r>
          </w:p>
        </w:tc>
        <w:tc>
          <w:tcPr>
            <w:tcW w:w="7380" w:type="dxa"/>
            <w:tcBorders>
              <w:top w:val="single" w:sz="2" w:space="0" w:color="auto"/>
              <w:bottom w:val="single" w:sz="2" w:space="0" w:color="auto"/>
            </w:tcBorders>
          </w:tcPr>
          <w:p w:rsidR="00A83BE0" w:rsidRPr="00A83BE0" w:rsidRDefault="00A83BE0" w:rsidP="00313B7D">
            <w:pPr>
              <w:rPr>
                <w:rFonts w:asciiTheme="majorHAnsi" w:hAnsiTheme="majorHAnsi"/>
                <w:sz w:val="20"/>
                <w:szCs w:val="20"/>
              </w:rPr>
            </w:pPr>
            <w:r w:rsidRPr="00A83BE0">
              <w:rPr>
                <w:rFonts w:asciiTheme="majorHAnsi" w:hAnsiTheme="majorHAnsi"/>
                <w:sz w:val="20"/>
                <w:szCs w:val="20"/>
              </w:rPr>
              <w:t>Review Previous Workshop Outcomes</w:t>
            </w:r>
          </w:p>
        </w:tc>
        <w:tc>
          <w:tcPr>
            <w:tcW w:w="1710" w:type="dxa"/>
            <w:tcBorders>
              <w:top w:val="single" w:sz="2" w:space="0" w:color="auto"/>
              <w:bottom w:val="single" w:sz="2" w:space="0" w:color="auto"/>
            </w:tcBorders>
            <w:vAlign w:val="center"/>
          </w:tcPr>
          <w:p w:rsidR="00A83BE0" w:rsidRPr="0075431B" w:rsidRDefault="000807D9" w:rsidP="0059476A">
            <w:pPr>
              <w:jc w:val="center"/>
              <w:rPr>
                <w:rFonts w:asciiTheme="minorHAnsi" w:hAnsiTheme="minorHAnsi" w:cstheme="minorHAnsi"/>
                <w:sz w:val="22"/>
                <w:szCs w:val="22"/>
              </w:rPr>
            </w:pPr>
            <w:r>
              <w:rPr>
                <w:rFonts w:asciiTheme="minorHAnsi" w:hAnsiTheme="minorHAnsi" w:cstheme="minorHAnsi"/>
                <w:sz w:val="22"/>
                <w:szCs w:val="22"/>
              </w:rPr>
              <w:t>Ganesh</w:t>
            </w:r>
          </w:p>
        </w:tc>
      </w:tr>
      <w:tr w:rsidR="00A83BE0" w:rsidRPr="002475E4" w:rsidTr="0059476A">
        <w:trPr>
          <w:cantSplit/>
          <w:trHeight w:val="309"/>
        </w:trPr>
        <w:tc>
          <w:tcPr>
            <w:tcW w:w="1285" w:type="dxa"/>
            <w:tcBorders>
              <w:top w:val="single" w:sz="2" w:space="0" w:color="auto"/>
              <w:bottom w:val="single" w:sz="2" w:space="0" w:color="auto"/>
            </w:tcBorders>
          </w:tcPr>
          <w:p w:rsidR="00A83BE0" w:rsidRDefault="00A83BE0" w:rsidP="0059476A">
            <w:pPr>
              <w:jc w:val="center"/>
              <w:rPr>
                <w:rFonts w:asciiTheme="majorHAnsi" w:hAnsiTheme="majorHAnsi"/>
                <w:sz w:val="20"/>
                <w:szCs w:val="20"/>
              </w:rPr>
            </w:pPr>
            <w:r>
              <w:rPr>
                <w:rFonts w:asciiTheme="majorHAnsi" w:hAnsiTheme="majorHAnsi"/>
                <w:sz w:val="20"/>
                <w:szCs w:val="20"/>
              </w:rPr>
              <w:t>4</w:t>
            </w:r>
          </w:p>
        </w:tc>
        <w:tc>
          <w:tcPr>
            <w:tcW w:w="7380" w:type="dxa"/>
            <w:tcBorders>
              <w:top w:val="single" w:sz="2" w:space="0" w:color="auto"/>
              <w:bottom w:val="single" w:sz="2" w:space="0" w:color="auto"/>
            </w:tcBorders>
          </w:tcPr>
          <w:p w:rsidR="00A83BE0" w:rsidRPr="00A83BE0" w:rsidRDefault="00A83BE0" w:rsidP="00313B7D">
            <w:pPr>
              <w:rPr>
                <w:rFonts w:asciiTheme="majorHAnsi" w:hAnsiTheme="majorHAnsi"/>
                <w:sz w:val="20"/>
                <w:szCs w:val="20"/>
              </w:rPr>
            </w:pPr>
            <w:r w:rsidRPr="00A83BE0">
              <w:rPr>
                <w:rFonts w:asciiTheme="majorHAnsi" w:hAnsiTheme="majorHAnsi"/>
                <w:sz w:val="20"/>
                <w:szCs w:val="20"/>
              </w:rPr>
              <w:t>Process Drill Downs</w:t>
            </w:r>
          </w:p>
        </w:tc>
        <w:tc>
          <w:tcPr>
            <w:tcW w:w="1710" w:type="dxa"/>
            <w:tcBorders>
              <w:top w:val="single" w:sz="2" w:space="0" w:color="auto"/>
              <w:bottom w:val="single" w:sz="2" w:space="0" w:color="auto"/>
            </w:tcBorders>
            <w:vAlign w:val="center"/>
          </w:tcPr>
          <w:p w:rsidR="00A83BE0" w:rsidRPr="0075431B" w:rsidRDefault="00A83BE0" w:rsidP="0059476A">
            <w:pPr>
              <w:jc w:val="center"/>
              <w:rPr>
                <w:rFonts w:asciiTheme="minorHAnsi" w:hAnsiTheme="minorHAnsi" w:cstheme="minorHAnsi"/>
                <w:sz w:val="22"/>
                <w:szCs w:val="22"/>
              </w:rPr>
            </w:pPr>
            <w:r>
              <w:rPr>
                <w:rFonts w:asciiTheme="minorHAnsi" w:hAnsiTheme="minorHAnsi" w:cstheme="minorHAnsi"/>
                <w:sz w:val="22"/>
                <w:szCs w:val="22"/>
              </w:rPr>
              <w:t>All</w:t>
            </w:r>
          </w:p>
        </w:tc>
      </w:tr>
      <w:tr w:rsidR="00A83BE0" w:rsidRPr="002475E4" w:rsidTr="0059476A">
        <w:trPr>
          <w:cantSplit/>
          <w:trHeight w:val="309"/>
        </w:trPr>
        <w:tc>
          <w:tcPr>
            <w:tcW w:w="1285" w:type="dxa"/>
            <w:tcBorders>
              <w:top w:val="single" w:sz="2" w:space="0" w:color="auto"/>
              <w:bottom w:val="single" w:sz="2" w:space="0" w:color="auto"/>
            </w:tcBorders>
          </w:tcPr>
          <w:p w:rsidR="00A83BE0" w:rsidRDefault="00A83BE0" w:rsidP="0059476A">
            <w:pPr>
              <w:jc w:val="center"/>
              <w:rPr>
                <w:rFonts w:asciiTheme="majorHAnsi" w:hAnsiTheme="majorHAnsi"/>
                <w:sz w:val="20"/>
                <w:szCs w:val="20"/>
              </w:rPr>
            </w:pPr>
            <w:r>
              <w:rPr>
                <w:rFonts w:asciiTheme="majorHAnsi" w:hAnsiTheme="majorHAnsi"/>
                <w:sz w:val="20"/>
                <w:szCs w:val="20"/>
              </w:rPr>
              <w:t>5</w:t>
            </w:r>
          </w:p>
        </w:tc>
        <w:tc>
          <w:tcPr>
            <w:tcW w:w="7380" w:type="dxa"/>
            <w:tcBorders>
              <w:top w:val="single" w:sz="2" w:space="0" w:color="auto"/>
              <w:bottom w:val="single" w:sz="2" w:space="0" w:color="auto"/>
            </w:tcBorders>
          </w:tcPr>
          <w:p w:rsidR="00A83BE0" w:rsidRPr="00A83BE0" w:rsidRDefault="00A83BE0" w:rsidP="00313B7D">
            <w:pPr>
              <w:rPr>
                <w:rFonts w:asciiTheme="majorHAnsi" w:hAnsiTheme="majorHAnsi"/>
                <w:sz w:val="20"/>
                <w:szCs w:val="20"/>
              </w:rPr>
            </w:pPr>
            <w:r w:rsidRPr="00A83BE0">
              <w:rPr>
                <w:rFonts w:asciiTheme="majorHAnsi" w:hAnsiTheme="majorHAnsi"/>
                <w:sz w:val="20"/>
                <w:szCs w:val="20"/>
              </w:rPr>
              <w:t xml:space="preserve">Analytics/ Business Reporting &amp; Performance Expectations </w:t>
            </w:r>
          </w:p>
        </w:tc>
        <w:tc>
          <w:tcPr>
            <w:tcW w:w="1710" w:type="dxa"/>
            <w:tcBorders>
              <w:top w:val="single" w:sz="2" w:space="0" w:color="auto"/>
              <w:bottom w:val="single" w:sz="2" w:space="0" w:color="auto"/>
            </w:tcBorders>
            <w:vAlign w:val="center"/>
          </w:tcPr>
          <w:p w:rsidR="00A83BE0" w:rsidRDefault="000807D9" w:rsidP="0059476A">
            <w:pPr>
              <w:jc w:val="center"/>
              <w:rPr>
                <w:rFonts w:asciiTheme="minorHAnsi" w:hAnsiTheme="minorHAnsi" w:cstheme="minorHAnsi"/>
                <w:sz w:val="22"/>
                <w:szCs w:val="22"/>
              </w:rPr>
            </w:pPr>
            <w:r>
              <w:rPr>
                <w:rFonts w:asciiTheme="minorHAnsi" w:hAnsiTheme="minorHAnsi" w:cstheme="minorHAnsi"/>
                <w:sz w:val="22"/>
                <w:szCs w:val="22"/>
              </w:rPr>
              <w:t>Ganesh</w:t>
            </w:r>
          </w:p>
        </w:tc>
      </w:tr>
      <w:tr w:rsidR="00A83BE0" w:rsidRPr="002475E4" w:rsidTr="0059476A">
        <w:trPr>
          <w:cantSplit/>
          <w:trHeight w:val="309"/>
        </w:trPr>
        <w:tc>
          <w:tcPr>
            <w:tcW w:w="1285" w:type="dxa"/>
            <w:tcBorders>
              <w:top w:val="single" w:sz="2" w:space="0" w:color="auto"/>
              <w:bottom w:val="single" w:sz="2" w:space="0" w:color="auto"/>
            </w:tcBorders>
          </w:tcPr>
          <w:p w:rsidR="00A83BE0" w:rsidRDefault="00A83BE0" w:rsidP="0059476A">
            <w:pPr>
              <w:jc w:val="center"/>
              <w:rPr>
                <w:rFonts w:asciiTheme="majorHAnsi" w:hAnsiTheme="majorHAnsi"/>
                <w:sz w:val="20"/>
                <w:szCs w:val="20"/>
              </w:rPr>
            </w:pPr>
            <w:r>
              <w:rPr>
                <w:rFonts w:asciiTheme="majorHAnsi" w:hAnsiTheme="majorHAnsi"/>
                <w:sz w:val="20"/>
                <w:szCs w:val="20"/>
              </w:rPr>
              <w:t>6</w:t>
            </w:r>
          </w:p>
        </w:tc>
        <w:tc>
          <w:tcPr>
            <w:tcW w:w="7380" w:type="dxa"/>
            <w:tcBorders>
              <w:top w:val="single" w:sz="2" w:space="0" w:color="auto"/>
              <w:bottom w:val="single" w:sz="2" w:space="0" w:color="auto"/>
            </w:tcBorders>
          </w:tcPr>
          <w:p w:rsidR="00A83BE0" w:rsidRPr="00A83BE0" w:rsidRDefault="00A83BE0" w:rsidP="00313B7D">
            <w:pPr>
              <w:rPr>
                <w:rFonts w:asciiTheme="majorHAnsi" w:hAnsiTheme="majorHAnsi"/>
                <w:sz w:val="20"/>
                <w:szCs w:val="20"/>
              </w:rPr>
            </w:pPr>
            <w:r w:rsidRPr="00A83BE0">
              <w:rPr>
                <w:rFonts w:asciiTheme="majorHAnsi" w:hAnsiTheme="majorHAnsi"/>
                <w:sz w:val="20"/>
                <w:szCs w:val="20"/>
              </w:rPr>
              <w:t>Requirements Captured</w:t>
            </w:r>
          </w:p>
        </w:tc>
        <w:tc>
          <w:tcPr>
            <w:tcW w:w="1710" w:type="dxa"/>
            <w:tcBorders>
              <w:top w:val="single" w:sz="2" w:space="0" w:color="auto"/>
              <w:bottom w:val="single" w:sz="2" w:space="0" w:color="auto"/>
            </w:tcBorders>
            <w:vAlign w:val="center"/>
          </w:tcPr>
          <w:p w:rsidR="00A83BE0" w:rsidRPr="00E65C30" w:rsidRDefault="000807D9" w:rsidP="0059476A">
            <w:pPr>
              <w:jc w:val="center"/>
              <w:rPr>
                <w:rFonts w:asciiTheme="minorHAnsi" w:hAnsiTheme="minorHAnsi" w:cstheme="minorHAnsi"/>
                <w:sz w:val="22"/>
                <w:szCs w:val="22"/>
              </w:rPr>
            </w:pPr>
            <w:r>
              <w:rPr>
                <w:rFonts w:asciiTheme="minorHAnsi" w:hAnsiTheme="minorHAnsi" w:cstheme="minorHAnsi"/>
                <w:sz w:val="22"/>
                <w:szCs w:val="22"/>
              </w:rPr>
              <w:t>Stephen Lee</w:t>
            </w:r>
          </w:p>
        </w:tc>
      </w:tr>
      <w:tr w:rsidR="00A83BE0" w:rsidRPr="002475E4" w:rsidTr="0059476A">
        <w:trPr>
          <w:cantSplit/>
          <w:trHeight w:val="309"/>
        </w:trPr>
        <w:tc>
          <w:tcPr>
            <w:tcW w:w="1285" w:type="dxa"/>
            <w:tcBorders>
              <w:top w:val="single" w:sz="2" w:space="0" w:color="auto"/>
              <w:bottom w:val="single" w:sz="2" w:space="0" w:color="auto"/>
            </w:tcBorders>
          </w:tcPr>
          <w:p w:rsidR="00A83BE0" w:rsidRPr="002475E4" w:rsidRDefault="00A83BE0" w:rsidP="0059476A">
            <w:pPr>
              <w:jc w:val="center"/>
              <w:rPr>
                <w:rFonts w:asciiTheme="majorHAnsi" w:hAnsiTheme="majorHAnsi"/>
                <w:sz w:val="20"/>
                <w:szCs w:val="20"/>
              </w:rPr>
            </w:pPr>
            <w:r>
              <w:rPr>
                <w:rFonts w:asciiTheme="majorHAnsi" w:hAnsiTheme="majorHAnsi"/>
                <w:sz w:val="20"/>
                <w:szCs w:val="20"/>
              </w:rPr>
              <w:t>7</w:t>
            </w:r>
          </w:p>
        </w:tc>
        <w:tc>
          <w:tcPr>
            <w:tcW w:w="7380" w:type="dxa"/>
            <w:tcBorders>
              <w:top w:val="single" w:sz="2" w:space="0" w:color="auto"/>
              <w:bottom w:val="single" w:sz="2" w:space="0" w:color="auto"/>
            </w:tcBorders>
          </w:tcPr>
          <w:p w:rsidR="00A83BE0" w:rsidRPr="00A83BE0" w:rsidRDefault="00A83BE0" w:rsidP="00313B7D">
            <w:pPr>
              <w:rPr>
                <w:rFonts w:asciiTheme="majorHAnsi" w:hAnsiTheme="majorHAnsi"/>
                <w:sz w:val="20"/>
                <w:szCs w:val="20"/>
              </w:rPr>
            </w:pPr>
            <w:r w:rsidRPr="00A83BE0">
              <w:rPr>
                <w:rFonts w:asciiTheme="majorHAnsi" w:hAnsiTheme="majorHAnsi"/>
                <w:sz w:val="20"/>
                <w:szCs w:val="20"/>
              </w:rPr>
              <w:t xml:space="preserve">Review Action Items </w:t>
            </w:r>
          </w:p>
        </w:tc>
        <w:tc>
          <w:tcPr>
            <w:tcW w:w="1710" w:type="dxa"/>
            <w:tcBorders>
              <w:top w:val="single" w:sz="2" w:space="0" w:color="auto"/>
              <w:bottom w:val="single" w:sz="2" w:space="0" w:color="auto"/>
            </w:tcBorders>
            <w:vAlign w:val="center"/>
          </w:tcPr>
          <w:p w:rsidR="00A83BE0" w:rsidRPr="00E65C30" w:rsidRDefault="000807D9" w:rsidP="0059476A">
            <w:pPr>
              <w:jc w:val="center"/>
              <w:rPr>
                <w:rFonts w:asciiTheme="minorHAnsi" w:hAnsiTheme="minorHAnsi" w:cstheme="minorHAnsi"/>
                <w:sz w:val="22"/>
                <w:szCs w:val="22"/>
              </w:rPr>
            </w:pPr>
            <w:r>
              <w:rPr>
                <w:rFonts w:asciiTheme="minorHAnsi" w:hAnsiTheme="minorHAnsi" w:cstheme="minorHAnsi"/>
                <w:sz w:val="22"/>
                <w:szCs w:val="22"/>
              </w:rPr>
              <w:t>Ganesh</w:t>
            </w:r>
          </w:p>
        </w:tc>
      </w:tr>
      <w:tr w:rsidR="00A83BE0" w:rsidRPr="002475E4" w:rsidTr="0059476A">
        <w:trPr>
          <w:cantSplit/>
          <w:trHeight w:val="309"/>
        </w:trPr>
        <w:tc>
          <w:tcPr>
            <w:tcW w:w="1285" w:type="dxa"/>
            <w:tcBorders>
              <w:top w:val="single" w:sz="2" w:space="0" w:color="auto"/>
              <w:bottom w:val="single" w:sz="2" w:space="0" w:color="auto"/>
            </w:tcBorders>
          </w:tcPr>
          <w:p w:rsidR="00A83BE0" w:rsidRDefault="00A83BE0" w:rsidP="0059476A">
            <w:pPr>
              <w:jc w:val="center"/>
              <w:rPr>
                <w:rFonts w:asciiTheme="majorHAnsi" w:hAnsiTheme="majorHAnsi"/>
                <w:sz w:val="20"/>
                <w:szCs w:val="20"/>
              </w:rPr>
            </w:pPr>
            <w:r>
              <w:rPr>
                <w:rFonts w:asciiTheme="majorHAnsi" w:hAnsiTheme="majorHAnsi"/>
                <w:sz w:val="20"/>
                <w:szCs w:val="20"/>
              </w:rPr>
              <w:t>8</w:t>
            </w:r>
          </w:p>
        </w:tc>
        <w:tc>
          <w:tcPr>
            <w:tcW w:w="7380" w:type="dxa"/>
            <w:tcBorders>
              <w:top w:val="single" w:sz="2" w:space="0" w:color="auto"/>
              <w:bottom w:val="single" w:sz="2" w:space="0" w:color="auto"/>
            </w:tcBorders>
          </w:tcPr>
          <w:p w:rsidR="00A83BE0" w:rsidRPr="00A83BE0" w:rsidRDefault="00A83BE0" w:rsidP="00313B7D">
            <w:pPr>
              <w:rPr>
                <w:rFonts w:asciiTheme="majorHAnsi" w:hAnsiTheme="majorHAnsi"/>
                <w:sz w:val="20"/>
                <w:szCs w:val="20"/>
              </w:rPr>
            </w:pPr>
            <w:r w:rsidRPr="00A83BE0">
              <w:rPr>
                <w:rFonts w:asciiTheme="majorHAnsi" w:hAnsiTheme="majorHAnsi"/>
                <w:sz w:val="20"/>
                <w:szCs w:val="20"/>
              </w:rPr>
              <w:t>Participants Needed for Next Workshop</w:t>
            </w:r>
          </w:p>
        </w:tc>
        <w:tc>
          <w:tcPr>
            <w:tcW w:w="1710" w:type="dxa"/>
            <w:tcBorders>
              <w:top w:val="single" w:sz="2" w:space="0" w:color="auto"/>
              <w:bottom w:val="single" w:sz="2" w:space="0" w:color="auto"/>
            </w:tcBorders>
            <w:vAlign w:val="center"/>
          </w:tcPr>
          <w:p w:rsidR="00A83BE0" w:rsidRDefault="000807D9" w:rsidP="0059476A">
            <w:pPr>
              <w:jc w:val="center"/>
              <w:rPr>
                <w:rFonts w:asciiTheme="minorHAnsi" w:hAnsiTheme="minorHAnsi" w:cstheme="minorHAnsi"/>
                <w:sz w:val="22"/>
                <w:szCs w:val="22"/>
              </w:rPr>
            </w:pPr>
            <w:r>
              <w:rPr>
                <w:rFonts w:asciiTheme="minorHAnsi" w:hAnsiTheme="minorHAnsi" w:cstheme="minorHAnsi"/>
                <w:sz w:val="22"/>
                <w:szCs w:val="22"/>
              </w:rPr>
              <w:t>All</w:t>
            </w:r>
          </w:p>
        </w:tc>
      </w:tr>
      <w:tr w:rsidR="00A83BE0" w:rsidRPr="002475E4" w:rsidTr="0059476A">
        <w:trPr>
          <w:cantSplit/>
          <w:trHeight w:val="309"/>
        </w:trPr>
        <w:tc>
          <w:tcPr>
            <w:tcW w:w="1285" w:type="dxa"/>
            <w:tcBorders>
              <w:top w:val="single" w:sz="2" w:space="0" w:color="auto"/>
              <w:bottom w:val="single" w:sz="12" w:space="0" w:color="auto"/>
            </w:tcBorders>
          </w:tcPr>
          <w:p w:rsidR="00A83BE0" w:rsidRDefault="00A83BE0" w:rsidP="0059476A">
            <w:pPr>
              <w:jc w:val="center"/>
              <w:rPr>
                <w:rFonts w:asciiTheme="majorHAnsi" w:hAnsiTheme="majorHAnsi"/>
                <w:sz w:val="20"/>
                <w:szCs w:val="20"/>
              </w:rPr>
            </w:pPr>
            <w:r>
              <w:rPr>
                <w:rFonts w:asciiTheme="majorHAnsi" w:hAnsiTheme="majorHAnsi"/>
                <w:sz w:val="20"/>
                <w:szCs w:val="20"/>
              </w:rPr>
              <w:t>9</w:t>
            </w:r>
          </w:p>
        </w:tc>
        <w:tc>
          <w:tcPr>
            <w:tcW w:w="7380" w:type="dxa"/>
            <w:tcBorders>
              <w:top w:val="single" w:sz="2" w:space="0" w:color="auto"/>
              <w:bottom w:val="single" w:sz="12" w:space="0" w:color="auto"/>
            </w:tcBorders>
          </w:tcPr>
          <w:p w:rsidR="00A83BE0" w:rsidRPr="00A83BE0" w:rsidRDefault="00A83BE0" w:rsidP="00313B7D">
            <w:pPr>
              <w:rPr>
                <w:rFonts w:asciiTheme="majorHAnsi" w:hAnsiTheme="majorHAnsi"/>
                <w:sz w:val="20"/>
                <w:szCs w:val="20"/>
              </w:rPr>
            </w:pPr>
            <w:r w:rsidRPr="00A83BE0">
              <w:rPr>
                <w:rFonts w:asciiTheme="majorHAnsi" w:hAnsiTheme="majorHAnsi"/>
                <w:sz w:val="20"/>
                <w:szCs w:val="20"/>
              </w:rPr>
              <w:t xml:space="preserve">Wrap Up and Next Steps </w:t>
            </w:r>
          </w:p>
        </w:tc>
        <w:tc>
          <w:tcPr>
            <w:tcW w:w="1710" w:type="dxa"/>
            <w:tcBorders>
              <w:top w:val="single" w:sz="2" w:space="0" w:color="auto"/>
              <w:bottom w:val="single" w:sz="12" w:space="0" w:color="auto"/>
            </w:tcBorders>
            <w:vAlign w:val="center"/>
          </w:tcPr>
          <w:p w:rsidR="00A83BE0" w:rsidRPr="00E65C30" w:rsidRDefault="000807D9" w:rsidP="0059476A">
            <w:pPr>
              <w:jc w:val="center"/>
              <w:rPr>
                <w:rFonts w:asciiTheme="minorHAnsi" w:hAnsiTheme="minorHAnsi" w:cstheme="minorHAnsi"/>
                <w:sz w:val="22"/>
                <w:szCs w:val="22"/>
              </w:rPr>
            </w:pPr>
            <w:r>
              <w:rPr>
                <w:rFonts w:asciiTheme="minorHAnsi" w:hAnsiTheme="minorHAnsi" w:cstheme="minorHAnsi"/>
                <w:sz w:val="22"/>
                <w:szCs w:val="22"/>
              </w:rPr>
              <w:t>Ganesh</w:t>
            </w:r>
          </w:p>
        </w:tc>
      </w:tr>
    </w:tbl>
    <w:p w:rsidR="00997F00" w:rsidRDefault="00997F00" w:rsidP="00997F00"/>
    <w:p w:rsidR="0004611C" w:rsidRDefault="001716A0" w:rsidP="0004611C">
      <w:pPr>
        <w:pStyle w:val="Heading2"/>
        <w:rPr>
          <w:rFonts w:ascii="Georgia" w:hAnsi="Georgia"/>
          <w:sz w:val="28"/>
        </w:rPr>
      </w:pPr>
      <w:r w:rsidRPr="00191BC6">
        <w:rPr>
          <w:rFonts w:ascii="Georgia" w:hAnsi="Georgia"/>
          <w:sz w:val="28"/>
        </w:rPr>
        <w:t>Meeting Notes</w:t>
      </w:r>
    </w:p>
    <w:p w:rsidR="003A6A8D" w:rsidRDefault="003A6A8D" w:rsidP="003A6A8D">
      <w:pPr>
        <w:rPr>
          <w:sz w:val="22"/>
          <w:szCs w:val="22"/>
        </w:rPr>
      </w:pPr>
    </w:p>
    <w:p w:rsidR="00357913" w:rsidRPr="003C12AD" w:rsidRDefault="00357913" w:rsidP="003A6A8D">
      <w:pPr>
        <w:rPr>
          <w:sz w:val="22"/>
          <w:szCs w:val="22"/>
        </w:rPr>
      </w:pPr>
      <w:r w:rsidRPr="00761D4E">
        <w:rPr>
          <w:b/>
          <w:sz w:val="22"/>
          <w:szCs w:val="22"/>
          <w:u w:val="single"/>
        </w:rPr>
        <w:t>Agenda Item 1:</w:t>
      </w:r>
      <w:r w:rsidR="0075431B">
        <w:rPr>
          <w:b/>
          <w:sz w:val="22"/>
          <w:szCs w:val="22"/>
          <w:u w:val="single"/>
        </w:rPr>
        <w:t xml:space="preserve"> Opening Remarks</w:t>
      </w:r>
    </w:p>
    <w:p w:rsidR="002E4C83" w:rsidRPr="00FD403B" w:rsidRDefault="00215A35" w:rsidP="00FD403B">
      <w:pPr>
        <w:pStyle w:val="ListParagraph"/>
        <w:numPr>
          <w:ilvl w:val="0"/>
          <w:numId w:val="1"/>
        </w:numPr>
        <w:rPr>
          <w:rFonts w:asciiTheme="minorHAnsi" w:hAnsiTheme="minorHAnsi" w:cstheme="minorHAnsi"/>
        </w:rPr>
      </w:pPr>
      <w:r>
        <w:rPr>
          <w:rFonts w:asciiTheme="minorHAnsi" w:hAnsiTheme="minorHAnsi" w:cstheme="minorHAnsi"/>
        </w:rPr>
        <w:t>Stated t</w:t>
      </w:r>
      <w:r w:rsidR="002E4C83">
        <w:rPr>
          <w:rFonts w:asciiTheme="minorHAnsi" w:hAnsiTheme="minorHAnsi" w:cstheme="minorHAnsi"/>
        </w:rPr>
        <w:t xml:space="preserve">oday’s </w:t>
      </w:r>
      <w:r>
        <w:rPr>
          <w:rFonts w:asciiTheme="minorHAnsi" w:hAnsiTheme="minorHAnsi" w:cstheme="minorHAnsi"/>
        </w:rPr>
        <w:t xml:space="preserve">workshop will </w:t>
      </w:r>
      <w:r w:rsidR="002E4C83">
        <w:rPr>
          <w:rFonts w:asciiTheme="minorHAnsi" w:hAnsiTheme="minorHAnsi" w:cstheme="minorHAnsi"/>
        </w:rPr>
        <w:t>focus on Complex Billing</w:t>
      </w:r>
    </w:p>
    <w:p w:rsidR="003A6A8D" w:rsidRPr="00865227" w:rsidRDefault="003A6A8D" w:rsidP="00865227">
      <w:pPr>
        <w:rPr>
          <w:rFonts w:asciiTheme="minorHAnsi" w:hAnsiTheme="minorHAnsi" w:cstheme="minorHAnsi"/>
        </w:rPr>
      </w:pPr>
    </w:p>
    <w:p w:rsidR="00761D4E" w:rsidRDefault="00357913" w:rsidP="00357913">
      <w:pPr>
        <w:rPr>
          <w:sz w:val="22"/>
          <w:szCs w:val="22"/>
        </w:rPr>
      </w:pPr>
      <w:r w:rsidRPr="00761D4E">
        <w:rPr>
          <w:b/>
          <w:sz w:val="22"/>
          <w:szCs w:val="22"/>
          <w:u w:val="single"/>
        </w:rPr>
        <w:t>Agenda Item 2:</w:t>
      </w:r>
      <w:r w:rsidR="0075431B">
        <w:rPr>
          <w:b/>
          <w:sz w:val="22"/>
          <w:szCs w:val="22"/>
          <w:u w:val="single"/>
        </w:rPr>
        <w:t xml:space="preserve"> Who’s Here</w:t>
      </w:r>
    </w:p>
    <w:p w:rsidR="003C12AD" w:rsidRDefault="00031DCF" w:rsidP="00F013D2">
      <w:pPr>
        <w:pStyle w:val="ListParagraph"/>
        <w:numPr>
          <w:ilvl w:val="0"/>
          <w:numId w:val="1"/>
        </w:numPr>
      </w:pPr>
      <w:r>
        <w:t>See above list for attendance</w:t>
      </w:r>
    </w:p>
    <w:p w:rsidR="00031DCF" w:rsidRDefault="00031DCF" w:rsidP="00F013D2">
      <w:pPr>
        <w:pStyle w:val="ListParagraph"/>
        <w:numPr>
          <w:ilvl w:val="0"/>
          <w:numId w:val="1"/>
        </w:numPr>
      </w:pPr>
      <w:r>
        <w:t>Asked if anyone is missing</w:t>
      </w:r>
      <w:r w:rsidR="00322950">
        <w:t xml:space="preserve"> from the meeting</w:t>
      </w:r>
      <w:r w:rsidR="006B3BC3">
        <w:t xml:space="preserve"> that needs to be present to have a productive workshop </w:t>
      </w:r>
    </w:p>
    <w:p w:rsidR="000F2545" w:rsidRPr="00607B21" w:rsidRDefault="006B3BC3" w:rsidP="00F013D2">
      <w:pPr>
        <w:pStyle w:val="ListParagraph"/>
        <w:numPr>
          <w:ilvl w:val="1"/>
          <w:numId w:val="1"/>
        </w:numPr>
        <w:rPr>
          <w:rFonts w:asciiTheme="minorHAnsi" w:hAnsiTheme="minorHAnsi" w:cstheme="minorHAnsi"/>
        </w:rPr>
      </w:pPr>
      <w:r>
        <w:t>Response</w:t>
      </w:r>
      <w:r w:rsidR="00CB7218">
        <w:t xml:space="preserve">: </w:t>
      </w:r>
      <w:r w:rsidR="006E3F04">
        <w:t xml:space="preserve"> None</w:t>
      </w:r>
    </w:p>
    <w:p w:rsidR="00322950" w:rsidRDefault="00322950" w:rsidP="00DF1B98">
      <w:pPr>
        <w:rPr>
          <w:rFonts w:asciiTheme="minorHAnsi" w:hAnsiTheme="minorHAnsi" w:cstheme="minorHAnsi"/>
        </w:rPr>
      </w:pPr>
    </w:p>
    <w:p w:rsidR="00215A35" w:rsidRDefault="00215A35" w:rsidP="00DF1B98">
      <w:pPr>
        <w:rPr>
          <w:rFonts w:asciiTheme="minorHAnsi" w:hAnsiTheme="minorHAnsi" w:cstheme="minorHAnsi"/>
        </w:rPr>
      </w:pPr>
    </w:p>
    <w:p w:rsidR="00215A35" w:rsidRDefault="00215A35" w:rsidP="00DF1B98">
      <w:pPr>
        <w:rPr>
          <w:rFonts w:asciiTheme="minorHAnsi" w:hAnsiTheme="minorHAnsi" w:cstheme="minorHAnsi"/>
        </w:rPr>
      </w:pPr>
    </w:p>
    <w:p w:rsidR="00215A35" w:rsidRDefault="00215A35" w:rsidP="00DF1B98">
      <w:pPr>
        <w:rPr>
          <w:rFonts w:asciiTheme="minorHAnsi" w:hAnsiTheme="minorHAnsi" w:cstheme="minorHAnsi"/>
        </w:rPr>
      </w:pPr>
    </w:p>
    <w:p w:rsidR="00215A35" w:rsidRDefault="00215A35" w:rsidP="00DF1B98">
      <w:pPr>
        <w:rPr>
          <w:rFonts w:asciiTheme="minorHAnsi" w:hAnsiTheme="minorHAnsi" w:cstheme="minorHAnsi"/>
        </w:rPr>
      </w:pPr>
    </w:p>
    <w:p w:rsidR="00DF1B98" w:rsidRDefault="00DF1B98" w:rsidP="00DF1B98">
      <w:pPr>
        <w:rPr>
          <w:b/>
          <w:sz w:val="22"/>
          <w:szCs w:val="22"/>
          <w:u w:val="single"/>
        </w:rPr>
      </w:pPr>
      <w:r>
        <w:rPr>
          <w:b/>
          <w:sz w:val="22"/>
          <w:szCs w:val="22"/>
          <w:u w:val="single"/>
        </w:rPr>
        <w:lastRenderedPageBreak/>
        <w:t>Agenda Item 3</w:t>
      </w:r>
      <w:r w:rsidRPr="00761D4E">
        <w:rPr>
          <w:b/>
          <w:sz w:val="22"/>
          <w:szCs w:val="22"/>
          <w:u w:val="single"/>
        </w:rPr>
        <w:t>:</w:t>
      </w:r>
      <w:r w:rsidR="0075431B">
        <w:rPr>
          <w:b/>
          <w:sz w:val="22"/>
          <w:szCs w:val="22"/>
          <w:u w:val="single"/>
        </w:rPr>
        <w:t xml:space="preserve"> Review </w:t>
      </w:r>
      <w:r w:rsidR="0069212E">
        <w:rPr>
          <w:b/>
          <w:sz w:val="22"/>
          <w:szCs w:val="22"/>
          <w:u w:val="single"/>
        </w:rPr>
        <w:t>Previous</w:t>
      </w:r>
      <w:r w:rsidR="000C4D11">
        <w:rPr>
          <w:b/>
          <w:sz w:val="22"/>
          <w:szCs w:val="22"/>
          <w:u w:val="single"/>
        </w:rPr>
        <w:t xml:space="preserve"> Workshop</w:t>
      </w:r>
      <w:r w:rsidR="0075431B">
        <w:rPr>
          <w:b/>
          <w:sz w:val="22"/>
          <w:szCs w:val="22"/>
          <w:u w:val="single"/>
        </w:rPr>
        <w:t xml:space="preserve"> Outcome</w:t>
      </w:r>
      <w:r w:rsidR="0069212E">
        <w:rPr>
          <w:b/>
          <w:sz w:val="22"/>
          <w:szCs w:val="22"/>
          <w:u w:val="single"/>
        </w:rPr>
        <w:t>s</w:t>
      </w:r>
    </w:p>
    <w:p w:rsidR="00D65661" w:rsidRPr="00383E06" w:rsidRDefault="00D65661" w:rsidP="00D65661">
      <w:pPr>
        <w:rPr>
          <w:sz w:val="22"/>
          <w:szCs w:val="22"/>
        </w:rPr>
      </w:pPr>
      <w:r w:rsidRPr="00383E06">
        <w:rPr>
          <w:sz w:val="22"/>
          <w:szCs w:val="22"/>
        </w:rPr>
        <w:t>In Scope</w:t>
      </w:r>
    </w:p>
    <w:p w:rsidR="00D65661" w:rsidRPr="00383E06" w:rsidRDefault="00D65661" w:rsidP="00D65661">
      <w:pPr>
        <w:pStyle w:val="ListParagraph"/>
        <w:numPr>
          <w:ilvl w:val="0"/>
          <w:numId w:val="38"/>
        </w:numPr>
      </w:pPr>
      <w:r w:rsidRPr="00383E06">
        <w:t xml:space="preserve">Interval Data will be store in the MDM for 84 months </w:t>
      </w:r>
      <w:r w:rsidRPr="00383E06">
        <w:tab/>
        <w:t xml:space="preserve"> </w:t>
      </w:r>
    </w:p>
    <w:p w:rsidR="00D65661" w:rsidRPr="00383E06" w:rsidRDefault="00D65661" w:rsidP="00D65661">
      <w:pPr>
        <w:pStyle w:val="ListParagraph"/>
        <w:numPr>
          <w:ilvl w:val="0"/>
          <w:numId w:val="38"/>
        </w:numPr>
      </w:pPr>
      <w:r w:rsidRPr="00383E06">
        <w:t xml:space="preserve">60-Minute intervals for </w:t>
      </w:r>
      <w:r w:rsidR="002E4C83" w:rsidRPr="00383E06">
        <w:t>Residential</w:t>
      </w:r>
      <w:r w:rsidRPr="00383E06">
        <w:t>; 60 or 15 -minute for Commercial &amp; Industrials not billing on demand</w:t>
      </w:r>
      <w:r w:rsidRPr="00383E06">
        <w:tab/>
        <w:t xml:space="preserve"> </w:t>
      </w:r>
    </w:p>
    <w:p w:rsidR="00D65661" w:rsidRPr="00383E06" w:rsidRDefault="00D65661" w:rsidP="00D65661">
      <w:pPr>
        <w:pStyle w:val="ListParagraph"/>
        <w:numPr>
          <w:ilvl w:val="0"/>
          <w:numId w:val="38"/>
        </w:numPr>
      </w:pPr>
      <w:r w:rsidRPr="00383E06">
        <w:t xml:space="preserve">15-minute for Commercial &amp; Industrial when demand billed (nothing less than 15-minute when demand billing) </w:t>
      </w:r>
      <w:r w:rsidRPr="00383E06">
        <w:tab/>
        <w:t xml:space="preserve"> </w:t>
      </w:r>
    </w:p>
    <w:p w:rsidR="002E4C83" w:rsidRDefault="00D65661" w:rsidP="00D65661">
      <w:pPr>
        <w:pStyle w:val="ListParagraph"/>
        <w:numPr>
          <w:ilvl w:val="0"/>
          <w:numId w:val="38"/>
        </w:numPr>
      </w:pPr>
      <w:r w:rsidRPr="00383E06">
        <w:t>ODR (On Demand Read) will always be index based and will not relate to interval reads</w:t>
      </w:r>
      <w:r w:rsidR="002F783B">
        <w:t xml:space="preserve"> </w:t>
      </w:r>
      <w:r w:rsidR="002F783B" w:rsidRPr="002F783B">
        <w:rPr>
          <w:color w:val="FF0000"/>
        </w:rPr>
        <w:t>on relevant registers that need to be setup on SAP</w:t>
      </w:r>
    </w:p>
    <w:p w:rsidR="00215A35" w:rsidRDefault="00215A35" w:rsidP="002E4C83">
      <w:pPr>
        <w:pStyle w:val="ListParagraph"/>
        <w:numPr>
          <w:ilvl w:val="1"/>
          <w:numId w:val="38"/>
        </w:numPr>
        <w:rPr>
          <w:color w:val="FF0000"/>
        </w:rPr>
      </w:pPr>
      <w:r>
        <w:rPr>
          <w:color w:val="FF0000"/>
        </w:rPr>
        <w:t xml:space="preserve">kWh </w:t>
      </w:r>
      <w:r w:rsidR="002F783B">
        <w:rPr>
          <w:color w:val="FF0000"/>
        </w:rPr>
        <w:t xml:space="preserve">registers </w:t>
      </w:r>
      <w:r>
        <w:rPr>
          <w:color w:val="FF0000"/>
        </w:rPr>
        <w:t>by KVARh</w:t>
      </w:r>
      <w:r w:rsidR="002F783B">
        <w:rPr>
          <w:color w:val="FF0000"/>
        </w:rPr>
        <w:t xml:space="preserve"> registers</w:t>
      </w:r>
      <w:r>
        <w:rPr>
          <w:color w:val="FF0000"/>
        </w:rPr>
        <w:t xml:space="preserve"> lag</w:t>
      </w:r>
    </w:p>
    <w:p w:rsidR="00D65661" w:rsidRPr="00383E06" w:rsidRDefault="00D65661" w:rsidP="00D65661">
      <w:pPr>
        <w:pStyle w:val="ListParagraph"/>
        <w:numPr>
          <w:ilvl w:val="0"/>
          <w:numId w:val="38"/>
        </w:numPr>
      </w:pPr>
      <w:r w:rsidRPr="00383E06">
        <w:t xml:space="preserve">Complex billing determination is performed in MDMS with distinct determinants back to SAP billing system (for interval billing) </w:t>
      </w:r>
      <w:r w:rsidRPr="00383E06">
        <w:tab/>
        <w:t xml:space="preserve"> </w:t>
      </w:r>
    </w:p>
    <w:p w:rsidR="00D65661" w:rsidRDefault="00215A35" w:rsidP="00D65661">
      <w:pPr>
        <w:pStyle w:val="ListParagraph"/>
        <w:numPr>
          <w:ilvl w:val="0"/>
          <w:numId w:val="38"/>
        </w:numPr>
      </w:pPr>
      <w:r>
        <w:t xml:space="preserve">Small commercial customers are </w:t>
      </w:r>
      <w:r w:rsidR="00D65661" w:rsidRPr="00383E06">
        <w:t>GS and GSD and customer choice rates. Large commercial customers are GP, GPD and customer choice rates (generall</w:t>
      </w:r>
      <w:r w:rsidR="002F783B">
        <w:t>y billed off MV90 metering).</w:t>
      </w:r>
      <w:r w:rsidR="002F783B">
        <w:tab/>
      </w:r>
    </w:p>
    <w:p w:rsidR="002F783B" w:rsidRPr="002F783B" w:rsidRDefault="002F783B" w:rsidP="002F783B">
      <w:pPr>
        <w:pStyle w:val="ListParagraph"/>
        <w:numPr>
          <w:ilvl w:val="1"/>
          <w:numId w:val="38"/>
        </w:numPr>
        <w:rPr>
          <w:color w:val="FF0000"/>
        </w:rPr>
      </w:pPr>
      <w:r w:rsidRPr="002F783B">
        <w:rPr>
          <w:color w:val="FF0000"/>
        </w:rPr>
        <w:t>MV90 is out of scope for R4</w:t>
      </w:r>
    </w:p>
    <w:p w:rsidR="00D65661" w:rsidRPr="00383E06" w:rsidRDefault="00D65661" w:rsidP="00D65661">
      <w:pPr>
        <w:pStyle w:val="ListParagraph"/>
        <w:numPr>
          <w:ilvl w:val="0"/>
          <w:numId w:val="38"/>
        </w:numPr>
      </w:pPr>
      <w:r w:rsidRPr="00383E06">
        <w:t>There are limitations of up to 7 meter registers in the Openway Head End</w:t>
      </w:r>
      <w:r w:rsidRPr="00383E06">
        <w:tab/>
        <w:t xml:space="preserve"> </w:t>
      </w:r>
    </w:p>
    <w:p w:rsidR="00D65661" w:rsidRPr="00383E06" w:rsidRDefault="00D65661" w:rsidP="00D65661">
      <w:pPr>
        <w:pStyle w:val="ListParagraph"/>
        <w:numPr>
          <w:ilvl w:val="0"/>
          <w:numId w:val="38"/>
        </w:numPr>
      </w:pPr>
      <w:r w:rsidRPr="00383E06">
        <w:t>Changes to functional groups require a meter swap (OTA config</w:t>
      </w:r>
      <w:r w:rsidR="002F783B">
        <w:t>uration</w:t>
      </w:r>
      <w:r w:rsidR="00A45035">
        <w:t xml:space="preserve"> group/function - Meter program) </w:t>
      </w:r>
      <w:r w:rsidRPr="00383E06">
        <w:t xml:space="preserve"> </w:t>
      </w:r>
    </w:p>
    <w:p w:rsidR="00215A35" w:rsidRDefault="00D65661" w:rsidP="00D65661">
      <w:pPr>
        <w:pStyle w:val="ListParagraph"/>
        <w:numPr>
          <w:ilvl w:val="0"/>
          <w:numId w:val="38"/>
        </w:numPr>
      </w:pPr>
      <w:r w:rsidRPr="00383E06">
        <w:t>Gap-fill interrogation (an extension of VEE) – “will need to be turned o</w:t>
      </w:r>
      <w:r w:rsidR="00215A35">
        <w:t>ff</w:t>
      </w:r>
      <w:r w:rsidRPr="00383E06">
        <w:t xml:space="preserve"> for interval billing”</w:t>
      </w:r>
    </w:p>
    <w:p w:rsidR="00D65661" w:rsidRDefault="00215A35" w:rsidP="00215A35">
      <w:pPr>
        <w:pStyle w:val="ListParagraph"/>
        <w:numPr>
          <w:ilvl w:val="1"/>
          <w:numId w:val="38"/>
        </w:numPr>
        <w:rPr>
          <w:color w:val="FF0000"/>
        </w:rPr>
      </w:pPr>
      <w:r w:rsidRPr="00215A35">
        <w:rPr>
          <w:color w:val="FF0000"/>
        </w:rPr>
        <w:t>Gap</w:t>
      </w:r>
      <w:r w:rsidR="002F783B">
        <w:rPr>
          <w:color w:val="FF0000"/>
        </w:rPr>
        <w:t>-</w:t>
      </w:r>
      <w:r w:rsidRPr="00215A35">
        <w:rPr>
          <w:color w:val="FF0000"/>
        </w:rPr>
        <w:t>Check will be turned on</w:t>
      </w:r>
      <w:r w:rsidR="00D65661" w:rsidRPr="00215A35">
        <w:rPr>
          <w:color w:val="FF0000"/>
        </w:rPr>
        <w:t xml:space="preserve"> </w:t>
      </w:r>
      <w:r w:rsidR="002F783B">
        <w:rPr>
          <w:color w:val="FF0000"/>
        </w:rPr>
        <w:t>for interval billing</w:t>
      </w:r>
    </w:p>
    <w:p w:rsidR="002F783B" w:rsidRPr="00215A35" w:rsidRDefault="002F783B" w:rsidP="00215A35">
      <w:pPr>
        <w:pStyle w:val="ListParagraph"/>
        <w:numPr>
          <w:ilvl w:val="1"/>
          <w:numId w:val="38"/>
        </w:numPr>
        <w:rPr>
          <w:color w:val="FF0000"/>
        </w:rPr>
      </w:pPr>
      <w:r>
        <w:rPr>
          <w:color w:val="FF0000"/>
        </w:rPr>
        <w:t>Note: Gap-Fill and Gap-Check are two different processes that are done</w:t>
      </w:r>
    </w:p>
    <w:p w:rsidR="00D65661" w:rsidRPr="00383E06" w:rsidRDefault="00D65661" w:rsidP="00D65661">
      <w:pPr>
        <w:pStyle w:val="ListParagraph"/>
        <w:numPr>
          <w:ilvl w:val="0"/>
          <w:numId w:val="38"/>
        </w:numPr>
      </w:pPr>
      <w:r w:rsidRPr="00383E06">
        <w:t xml:space="preserve">ITRON advised to choose a limited numbers of validations for R4 based on the number of resources currently available within MDM; hence few validation checks were selected. High/low will be done at some point in the future </w:t>
      </w:r>
      <w:r w:rsidRPr="00383E06">
        <w:tab/>
        <w:t xml:space="preserve"> </w:t>
      </w:r>
    </w:p>
    <w:p w:rsidR="00D65661" w:rsidRPr="00383E06" w:rsidRDefault="00D65661" w:rsidP="00D65661">
      <w:pPr>
        <w:pStyle w:val="ListParagraph"/>
        <w:numPr>
          <w:ilvl w:val="0"/>
          <w:numId w:val="38"/>
        </w:numPr>
      </w:pPr>
      <w:r w:rsidRPr="00383E06">
        <w:t>Changes are required to the technical master data within both SAP and IEE support the interval billing process, namely the creation (ties to install/remove/replace processes), allocation to the register, and replication of interval “profiles”</w:t>
      </w:r>
      <w:r w:rsidRPr="00383E06">
        <w:tab/>
        <w:t xml:space="preserve"> </w:t>
      </w:r>
    </w:p>
    <w:p w:rsidR="00D65661" w:rsidRPr="00383E06" w:rsidRDefault="00D65661" w:rsidP="00D65661">
      <w:pPr>
        <w:pStyle w:val="ListParagraph"/>
        <w:numPr>
          <w:ilvl w:val="0"/>
          <w:numId w:val="38"/>
        </w:numPr>
      </w:pPr>
      <w:r w:rsidRPr="00383E06">
        <w:t>Appropriate SAP and IEE rate configuration changes, development of formulas are required to allow for interval billing determinant requests</w:t>
      </w:r>
      <w:r w:rsidRPr="00383E06">
        <w:tab/>
        <w:t xml:space="preserve"> </w:t>
      </w:r>
    </w:p>
    <w:p w:rsidR="00D65661" w:rsidRPr="00383E06" w:rsidRDefault="00D65661" w:rsidP="00D65661">
      <w:pPr>
        <w:pStyle w:val="ListParagraph"/>
        <w:numPr>
          <w:ilvl w:val="0"/>
          <w:numId w:val="38"/>
        </w:numPr>
      </w:pPr>
      <w:r w:rsidRPr="00383E06">
        <w:t>Only RS and GS Customers can Opt</w:t>
      </w:r>
      <w:r w:rsidR="00A45035">
        <w:t>-</w:t>
      </w:r>
      <w:r w:rsidRPr="00383E06">
        <w:t>Out of AMI Metering. GSD Customer cannot Opt Out.</w:t>
      </w:r>
      <w:r w:rsidRPr="00383E06">
        <w:tab/>
        <w:t xml:space="preserve"> </w:t>
      </w:r>
    </w:p>
    <w:p w:rsidR="00D65661" w:rsidRPr="00383E06" w:rsidRDefault="00D65661" w:rsidP="00D65661">
      <w:pPr>
        <w:pStyle w:val="ListParagraph"/>
        <w:numPr>
          <w:ilvl w:val="1"/>
          <w:numId w:val="38"/>
        </w:numPr>
      </w:pPr>
      <w:r w:rsidRPr="00383E06">
        <w:t>A question came up about GSD customers being able to opt out.</w:t>
      </w:r>
    </w:p>
    <w:p w:rsidR="00D65661" w:rsidRDefault="00D65661" w:rsidP="00D65661">
      <w:pPr>
        <w:pStyle w:val="ListParagraph"/>
        <w:numPr>
          <w:ilvl w:val="1"/>
          <w:numId w:val="38"/>
        </w:numPr>
      </w:pPr>
      <w:r w:rsidRPr="00383E06">
        <w:t xml:space="preserve">Below is a confirmation from Phyllis </w:t>
      </w:r>
      <w:r w:rsidR="00F37C07">
        <w:t xml:space="preserve">Scheffel </w:t>
      </w:r>
      <w:r w:rsidRPr="00383E06">
        <w:t xml:space="preserve">stating that according to the current tariff only RS and GS customers can opt out. A while back </w:t>
      </w:r>
      <w:r w:rsidR="00F37C07">
        <w:t>Pete Hirth</w:t>
      </w:r>
      <w:r w:rsidRPr="00383E06">
        <w:t xml:space="preserve"> also checked with Rach</w:t>
      </w:r>
      <w:r w:rsidR="00F37C07">
        <w:t>a</w:t>
      </w:r>
      <w:r w:rsidRPr="00383E06">
        <w:t>el</w:t>
      </w:r>
      <w:r w:rsidR="00F37C07">
        <w:t xml:space="preserve"> Brege</w:t>
      </w:r>
      <w:r w:rsidRPr="00383E06">
        <w:t xml:space="preserve"> from the Rates Department and asked her if GSD customers could opt out and she said no.</w:t>
      </w:r>
    </w:p>
    <w:p w:rsidR="00CA4558" w:rsidRPr="000D2838" w:rsidRDefault="00F37C07" w:rsidP="00D65661">
      <w:pPr>
        <w:pStyle w:val="ListParagraph"/>
        <w:numPr>
          <w:ilvl w:val="1"/>
          <w:numId w:val="38"/>
        </w:numPr>
        <w:rPr>
          <w:color w:val="FF0000"/>
        </w:rPr>
      </w:pPr>
      <w:r w:rsidRPr="000D2838">
        <w:rPr>
          <w:color w:val="FF0000"/>
        </w:rPr>
        <w:t>Regarding GSD customers the procedure will include the m</w:t>
      </w:r>
      <w:r w:rsidR="00CA4558" w:rsidRPr="000D2838">
        <w:rPr>
          <w:color w:val="FF0000"/>
        </w:rPr>
        <w:t xml:space="preserve">eters </w:t>
      </w:r>
      <w:r w:rsidRPr="000D2838">
        <w:rPr>
          <w:color w:val="FF0000"/>
        </w:rPr>
        <w:t>being</w:t>
      </w:r>
      <w:r w:rsidR="00CA4558" w:rsidRPr="000D2838">
        <w:rPr>
          <w:color w:val="FF0000"/>
        </w:rPr>
        <w:t xml:space="preserve"> </w:t>
      </w:r>
      <w:r w:rsidR="009D4E09" w:rsidRPr="000D2838">
        <w:rPr>
          <w:color w:val="FF0000"/>
        </w:rPr>
        <w:t>zeroed</w:t>
      </w:r>
      <w:r w:rsidRPr="000D2838">
        <w:rPr>
          <w:color w:val="FF0000"/>
        </w:rPr>
        <w:t xml:space="preserve"> and the data will need to be estimated</w:t>
      </w:r>
    </w:p>
    <w:p w:rsidR="00F37C07" w:rsidRPr="000D2838" w:rsidRDefault="00F37C07" w:rsidP="00F37C07">
      <w:pPr>
        <w:pStyle w:val="ListParagraph"/>
        <w:numPr>
          <w:ilvl w:val="2"/>
          <w:numId w:val="38"/>
        </w:numPr>
        <w:rPr>
          <w:color w:val="FF0000"/>
        </w:rPr>
      </w:pPr>
      <w:r w:rsidRPr="000D2838">
        <w:rPr>
          <w:color w:val="FF0000"/>
        </w:rPr>
        <w:t>The data will be validated in SAP and MDM?</w:t>
      </w:r>
    </w:p>
    <w:p w:rsidR="00F37C07" w:rsidRPr="000D2838" w:rsidRDefault="00F37C07" w:rsidP="00F37C07">
      <w:pPr>
        <w:pStyle w:val="ListParagraph"/>
        <w:numPr>
          <w:ilvl w:val="2"/>
          <w:numId w:val="38"/>
        </w:numPr>
        <w:rPr>
          <w:color w:val="FF0000"/>
        </w:rPr>
      </w:pPr>
      <w:r w:rsidRPr="000D2838">
        <w:rPr>
          <w:color w:val="FF0000"/>
        </w:rPr>
        <w:t>Discussion on where estimation will be done – SAP?</w:t>
      </w:r>
    </w:p>
    <w:p w:rsidR="00D65661" w:rsidRPr="00383E06" w:rsidRDefault="00D65661" w:rsidP="00D65661">
      <w:pPr>
        <w:pStyle w:val="ListParagraph"/>
        <w:numPr>
          <w:ilvl w:val="0"/>
          <w:numId w:val="38"/>
        </w:numPr>
      </w:pPr>
      <w:r w:rsidRPr="00383E06">
        <w:t>No residential customers will use interval billing in R4 (it is anticipated that interval consumption reads for Residential will be covered in R5 when Time Of Day rates will be introduced)</w:t>
      </w:r>
      <w:r w:rsidRPr="00383E06">
        <w:tab/>
        <w:t xml:space="preserve"> </w:t>
      </w:r>
    </w:p>
    <w:p w:rsidR="00D65661" w:rsidRPr="00383E06" w:rsidRDefault="00D65661" w:rsidP="00D65661">
      <w:pPr>
        <w:pStyle w:val="ListParagraph"/>
        <w:numPr>
          <w:ilvl w:val="0"/>
          <w:numId w:val="38"/>
        </w:numPr>
      </w:pPr>
      <w:r w:rsidRPr="00383E06">
        <w:t>Interval billing is available to customers who bill OTA and any customer that signs up for a program requiring interval billing</w:t>
      </w:r>
      <w:r w:rsidRPr="00383E06">
        <w:tab/>
        <w:t xml:space="preserve"> </w:t>
      </w:r>
    </w:p>
    <w:p w:rsidR="00D65661" w:rsidRPr="00383E06" w:rsidRDefault="00D65661" w:rsidP="00D65661">
      <w:pPr>
        <w:pStyle w:val="ListParagraph"/>
        <w:numPr>
          <w:ilvl w:val="0"/>
          <w:numId w:val="38"/>
        </w:numPr>
      </w:pPr>
      <w:r w:rsidRPr="00383E06">
        <w:t>It was noted that all residential and commercial &amp; industrial customers that have intervals stored in MDM have AMI meters</w:t>
      </w:r>
      <w:r w:rsidRPr="00383E06">
        <w:tab/>
        <w:t xml:space="preserve"> </w:t>
      </w:r>
    </w:p>
    <w:p w:rsidR="00D65661" w:rsidRPr="00383E06" w:rsidRDefault="00D65661" w:rsidP="00D65661">
      <w:pPr>
        <w:pStyle w:val="ListParagraph"/>
        <w:numPr>
          <w:ilvl w:val="0"/>
          <w:numId w:val="38"/>
        </w:numPr>
      </w:pPr>
      <w:r w:rsidRPr="00383E06">
        <w:t>It was noted that only max demand and power factor will move to interval reads for billing</w:t>
      </w:r>
    </w:p>
    <w:p w:rsidR="00D65661" w:rsidRPr="00383E06" w:rsidRDefault="00D65661" w:rsidP="00D65661">
      <w:pPr>
        <w:pStyle w:val="ListParagraph"/>
        <w:numPr>
          <w:ilvl w:val="1"/>
          <w:numId w:val="38"/>
        </w:numPr>
      </w:pPr>
      <w:r w:rsidRPr="00383E06">
        <w:lastRenderedPageBreak/>
        <w:t xml:space="preserve">No residential customers will use interval billing in R4 (it is anticipated that interval consumption reads for Residential will be covered in R5 when Time Of Day rates will be introduced) </w:t>
      </w:r>
    </w:p>
    <w:p w:rsidR="00D65661" w:rsidRPr="00383E06" w:rsidRDefault="00D65661" w:rsidP="00D65661">
      <w:pPr>
        <w:pStyle w:val="ListParagraph"/>
        <w:numPr>
          <w:ilvl w:val="1"/>
          <w:numId w:val="38"/>
        </w:numPr>
      </w:pPr>
      <w:r w:rsidRPr="00383E06">
        <w:t>Unless used on a demand rate</w:t>
      </w:r>
      <w:r w:rsidRPr="00383E06">
        <w:tab/>
        <w:t xml:space="preserve"> </w:t>
      </w:r>
    </w:p>
    <w:p w:rsidR="00D65661" w:rsidRPr="00383E06" w:rsidRDefault="00D65661" w:rsidP="00D65661">
      <w:pPr>
        <w:pStyle w:val="ListParagraph"/>
        <w:numPr>
          <w:ilvl w:val="0"/>
          <w:numId w:val="38"/>
        </w:numPr>
      </w:pPr>
      <w:r w:rsidRPr="00383E06">
        <w:t>Meter Reading &amp; VEE is required for interval OTA Billing</w:t>
      </w:r>
      <w:r w:rsidRPr="00383E06">
        <w:tab/>
        <w:t xml:space="preserve"> </w:t>
      </w:r>
    </w:p>
    <w:p w:rsidR="00D65661" w:rsidRPr="00383E06" w:rsidRDefault="00D65661" w:rsidP="00D65661">
      <w:pPr>
        <w:pStyle w:val="ListParagraph"/>
        <w:numPr>
          <w:ilvl w:val="0"/>
          <w:numId w:val="38"/>
        </w:numPr>
      </w:pPr>
      <w:r w:rsidRPr="00383E06">
        <w:t>Gap Fill &amp; Estimation is required for interval OTA billing</w:t>
      </w:r>
      <w:r w:rsidRPr="00383E06">
        <w:tab/>
        <w:t xml:space="preserve"> </w:t>
      </w:r>
    </w:p>
    <w:p w:rsidR="00D65661" w:rsidRDefault="00D65661" w:rsidP="00D65661">
      <w:pPr>
        <w:pStyle w:val="ListParagraph"/>
        <w:numPr>
          <w:ilvl w:val="0"/>
          <w:numId w:val="38"/>
        </w:numPr>
      </w:pPr>
      <w:r w:rsidRPr="00383E06">
        <w:t>Cutover for max demand/power factor from manual to interval OTA is in scope</w:t>
      </w:r>
      <w:r w:rsidRPr="00383E06">
        <w:tab/>
      </w:r>
    </w:p>
    <w:p w:rsidR="00215A35" w:rsidRPr="000D2838" w:rsidRDefault="00215A35" w:rsidP="00215A35">
      <w:pPr>
        <w:pStyle w:val="ListParagraph"/>
        <w:numPr>
          <w:ilvl w:val="0"/>
          <w:numId w:val="38"/>
        </w:numPr>
        <w:rPr>
          <w:color w:val="FF0000"/>
        </w:rPr>
      </w:pPr>
      <w:r w:rsidRPr="000D2838">
        <w:rPr>
          <w:color w:val="FF0000"/>
        </w:rPr>
        <w:t xml:space="preserve">Meters cutover to interval </w:t>
      </w:r>
      <w:r w:rsidR="00F37C07" w:rsidRPr="000D2838">
        <w:rPr>
          <w:color w:val="FF0000"/>
        </w:rPr>
        <w:t>billing will still have a kWh register</w:t>
      </w:r>
      <w:r w:rsidRPr="000D2838">
        <w:rPr>
          <w:color w:val="FF0000"/>
        </w:rPr>
        <w:t xml:space="preserve"> and </w:t>
      </w:r>
      <w:r w:rsidR="00F37C07" w:rsidRPr="000D2838">
        <w:rPr>
          <w:color w:val="FF0000"/>
        </w:rPr>
        <w:t>a kVARh</w:t>
      </w:r>
      <w:r w:rsidRPr="000D2838">
        <w:rPr>
          <w:color w:val="FF0000"/>
        </w:rPr>
        <w:t xml:space="preserve"> register that are active</w:t>
      </w:r>
    </w:p>
    <w:p w:rsidR="00D65661" w:rsidRPr="00383E06" w:rsidRDefault="00D65661" w:rsidP="0090627B">
      <w:pPr>
        <w:rPr>
          <w:sz w:val="22"/>
          <w:szCs w:val="22"/>
        </w:rPr>
      </w:pPr>
    </w:p>
    <w:p w:rsidR="00D65661" w:rsidRPr="00383E06" w:rsidRDefault="00D65661" w:rsidP="00D65661">
      <w:pPr>
        <w:rPr>
          <w:sz w:val="22"/>
          <w:szCs w:val="22"/>
        </w:rPr>
      </w:pPr>
      <w:r w:rsidRPr="00383E06">
        <w:rPr>
          <w:sz w:val="22"/>
          <w:szCs w:val="22"/>
        </w:rPr>
        <w:t>Out of Scope</w:t>
      </w:r>
    </w:p>
    <w:p w:rsidR="00D65661" w:rsidRPr="00383E06" w:rsidRDefault="00D65661" w:rsidP="00D65661">
      <w:pPr>
        <w:pStyle w:val="ListParagraph"/>
        <w:numPr>
          <w:ilvl w:val="0"/>
          <w:numId w:val="39"/>
        </w:numPr>
      </w:pPr>
      <w:r w:rsidRPr="00383E06">
        <w:t>Gas Metering &amp; Estimation</w:t>
      </w:r>
    </w:p>
    <w:p w:rsidR="00D65661" w:rsidRPr="00383E06" w:rsidRDefault="00D65661" w:rsidP="00D65661">
      <w:pPr>
        <w:pStyle w:val="ListParagraph"/>
        <w:numPr>
          <w:ilvl w:val="1"/>
          <w:numId w:val="39"/>
        </w:numPr>
      </w:pPr>
      <w:r w:rsidRPr="00383E06">
        <w:rPr>
          <w:color w:val="000000"/>
        </w:rPr>
        <w:t>Gas module won’t be deployed until Q3 2014 and this is with Centron via Openway and assuming not through TMS</w:t>
      </w:r>
    </w:p>
    <w:p w:rsidR="00D65661" w:rsidRPr="00383E06" w:rsidRDefault="00D65661" w:rsidP="00D65661">
      <w:pPr>
        <w:pStyle w:val="ListParagraph"/>
        <w:numPr>
          <w:ilvl w:val="0"/>
          <w:numId w:val="39"/>
        </w:numPr>
      </w:pPr>
      <w:r w:rsidRPr="00383E06">
        <w:t>Customer Enrollment &amp; Outreach Channels for DLA &amp; DPP</w:t>
      </w:r>
    </w:p>
    <w:p w:rsidR="00D65661" w:rsidRPr="00383E06" w:rsidRDefault="00D65661" w:rsidP="00D65661">
      <w:pPr>
        <w:pStyle w:val="ListParagraph"/>
        <w:numPr>
          <w:ilvl w:val="0"/>
          <w:numId w:val="39"/>
        </w:numPr>
      </w:pPr>
      <w:r w:rsidRPr="00383E06">
        <w:t>Electric or Gas Register Billing</w:t>
      </w:r>
    </w:p>
    <w:p w:rsidR="00D65661" w:rsidRPr="00383E06" w:rsidRDefault="00D65661" w:rsidP="00D65661">
      <w:pPr>
        <w:pStyle w:val="ListParagraph"/>
        <w:numPr>
          <w:ilvl w:val="0"/>
          <w:numId w:val="39"/>
        </w:numPr>
      </w:pPr>
      <w:r w:rsidRPr="00383E06">
        <w:t>Customer Selects Due Date (for Bill)</w:t>
      </w:r>
    </w:p>
    <w:p w:rsidR="00D65661" w:rsidRPr="00383E06" w:rsidRDefault="00D65661" w:rsidP="00D65661">
      <w:pPr>
        <w:pStyle w:val="ListParagraph"/>
        <w:numPr>
          <w:ilvl w:val="0"/>
          <w:numId w:val="39"/>
        </w:numPr>
      </w:pPr>
      <w:r w:rsidRPr="00383E06">
        <w:t>TOU – Residential</w:t>
      </w:r>
    </w:p>
    <w:p w:rsidR="00D65661" w:rsidRPr="00383E06" w:rsidRDefault="00D65661" w:rsidP="00D65661">
      <w:pPr>
        <w:pStyle w:val="ListParagraph"/>
        <w:numPr>
          <w:ilvl w:val="1"/>
          <w:numId w:val="39"/>
        </w:numPr>
      </w:pPr>
      <w:r w:rsidRPr="00383E06">
        <w:rPr>
          <w:color w:val="000000"/>
        </w:rPr>
        <w:t>The existing deployed meters have register channels that are pre-programmed according to the current TOU time periods and thereby Consumers Energy has some flexibility with respect to how many TOU rate categories are migrated over to using interval data as part of the billing calculations.</w:t>
      </w:r>
      <w:r w:rsidRPr="00383E06">
        <w:rPr>
          <w:color w:val="000000"/>
        </w:rPr>
        <w:br/>
        <w:t>Time of use  is supported through on/off registers  -- Multiple TOUs scheduled, based on the rate  (On-peak, mid-peak, off-peak) will be through different registers &lt;-  TOU is supported in R5</w:t>
      </w:r>
    </w:p>
    <w:p w:rsidR="00D65661" w:rsidRPr="00383E06" w:rsidRDefault="00D65661" w:rsidP="00D65661">
      <w:pPr>
        <w:pStyle w:val="ListParagraph"/>
        <w:numPr>
          <w:ilvl w:val="0"/>
          <w:numId w:val="39"/>
        </w:numPr>
      </w:pPr>
      <w:r w:rsidRPr="00383E06">
        <w:t>On/Off peak or High/Med/Low</w:t>
      </w:r>
    </w:p>
    <w:p w:rsidR="00D65661" w:rsidRPr="00383E06" w:rsidRDefault="00D65661" w:rsidP="00D65661">
      <w:pPr>
        <w:pStyle w:val="ListParagraph"/>
        <w:numPr>
          <w:ilvl w:val="0"/>
          <w:numId w:val="39"/>
        </w:numPr>
      </w:pPr>
      <w:r w:rsidRPr="00383E06">
        <w:t>Index rate customers still get interval view on portal</w:t>
      </w:r>
    </w:p>
    <w:p w:rsidR="00D65661" w:rsidRPr="00383E06" w:rsidRDefault="00D65661" w:rsidP="00D65661">
      <w:pPr>
        <w:pStyle w:val="ListParagraph"/>
        <w:numPr>
          <w:ilvl w:val="0"/>
          <w:numId w:val="39"/>
        </w:numPr>
      </w:pPr>
      <w:r w:rsidRPr="00383E06">
        <w:t>PayGo Program</w:t>
      </w:r>
    </w:p>
    <w:p w:rsidR="00D65661" w:rsidRPr="00383E06" w:rsidRDefault="00D65661" w:rsidP="00D65661">
      <w:pPr>
        <w:pStyle w:val="ListParagraph"/>
        <w:numPr>
          <w:ilvl w:val="0"/>
          <w:numId w:val="39"/>
        </w:numPr>
      </w:pPr>
      <w:r w:rsidRPr="00383E06">
        <w:t>Data Recovery in the HE</w:t>
      </w:r>
    </w:p>
    <w:p w:rsidR="00D65661" w:rsidRPr="00383E06" w:rsidRDefault="00D65661" w:rsidP="00D65661">
      <w:pPr>
        <w:pStyle w:val="ListParagraph"/>
        <w:numPr>
          <w:ilvl w:val="0"/>
          <w:numId w:val="39"/>
        </w:numPr>
      </w:pPr>
      <w:r w:rsidRPr="00383E06">
        <w:t>Meter Reading Schedule</w:t>
      </w:r>
    </w:p>
    <w:p w:rsidR="00D65661" w:rsidRPr="00383E06" w:rsidRDefault="00D65661" w:rsidP="00D65661">
      <w:pPr>
        <w:pStyle w:val="ListParagraph"/>
        <w:numPr>
          <w:ilvl w:val="0"/>
          <w:numId w:val="39"/>
        </w:numPr>
      </w:pPr>
      <w:r w:rsidRPr="00383E06">
        <w:t>Theft Detection (impacting Billing)</w:t>
      </w:r>
    </w:p>
    <w:p w:rsidR="00D65661" w:rsidRPr="00383E06" w:rsidRDefault="00D65661" w:rsidP="00D65661">
      <w:pPr>
        <w:pStyle w:val="ListParagraph"/>
        <w:numPr>
          <w:ilvl w:val="0"/>
          <w:numId w:val="39"/>
        </w:numPr>
      </w:pPr>
      <w:r w:rsidRPr="00383E06">
        <w:t>Outage Management (impacting Billing)</w:t>
      </w:r>
    </w:p>
    <w:p w:rsidR="00D65661" w:rsidRPr="00383E06" w:rsidRDefault="00D65661" w:rsidP="00D65661">
      <w:pPr>
        <w:pStyle w:val="ListParagraph"/>
        <w:numPr>
          <w:ilvl w:val="0"/>
          <w:numId w:val="39"/>
        </w:numPr>
      </w:pPr>
      <w:r w:rsidRPr="00383E06">
        <w:t>Remote Turn-On/Offs (impacting Billing)</w:t>
      </w:r>
    </w:p>
    <w:p w:rsidR="00D65661" w:rsidRPr="00383E06" w:rsidRDefault="00D65661" w:rsidP="00D65661">
      <w:pPr>
        <w:pStyle w:val="ListParagraph"/>
        <w:numPr>
          <w:ilvl w:val="0"/>
          <w:numId w:val="39"/>
        </w:numPr>
      </w:pPr>
      <w:r w:rsidRPr="00383E06">
        <w:t xml:space="preserve">Net Metering (impacting Billing) </w:t>
      </w:r>
    </w:p>
    <w:p w:rsidR="00D65661" w:rsidRPr="00383E06" w:rsidRDefault="00D65661" w:rsidP="00D65661">
      <w:pPr>
        <w:pStyle w:val="ListParagraph"/>
        <w:numPr>
          <w:ilvl w:val="0"/>
          <w:numId w:val="39"/>
        </w:numPr>
      </w:pPr>
      <w:r w:rsidRPr="00383E06">
        <w:t>PEV  (Plug-In Electric Vehicle)</w:t>
      </w:r>
    </w:p>
    <w:p w:rsidR="00D65661" w:rsidRPr="00383E06" w:rsidRDefault="00D65661" w:rsidP="00D65661">
      <w:pPr>
        <w:pStyle w:val="ListParagraph"/>
        <w:numPr>
          <w:ilvl w:val="0"/>
          <w:numId w:val="39"/>
        </w:numPr>
      </w:pPr>
      <w:r w:rsidRPr="00383E06">
        <w:t>Customer Selection - Residential and C&amp;I</w:t>
      </w:r>
    </w:p>
    <w:p w:rsidR="00D65661" w:rsidRPr="00383E06" w:rsidRDefault="00D65661" w:rsidP="00D65661">
      <w:pPr>
        <w:pStyle w:val="ListParagraph"/>
        <w:numPr>
          <w:ilvl w:val="0"/>
          <w:numId w:val="39"/>
        </w:numPr>
      </w:pPr>
      <w:r w:rsidRPr="00383E06">
        <w:t>Customer Migration - Residential and C&amp;I</w:t>
      </w:r>
    </w:p>
    <w:p w:rsidR="00D65661" w:rsidRPr="00383E06" w:rsidRDefault="00D65661" w:rsidP="00D65661">
      <w:pPr>
        <w:pStyle w:val="ListParagraph"/>
        <w:numPr>
          <w:ilvl w:val="0"/>
          <w:numId w:val="39"/>
        </w:numPr>
      </w:pPr>
      <w:r w:rsidRPr="00383E06">
        <w:t>Moving residential from index OTA to interval  OTA based on program enrolled</w:t>
      </w:r>
    </w:p>
    <w:p w:rsidR="00D65661" w:rsidRPr="00383E06" w:rsidRDefault="00D65661" w:rsidP="00D65661">
      <w:pPr>
        <w:pStyle w:val="ListParagraph"/>
        <w:numPr>
          <w:ilvl w:val="0"/>
          <w:numId w:val="39"/>
        </w:numPr>
      </w:pPr>
      <w:r w:rsidRPr="00383E06">
        <w:t>AMI Meter Deployment (Cutover/Route Closure/HQ Turnover)</w:t>
      </w:r>
    </w:p>
    <w:p w:rsidR="006E3F04" w:rsidRDefault="006E3F04" w:rsidP="006E3F04">
      <w:pPr>
        <w:rPr>
          <w:highlight w:val="yellow"/>
        </w:rPr>
      </w:pPr>
    </w:p>
    <w:p w:rsidR="006E3F04" w:rsidRPr="0090627B" w:rsidRDefault="0090627B" w:rsidP="00C37972">
      <w:pPr>
        <w:rPr>
          <w:sz w:val="22"/>
          <w:szCs w:val="22"/>
        </w:rPr>
      </w:pPr>
      <w:r w:rsidRPr="0090627B">
        <w:rPr>
          <w:sz w:val="22"/>
          <w:szCs w:val="22"/>
        </w:rPr>
        <w:t>Other notes</w:t>
      </w:r>
    </w:p>
    <w:p w:rsidR="0090627B" w:rsidRPr="000D2838" w:rsidRDefault="0090627B" w:rsidP="0090627B">
      <w:pPr>
        <w:pStyle w:val="ListParagraph"/>
        <w:numPr>
          <w:ilvl w:val="0"/>
          <w:numId w:val="40"/>
        </w:numPr>
      </w:pPr>
      <w:r w:rsidRPr="000D2838">
        <w:t>Discussion on intervals and how to handle missed intervals and estimation techniques</w:t>
      </w:r>
    </w:p>
    <w:p w:rsidR="0090627B" w:rsidRPr="000D2838" w:rsidRDefault="0090627B" w:rsidP="0090627B">
      <w:pPr>
        <w:pStyle w:val="ListParagraph"/>
        <w:numPr>
          <w:ilvl w:val="1"/>
          <w:numId w:val="40"/>
        </w:numPr>
      </w:pPr>
      <w:r w:rsidRPr="000D2838">
        <w:t>Rates departments relies on the data and need intervals</w:t>
      </w:r>
    </w:p>
    <w:p w:rsidR="0090627B" w:rsidRDefault="0090627B" w:rsidP="00C37972">
      <w:pPr>
        <w:rPr>
          <w:b/>
          <w:sz w:val="22"/>
          <w:szCs w:val="22"/>
          <w:u w:val="single"/>
        </w:rPr>
      </w:pPr>
    </w:p>
    <w:p w:rsidR="00524069" w:rsidRDefault="00524069" w:rsidP="00C37972">
      <w:pPr>
        <w:rPr>
          <w:b/>
          <w:sz w:val="22"/>
          <w:szCs w:val="22"/>
          <w:u w:val="single"/>
        </w:rPr>
      </w:pPr>
    </w:p>
    <w:p w:rsidR="00524069" w:rsidRDefault="00524069" w:rsidP="00C37972">
      <w:pPr>
        <w:rPr>
          <w:b/>
          <w:sz w:val="22"/>
          <w:szCs w:val="22"/>
          <w:u w:val="single"/>
        </w:rPr>
      </w:pPr>
    </w:p>
    <w:p w:rsidR="00C37972" w:rsidRDefault="00C37972" w:rsidP="00C37972">
      <w:pPr>
        <w:rPr>
          <w:b/>
          <w:sz w:val="22"/>
          <w:szCs w:val="22"/>
          <w:u w:val="single"/>
        </w:rPr>
      </w:pPr>
      <w:r w:rsidRPr="00C37972">
        <w:rPr>
          <w:b/>
          <w:sz w:val="22"/>
          <w:szCs w:val="22"/>
          <w:u w:val="single"/>
        </w:rPr>
        <w:lastRenderedPageBreak/>
        <w:t>Agenda Item 4:</w:t>
      </w:r>
      <w:r w:rsidR="0075431B">
        <w:rPr>
          <w:b/>
          <w:sz w:val="22"/>
          <w:szCs w:val="22"/>
          <w:u w:val="single"/>
        </w:rPr>
        <w:t xml:space="preserve"> Process Drill Downs</w:t>
      </w:r>
    </w:p>
    <w:p w:rsidR="00524069" w:rsidRDefault="00524069" w:rsidP="00C37972">
      <w:pPr>
        <w:rPr>
          <w:sz w:val="22"/>
          <w:szCs w:val="22"/>
        </w:rPr>
      </w:pPr>
    </w:p>
    <w:p w:rsidR="00524069" w:rsidRPr="00524069" w:rsidRDefault="00524069" w:rsidP="00C37972">
      <w:pPr>
        <w:rPr>
          <w:sz w:val="22"/>
          <w:szCs w:val="22"/>
        </w:rPr>
      </w:pPr>
      <w:r>
        <w:rPr>
          <w:sz w:val="22"/>
          <w:szCs w:val="22"/>
        </w:rPr>
        <w:t>Listed below are the links to all of the EPC models that were looked at.</w:t>
      </w:r>
    </w:p>
    <w:p w:rsidR="00524069" w:rsidRDefault="00191F1D" w:rsidP="00524069">
      <w:pPr>
        <w:pStyle w:val="ListParagraph"/>
        <w:numPr>
          <w:ilvl w:val="0"/>
          <w:numId w:val="41"/>
        </w:numPr>
      </w:pPr>
      <w:hyperlink r:id="rId11" w:history="1">
        <w:r w:rsidR="00524069">
          <w:rPr>
            <w:rStyle w:val="Hyperlink"/>
          </w:rPr>
          <w:t>Post Cutover - Power Factor Calculation REL4</w:t>
        </w:r>
      </w:hyperlink>
    </w:p>
    <w:p w:rsidR="00524069" w:rsidRDefault="00191F1D" w:rsidP="00524069">
      <w:pPr>
        <w:pStyle w:val="ListParagraph"/>
        <w:numPr>
          <w:ilvl w:val="0"/>
          <w:numId w:val="41"/>
        </w:numPr>
      </w:pPr>
      <w:hyperlink r:id="rId12" w:history="1">
        <w:r w:rsidR="00524069">
          <w:rPr>
            <w:rStyle w:val="Hyperlink"/>
          </w:rPr>
          <w:t>2717 - Establish Electric Billing and Metering Data (SGC2) - REL4</w:t>
        </w:r>
      </w:hyperlink>
    </w:p>
    <w:p w:rsidR="00524069" w:rsidRDefault="00191F1D" w:rsidP="00524069">
      <w:pPr>
        <w:pStyle w:val="ListParagraph"/>
        <w:numPr>
          <w:ilvl w:val="0"/>
          <w:numId w:val="41"/>
        </w:numPr>
      </w:pPr>
      <w:hyperlink r:id="rId13" w:history="1">
        <w:r w:rsidR="00524069">
          <w:rPr>
            <w:rStyle w:val="Hyperlink"/>
          </w:rPr>
          <w:t>Change Rate Process (SGC2) - REL4</w:t>
        </w:r>
      </w:hyperlink>
    </w:p>
    <w:p w:rsidR="00524069" w:rsidRDefault="00191F1D" w:rsidP="00524069">
      <w:pPr>
        <w:pStyle w:val="ListParagraph"/>
        <w:numPr>
          <w:ilvl w:val="0"/>
          <w:numId w:val="41"/>
        </w:numPr>
      </w:pPr>
      <w:hyperlink r:id="rId14" w:history="1">
        <w:r w:rsidR="00524069">
          <w:rPr>
            <w:rStyle w:val="Hyperlink"/>
          </w:rPr>
          <w:t>Process Bill Inquiry (SGC2) - REL4</w:t>
        </w:r>
      </w:hyperlink>
    </w:p>
    <w:p w:rsidR="00524069" w:rsidRDefault="00191F1D" w:rsidP="00524069">
      <w:pPr>
        <w:pStyle w:val="ListParagraph"/>
        <w:numPr>
          <w:ilvl w:val="0"/>
          <w:numId w:val="41"/>
        </w:numPr>
      </w:pPr>
      <w:hyperlink r:id="rId15" w:history="1">
        <w:r w:rsidR="00524069">
          <w:rPr>
            <w:rStyle w:val="Hyperlink"/>
          </w:rPr>
          <w:t>CancelRe-Bill (SGC2) - REL4</w:t>
        </w:r>
      </w:hyperlink>
    </w:p>
    <w:p w:rsidR="00524069" w:rsidRPr="003421CC" w:rsidRDefault="00524069" w:rsidP="00C37972">
      <w:pPr>
        <w:rPr>
          <w:sz w:val="22"/>
          <w:szCs w:val="22"/>
        </w:rPr>
      </w:pPr>
    </w:p>
    <w:p w:rsidR="003421CC" w:rsidRPr="003421CC" w:rsidRDefault="003421CC" w:rsidP="00C37972">
      <w:pPr>
        <w:rPr>
          <w:sz w:val="22"/>
          <w:szCs w:val="22"/>
        </w:rPr>
      </w:pPr>
      <w:r w:rsidRPr="003421CC">
        <w:rPr>
          <w:sz w:val="22"/>
          <w:szCs w:val="22"/>
        </w:rPr>
        <w:t xml:space="preserve">The following were </w:t>
      </w:r>
      <w:r>
        <w:rPr>
          <w:sz w:val="22"/>
          <w:szCs w:val="22"/>
        </w:rPr>
        <w:t xml:space="preserve">not covered or </w:t>
      </w:r>
      <w:r w:rsidRPr="003421CC">
        <w:rPr>
          <w:sz w:val="22"/>
          <w:szCs w:val="22"/>
        </w:rPr>
        <w:t>moved from the VACD</w:t>
      </w:r>
      <w:r>
        <w:rPr>
          <w:sz w:val="22"/>
          <w:szCs w:val="22"/>
        </w:rPr>
        <w:t>:</w:t>
      </w:r>
    </w:p>
    <w:p w:rsidR="003421CC" w:rsidRDefault="003421CC" w:rsidP="003421CC">
      <w:pPr>
        <w:pStyle w:val="ListParagraph"/>
        <w:numPr>
          <w:ilvl w:val="0"/>
          <w:numId w:val="41"/>
        </w:numPr>
      </w:pPr>
      <w:r w:rsidRPr="003421CC">
        <w:t>C&amp;I</w:t>
      </w:r>
      <w:r>
        <w:t xml:space="preserve"> Time of Use Rate Process – REL5 (TOU will be covered in Release 5)</w:t>
      </w:r>
    </w:p>
    <w:p w:rsidR="003421CC" w:rsidRDefault="003421CC" w:rsidP="003421CC">
      <w:pPr>
        <w:pStyle w:val="ListParagraph"/>
        <w:numPr>
          <w:ilvl w:val="0"/>
          <w:numId w:val="41"/>
        </w:numPr>
      </w:pPr>
      <w:r>
        <w:t>Perform AMI Meter Install/Replace/Remove (will be handled as a special focus workshop)</w:t>
      </w:r>
    </w:p>
    <w:p w:rsidR="003421CC" w:rsidRDefault="003421CC" w:rsidP="00C37972">
      <w:pPr>
        <w:rPr>
          <w:b/>
          <w:sz w:val="22"/>
          <w:szCs w:val="22"/>
          <w:u w:val="single"/>
        </w:rPr>
      </w:pPr>
    </w:p>
    <w:p w:rsidR="003421CC" w:rsidRDefault="003421CC" w:rsidP="00C37972">
      <w:pPr>
        <w:rPr>
          <w:b/>
          <w:sz w:val="22"/>
          <w:szCs w:val="22"/>
          <w:u w:val="single"/>
        </w:rPr>
      </w:pPr>
    </w:p>
    <w:p w:rsidR="00524069" w:rsidRPr="00524069" w:rsidRDefault="008721E2" w:rsidP="00524069">
      <w:pPr>
        <w:pStyle w:val="ListParagraph"/>
        <w:numPr>
          <w:ilvl w:val="0"/>
          <w:numId w:val="40"/>
        </w:numPr>
        <w:rPr>
          <w:b/>
          <w:u w:val="single"/>
        </w:rPr>
      </w:pPr>
      <w:r>
        <w:t>Demand Billing with Power Factor calculation</w:t>
      </w:r>
    </w:p>
    <w:p w:rsidR="008721E2" w:rsidRPr="008721E2" w:rsidRDefault="008721E2" w:rsidP="008721E2">
      <w:pPr>
        <w:pStyle w:val="ListParagraph"/>
        <w:numPr>
          <w:ilvl w:val="1"/>
          <w:numId w:val="40"/>
        </w:numPr>
        <w:rPr>
          <w:b/>
          <w:u w:val="single"/>
        </w:rPr>
      </w:pPr>
      <w:r>
        <w:t xml:space="preserve">2717 Process may be done </w:t>
      </w:r>
    </w:p>
    <w:p w:rsidR="008721E2" w:rsidRPr="008721E2" w:rsidRDefault="00820D91" w:rsidP="008721E2">
      <w:pPr>
        <w:pStyle w:val="ListParagraph"/>
        <w:numPr>
          <w:ilvl w:val="2"/>
          <w:numId w:val="40"/>
        </w:numPr>
        <w:rPr>
          <w:b/>
          <w:u w:val="single"/>
        </w:rPr>
      </w:pPr>
      <w:r>
        <w:t>The 2717 Process d</w:t>
      </w:r>
      <w:r w:rsidR="008721E2">
        <w:t xml:space="preserve">etermines </w:t>
      </w:r>
      <w:r>
        <w:t xml:space="preserve">the </w:t>
      </w:r>
      <w:r w:rsidR="008721E2">
        <w:t xml:space="preserve">master data and billing determinants for an account. </w:t>
      </w:r>
    </w:p>
    <w:p w:rsidR="008721E2" w:rsidRPr="008721E2" w:rsidRDefault="008721E2" w:rsidP="008721E2">
      <w:pPr>
        <w:pStyle w:val="ListParagraph"/>
        <w:numPr>
          <w:ilvl w:val="2"/>
          <w:numId w:val="40"/>
        </w:numPr>
        <w:rPr>
          <w:b/>
          <w:u w:val="single"/>
        </w:rPr>
      </w:pPr>
      <w:r>
        <w:t xml:space="preserve">Decided </w:t>
      </w:r>
      <w:r w:rsidR="00820D91">
        <w:t xml:space="preserve">the </w:t>
      </w:r>
      <w:r>
        <w:t>process is relevant, but may be optional in the case of manually installing a meter</w:t>
      </w:r>
    </w:p>
    <w:p w:rsidR="008721E2" w:rsidRPr="000451E9" w:rsidRDefault="008721E2" w:rsidP="008721E2">
      <w:pPr>
        <w:pStyle w:val="ListParagraph"/>
        <w:numPr>
          <w:ilvl w:val="1"/>
          <w:numId w:val="40"/>
        </w:numPr>
        <w:rPr>
          <w:b/>
          <w:u w:val="single"/>
        </w:rPr>
      </w:pPr>
      <w:r>
        <w:t>Creating a process id is not relevant for AMI meters</w:t>
      </w:r>
      <w:r w:rsidR="00CC16AE">
        <w:t xml:space="preserve"> (Mainly used for MV90 legacy meters)</w:t>
      </w:r>
    </w:p>
    <w:p w:rsidR="000451E9" w:rsidRPr="000451E9" w:rsidRDefault="000451E9" w:rsidP="008721E2">
      <w:pPr>
        <w:pStyle w:val="ListParagraph"/>
        <w:numPr>
          <w:ilvl w:val="1"/>
          <w:numId w:val="40"/>
        </w:numPr>
      </w:pPr>
      <w:r w:rsidRPr="000451E9">
        <w:t>Di</w:t>
      </w:r>
      <w:r w:rsidR="00CC16AE">
        <w:t>fferent Process: Look at MRU C</w:t>
      </w:r>
      <w:r w:rsidRPr="000451E9">
        <w:t xml:space="preserve">utover to OTA billing </w:t>
      </w:r>
      <w:r w:rsidR="00CC16AE">
        <w:t>(CARS) process – need to determine how this will be done with interval reads</w:t>
      </w:r>
    </w:p>
    <w:p w:rsidR="000451E9" w:rsidRPr="008963A9" w:rsidRDefault="000451E9" w:rsidP="008721E2">
      <w:pPr>
        <w:pStyle w:val="ListParagraph"/>
        <w:numPr>
          <w:ilvl w:val="1"/>
          <w:numId w:val="40"/>
        </w:numPr>
      </w:pPr>
      <w:r w:rsidRPr="008963A9">
        <w:t>Clarified Multi-</w:t>
      </w:r>
      <w:r w:rsidR="00CC16AE" w:rsidRPr="008963A9">
        <w:t xml:space="preserve">Register </w:t>
      </w:r>
      <w:r w:rsidRPr="008963A9">
        <w:t>Meter read needs to be tied together in SAP</w:t>
      </w:r>
      <w:r w:rsidR="00CC16AE" w:rsidRPr="008963A9">
        <w:t xml:space="preserve"> (</w:t>
      </w:r>
      <w:r w:rsidRPr="008963A9">
        <w:t xml:space="preserve"> </w:t>
      </w:r>
      <w:r w:rsidR="00CC16AE" w:rsidRPr="008963A9">
        <w:t>i.e.</w:t>
      </w:r>
      <w:r w:rsidRPr="008963A9">
        <w:t xml:space="preserve"> the KVARh and kWh are related; they need to have the same meter read date</w:t>
      </w:r>
      <w:r w:rsidR="00CC16AE" w:rsidRPr="008963A9">
        <w:t xml:space="preserve"> when passed to SAP)</w:t>
      </w:r>
    </w:p>
    <w:p w:rsidR="009F010C" w:rsidRDefault="009F010C" w:rsidP="009F010C">
      <w:pPr>
        <w:pStyle w:val="ListParagraph"/>
        <w:numPr>
          <w:ilvl w:val="2"/>
          <w:numId w:val="40"/>
        </w:numPr>
      </w:pPr>
      <w:r>
        <w:t xml:space="preserve">If not </w:t>
      </w:r>
      <w:r w:rsidR="00CC16AE">
        <w:t xml:space="preserve">then this </w:t>
      </w:r>
      <w:r>
        <w:t>cannot pass validation and a new EMMA case will be needed</w:t>
      </w:r>
    </w:p>
    <w:p w:rsidR="009F010C" w:rsidRPr="000451E9" w:rsidRDefault="009F010C" w:rsidP="009F010C">
      <w:pPr>
        <w:pStyle w:val="ListParagraph"/>
        <w:numPr>
          <w:ilvl w:val="1"/>
          <w:numId w:val="40"/>
        </w:numPr>
      </w:pPr>
      <w:r>
        <w:t xml:space="preserve">Discussed </w:t>
      </w:r>
      <w:r w:rsidR="00CC16AE">
        <w:t xml:space="preserve">whether </w:t>
      </w:r>
      <w:r w:rsidR="00032DED">
        <w:t xml:space="preserve">the meter is </w:t>
      </w:r>
      <w:r w:rsidR="00CC16AE">
        <w:t xml:space="preserve">set (with appropriate interval reading registers) </w:t>
      </w:r>
      <w:r w:rsidR="00032DED">
        <w:t xml:space="preserve"> before or after the rate change</w:t>
      </w:r>
      <w:r w:rsidR="00CC16AE">
        <w:t xml:space="preserve"> – preference is to set the meter after the rate category requiring the interval register reads has been changed</w:t>
      </w:r>
    </w:p>
    <w:p w:rsidR="005563E0" w:rsidRDefault="00B14E5B" w:rsidP="00B14E5B">
      <w:pPr>
        <w:pStyle w:val="ListParagraph"/>
        <w:numPr>
          <w:ilvl w:val="0"/>
          <w:numId w:val="40"/>
        </w:numPr>
        <w:rPr>
          <w:szCs w:val="18"/>
        </w:rPr>
      </w:pPr>
      <w:r>
        <w:rPr>
          <w:szCs w:val="18"/>
        </w:rPr>
        <w:t>Change CRM Product</w:t>
      </w:r>
      <w:r w:rsidR="00715CF6">
        <w:rPr>
          <w:szCs w:val="18"/>
        </w:rPr>
        <w:t xml:space="preserve"> was reviewed</w:t>
      </w:r>
    </w:p>
    <w:p w:rsidR="00B14E5B" w:rsidRDefault="00B14E5B" w:rsidP="00B14E5B">
      <w:pPr>
        <w:pStyle w:val="ListParagraph"/>
        <w:numPr>
          <w:ilvl w:val="0"/>
          <w:numId w:val="40"/>
        </w:numPr>
        <w:rPr>
          <w:szCs w:val="18"/>
        </w:rPr>
      </w:pPr>
      <w:r>
        <w:rPr>
          <w:szCs w:val="18"/>
        </w:rPr>
        <w:t>Reverse/Re</w:t>
      </w:r>
      <w:r w:rsidR="00E95707">
        <w:rPr>
          <w:szCs w:val="18"/>
        </w:rPr>
        <w:t>-</w:t>
      </w:r>
      <w:r>
        <w:rPr>
          <w:szCs w:val="18"/>
        </w:rPr>
        <w:t>bill</w:t>
      </w:r>
      <w:r w:rsidR="00715CF6">
        <w:rPr>
          <w:szCs w:val="18"/>
        </w:rPr>
        <w:t xml:space="preserve"> was discussed</w:t>
      </w:r>
    </w:p>
    <w:p w:rsidR="00B14E5B" w:rsidRDefault="00B14E5B" w:rsidP="00B14E5B">
      <w:pPr>
        <w:pStyle w:val="ListParagraph"/>
        <w:numPr>
          <w:ilvl w:val="1"/>
          <w:numId w:val="40"/>
        </w:numPr>
        <w:rPr>
          <w:szCs w:val="18"/>
        </w:rPr>
      </w:pPr>
      <w:r>
        <w:rPr>
          <w:szCs w:val="18"/>
        </w:rPr>
        <w:t>Discussion on what processes involve five business days</w:t>
      </w:r>
      <w:r w:rsidR="003B3FAC">
        <w:rPr>
          <w:szCs w:val="18"/>
        </w:rPr>
        <w:t xml:space="preserve"> (action item)</w:t>
      </w:r>
    </w:p>
    <w:p w:rsidR="00691CF2" w:rsidRDefault="00691CF2" w:rsidP="00B14E5B">
      <w:pPr>
        <w:pStyle w:val="ListParagraph"/>
        <w:numPr>
          <w:ilvl w:val="1"/>
          <w:numId w:val="40"/>
        </w:numPr>
        <w:rPr>
          <w:szCs w:val="18"/>
        </w:rPr>
      </w:pPr>
      <w:r>
        <w:rPr>
          <w:szCs w:val="18"/>
        </w:rPr>
        <w:t>Change all Reverse/Re</w:t>
      </w:r>
      <w:r w:rsidR="00D46E4E">
        <w:rPr>
          <w:szCs w:val="18"/>
        </w:rPr>
        <w:t>-</w:t>
      </w:r>
      <w:r>
        <w:rPr>
          <w:szCs w:val="18"/>
        </w:rPr>
        <w:t>bill to Cancel/Re</w:t>
      </w:r>
      <w:r w:rsidR="00D46E4E">
        <w:rPr>
          <w:szCs w:val="18"/>
        </w:rPr>
        <w:t>-</w:t>
      </w:r>
      <w:r>
        <w:rPr>
          <w:szCs w:val="18"/>
        </w:rPr>
        <w:t>bill</w:t>
      </w:r>
      <w:r w:rsidR="00715CF6">
        <w:rPr>
          <w:szCs w:val="18"/>
        </w:rPr>
        <w:t xml:space="preserve"> (Reverse is SAP terminology)</w:t>
      </w:r>
    </w:p>
    <w:p w:rsidR="00C87049" w:rsidRPr="00B14E5B" w:rsidRDefault="003B3FAC" w:rsidP="00B14E5B">
      <w:pPr>
        <w:pStyle w:val="ListParagraph"/>
        <w:numPr>
          <w:ilvl w:val="1"/>
          <w:numId w:val="40"/>
        </w:numPr>
        <w:rPr>
          <w:szCs w:val="18"/>
        </w:rPr>
      </w:pPr>
      <w:r>
        <w:rPr>
          <w:szCs w:val="18"/>
        </w:rPr>
        <w:t>Need to l</w:t>
      </w:r>
      <w:r w:rsidR="00C87049">
        <w:rPr>
          <w:szCs w:val="18"/>
        </w:rPr>
        <w:t>ook at MV90 Process Adjusted Data Upload – Failed to Reverse</w:t>
      </w:r>
      <w:r w:rsidR="00C04595">
        <w:rPr>
          <w:szCs w:val="18"/>
        </w:rPr>
        <w:t xml:space="preserve"> and mirror </w:t>
      </w:r>
      <w:r>
        <w:rPr>
          <w:szCs w:val="18"/>
        </w:rPr>
        <w:t>the processes for interval based adjustments</w:t>
      </w:r>
    </w:p>
    <w:p w:rsidR="003B3FAC" w:rsidRPr="000A4847" w:rsidRDefault="003B3FAC" w:rsidP="00805F40">
      <w:pPr>
        <w:rPr>
          <w:sz w:val="22"/>
          <w:szCs w:val="22"/>
        </w:rPr>
      </w:pPr>
    </w:p>
    <w:p w:rsidR="005563E0" w:rsidRPr="000A4847" w:rsidRDefault="005563E0" w:rsidP="00805F40">
      <w:pPr>
        <w:rPr>
          <w:sz w:val="22"/>
          <w:szCs w:val="22"/>
        </w:rPr>
      </w:pPr>
      <w:r w:rsidRPr="000A4847">
        <w:rPr>
          <w:sz w:val="22"/>
          <w:szCs w:val="22"/>
        </w:rPr>
        <w:t xml:space="preserve">This embedded file contains how to access the Business Process Models that were discussed in today’s meeting. </w:t>
      </w:r>
    </w:p>
    <w:p w:rsidR="005563E0" w:rsidRDefault="00191F1D" w:rsidP="001511EC">
      <w:pPr>
        <w:rPr>
          <w:b/>
          <w:sz w:val="22"/>
          <w:szCs w:val="22"/>
          <w:u w:val="single"/>
        </w:rPr>
      </w:pPr>
      <w:r w:rsidRPr="00191F1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0;margin-top:.05pt;width:77.25pt;height:50.25pt;z-index:251660288;mso-position-horizontal:left">
            <v:imagedata r:id="rId16" o:title=""/>
            <w10:wrap type="square" side="right"/>
          </v:shape>
          <o:OLEObject Type="Embed" ProgID="Word.Document.12" ShapeID="_x0000_s1027" DrawAspect="Icon" ObjectID="_1454404300" r:id="rId17">
            <o:FieldCodes>\s</o:FieldCodes>
          </o:OLEObject>
        </w:pict>
      </w:r>
      <w:r w:rsidR="005946AF">
        <w:rPr>
          <w:b/>
          <w:sz w:val="22"/>
          <w:szCs w:val="22"/>
          <w:u w:val="single"/>
        </w:rPr>
        <w:br w:type="textWrapping" w:clear="all"/>
      </w:r>
    </w:p>
    <w:p w:rsidR="001511EC" w:rsidRDefault="001511EC" w:rsidP="001511EC">
      <w:pPr>
        <w:rPr>
          <w:b/>
          <w:sz w:val="22"/>
          <w:szCs w:val="22"/>
          <w:u w:val="single"/>
        </w:rPr>
      </w:pPr>
      <w:r>
        <w:rPr>
          <w:b/>
          <w:sz w:val="22"/>
          <w:szCs w:val="22"/>
          <w:u w:val="single"/>
        </w:rPr>
        <w:t>Agenda Item 5: Analytics/</w:t>
      </w:r>
      <w:r w:rsidR="000C4D11">
        <w:rPr>
          <w:b/>
          <w:sz w:val="22"/>
          <w:szCs w:val="22"/>
          <w:u w:val="single"/>
        </w:rPr>
        <w:t xml:space="preserve">Business </w:t>
      </w:r>
      <w:r>
        <w:rPr>
          <w:b/>
          <w:sz w:val="22"/>
          <w:szCs w:val="22"/>
          <w:u w:val="single"/>
        </w:rPr>
        <w:t>Reporting</w:t>
      </w:r>
      <w:r w:rsidR="00313B7D">
        <w:rPr>
          <w:b/>
          <w:sz w:val="22"/>
          <w:szCs w:val="22"/>
          <w:u w:val="single"/>
        </w:rPr>
        <w:t xml:space="preserve"> &amp; Performance Expectations</w:t>
      </w:r>
    </w:p>
    <w:p w:rsidR="0069212E" w:rsidRPr="00B83511" w:rsidRDefault="00B83511" w:rsidP="00B83511">
      <w:pPr>
        <w:pStyle w:val="ListParagraph"/>
        <w:numPr>
          <w:ilvl w:val="0"/>
          <w:numId w:val="12"/>
        </w:numPr>
        <w:rPr>
          <w:b/>
          <w:u w:val="single"/>
        </w:rPr>
      </w:pPr>
      <w:r>
        <w:t>There will be a mini workshop for rate analysis</w:t>
      </w:r>
    </w:p>
    <w:p w:rsidR="00B83511" w:rsidRPr="00B83511" w:rsidRDefault="00B83511" w:rsidP="00B83511">
      <w:pPr>
        <w:pStyle w:val="ListParagraph"/>
        <w:numPr>
          <w:ilvl w:val="0"/>
          <w:numId w:val="12"/>
        </w:numPr>
        <w:rPr>
          <w:b/>
          <w:u w:val="single"/>
        </w:rPr>
      </w:pPr>
      <w:r>
        <w:t>Did not discuss any major changes</w:t>
      </w:r>
      <w:r w:rsidR="00A23FE0">
        <w:t xml:space="preserve"> to reports or performance</w:t>
      </w:r>
    </w:p>
    <w:p w:rsidR="003A6A8D" w:rsidRDefault="001511EC" w:rsidP="00007998">
      <w:pPr>
        <w:rPr>
          <w:sz w:val="22"/>
          <w:szCs w:val="22"/>
        </w:rPr>
      </w:pPr>
      <w:r>
        <w:rPr>
          <w:b/>
          <w:sz w:val="22"/>
          <w:szCs w:val="22"/>
          <w:u w:val="single"/>
        </w:rPr>
        <w:lastRenderedPageBreak/>
        <w:t>Agenda Item 6</w:t>
      </w:r>
      <w:r w:rsidR="00C37972" w:rsidRPr="00007998">
        <w:rPr>
          <w:b/>
          <w:sz w:val="22"/>
          <w:szCs w:val="22"/>
          <w:u w:val="single"/>
        </w:rPr>
        <w:t>:</w:t>
      </w:r>
      <w:r w:rsidR="0075431B">
        <w:rPr>
          <w:b/>
          <w:sz w:val="22"/>
          <w:szCs w:val="22"/>
          <w:u w:val="single"/>
        </w:rPr>
        <w:t xml:space="preserve"> Requirements Captured</w:t>
      </w:r>
    </w:p>
    <w:p w:rsidR="000C4D11" w:rsidRDefault="000C4D11" w:rsidP="000C4D11">
      <w:pPr>
        <w:rPr>
          <w:b/>
          <w:bCs/>
        </w:rPr>
      </w:pPr>
      <w:r>
        <w:rPr>
          <w:b/>
          <w:bCs/>
        </w:rPr>
        <w:t>NOTE: These requirements are in DRAFT mode. They are not final and are subject to modification and/or deletion. Do not use these requirements for design.</w:t>
      </w:r>
    </w:p>
    <w:p w:rsidR="000C4D11" w:rsidRDefault="000C4D11" w:rsidP="000C4D11">
      <w:pPr>
        <w:rPr>
          <w:b/>
          <w:bCs/>
        </w:rPr>
      </w:pPr>
    </w:p>
    <w:p w:rsidR="0069212E" w:rsidRPr="008F074E" w:rsidRDefault="0069212E" w:rsidP="0069212E">
      <w:pPr>
        <w:rPr>
          <w:sz w:val="22"/>
          <w:szCs w:val="22"/>
        </w:rPr>
      </w:pPr>
      <w:r w:rsidRPr="008F074E">
        <w:rPr>
          <w:sz w:val="22"/>
          <w:szCs w:val="22"/>
        </w:rPr>
        <w:t>This embedded file contains the list of the requirements captured during the meeting</w:t>
      </w:r>
    </w:p>
    <w:p w:rsidR="0069212E" w:rsidRDefault="0069212E" w:rsidP="0069212E">
      <w:r w:rsidRPr="00BC3BAF">
        <w:t xml:space="preserve"> </w:t>
      </w:r>
      <w:r w:rsidR="008963A9">
        <w:object w:dxaOrig="1551" w:dyaOrig="1004">
          <v:shape id="_x0000_i1025" type="#_x0000_t75" style="width:77.6pt;height:50.5pt" o:ole="">
            <v:imagedata r:id="rId18" o:title=""/>
          </v:shape>
          <o:OLEObject Type="Embed" ProgID="Excel.Sheet.12" ShapeID="_x0000_i1025" DrawAspect="Icon" ObjectID="_1454404298" r:id="rId19"/>
        </w:object>
      </w:r>
    </w:p>
    <w:p w:rsidR="00D76E31" w:rsidRDefault="00D76E31" w:rsidP="0069212E"/>
    <w:p w:rsidR="00DD6ECD" w:rsidRDefault="00C37972" w:rsidP="00DD6ECD">
      <w:pPr>
        <w:rPr>
          <w:sz w:val="22"/>
          <w:szCs w:val="22"/>
        </w:rPr>
      </w:pPr>
      <w:r>
        <w:rPr>
          <w:b/>
          <w:sz w:val="22"/>
          <w:szCs w:val="22"/>
          <w:u w:val="single"/>
        </w:rPr>
        <w:t>Agenda Item</w:t>
      </w:r>
      <w:r w:rsidR="001511EC">
        <w:rPr>
          <w:b/>
          <w:sz w:val="22"/>
          <w:szCs w:val="22"/>
          <w:u w:val="single"/>
        </w:rPr>
        <w:t xml:space="preserve"> 7</w:t>
      </w:r>
      <w:r w:rsidR="00DD6ECD" w:rsidRPr="00D86351">
        <w:rPr>
          <w:b/>
          <w:sz w:val="22"/>
          <w:szCs w:val="22"/>
          <w:u w:val="single"/>
        </w:rPr>
        <w:t>:</w:t>
      </w:r>
      <w:r w:rsidR="0075431B">
        <w:rPr>
          <w:b/>
          <w:sz w:val="22"/>
          <w:szCs w:val="22"/>
          <w:u w:val="single"/>
        </w:rPr>
        <w:t xml:space="preserve"> Review Action Items</w:t>
      </w:r>
    </w:p>
    <w:p w:rsidR="003C12AD" w:rsidRDefault="003C12AD" w:rsidP="00F013D2">
      <w:pPr>
        <w:pStyle w:val="ListParagraph"/>
        <w:numPr>
          <w:ilvl w:val="0"/>
          <w:numId w:val="1"/>
        </w:numPr>
      </w:pPr>
      <w:r>
        <w:t>Action Items</w:t>
      </w:r>
    </w:p>
    <w:p w:rsidR="00A45035" w:rsidRDefault="003C12AD" w:rsidP="00A45035">
      <w:pPr>
        <w:pStyle w:val="ListParagraph"/>
        <w:numPr>
          <w:ilvl w:val="1"/>
          <w:numId w:val="1"/>
        </w:numPr>
      </w:pPr>
      <w:r>
        <w:t xml:space="preserve">The action items captured </w:t>
      </w:r>
      <w:r w:rsidR="005B5007">
        <w:t>in the workshop are shown in the log below. For a full list of all action items please see the embedded file.</w:t>
      </w:r>
    </w:p>
    <w:p w:rsidR="00A669A8" w:rsidRPr="00A669A8" w:rsidRDefault="008963A9" w:rsidP="00524069">
      <w:r>
        <w:object w:dxaOrig="1551" w:dyaOrig="1004">
          <v:shape id="_x0000_i1026" type="#_x0000_t75" style="width:77.6pt;height:50.5pt" o:ole="">
            <v:imagedata r:id="rId20" o:title=""/>
          </v:shape>
          <o:OLEObject Type="Embed" ProgID="Excel.Sheet.12" ShapeID="_x0000_i1026" DrawAspect="Icon" ObjectID="_1454404299" r:id="rId21"/>
        </w:object>
      </w:r>
      <w:r w:rsidR="00A45035">
        <w:br w:type="textWrapping" w:clear="all"/>
      </w:r>
    </w:p>
    <w:tbl>
      <w:tblPr>
        <w:tblStyle w:val="TableProfessional"/>
        <w:tblW w:w="11263" w:type="dxa"/>
        <w:tblInd w:w="-432" w:type="dxa"/>
        <w:tblLayout w:type="fixed"/>
        <w:tblLook w:val="04A0"/>
      </w:tblPr>
      <w:tblGrid>
        <w:gridCol w:w="1260"/>
        <w:gridCol w:w="4012"/>
        <w:gridCol w:w="1028"/>
        <w:gridCol w:w="990"/>
        <w:gridCol w:w="900"/>
        <w:gridCol w:w="3073"/>
      </w:tblGrid>
      <w:tr w:rsidR="00A669A8" w:rsidRPr="00F4782C" w:rsidTr="00A669A8">
        <w:trPr>
          <w:cnfStyle w:val="100000000000"/>
          <w:trHeight w:val="530"/>
        </w:trPr>
        <w:tc>
          <w:tcPr>
            <w:tcW w:w="11263" w:type="dxa"/>
            <w:gridSpan w:val="6"/>
            <w:shd w:val="clear" w:color="auto" w:fill="F2F2F2" w:themeFill="background1" w:themeFillShade="F2"/>
            <w:hideMark/>
          </w:tcPr>
          <w:p w:rsidR="00A669A8" w:rsidRPr="00E967E3" w:rsidRDefault="00A669A8" w:rsidP="00A669A8">
            <w:pPr>
              <w:rPr>
                <w:rFonts w:asciiTheme="majorHAnsi" w:eastAsia="Times New Roman" w:hAnsiTheme="majorHAnsi"/>
                <w:sz w:val="22"/>
                <w:szCs w:val="22"/>
              </w:rPr>
            </w:pPr>
            <w:r w:rsidRPr="00191BC6">
              <w:rPr>
                <w:rFonts w:ascii="Georgia" w:hAnsi="Georgia"/>
                <w:sz w:val="28"/>
              </w:rPr>
              <w:t>Action Item Log</w:t>
            </w:r>
          </w:p>
        </w:tc>
      </w:tr>
      <w:tr w:rsidR="00271A53" w:rsidRPr="00F4782C" w:rsidTr="00271A53">
        <w:trPr>
          <w:trHeight w:val="530"/>
        </w:trPr>
        <w:tc>
          <w:tcPr>
            <w:tcW w:w="1260" w:type="dxa"/>
            <w:shd w:val="clear" w:color="auto" w:fill="F2F2F2" w:themeFill="background1" w:themeFillShade="F2"/>
            <w:hideMark/>
          </w:tcPr>
          <w:p w:rsidR="00A669A8" w:rsidRPr="00A669A8" w:rsidRDefault="00A669A8" w:rsidP="0059476A">
            <w:pPr>
              <w:jc w:val="center"/>
              <w:rPr>
                <w:rFonts w:asciiTheme="majorHAnsi" w:eastAsia="Times New Roman" w:hAnsiTheme="majorHAnsi"/>
                <w:b/>
                <w:bCs/>
                <w:sz w:val="22"/>
                <w:szCs w:val="22"/>
              </w:rPr>
            </w:pPr>
            <w:r w:rsidRPr="00A669A8">
              <w:rPr>
                <w:rFonts w:asciiTheme="majorHAnsi" w:eastAsia="Times New Roman" w:hAnsiTheme="majorHAnsi"/>
                <w:b/>
                <w:sz w:val="22"/>
                <w:szCs w:val="22"/>
              </w:rPr>
              <w:t>Item Ref #</w:t>
            </w:r>
          </w:p>
        </w:tc>
        <w:tc>
          <w:tcPr>
            <w:tcW w:w="4012" w:type="dxa"/>
            <w:shd w:val="clear" w:color="auto" w:fill="F2F2F2" w:themeFill="background1" w:themeFillShade="F2"/>
            <w:hideMark/>
          </w:tcPr>
          <w:p w:rsidR="00A669A8" w:rsidRPr="00A669A8" w:rsidRDefault="00A669A8" w:rsidP="0059476A">
            <w:pPr>
              <w:jc w:val="center"/>
              <w:rPr>
                <w:rFonts w:asciiTheme="majorHAnsi" w:eastAsia="Times New Roman" w:hAnsiTheme="majorHAnsi"/>
                <w:b/>
                <w:bCs/>
                <w:sz w:val="22"/>
                <w:szCs w:val="22"/>
              </w:rPr>
            </w:pPr>
            <w:r w:rsidRPr="00A669A8">
              <w:rPr>
                <w:rFonts w:asciiTheme="majorHAnsi" w:eastAsia="Times New Roman" w:hAnsiTheme="majorHAnsi"/>
                <w:b/>
                <w:sz w:val="22"/>
                <w:szCs w:val="22"/>
              </w:rPr>
              <w:t>Action Item Description</w:t>
            </w:r>
          </w:p>
        </w:tc>
        <w:tc>
          <w:tcPr>
            <w:tcW w:w="1028" w:type="dxa"/>
            <w:shd w:val="clear" w:color="auto" w:fill="F2F2F2" w:themeFill="background1" w:themeFillShade="F2"/>
            <w:hideMark/>
          </w:tcPr>
          <w:p w:rsidR="00A669A8" w:rsidRPr="00A669A8" w:rsidRDefault="00A669A8" w:rsidP="0059476A">
            <w:pPr>
              <w:jc w:val="center"/>
              <w:rPr>
                <w:rFonts w:asciiTheme="majorHAnsi" w:eastAsia="Times New Roman" w:hAnsiTheme="majorHAnsi"/>
                <w:b/>
                <w:bCs/>
                <w:sz w:val="22"/>
                <w:szCs w:val="22"/>
              </w:rPr>
            </w:pPr>
            <w:r w:rsidRPr="00A669A8">
              <w:rPr>
                <w:rFonts w:asciiTheme="majorHAnsi" w:eastAsia="Times New Roman" w:hAnsiTheme="majorHAnsi"/>
                <w:b/>
                <w:sz w:val="22"/>
                <w:szCs w:val="22"/>
              </w:rPr>
              <w:t>Due Date</w:t>
            </w:r>
          </w:p>
        </w:tc>
        <w:tc>
          <w:tcPr>
            <w:tcW w:w="990" w:type="dxa"/>
            <w:shd w:val="clear" w:color="auto" w:fill="F2F2F2" w:themeFill="background1" w:themeFillShade="F2"/>
            <w:hideMark/>
          </w:tcPr>
          <w:p w:rsidR="00A669A8" w:rsidRPr="00A669A8" w:rsidRDefault="00A669A8" w:rsidP="0059476A">
            <w:pPr>
              <w:jc w:val="center"/>
              <w:rPr>
                <w:rFonts w:asciiTheme="majorHAnsi" w:eastAsia="Times New Roman" w:hAnsiTheme="majorHAnsi"/>
                <w:b/>
                <w:bCs/>
                <w:sz w:val="22"/>
                <w:szCs w:val="22"/>
              </w:rPr>
            </w:pPr>
            <w:r w:rsidRPr="00A669A8">
              <w:rPr>
                <w:rFonts w:asciiTheme="majorHAnsi" w:eastAsia="Times New Roman" w:hAnsiTheme="majorHAnsi"/>
                <w:b/>
                <w:sz w:val="22"/>
                <w:szCs w:val="22"/>
              </w:rPr>
              <w:t>Status</w:t>
            </w:r>
          </w:p>
        </w:tc>
        <w:tc>
          <w:tcPr>
            <w:tcW w:w="900" w:type="dxa"/>
            <w:shd w:val="clear" w:color="auto" w:fill="F2F2F2" w:themeFill="background1" w:themeFillShade="F2"/>
            <w:hideMark/>
          </w:tcPr>
          <w:p w:rsidR="00A669A8" w:rsidRPr="00A669A8" w:rsidRDefault="00A669A8" w:rsidP="0059476A">
            <w:pPr>
              <w:jc w:val="center"/>
              <w:rPr>
                <w:rFonts w:asciiTheme="majorHAnsi" w:eastAsia="Times New Roman" w:hAnsiTheme="majorHAnsi"/>
                <w:b/>
                <w:bCs/>
                <w:sz w:val="22"/>
                <w:szCs w:val="22"/>
              </w:rPr>
            </w:pPr>
            <w:r w:rsidRPr="00A669A8">
              <w:rPr>
                <w:rFonts w:asciiTheme="majorHAnsi" w:eastAsia="Times New Roman" w:hAnsiTheme="majorHAnsi"/>
                <w:b/>
                <w:sz w:val="22"/>
                <w:szCs w:val="22"/>
              </w:rPr>
              <w:t>Owner</w:t>
            </w:r>
          </w:p>
        </w:tc>
        <w:tc>
          <w:tcPr>
            <w:tcW w:w="3073" w:type="dxa"/>
            <w:shd w:val="clear" w:color="auto" w:fill="F2F2F2" w:themeFill="background1" w:themeFillShade="F2"/>
          </w:tcPr>
          <w:p w:rsidR="00A669A8" w:rsidRPr="00A669A8" w:rsidRDefault="00A669A8" w:rsidP="0059476A">
            <w:pPr>
              <w:jc w:val="center"/>
              <w:rPr>
                <w:rFonts w:asciiTheme="majorHAnsi" w:eastAsia="Times New Roman" w:hAnsiTheme="majorHAnsi"/>
                <w:b/>
                <w:sz w:val="22"/>
                <w:szCs w:val="22"/>
              </w:rPr>
            </w:pPr>
            <w:r w:rsidRPr="00A669A8">
              <w:rPr>
                <w:rFonts w:asciiTheme="majorHAnsi" w:eastAsia="Times New Roman" w:hAnsiTheme="majorHAnsi"/>
                <w:b/>
                <w:sz w:val="22"/>
                <w:szCs w:val="22"/>
              </w:rPr>
              <w:t>Comments</w:t>
            </w:r>
          </w:p>
        </w:tc>
      </w:tr>
      <w:tr w:rsidR="00D46E4E" w:rsidRPr="00F4782C" w:rsidTr="00D46E4E">
        <w:trPr>
          <w:trHeight w:val="774"/>
        </w:trPr>
        <w:tc>
          <w:tcPr>
            <w:tcW w:w="1260" w:type="dxa"/>
            <w:vAlign w:val="bottom"/>
            <w:hideMark/>
          </w:tcPr>
          <w:p w:rsidR="00D46E4E" w:rsidRDefault="00D46E4E">
            <w:pPr>
              <w:rPr>
                <w:rFonts w:ascii="Calibri" w:hAnsi="Calibri"/>
                <w:color w:val="000000"/>
                <w:sz w:val="22"/>
                <w:szCs w:val="22"/>
              </w:rPr>
            </w:pPr>
            <w:r>
              <w:rPr>
                <w:rFonts w:ascii="Calibri" w:hAnsi="Calibri"/>
                <w:color w:val="000000"/>
                <w:sz w:val="22"/>
                <w:szCs w:val="22"/>
              </w:rPr>
              <w:t>Post_18</w:t>
            </w:r>
          </w:p>
        </w:tc>
        <w:tc>
          <w:tcPr>
            <w:tcW w:w="4012" w:type="dxa"/>
            <w:vAlign w:val="bottom"/>
            <w:hideMark/>
          </w:tcPr>
          <w:p w:rsidR="00D46E4E" w:rsidRDefault="00D46E4E">
            <w:pPr>
              <w:rPr>
                <w:rFonts w:ascii="Calibri" w:hAnsi="Calibri"/>
                <w:color w:val="000000"/>
                <w:sz w:val="22"/>
                <w:szCs w:val="22"/>
              </w:rPr>
            </w:pPr>
            <w:r>
              <w:rPr>
                <w:rFonts w:ascii="Calibri" w:hAnsi="Calibri"/>
                <w:color w:val="000000"/>
                <w:sz w:val="22"/>
                <w:szCs w:val="22"/>
              </w:rPr>
              <w:t>Where does the 5 business day rule come from?</w:t>
            </w:r>
          </w:p>
        </w:tc>
        <w:tc>
          <w:tcPr>
            <w:tcW w:w="1028" w:type="dxa"/>
            <w:vAlign w:val="center"/>
            <w:hideMark/>
          </w:tcPr>
          <w:p w:rsidR="00D46E4E" w:rsidRDefault="00D46E4E">
            <w:pPr>
              <w:jc w:val="center"/>
              <w:rPr>
                <w:rFonts w:ascii="Calibri" w:hAnsi="Calibri"/>
                <w:color w:val="000000"/>
                <w:sz w:val="20"/>
                <w:szCs w:val="20"/>
              </w:rPr>
            </w:pPr>
            <w:r>
              <w:rPr>
                <w:rFonts w:ascii="Calibri" w:hAnsi="Calibri"/>
                <w:color w:val="000000"/>
                <w:sz w:val="20"/>
                <w:szCs w:val="20"/>
              </w:rPr>
              <w:t>2/23/2014</w:t>
            </w:r>
          </w:p>
        </w:tc>
        <w:tc>
          <w:tcPr>
            <w:tcW w:w="990" w:type="dxa"/>
            <w:vAlign w:val="center"/>
            <w:hideMark/>
          </w:tcPr>
          <w:p w:rsidR="00D46E4E" w:rsidRDefault="00D46E4E">
            <w:pPr>
              <w:jc w:val="center"/>
              <w:rPr>
                <w:rFonts w:ascii="Calibri" w:hAnsi="Calibri"/>
                <w:color w:val="000000"/>
                <w:sz w:val="20"/>
                <w:szCs w:val="20"/>
              </w:rPr>
            </w:pPr>
            <w:r>
              <w:rPr>
                <w:rFonts w:ascii="Calibri" w:hAnsi="Calibri"/>
                <w:color w:val="000000"/>
                <w:sz w:val="20"/>
                <w:szCs w:val="20"/>
              </w:rPr>
              <w:t>Open</w:t>
            </w:r>
          </w:p>
        </w:tc>
        <w:tc>
          <w:tcPr>
            <w:tcW w:w="900" w:type="dxa"/>
            <w:vAlign w:val="center"/>
            <w:hideMark/>
          </w:tcPr>
          <w:p w:rsidR="00D46E4E" w:rsidRDefault="00D46E4E">
            <w:pPr>
              <w:jc w:val="center"/>
              <w:rPr>
                <w:rFonts w:ascii="Calibri" w:hAnsi="Calibri"/>
                <w:color w:val="000000"/>
                <w:sz w:val="22"/>
                <w:szCs w:val="22"/>
              </w:rPr>
            </w:pPr>
            <w:r>
              <w:rPr>
                <w:rFonts w:ascii="Calibri" w:hAnsi="Calibri"/>
                <w:color w:val="000000"/>
                <w:sz w:val="22"/>
                <w:szCs w:val="22"/>
              </w:rPr>
              <w:t>Jeanne Showalter</w:t>
            </w:r>
            <w:r>
              <w:rPr>
                <w:rFonts w:ascii="Calibri" w:hAnsi="Calibri"/>
                <w:color w:val="000000"/>
                <w:sz w:val="22"/>
                <w:szCs w:val="22"/>
              </w:rPr>
              <w:br/>
              <w:t>Hope Navarro</w:t>
            </w:r>
          </w:p>
        </w:tc>
        <w:tc>
          <w:tcPr>
            <w:tcW w:w="3073" w:type="dxa"/>
            <w:vAlign w:val="bottom"/>
          </w:tcPr>
          <w:p w:rsidR="00D46E4E" w:rsidRDefault="00D46E4E">
            <w:pPr>
              <w:rPr>
                <w:rFonts w:ascii="Calibri" w:hAnsi="Calibri"/>
                <w:color w:val="000000"/>
                <w:sz w:val="20"/>
                <w:szCs w:val="20"/>
              </w:rPr>
            </w:pPr>
            <w:r>
              <w:rPr>
                <w:rFonts w:ascii="Calibri" w:hAnsi="Calibri"/>
                <w:color w:val="000000"/>
                <w:sz w:val="20"/>
                <w:szCs w:val="20"/>
              </w:rPr>
              <w:t>Regarding reverse/</w:t>
            </w:r>
            <w:r w:rsidR="009D4E09">
              <w:rPr>
                <w:rFonts w:ascii="Calibri" w:hAnsi="Calibri"/>
                <w:color w:val="000000"/>
                <w:sz w:val="20"/>
                <w:szCs w:val="20"/>
              </w:rPr>
              <w:t>re-bill</w:t>
            </w:r>
            <w:r>
              <w:rPr>
                <w:rFonts w:ascii="Calibri" w:hAnsi="Calibri"/>
                <w:color w:val="000000"/>
                <w:sz w:val="20"/>
                <w:szCs w:val="20"/>
              </w:rPr>
              <w:t xml:space="preserve"> EPC Model</w:t>
            </w:r>
          </w:p>
        </w:tc>
      </w:tr>
      <w:tr w:rsidR="00D46E4E" w:rsidRPr="00F4782C" w:rsidTr="00D46E4E">
        <w:trPr>
          <w:trHeight w:val="774"/>
        </w:trPr>
        <w:tc>
          <w:tcPr>
            <w:tcW w:w="1260" w:type="dxa"/>
            <w:vAlign w:val="bottom"/>
            <w:hideMark/>
          </w:tcPr>
          <w:p w:rsidR="00D46E4E" w:rsidRDefault="00D46E4E">
            <w:pPr>
              <w:rPr>
                <w:rFonts w:ascii="Calibri" w:hAnsi="Calibri"/>
                <w:color w:val="000000"/>
                <w:sz w:val="22"/>
                <w:szCs w:val="22"/>
              </w:rPr>
            </w:pPr>
            <w:r>
              <w:rPr>
                <w:rFonts w:ascii="Calibri" w:hAnsi="Calibri"/>
                <w:color w:val="000000"/>
                <w:sz w:val="22"/>
                <w:szCs w:val="22"/>
              </w:rPr>
              <w:t>Post_19</w:t>
            </w:r>
          </w:p>
        </w:tc>
        <w:tc>
          <w:tcPr>
            <w:tcW w:w="4012" w:type="dxa"/>
            <w:vAlign w:val="bottom"/>
            <w:hideMark/>
          </w:tcPr>
          <w:p w:rsidR="00D46E4E" w:rsidRDefault="00D46E4E">
            <w:pPr>
              <w:rPr>
                <w:rFonts w:ascii="Calibri" w:hAnsi="Calibri"/>
                <w:color w:val="000000"/>
                <w:sz w:val="22"/>
                <w:szCs w:val="22"/>
              </w:rPr>
            </w:pPr>
            <w:r>
              <w:rPr>
                <w:rFonts w:ascii="Calibri" w:hAnsi="Calibri"/>
                <w:color w:val="000000"/>
                <w:sz w:val="22"/>
                <w:szCs w:val="22"/>
              </w:rPr>
              <w:t>What happens to the bill following the month after an estimated demand?</w:t>
            </w:r>
          </w:p>
        </w:tc>
        <w:tc>
          <w:tcPr>
            <w:tcW w:w="1028" w:type="dxa"/>
            <w:vAlign w:val="center"/>
            <w:hideMark/>
          </w:tcPr>
          <w:p w:rsidR="00D46E4E" w:rsidRDefault="00D46E4E">
            <w:pPr>
              <w:jc w:val="center"/>
              <w:rPr>
                <w:rFonts w:ascii="Calibri" w:hAnsi="Calibri"/>
                <w:color w:val="000000"/>
                <w:sz w:val="20"/>
                <w:szCs w:val="20"/>
              </w:rPr>
            </w:pPr>
            <w:r>
              <w:rPr>
                <w:rFonts w:ascii="Calibri" w:hAnsi="Calibri"/>
                <w:color w:val="000000"/>
                <w:sz w:val="20"/>
                <w:szCs w:val="20"/>
              </w:rPr>
              <w:t>2/23/2014</w:t>
            </w:r>
          </w:p>
        </w:tc>
        <w:tc>
          <w:tcPr>
            <w:tcW w:w="990" w:type="dxa"/>
            <w:vAlign w:val="center"/>
            <w:hideMark/>
          </w:tcPr>
          <w:p w:rsidR="00D46E4E" w:rsidRDefault="0076417C">
            <w:pPr>
              <w:jc w:val="center"/>
              <w:rPr>
                <w:rFonts w:ascii="Calibri" w:hAnsi="Calibri"/>
                <w:color w:val="000000"/>
                <w:sz w:val="20"/>
                <w:szCs w:val="20"/>
              </w:rPr>
            </w:pPr>
            <w:r>
              <w:rPr>
                <w:rFonts w:ascii="Calibri" w:hAnsi="Calibri"/>
                <w:color w:val="000000"/>
                <w:sz w:val="20"/>
                <w:szCs w:val="20"/>
              </w:rPr>
              <w:t>Closed</w:t>
            </w:r>
          </w:p>
        </w:tc>
        <w:tc>
          <w:tcPr>
            <w:tcW w:w="900" w:type="dxa"/>
            <w:vAlign w:val="center"/>
            <w:hideMark/>
          </w:tcPr>
          <w:p w:rsidR="00D46E4E" w:rsidRDefault="00D46E4E">
            <w:pPr>
              <w:jc w:val="center"/>
              <w:rPr>
                <w:rFonts w:ascii="Calibri" w:hAnsi="Calibri"/>
                <w:color w:val="000000"/>
                <w:sz w:val="22"/>
                <w:szCs w:val="22"/>
              </w:rPr>
            </w:pPr>
            <w:r>
              <w:rPr>
                <w:rFonts w:ascii="Calibri" w:hAnsi="Calibri"/>
                <w:color w:val="000000"/>
                <w:sz w:val="22"/>
                <w:szCs w:val="22"/>
              </w:rPr>
              <w:t>Zach Pakkala</w:t>
            </w:r>
          </w:p>
        </w:tc>
        <w:tc>
          <w:tcPr>
            <w:tcW w:w="3073" w:type="dxa"/>
            <w:vAlign w:val="bottom"/>
          </w:tcPr>
          <w:p w:rsidR="00D46E4E" w:rsidRDefault="00D46E4E">
            <w:pPr>
              <w:rPr>
                <w:rFonts w:ascii="Calibri" w:hAnsi="Calibri"/>
                <w:color w:val="000000"/>
                <w:sz w:val="20"/>
                <w:szCs w:val="20"/>
              </w:rPr>
            </w:pPr>
            <w:r>
              <w:rPr>
                <w:rFonts w:ascii="Calibri" w:hAnsi="Calibri"/>
                <w:color w:val="000000"/>
                <w:sz w:val="20"/>
                <w:szCs w:val="20"/>
              </w:rPr>
              <w:t> </w:t>
            </w:r>
            <w:r w:rsidR="0076417C" w:rsidRPr="0076417C">
              <w:rPr>
                <w:rFonts w:ascii="Calibri" w:hAnsi="Calibri"/>
                <w:color w:val="000000"/>
                <w:sz w:val="20"/>
                <w:szCs w:val="20"/>
              </w:rPr>
              <w:t>ZP 2/19/2014 - In the following month, IF the demand is lower than the previous months estimated demand, the bill is cancelled and rebilled with the current months (following month) actual demand.  If the following month demand is higher than the previous month estimate, nothing is done and the bill goes out as is.</w:t>
            </w:r>
          </w:p>
        </w:tc>
      </w:tr>
      <w:tr w:rsidR="005B5007" w:rsidRPr="00F4782C" w:rsidTr="00CC16AE">
        <w:trPr>
          <w:trHeight w:val="774"/>
        </w:trPr>
        <w:tc>
          <w:tcPr>
            <w:tcW w:w="1260" w:type="dxa"/>
            <w:vAlign w:val="bottom"/>
            <w:hideMark/>
          </w:tcPr>
          <w:p w:rsidR="005B5007" w:rsidRDefault="005B5007">
            <w:pPr>
              <w:jc w:val="center"/>
              <w:rPr>
                <w:rFonts w:ascii="Calibri" w:hAnsi="Calibri"/>
                <w:color w:val="000000"/>
                <w:sz w:val="20"/>
                <w:szCs w:val="20"/>
              </w:rPr>
            </w:pPr>
            <w:r>
              <w:rPr>
                <w:rFonts w:ascii="Calibri" w:hAnsi="Calibri"/>
                <w:color w:val="000000"/>
                <w:sz w:val="20"/>
                <w:szCs w:val="20"/>
              </w:rPr>
              <w:t>POST_03</w:t>
            </w:r>
          </w:p>
        </w:tc>
        <w:tc>
          <w:tcPr>
            <w:tcW w:w="4012" w:type="dxa"/>
            <w:hideMark/>
          </w:tcPr>
          <w:p w:rsidR="005B5007" w:rsidRDefault="005B5007">
            <w:pPr>
              <w:rPr>
                <w:rFonts w:ascii="Calibri" w:hAnsi="Calibri"/>
                <w:color w:val="000000"/>
                <w:sz w:val="20"/>
                <w:szCs w:val="20"/>
              </w:rPr>
            </w:pPr>
            <w:r>
              <w:rPr>
                <w:rFonts w:ascii="Calibri" w:hAnsi="Calibri"/>
                <w:color w:val="000000"/>
                <w:sz w:val="20"/>
                <w:szCs w:val="20"/>
              </w:rPr>
              <w:t>What happens in the case where the MDM doesn’t have anchor reads, and there are missing intervals?  How is the ending index going to be generated?</w:t>
            </w:r>
            <w:r>
              <w:rPr>
                <w:rFonts w:ascii="Calibri" w:hAnsi="Calibri"/>
                <w:color w:val="000000"/>
                <w:sz w:val="20"/>
                <w:szCs w:val="20"/>
              </w:rPr>
              <w:br/>
            </w:r>
            <w:r>
              <w:rPr>
                <w:rFonts w:ascii="Calibri" w:hAnsi="Calibri"/>
                <w:color w:val="000000"/>
                <w:sz w:val="20"/>
                <w:szCs w:val="20"/>
              </w:rPr>
              <w:br/>
              <w:t>Need to review Linear Estimation (Do we turn on/off?)</w:t>
            </w:r>
            <w:r>
              <w:rPr>
                <w:rFonts w:ascii="Calibri" w:hAnsi="Calibri"/>
                <w:color w:val="000000"/>
                <w:sz w:val="20"/>
                <w:szCs w:val="20"/>
              </w:rPr>
              <w:br/>
            </w:r>
            <w:r>
              <w:rPr>
                <w:rFonts w:ascii="Calibri" w:hAnsi="Calibri"/>
                <w:color w:val="000000"/>
                <w:sz w:val="20"/>
                <w:szCs w:val="20"/>
              </w:rPr>
              <w:br/>
            </w:r>
            <w:r>
              <w:rPr>
                <w:rFonts w:ascii="Calibri" w:hAnsi="Calibri"/>
                <w:color w:val="000000"/>
                <w:sz w:val="20"/>
                <w:szCs w:val="20"/>
              </w:rPr>
              <w:lastRenderedPageBreak/>
              <w:t xml:space="preserve">How do we tie </w:t>
            </w:r>
            <w:r w:rsidR="009D4E09">
              <w:rPr>
                <w:rFonts w:ascii="Calibri" w:hAnsi="Calibri"/>
                <w:color w:val="000000"/>
                <w:sz w:val="20"/>
                <w:szCs w:val="20"/>
              </w:rPr>
              <w:t>kWh</w:t>
            </w:r>
            <w:r>
              <w:rPr>
                <w:rFonts w:ascii="Calibri" w:hAnsi="Calibri"/>
                <w:color w:val="000000"/>
                <w:sz w:val="20"/>
                <w:szCs w:val="20"/>
              </w:rPr>
              <w:t xml:space="preserve"> and/</w:t>
            </w:r>
            <w:r w:rsidR="009D4E09">
              <w:rPr>
                <w:rFonts w:ascii="Calibri" w:hAnsi="Calibri"/>
                <w:color w:val="000000"/>
                <w:sz w:val="20"/>
                <w:szCs w:val="20"/>
              </w:rPr>
              <w:t>kVARh</w:t>
            </w:r>
            <w:r>
              <w:rPr>
                <w:rFonts w:ascii="Calibri" w:hAnsi="Calibri"/>
                <w:color w:val="000000"/>
                <w:sz w:val="20"/>
                <w:szCs w:val="20"/>
              </w:rPr>
              <w:t xml:space="preserve"> together with a hybrid interval/register meter?</w:t>
            </w:r>
          </w:p>
        </w:tc>
        <w:tc>
          <w:tcPr>
            <w:tcW w:w="1028" w:type="dxa"/>
            <w:vAlign w:val="center"/>
            <w:hideMark/>
          </w:tcPr>
          <w:p w:rsidR="005B5007" w:rsidRDefault="005B5007">
            <w:pPr>
              <w:jc w:val="center"/>
              <w:rPr>
                <w:rFonts w:ascii="Calibri" w:hAnsi="Calibri"/>
                <w:color w:val="000000"/>
                <w:sz w:val="20"/>
                <w:szCs w:val="20"/>
              </w:rPr>
            </w:pPr>
            <w:r>
              <w:rPr>
                <w:rFonts w:ascii="Calibri" w:hAnsi="Calibri"/>
                <w:color w:val="000000"/>
                <w:sz w:val="20"/>
                <w:szCs w:val="20"/>
              </w:rPr>
              <w:lastRenderedPageBreak/>
              <w:t>2/7/2014</w:t>
            </w:r>
          </w:p>
        </w:tc>
        <w:tc>
          <w:tcPr>
            <w:tcW w:w="990" w:type="dxa"/>
            <w:vAlign w:val="center"/>
            <w:hideMark/>
          </w:tcPr>
          <w:p w:rsidR="005B5007" w:rsidRDefault="005B5007">
            <w:pPr>
              <w:jc w:val="center"/>
              <w:rPr>
                <w:rFonts w:ascii="Calibri" w:hAnsi="Calibri"/>
                <w:color w:val="000000"/>
                <w:sz w:val="20"/>
                <w:szCs w:val="20"/>
              </w:rPr>
            </w:pPr>
            <w:r>
              <w:rPr>
                <w:rFonts w:ascii="Calibri" w:hAnsi="Calibri"/>
                <w:color w:val="000000"/>
                <w:sz w:val="20"/>
                <w:szCs w:val="20"/>
              </w:rPr>
              <w:t>Open</w:t>
            </w:r>
          </w:p>
        </w:tc>
        <w:tc>
          <w:tcPr>
            <w:tcW w:w="900" w:type="dxa"/>
            <w:vAlign w:val="center"/>
            <w:hideMark/>
          </w:tcPr>
          <w:p w:rsidR="005B5007" w:rsidRDefault="005B5007">
            <w:pPr>
              <w:jc w:val="center"/>
              <w:rPr>
                <w:rFonts w:ascii="Calibri" w:hAnsi="Calibri"/>
                <w:color w:val="000000"/>
                <w:sz w:val="20"/>
                <w:szCs w:val="20"/>
              </w:rPr>
            </w:pPr>
            <w:r>
              <w:rPr>
                <w:rFonts w:ascii="Calibri" w:hAnsi="Calibri"/>
                <w:color w:val="000000"/>
                <w:sz w:val="20"/>
                <w:szCs w:val="20"/>
              </w:rPr>
              <w:t>BAT Team</w:t>
            </w:r>
          </w:p>
        </w:tc>
        <w:tc>
          <w:tcPr>
            <w:tcW w:w="3073" w:type="dxa"/>
            <w:vAlign w:val="bottom"/>
          </w:tcPr>
          <w:p w:rsidR="005B5007" w:rsidRDefault="005B5007">
            <w:pPr>
              <w:rPr>
                <w:rFonts w:ascii="Calibri" w:hAnsi="Calibri"/>
                <w:color w:val="000000"/>
                <w:sz w:val="20"/>
                <w:szCs w:val="20"/>
              </w:rPr>
            </w:pPr>
            <w:r>
              <w:rPr>
                <w:rFonts w:ascii="Calibri" w:hAnsi="Calibri"/>
                <w:color w:val="000000"/>
                <w:sz w:val="20"/>
                <w:szCs w:val="20"/>
              </w:rPr>
              <w:t>MDM will estimate the missing interval.</w:t>
            </w:r>
            <w:r>
              <w:rPr>
                <w:rFonts w:ascii="Calibri" w:hAnsi="Calibri"/>
                <w:color w:val="000000"/>
                <w:sz w:val="20"/>
                <w:szCs w:val="20"/>
              </w:rPr>
              <w:br/>
            </w:r>
            <w:r>
              <w:rPr>
                <w:rFonts w:ascii="Calibri" w:hAnsi="Calibri"/>
                <w:color w:val="000000"/>
                <w:sz w:val="20"/>
                <w:szCs w:val="20"/>
              </w:rPr>
              <w:br/>
              <w:t>How will the 3-day window work with interval billing?</w:t>
            </w:r>
            <w:r>
              <w:rPr>
                <w:rFonts w:ascii="Calibri" w:hAnsi="Calibri"/>
                <w:color w:val="000000"/>
                <w:sz w:val="20"/>
                <w:szCs w:val="20"/>
              </w:rPr>
              <w:br/>
            </w:r>
            <w:r>
              <w:rPr>
                <w:rFonts w:ascii="Calibri" w:hAnsi="Calibri"/>
                <w:color w:val="FF0000"/>
                <w:sz w:val="20"/>
                <w:szCs w:val="20"/>
              </w:rPr>
              <w:br/>
              <w:t xml:space="preserve">PJH: 2/7/2014 – This will need to be discussed in the upcoming IEE </w:t>
            </w:r>
            <w:r>
              <w:rPr>
                <w:rFonts w:ascii="Calibri" w:hAnsi="Calibri"/>
                <w:color w:val="FF0000"/>
                <w:sz w:val="20"/>
                <w:szCs w:val="20"/>
              </w:rPr>
              <w:lastRenderedPageBreak/>
              <w:t>Estimation Focus Group meeting concerning VEE in the MDM. I believe this meeting will be scheduled by Capgemini – Need to identify who will coordinate this meeting from the Cap team</w:t>
            </w:r>
            <w:r>
              <w:rPr>
                <w:rFonts w:ascii="Calibri" w:hAnsi="Calibri"/>
                <w:color w:val="0070C0"/>
                <w:sz w:val="20"/>
                <w:szCs w:val="20"/>
              </w:rPr>
              <w:t>.</w:t>
            </w:r>
            <w:r>
              <w:rPr>
                <w:rFonts w:ascii="Calibri" w:hAnsi="Calibri"/>
                <w:color w:val="0070C0"/>
                <w:sz w:val="20"/>
                <w:szCs w:val="20"/>
              </w:rPr>
              <w:br/>
            </w:r>
            <w:r>
              <w:rPr>
                <w:rFonts w:ascii="Calibri" w:hAnsi="Calibri"/>
                <w:sz w:val="20"/>
                <w:szCs w:val="20"/>
              </w:rPr>
              <w:br/>
              <w:t>2/18/2014 - A mini deep dive will be scheduled to discuss further. Attendees: Pete Hirth, Cheryl Reimer, Tim Wallbaum, Hari Bhanu, Jeanne Showalter, Hope Navarro, Mike Ross, Manoj Ajgaonkar, Debbie Sleight, Tim Brewer, Zach Pakkala, Amy Masud</w:t>
            </w:r>
          </w:p>
        </w:tc>
      </w:tr>
    </w:tbl>
    <w:p w:rsidR="00820D91" w:rsidRDefault="00820D91" w:rsidP="00E967E3">
      <w:pPr>
        <w:rPr>
          <w:b/>
          <w:sz w:val="22"/>
          <w:szCs w:val="22"/>
          <w:u w:val="single"/>
        </w:rPr>
      </w:pPr>
    </w:p>
    <w:p w:rsidR="00820D91" w:rsidRDefault="00820D91" w:rsidP="00E967E3">
      <w:pPr>
        <w:rPr>
          <w:b/>
          <w:sz w:val="22"/>
          <w:szCs w:val="22"/>
          <w:u w:val="single"/>
        </w:rPr>
      </w:pPr>
    </w:p>
    <w:p w:rsidR="0069212E" w:rsidRPr="0069212E" w:rsidRDefault="0069212E" w:rsidP="00E967E3">
      <w:pPr>
        <w:rPr>
          <w:b/>
          <w:sz w:val="22"/>
          <w:szCs w:val="22"/>
          <w:u w:val="single"/>
        </w:rPr>
      </w:pPr>
      <w:r w:rsidRPr="0069212E">
        <w:rPr>
          <w:b/>
          <w:sz w:val="22"/>
          <w:szCs w:val="22"/>
          <w:u w:val="single"/>
        </w:rPr>
        <w:t>Agenda Item 8: Participants Needed for Next Workshop</w:t>
      </w:r>
    </w:p>
    <w:p w:rsidR="0069212E" w:rsidRDefault="0069212E" w:rsidP="00F013D2">
      <w:pPr>
        <w:pStyle w:val="ListParagraph"/>
        <w:numPr>
          <w:ilvl w:val="0"/>
          <w:numId w:val="2"/>
        </w:numPr>
      </w:pPr>
      <w:r w:rsidRPr="00B364E4">
        <w:t xml:space="preserve">Identified participants in </w:t>
      </w:r>
      <w:r w:rsidR="00106558">
        <w:t>Deep Dive</w:t>
      </w:r>
      <w:r w:rsidRPr="00B364E4">
        <w:t xml:space="preserve"> workshop that will not be attending the </w:t>
      </w:r>
      <w:r w:rsidR="00D46E4E">
        <w:t>Post-Cutover to Interval  Billing Requirements Review</w:t>
      </w:r>
    </w:p>
    <w:p w:rsidR="0069212E" w:rsidRPr="00B364E4" w:rsidRDefault="00106558" w:rsidP="00F013D2">
      <w:pPr>
        <w:pStyle w:val="ListParagraph"/>
        <w:numPr>
          <w:ilvl w:val="1"/>
          <w:numId w:val="2"/>
        </w:numPr>
      </w:pPr>
      <w:r>
        <w:t>None</w:t>
      </w:r>
    </w:p>
    <w:p w:rsidR="00D46E4E" w:rsidRDefault="0069212E" w:rsidP="00D46E4E">
      <w:pPr>
        <w:pStyle w:val="ListParagraph"/>
        <w:numPr>
          <w:ilvl w:val="0"/>
          <w:numId w:val="2"/>
        </w:numPr>
      </w:pPr>
      <w:r w:rsidRPr="00B364E4">
        <w:t xml:space="preserve">Identified participants not invited to </w:t>
      </w:r>
      <w:r w:rsidR="00106558">
        <w:t>Deep Dive</w:t>
      </w:r>
      <w:r w:rsidRPr="00B364E4">
        <w:t xml:space="preserve"> workshop that will be invited to </w:t>
      </w:r>
      <w:r w:rsidR="00106558">
        <w:t xml:space="preserve">the </w:t>
      </w:r>
      <w:r w:rsidR="00D46E4E">
        <w:t xml:space="preserve">Post-Cutover to Interval  Billing Requirements Review </w:t>
      </w:r>
    </w:p>
    <w:p w:rsidR="00462484" w:rsidRPr="00B364E4" w:rsidRDefault="00D46E4E" w:rsidP="00106558">
      <w:pPr>
        <w:pStyle w:val="ListParagraph"/>
        <w:numPr>
          <w:ilvl w:val="1"/>
          <w:numId w:val="2"/>
        </w:numPr>
      </w:pPr>
      <w:r>
        <w:t>None</w:t>
      </w:r>
    </w:p>
    <w:p w:rsidR="00322950" w:rsidRPr="00903BF3" w:rsidRDefault="00322950" w:rsidP="00E967E3"/>
    <w:p w:rsidR="0075431B" w:rsidRDefault="0075431B" w:rsidP="00DD6ECD">
      <w:pPr>
        <w:rPr>
          <w:b/>
          <w:sz w:val="22"/>
          <w:szCs w:val="22"/>
          <w:u w:val="single"/>
        </w:rPr>
      </w:pPr>
      <w:r>
        <w:rPr>
          <w:b/>
          <w:sz w:val="22"/>
          <w:szCs w:val="22"/>
          <w:u w:val="single"/>
        </w:rPr>
        <w:t>Agenda Item</w:t>
      </w:r>
      <w:r w:rsidR="0069212E">
        <w:rPr>
          <w:b/>
          <w:sz w:val="22"/>
          <w:szCs w:val="22"/>
          <w:u w:val="single"/>
        </w:rPr>
        <w:t xml:space="preserve"> 9:</w:t>
      </w:r>
      <w:r>
        <w:rPr>
          <w:b/>
          <w:sz w:val="22"/>
          <w:szCs w:val="22"/>
          <w:u w:val="single"/>
        </w:rPr>
        <w:t xml:space="preserve"> Wrap Up and Next Steps</w:t>
      </w:r>
    </w:p>
    <w:p w:rsidR="00A40698" w:rsidRPr="00A40698" w:rsidRDefault="00A40698" w:rsidP="00FE7C55">
      <w:pPr>
        <w:pStyle w:val="ListParagraph"/>
        <w:numPr>
          <w:ilvl w:val="0"/>
          <w:numId w:val="37"/>
        </w:numPr>
        <w:rPr>
          <w:rFonts w:asciiTheme="minorHAnsi" w:hAnsiTheme="minorHAnsi" w:cstheme="minorHAnsi"/>
        </w:rPr>
      </w:pPr>
      <w:r>
        <w:rPr>
          <w:rFonts w:asciiTheme="minorHAnsi" w:hAnsiTheme="minorHAnsi" w:cstheme="minorHAnsi"/>
        </w:rPr>
        <w:t>A small focus group session will be scheduled for Tuesday 25</w:t>
      </w:r>
      <w:r w:rsidRPr="00A40698">
        <w:rPr>
          <w:rFonts w:asciiTheme="minorHAnsi" w:hAnsiTheme="minorHAnsi" w:cstheme="minorHAnsi"/>
          <w:vertAlign w:val="superscript"/>
        </w:rPr>
        <w:t>th</w:t>
      </w:r>
      <w:r>
        <w:rPr>
          <w:rFonts w:asciiTheme="minorHAnsi" w:hAnsiTheme="minorHAnsi" w:cstheme="minorHAnsi"/>
        </w:rPr>
        <w:t xml:space="preserve"> to cover Device Management processes impacted by Interval Billing (involving Tim Brewer, Paul Henegar, Jack Hobbick, Pete Hirth)</w:t>
      </w:r>
    </w:p>
    <w:p w:rsidR="00D46E4E" w:rsidRPr="00D46E4E" w:rsidRDefault="00D46E4E" w:rsidP="00FE7C55">
      <w:pPr>
        <w:pStyle w:val="ListParagraph"/>
        <w:numPr>
          <w:ilvl w:val="0"/>
          <w:numId w:val="37"/>
        </w:numPr>
        <w:rPr>
          <w:rFonts w:asciiTheme="minorHAnsi" w:hAnsiTheme="minorHAnsi" w:cstheme="minorHAnsi"/>
        </w:rPr>
      </w:pPr>
      <w:r>
        <w:t>There will be a mini deep dive regarding missing intervals and the estimation process to be scheduled</w:t>
      </w:r>
    </w:p>
    <w:p w:rsidR="008A7375" w:rsidRPr="00FE7C55" w:rsidRDefault="00D46E4E" w:rsidP="00FE7C55">
      <w:pPr>
        <w:pStyle w:val="ListParagraph"/>
        <w:numPr>
          <w:ilvl w:val="0"/>
          <w:numId w:val="37"/>
        </w:numPr>
        <w:rPr>
          <w:rFonts w:asciiTheme="minorHAnsi" w:hAnsiTheme="minorHAnsi" w:cstheme="minorHAnsi"/>
        </w:rPr>
      </w:pPr>
      <w:r>
        <w:t xml:space="preserve">The Requirements Review Workshop will be Wednesday, March 5. </w:t>
      </w:r>
      <w:r w:rsidR="005563E0">
        <w:br/>
      </w:r>
    </w:p>
    <w:sectPr w:rsidR="008A7375" w:rsidRPr="00FE7C55" w:rsidSect="003A6A8D">
      <w:headerReference w:type="default" r:id="rId22"/>
      <w:footerReference w:type="default" r:id="rId23"/>
      <w:pgSz w:w="12240" w:h="15840"/>
      <w:pgMar w:top="1296" w:right="1080" w:bottom="1440"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E4289" w:rsidRDefault="002E4289">
      <w:r>
        <w:separator/>
      </w:r>
    </w:p>
  </w:endnote>
  <w:endnote w:type="continuationSeparator" w:id="0">
    <w:p w:rsidR="002E4289" w:rsidRDefault="002E428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16AE" w:rsidRDefault="00CC16AE">
    <w:pPr>
      <w:pStyle w:val="Footer"/>
      <w:pBdr>
        <w:bottom w:val="single" w:sz="12" w:space="1" w:color="auto"/>
      </w:pBdr>
    </w:pPr>
  </w:p>
  <w:p w:rsidR="00CC16AE" w:rsidRDefault="00CC16AE">
    <w:pPr>
      <w:pStyle w:val="Footer"/>
    </w:pPr>
  </w:p>
  <w:p w:rsidR="00CC16AE" w:rsidRDefault="00CC16AE" w:rsidP="005D1CC3">
    <w:pPr>
      <w:pStyle w:val="Footer"/>
    </w:pPr>
    <w:r>
      <w:t xml:space="preserve">                </w:t>
    </w:r>
    <w:r>
      <w:tab/>
    </w:r>
    <w:r w:rsidRPr="005D1CC3">
      <w:rPr>
        <w:noProof/>
        <w:lang w:eastAsia="en-US"/>
      </w:rPr>
      <w:drawing>
        <wp:anchor distT="0" distB="0" distL="114300" distR="114300" simplePos="0" relativeHeight="251659264" behindDoc="1" locked="0" layoutInCell="1" allowOverlap="1">
          <wp:simplePos x="0" y="0"/>
          <wp:positionH relativeFrom="column">
            <wp:posOffset>-28575</wp:posOffset>
          </wp:positionH>
          <wp:positionV relativeFrom="paragraph">
            <wp:posOffset>-66040</wp:posOffset>
          </wp:positionV>
          <wp:extent cx="504825" cy="476250"/>
          <wp:effectExtent l="19050" t="0" r="9525" b="0"/>
          <wp:wrapTight wrapText="bothSides">
            <wp:wrapPolygon edited="0">
              <wp:start x="-815" y="0"/>
              <wp:lineTo x="-815" y="20736"/>
              <wp:lineTo x="22008" y="20736"/>
              <wp:lineTo x="22008" y="0"/>
              <wp:lineTo x="-815" y="0"/>
            </wp:wrapPolygon>
          </wp:wrapTight>
          <wp:docPr id="46"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r>
      <w:tab/>
      <w:t xml:space="preserve"> Page </w:t>
    </w:r>
    <w:r w:rsidR="00191F1D">
      <w:rPr>
        <w:rStyle w:val="PageNumber"/>
      </w:rPr>
      <w:fldChar w:fldCharType="begin"/>
    </w:r>
    <w:r>
      <w:rPr>
        <w:rStyle w:val="PageNumber"/>
      </w:rPr>
      <w:instrText xml:space="preserve"> PAGE  \* Arabic </w:instrText>
    </w:r>
    <w:r w:rsidR="00191F1D">
      <w:rPr>
        <w:rStyle w:val="PageNumber"/>
      </w:rPr>
      <w:fldChar w:fldCharType="separate"/>
    </w:r>
    <w:r w:rsidR="008963A9">
      <w:rPr>
        <w:rStyle w:val="PageNumber"/>
        <w:noProof/>
      </w:rPr>
      <w:t>7</w:t>
    </w:r>
    <w:r w:rsidR="00191F1D">
      <w:rPr>
        <w:rStyle w:val="PageNumber"/>
      </w:rPr>
      <w:fldChar w:fldCharType="end"/>
    </w:r>
    <w:r>
      <w:t xml:space="preserve">             </w:t>
    </w:r>
  </w:p>
  <w:p w:rsidR="00CC16AE" w:rsidRPr="00242AC8" w:rsidRDefault="00CC16AE" w:rsidP="00242AC8">
    <w:pPr>
      <w:pStyle w:val="Footer"/>
      <w:tabs>
        <w:tab w:val="clear" w:pos="8640"/>
        <w:tab w:val="right" w:pos="10080"/>
      </w:tabs>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E4289" w:rsidRDefault="002E4289">
      <w:r>
        <w:separator/>
      </w:r>
    </w:p>
  </w:footnote>
  <w:footnote w:type="continuationSeparator" w:id="0">
    <w:p w:rsidR="002E4289" w:rsidRDefault="002E428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16AE" w:rsidRDefault="00CC16AE" w:rsidP="00BF591F">
    <w:pPr>
      <w:pStyle w:val="Header"/>
      <w:jc w:val="right"/>
    </w:pPr>
    <w:r>
      <w:rPr>
        <w:noProof/>
        <w:lang w:eastAsia="en-US"/>
      </w:rPr>
      <w:drawing>
        <wp:inline distT="0" distB="0" distL="0" distR="0">
          <wp:extent cx="1295400" cy="533400"/>
          <wp:effectExtent l="19050" t="0" r="0" b="0"/>
          <wp:docPr id="2" name="Picture 1"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oadenuga\Desktop\consumers_energy_logo1.gif"/>
                  <pic:cNvPicPr>
                    <a:picLocks noChangeAspect="1" noChangeArrowheads="1"/>
                  </pic:cNvPicPr>
                </pic:nvPicPr>
                <pic:blipFill>
                  <a:blip r:embed="rId1"/>
                  <a:srcRect/>
                  <a:stretch>
                    <a:fillRect/>
                  </a:stretch>
                </pic:blipFill>
                <pic:spPr bwMode="auto">
                  <a:xfrm>
                    <a:off x="0" y="0"/>
                    <a:ext cx="1295400" cy="533400"/>
                  </a:xfrm>
                  <a:prstGeom prst="rect">
                    <a:avLst/>
                  </a:prstGeom>
                  <a:noFill/>
                  <a:ln w="9525">
                    <a:noFill/>
                    <a:miter lim="800000"/>
                    <a:headEnd/>
                    <a:tailEnd/>
                  </a:ln>
                </pic:spPr>
              </pic:pic>
            </a:graphicData>
          </a:graphic>
        </wp:inline>
      </w:drawing>
    </w:r>
    <w:r>
      <w:rPr>
        <w:noProof/>
        <w:lang w:eastAsia="en-US"/>
      </w:rPr>
      <w:drawing>
        <wp:anchor distT="0" distB="0" distL="114300" distR="114300" simplePos="0" relativeHeight="251657216" behindDoc="0" locked="0" layoutInCell="1" allowOverlap="1">
          <wp:simplePos x="0" y="0"/>
          <wp:positionH relativeFrom="column">
            <wp:posOffset>57150</wp:posOffset>
          </wp:positionH>
          <wp:positionV relativeFrom="paragraph">
            <wp:posOffset>-114300</wp:posOffset>
          </wp:positionV>
          <wp:extent cx="1371600" cy="419100"/>
          <wp:effectExtent l="19050" t="0" r="0" b="0"/>
          <wp:wrapNone/>
          <wp:docPr id="1" name="Picture 1" descr="Capgemin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gemini Logo"/>
                  <pic:cNvPicPr>
                    <a:picLocks noChangeAspect="1" noChangeArrowheads="1"/>
                  </pic:cNvPicPr>
                </pic:nvPicPr>
                <pic:blipFill>
                  <a:blip r:embed="rId2"/>
                  <a:srcRect/>
                  <a:stretch>
                    <a:fillRect/>
                  </a:stretch>
                </pic:blipFill>
                <pic:spPr bwMode="auto">
                  <a:xfrm>
                    <a:off x="0" y="0"/>
                    <a:ext cx="1371600" cy="419100"/>
                  </a:xfrm>
                  <a:prstGeom prst="rect">
                    <a:avLst/>
                  </a:prstGeom>
                  <a:noFill/>
                  <a:ln w="9525">
                    <a:noFill/>
                    <a:miter lim="800000"/>
                    <a:headEnd/>
                    <a:tailEnd/>
                  </a:ln>
                </pic:spPr>
              </pic:pic>
            </a:graphicData>
          </a:graphic>
        </wp:anchor>
      </w:drawing>
    </w:r>
  </w:p>
  <w:p w:rsidR="00CC16AE" w:rsidRDefault="00CC16AE" w:rsidP="006A4077">
    <w:pPr>
      <w:pStyle w:val="Header"/>
    </w:pPr>
    <w:r>
      <w:t xml:space="preserve">                                                                                                                      </w:t>
    </w:r>
  </w:p>
  <w:p w:rsidR="00CC16AE" w:rsidRDefault="00CC16AE" w:rsidP="00BF591F">
    <w:pPr>
      <w:pStyle w:val="Header"/>
      <w:jc w:val="center"/>
      <w:rPr>
        <w:rFonts w:ascii="Georgia" w:hAnsi="Georgia"/>
        <w:b/>
        <w:sz w:val="26"/>
        <w:szCs w:val="26"/>
      </w:rPr>
    </w:pPr>
    <w:r w:rsidRPr="002475E4">
      <w:rPr>
        <w:rFonts w:ascii="Georgia" w:hAnsi="Georgia"/>
        <w:b/>
        <w:sz w:val="26"/>
        <w:szCs w:val="26"/>
      </w:rPr>
      <w:t xml:space="preserve">SMART </w:t>
    </w:r>
    <w:r>
      <w:rPr>
        <w:rFonts w:ascii="Georgia" w:hAnsi="Georgia"/>
        <w:b/>
        <w:sz w:val="26"/>
        <w:szCs w:val="26"/>
      </w:rPr>
      <w:t>ENERGY</w:t>
    </w:r>
    <w:r w:rsidRPr="002475E4">
      <w:rPr>
        <w:rFonts w:ascii="Georgia" w:hAnsi="Georgia"/>
        <w:b/>
        <w:sz w:val="26"/>
        <w:szCs w:val="26"/>
      </w:rPr>
      <w:t xml:space="preserve"> PROGRAM</w:t>
    </w:r>
  </w:p>
  <w:p w:rsidR="00CC16AE" w:rsidRPr="002475E4" w:rsidRDefault="00CC16AE" w:rsidP="00BF591F">
    <w:pPr>
      <w:pStyle w:val="Header"/>
      <w:jc w:val="center"/>
      <w:rPr>
        <w:rFonts w:ascii="Georgia" w:hAnsi="Georgia"/>
        <w:b/>
        <w:sz w:val="26"/>
        <w:szCs w:val="26"/>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D5383C86"/>
    <w:lvl w:ilvl="0">
      <w:numFmt w:val="bullet"/>
      <w:lvlText w:val="*"/>
      <w:lvlJc w:val="left"/>
    </w:lvl>
  </w:abstractNum>
  <w:abstractNum w:abstractNumId="1">
    <w:nsid w:val="07654B38"/>
    <w:multiLevelType w:val="hybridMultilevel"/>
    <w:tmpl w:val="AA366A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19012D"/>
    <w:multiLevelType w:val="multilevel"/>
    <w:tmpl w:val="A3E4EB98"/>
    <w:lvl w:ilvl="0">
      <w:start w:val="10"/>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0DDB3A43"/>
    <w:multiLevelType w:val="multilevel"/>
    <w:tmpl w:val="B0A425B0"/>
    <w:lvl w:ilvl="0">
      <w:start w:val="6"/>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0EC603F5"/>
    <w:multiLevelType w:val="hybridMultilevel"/>
    <w:tmpl w:val="89EA70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DB5BDA"/>
    <w:multiLevelType w:val="hybridMultilevel"/>
    <w:tmpl w:val="122C6F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56C7941"/>
    <w:multiLevelType w:val="hybridMultilevel"/>
    <w:tmpl w:val="0F1CF6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BF54C8B"/>
    <w:multiLevelType w:val="hybridMultilevel"/>
    <w:tmpl w:val="5FBC30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AA12B39"/>
    <w:multiLevelType w:val="hybridMultilevel"/>
    <w:tmpl w:val="EAD24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EF76A7C"/>
    <w:multiLevelType w:val="hybridMultilevel"/>
    <w:tmpl w:val="B4FEE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1B94669"/>
    <w:multiLevelType w:val="hybridMultilevel"/>
    <w:tmpl w:val="566277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249623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34AB3F3D"/>
    <w:multiLevelType w:val="hybridMultilevel"/>
    <w:tmpl w:val="742E8A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8DF77A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3A977FD8"/>
    <w:multiLevelType w:val="hybridMultilevel"/>
    <w:tmpl w:val="BB403D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B2242B1"/>
    <w:multiLevelType w:val="hybridMultilevel"/>
    <w:tmpl w:val="6EA8A92A"/>
    <w:lvl w:ilvl="0" w:tplc="04090005">
      <w:start w:val="1"/>
      <w:numFmt w:val="bullet"/>
      <w:lvlText w:val=""/>
      <w:lvlJc w:val="left"/>
      <w:pPr>
        <w:ind w:left="360" w:hanging="360"/>
      </w:pPr>
      <w:rPr>
        <w:rFonts w:ascii="Wingdings" w:hAnsi="Wingdings" w:hint="default"/>
        <w:sz w:val="22"/>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BDD4D36"/>
    <w:multiLevelType w:val="multilevel"/>
    <w:tmpl w:val="FE34CD84"/>
    <w:lvl w:ilvl="0">
      <w:start w:val="8"/>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3ECD7544"/>
    <w:multiLevelType w:val="hybridMultilevel"/>
    <w:tmpl w:val="260AAE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3B0012B"/>
    <w:multiLevelType w:val="multilevel"/>
    <w:tmpl w:val="02CEEAA4"/>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nsid w:val="44EE210F"/>
    <w:multiLevelType w:val="multilevel"/>
    <w:tmpl w:val="38382D32"/>
    <w:lvl w:ilvl="0">
      <w:start w:val="1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477B0CC8"/>
    <w:multiLevelType w:val="hybridMultilevel"/>
    <w:tmpl w:val="C9C29E46"/>
    <w:lvl w:ilvl="0" w:tplc="0409000F">
      <w:start w:val="1"/>
      <w:numFmt w:val="decimal"/>
      <w:lvlText w:val="%1."/>
      <w:lvlJc w:val="left"/>
      <w:pPr>
        <w:ind w:left="720" w:hanging="360"/>
      </w:pPr>
    </w:lvl>
    <w:lvl w:ilvl="1" w:tplc="85103AA4">
      <w:start w:val="1"/>
      <w:numFmt w:val="lowerRoman"/>
      <w:lvlText w:val="%2)"/>
      <w:lvlJc w:val="left"/>
      <w:pPr>
        <w:ind w:left="1800" w:hanging="72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7D154CA"/>
    <w:multiLevelType w:val="hybridMultilevel"/>
    <w:tmpl w:val="142C404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2">
    <w:nsid w:val="496A1AAD"/>
    <w:multiLevelType w:val="multilevel"/>
    <w:tmpl w:val="4F96B26C"/>
    <w:lvl w:ilvl="0">
      <w:start w:val="9"/>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nsid w:val="502856E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505E6562"/>
    <w:multiLevelType w:val="hybridMultilevel"/>
    <w:tmpl w:val="7D3873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0D30448"/>
    <w:multiLevelType w:val="hybridMultilevel"/>
    <w:tmpl w:val="F79CDA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4243AB0"/>
    <w:multiLevelType w:val="hybridMultilevel"/>
    <w:tmpl w:val="84D66A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8C3671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5F3E1E5F"/>
    <w:multiLevelType w:val="multilevel"/>
    <w:tmpl w:val="D03AC3D2"/>
    <w:lvl w:ilvl="0">
      <w:start w:val="7"/>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nsid w:val="63016B45"/>
    <w:multiLevelType w:val="multilevel"/>
    <w:tmpl w:val="7E9809C8"/>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nsid w:val="6EA20267"/>
    <w:multiLevelType w:val="multilevel"/>
    <w:tmpl w:val="C5C6B03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nsid w:val="71D84CE2"/>
    <w:multiLevelType w:val="hybridMultilevel"/>
    <w:tmpl w:val="981AA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29B769C"/>
    <w:multiLevelType w:val="hybridMultilevel"/>
    <w:tmpl w:val="26EC9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2EE748F"/>
    <w:multiLevelType w:val="hybridMultilevel"/>
    <w:tmpl w:val="D96821B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4386785"/>
    <w:multiLevelType w:val="hybridMultilevel"/>
    <w:tmpl w:val="786A1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D904D4D"/>
    <w:multiLevelType w:val="multilevel"/>
    <w:tmpl w:val="BD90EA86"/>
    <w:lvl w:ilvl="0">
      <w:start w:val="4"/>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nsid w:val="7E15514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0"/>
  </w:num>
  <w:num w:numId="3">
    <w:abstractNumId w:val="9"/>
  </w:num>
  <w:num w:numId="4">
    <w:abstractNumId w:val="26"/>
  </w:num>
  <w:num w:numId="5">
    <w:abstractNumId w:val="25"/>
  </w:num>
  <w:num w:numId="6">
    <w:abstractNumId w:val="14"/>
  </w:num>
  <w:num w:numId="7">
    <w:abstractNumId w:val="5"/>
  </w:num>
  <w:num w:numId="8">
    <w:abstractNumId w:val="7"/>
  </w:num>
  <w:num w:numId="9">
    <w:abstractNumId w:val="24"/>
  </w:num>
  <w:num w:numId="10">
    <w:abstractNumId w:val="6"/>
  </w:num>
  <w:num w:numId="11">
    <w:abstractNumId w:val="17"/>
  </w:num>
  <w:num w:numId="12">
    <w:abstractNumId w:val="32"/>
  </w:num>
  <w:num w:numId="13">
    <w:abstractNumId w:val="0"/>
    <w:lvlOverride w:ilvl="0">
      <w:lvl w:ilvl="0">
        <w:numFmt w:val="bullet"/>
        <w:lvlText w:val=""/>
        <w:legacy w:legacy="1" w:legacySpace="0" w:legacyIndent="0"/>
        <w:lvlJc w:val="left"/>
        <w:rPr>
          <w:rFonts w:ascii="Wingdings" w:hAnsi="Wingdings" w:hint="default"/>
          <w:sz w:val="26"/>
        </w:rPr>
      </w:lvl>
    </w:lvlOverride>
  </w:num>
  <w:num w:numId="14">
    <w:abstractNumId w:val="0"/>
    <w:lvlOverride w:ilvl="0">
      <w:lvl w:ilvl="0">
        <w:numFmt w:val="bullet"/>
        <w:lvlText w:val="–"/>
        <w:legacy w:legacy="1" w:legacySpace="0" w:legacyIndent="0"/>
        <w:lvlJc w:val="left"/>
        <w:rPr>
          <w:rFonts w:ascii="Arial" w:hAnsi="Arial" w:cs="Arial" w:hint="default"/>
          <w:sz w:val="26"/>
        </w:rPr>
      </w:lvl>
    </w:lvlOverride>
  </w:num>
  <w:num w:numId="15">
    <w:abstractNumId w:val="0"/>
    <w:lvlOverride w:ilvl="0">
      <w:lvl w:ilvl="0">
        <w:numFmt w:val="bullet"/>
        <w:lvlText w:val="–"/>
        <w:legacy w:legacy="1" w:legacySpace="0" w:legacyIndent="0"/>
        <w:lvlJc w:val="left"/>
        <w:rPr>
          <w:rFonts w:ascii="Arial" w:hAnsi="Arial" w:cs="Arial" w:hint="default"/>
          <w:sz w:val="22"/>
        </w:rPr>
      </w:lvl>
    </w:lvlOverride>
  </w:num>
  <w:num w:numId="16">
    <w:abstractNumId w:val="0"/>
    <w:lvlOverride w:ilvl="0">
      <w:lvl w:ilvl="0">
        <w:numFmt w:val="bullet"/>
        <w:lvlText w:val="–"/>
        <w:legacy w:legacy="1" w:legacySpace="0" w:legacyIndent="0"/>
        <w:lvlJc w:val="left"/>
        <w:rPr>
          <w:rFonts w:ascii="Arial" w:hAnsi="Arial" w:cs="Arial" w:hint="default"/>
          <w:sz w:val="28"/>
        </w:rPr>
      </w:lvl>
    </w:lvlOverride>
  </w:num>
  <w:num w:numId="17">
    <w:abstractNumId w:val="0"/>
    <w:lvlOverride w:ilvl="0">
      <w:lvl w:ilvl="0">
        <w:numFmt w:val="bullet"/>
        <w:lvlText w:val=""/>
        <w:legacy w:legacy="1" w:legacySpace="0" w:legacyIndent="0"/>
        <w:lvlJc w:val="left"/>
        <w:rPr>
          <w:rFonts w:ascii="Wingdings" w:hAnsi="Wingdings" w:hint="default"/>
          <w:sz w:val="32"/>
        </w:rPr>
      </w:lvl>
    </w:lvlOverride>
  </w:num>
  <w:num w:numId="18">
    <w:abstractNumId w:val="23"/>
  </w:num>
  <w:num w:numId="19">
    <w:abstractNumId w:val="15"/>
  </w:num>
  <w:num w:numId="20">
    <w:abstractNumId w:val="31"/>
  </w:num>
  <w:num w:numId="21">
    <w:abstractNumId w:val="21"/>
  </w:num>
  <w:num w:numId="22">
    <w:abstractNumId w:val="4"/>
  </w:num>
  <w:num w:numId="23">
    <w:abstractNumId w:val="30"/>
  </w:num>
  <w:num w:numId="24">
    <w:abstractNumId w:val="13"/>
  </w:num>
  <w:num w:numId="25">
    <w:abstractNumId w:val="29"/>
  </w:num>
  <w:num w:numId="26">
    <w:abstractNumId w:val="35"/>
  </w:num>
  <w:num w:numId="27">
    <w:abstractNumId w:val="18"/>
  </w:num>
  <w:num w:numId="28">
    <w:abstractNumId w:val="3"/>
  </w:num>
  <w:num w:numId="29">
    <w:abstractNumId w:val="28"/>
  </w:num>
  <w:num w:numId="30">
    <w:abstractNumId w:val="27"/>
  </w:num>
  <w:num w:numId="31">
    <w:abstractNumId w:val="16"/>
  </w:num>
  <w:num w:numId="32">
    <w:abstractNumId w:val="22"/>
  </w:num>
  <w:num w:numId="33">
    <w:abstractNumId w:val="2"/>
  </w:num>
  <w:num w:numId="34">
    <w:abstractNumId w:val="19"/>
  </w:num>
  <w:num w:numId="35">
    <w:abstractNumId w:val="36"/>
  </w:num>
  <w:num w:numId="36">
    <w:abstractNumId w:val="11"/>
  </w:num>
  <w:num w:numId="37">
    <w:abstractNumId w:val="8"/>
  </w:num>
  <w:num w:numId="38">
    <w:abstractNumId w:val="20"/>
  </w:num>
  <w:num w:numId="39">
    <w:abstractNumId w:val="1"/>
  </w:num>
  <w:num w:numId="40">
    <w:abstractNumId w:val="34"/>
  </w:num>
  <w:num w:numId="41">
    <w:abstractNumId w:val="33"/>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stylePaneFormatFilter w:val="3F01"/>
  <w:defaultTabStop w:val="720"/>
  <w:drawingGridHorizontalSpacing w:val="90"/>
  <w:drawingGridVerticalSpacing w:val="187"/>
  <w:displayHorizontalDrawingGridEvery w:val="2"/>
  <w:characterSpacingControl w:val="doNotCompress"/>
  <w:hdrShapeDefaults>
    <o:shapedefaults v:ext="edit" spidmax="84994"/>
  </w:hdrShapeDefaults>
  <w:footnotePr>
    <w:footnote w:id="-1"/>
    <w:footnote w:id="0"/>
  </w:footnotePr>
  <w:endnotePr>
    <w:endnote w:id="-1"/>
    <w:endnote w:id="0"/>
  </w:endnotePr>
  <w:compat>
    <w:useFELayout/>
  </w:compat>
  <w:rsids>
    <w:rsidRoot w:val="0004611C"/>
    <w:rsid w:val="00002C76"/>
    <w:rsid w:val="00002D4C"/>
    <w:rsid w:val="00003748"/>
    <w:rsid w:val="00004CDD"/>
    <w:rsid w:val="00005155"/>
    <w:rsid w:val="00007998"/>
    <w:rsid w:val="00010D1B"/>
    <w:rsid w:val="00013958"/>
    <w:rsid w:val="00017516"/>
    <w:rsid w:val="00021354"/>
    <w:rsid w:val="0002301A"/>
    <w:rsid w:val="00024812"/>
    <w:rsid w:val="000249E8"/>
    <w:rsid w:val="000263D4"/>
    <w:rsid w:val="000266EC"/>
    <w:rsid w:val="00026FE5"/>
    <w:rsid w:val="00031DCF"/>
    <w:rsid w:val="00032DED"/>
    <w:rsid w:val="00032E1C"/>
    <w:rsid w:val="00033740"/>
    <w:rsid w:val="000340C4"/>
    <w:rsid w:val="0003540E"/>
    <w:rsid w:val="0003660A"/>
    <w:rsid w:val="00041E7C"/>
    <w:rsid w:val="000435BD"/>
    <w:rsid w:val="000451E9"/>
    <w:rsid w:val="00045F88"/>
    <w:rsid w:val="0004611C"/>
    <w:rsid w:val="00051175"/>
    <w:rsid w:val="000563FB"/>
    <w:rsid w:val="0006179C"/>
    <w:rsid w:val="00070BA2"/>
    <w:rsid w:val="00070D63"/>
    <w:rsid w:val="0007115D"/>
    <w:rsid w:val="00071BCF"/>
    <w:rsid w:val="000732A8"/>
    <w:rsid w:val="00073510"/>
    <w:rsid w:val="00074B04"/>
    <w:rsid w:val="0007538B"/>
    <w:rsid w:val="00075677"/>
    <w:rsid w:val="00075B69"/>
    <w:rsid w:val="00076A61"/>
    <w:rsid w:val="00077BA8"/>
    <w:rsid w:val="000807D9"/>
    <w:rsid w:val="00084FAA"/>
    <w:rsid w:val="000860E4"/>
    <w:rsid w:val="0009085B"/>
    <w:rsid w:val="00090F68"/>
    <w:rsid w:val="00095536"/>
    <w:rsid w:val="00097EEE"/>
    <w:rsid w:val="000A24FD"/>
    <w:rsid w:val="000A4847"/>
    <w:rsid w:val="000A500B"/>
    <w:rsid w:val="000A6BF1"/>
    <w:rsid w:val="000B0D68"/>
    <w:rsid w:val="000B0EC2"/>
    <w:rsid w:val="000B41BD"/>
    <w:rsid w:val="000B64B7"/>
    <w:rsid w:val="000B6933"/>
    <w:rsid w:val="000C0889"/>
    <w:rsid w:val="000C2B81"/>
    <w:rsid w:val="000C4B8B"/>
    <w:rsid w:val="000C4D11"/>
    <w:rsid w:val="000C4E6C"/>
    <w:rsid w:val="000D09FB"/>
    <w:rsid w:val="000D12F5"/>
    <w:rsid w:val="000D2838"/>
    <w:rsid w:val="000D2A17"/>
    <w:rsid w:val="000D6D33"/>
    <w:rsid w:val="000F2545"/>
    <w:rsid w:val="000F280F"/>
    <w:rsid w:val="000F58AE"/>
    <w:rsid w:val="000F5BEC"/>
    <w:rsid w:val="000F63F2"/>
    <w:rsid w:val="000F7213"/>
    <w:rsid w:val="000F73F4"/>
    <w:rsid w:val="00102967"/>
    <w:rsid w:val="00102D27"/>
    <w:rsid w:val="00106558"/>
    <w:rsid w:val="00106755"/>
    <w:rsid w:val="00106862"/>
    <w:rsid w:val="00106C9F"/>
    <w:rsid w:val="001079A7"/>
    <w:rsid w:val="00111C03"/>
    <w:rsid w:val="001121E2"/>
    <w:rsid w:val="00114A1C"/>
    <w:rsid w:val="0011578B"/>
    <w:rsid w:val="001175E9"/>
    <w:rsid w:val="00117976"/>
    <w:rsid w:val="00117A61"/>
    <w:rsid w:val="00121A6D"/>
    <w:rsid w:val="001238DB"/>
    <w:rsid w:val="00124742"/>
    <w:rsid w:val="00125164"/>
    <w:rsid w:val="001255BA"/>
    <w:rsid w:val="00125BA3"/>
    <w:rsid w:val="001260BC"/>
    <w:rsid w:val="001302B7"/>
    <w:rsid w:val="00131240"/>
    <w:rsid w:val="0013373F"/>
    <w:rsid w:val="00133E01"/>
    <w:rsid w:val="00134589"/>
    <w:rsid w:val="00134A99"/>
    <w:rsid w:val="00134C05"/>
    <w:rsid w:val="00136DAE"/>
    <w:rsid w:val="0014194C"/>
    <w:rsid w:val="00141C8C"/>
    <w:rsid w:val="001424CB"/>
    <w:rsid w:val="00144EA0"/>
    <w:rsid w:val="00145EB7"/>
    <w:rsid w:val="001511EC"/>
    <w:rsid w:val="00151B7D"/>
    <w:rsid w:val="00152180"/>
    <w:rsid w:val="00152C77"/>
    <w:rsid w:val="001549BE"/>
    <w:rsid w:val="001568A0"/>
    <w:rsid w:val="00156C6E"/>
    <w:rsid w:val="00157F59"/>
    <w:rsid w:val="001605F1"/>
    <w:rsid w:val="00161406"/>
    <w:rsid w:val="00165359"/>
    <w:rsid w:val="00166FCA"/>
    <w:rsid w:val="0017008A"/>
    <w:rsid w:val="001716A0"/>
    <w:rsid w:val="00171B7A"/>
    <w:rsid w:val="00172281"/>
    <w:rsid w:val="001758A3"/>
    <w:rsid w:val="00175CBD"/>
    <w:rsid w:val="00177AD9"/>
    <w:rsid w:val="00184588"/>
    <w:rsid w:val="00186150"/>
    <w:rsid w:val="00190BAE"/>
    <w:rsid w:val="00191BC6"/>
    <w:rsid w:val="00191F1D"/>
    <w:rsid w:val="00192926"/>
    <w:rsid w:val="0019416A"/>
    <w:rsid w:val="001946B7"/>
    <w:rsid w:val="001973DE"/>
    <w:rsid w:val="001A26BB"/>
    <w:rsid w:val="001A33AE"/>
    <w:rsid w:val="001A5A0C"/>
    <w:rsid w:val="001A5EEB"/>
    <w:rsid w:val="001B1643"/>
    <w:rsid w:val="001B264B"/>
    <w:rsid w:val="001B34EA"/>
    <w:rsid w:val="001B3D00"/>
    <w:rsid w:val="001B3E26"/>
    <w:rsid w:val="001B6F5A"/>
    <w:rsid w:val="001B77B8"/>
    <w:rsid w:val="001C1E0A"/>
    <w:rsid w:val="001C23D8"/>
    <w:rsid w:val="001C4FF4"/>
    <w:rsid w:val="001C5DC2"/>
    <w:rsid w:val="001D36BD"/>
    <w:rsid w:val="001D4D8B"/>
    <w:rsid w:val="001D75CB"/>
    <w:rsid w:val="001E0166"/>
    <w:rsid w:val="001E0E15"/>
    <w:rsid w:val="001E38D3"/>
    <w:rsid w:val="001E4744"/>
    <w:rsid w:val="001E5DF9"/>
    <w:rsid w:val="001E5F84"/>
    <w:rsid w:val="001E74BA"/>
    <w:rsid w:val="001E7CDB"/>
    <w:rsid w:val="001F09C7"/>
    <w:rsid w:val="001F34CA"/>
    <w:rsid w:val="001F6282"/>
    <w:rsid w:val="002007F1"/>
    <w:rsid w:val="00201B83"/>
    <w:rsid w:val="002034A5"/>
    <w:rsid w:val="002034E8"/>
    <w:rsid w:val="00203EF9"/>
    <w:rsid w:val="002064B4"/>
    <w:rsid w:val="002072D4"/>
    <w:rsid w:val="00211FB6"/>
    <w:rsid w:val="00213BE1"/>
    <w:rsid w:val="00215A35"/>
    <w:rsid w:val="0021659F"/>
    <w:rsid w:val="00222439"/>
    <w:rsid w:val="002250C8"/>
    <w:rsid w:val="002251D3"/>
    <w:rsid w:val="00233818"/>
    <w:rsid w:val="00234A34"/>
    <w:rsid w:val="00237EAA"/>
    <w:rsid w:val="002403D8"/>
    <w:rsid w:val="00240945"/>
    <w:rsid w:val="00242AC8"/>
    <w:rsid w:val="00246A38"/>
    <w:rsid w:val="002475E4"/>
    <w:rsid w:val="002558FD"/>
    <w:rsid w:val="00256098"/>
    <w:rsid w:val="00257587"/>
    <w:rsid w:val="00257D01"/>
    <w:rsid w:val="0026002F"/>
    <w:rsid w:val="00262EF8"/>
    <w:rsid w:val="00263814"/>
    <w:rsid w:val="002666CB"/>
    <w:rsid w:val="00271A53"/>
    <w:rsid w:val="00273FC4"/>
    <w:rsid w:val="0027492E"/>
    <w:rsid w:val="00274B02"/>
    <w:rsid w:val="002802A9"/>
    <w:rsid w:val="00282D9C"/>
    <w:rsid w:val="002867D1"/>
    <w:rsid w:val="0029088D"/>
    <w:rsid w:val="00296671"/>
    <w:rsid w:val="002A15CA"/>
    <w:rsid w:val="002A524D"/>
    <w:rsid w:val="002A5C40"/>
    <w:rsid w:val="002A67BC"/>
    <w:rsid w:val="002B042D"/>
    <w:rsid w:val="002B596E"/>
    <w:rsid w:val="002B6DA4"/>
    <w:rsid w:val="002B708E"/>
    <w:rsid w:val="002B796C"/>
    <w:rsid w:val="002C0733"/>
    <w:rsid w:val="002C2953"/>
    <w:rsid w:val="002C624B"/>
    <w:rsid w:val="002D23A1"/>
    <w:rsid w:val="002D2FE7"/>
    <w:rsid w:val="002D5D11"/>
    <w:rsid w:val="002D758B"/>
    <w:rsid w:val="002E0DB9"/>
    <w:rsid w:val="002E1096"/>
    <w:rsid w:val="002E3037"/>
    <w:rsid w:val="002E4289"/>
    <w:rsid w:val="002E4C83"/>
    <w:rsid w:val="002E5BEB"/>
    <w:rsid w:val="002E6086"/>
    <w:rsid w:val="002F0342"/>
    <w:rsid w:val="002F1BB9"/>
    <w:rsid w:val="002F3A84"/>
    <w:rsid w:val="002F452E"/>
    <w:rsid w:val="002F5715"/>
    <w:rsid w:val="002F73C2"/>
    <w:rsid w:val="002F783B"/>
    <w:rsid w:val="00306EBA"/>
    <w:rsid w:val="0030780C"/>
    <w:rsid w:val="003110CC"/>
    <w:rsid w:val="00313239"/>
    <w:rsid w:val="00313B7D"/>
    <w:rsid w:val="0032161D"/>
    <w:rsid w:val="00322950"/>
    <w:rsid w:val="0032316A"/>
    <w:rsid w:val="0032320F"/>
    <w:rsid w:val="00323A40"/>
    <w:rsid w:val="003278F4"/>
    <w:rsid w:val="00333EFC"/>
    <w:rsid w:val="003403EC"/>
    <w:rsid w:val="0034134D"/>
    <w:rsid w:val="003421CC"/>
    <w:rsid w:val="00342C39"/>
    <w:rsid w:val="00347228"/>
    <w:rsid w:val="00351486"/>
    <w:rsid w:val="00355384"/>
    <w:rsid w:val="00355682"/>
    <w:rsid w:val="003556D3"/>
    <w:rsid w:val="00357913"/>
    <w:rsid w:val="00357E55"/>
    <w:rsid w:val="00360EFD"/>
    <w:rsid w:val="00361368"/>
    <w:rsid w:val="00362793"/>
    <w:rsid w:val="00364205"/>
    <w:rsid w:val="00365C5F"/>
    <w:rsid w:val="00367455"/>
    <w:rsid w:val="00367EE5"/>
    <w:rsid w:val="00371E52"/>
    <w:rsid w:val="00374DEF"/>
    <w:rsid w:val="00377071"/>
    <w:rsid w:val="00381F9D"/>
    <w:rsid w:val="00385246"/>
    <w:rsid w:val="00387C19"/>
    <w:rsid w:val="00390726"/>
    <w:rsid w:val="00390EE3"/>
    <w:rsid w:val="003929AE"/>
    <w:rsid w:val="003931E9"/>
    <w:rsid w:val="00394BE9"/>
    <w:rsid w:val="003A2558"/>
    <w:rsid w:val="003A4EA1"/>
    <w:rsid w:val="003A56CB"/>
    <w:rsid w:val="003A65C0"/>
    <w:rsid w:val="003A6A8D"/>
    <w:rsid w:val="003B0520"/>
    <w:rsid w:val="003B0829"/>
    <w:rsid w:val="003B0B66"/>
    <w:rsid w:val="003B3831"/>
    <w:rsid w:val="003B3FAC"/>
    <w:rsid w:val="003B455D"/>
    <w:rsid w:val="003B504F"/>
    <w:rsid w:val="003B6327"/>
    <w:rsid w:val="003B6D03"/>
    <w:rsid w:val="003B6E84"/>
    <w:rsid w:val="003B75FD"/>
    <w:rsid w:val="003C12AD"/>
    <w:rsid w:val="003C4E62"/>
    <w:rsid w:val="003C530E"/>
    <w:rsid w:val="003C6B52"/>
    <w:rsid w:val="003C72CB"/>
    <w:rsid w:val="003D0F94"/>
    <w:rsid w:val="003D1FAD"/>
    <w:rsid w:val="003D29BA"/>
    <w:rsid w:val="003D2C64"/>
    <w:rsid w:val="003D3669"/>
    <w:rsid w:val="003D4808"/>
    <w:rsid w:val="003D53B8"/>
    <w:rsid w:val="003D6478"/>
    <w:rsid w:val="003E13EB"/>
    <w:rsid w:val="003E191B"/>
    <w:rsid w:val="003E2A7F"/>
    <w:rsid w:val="003E2CDA"/>
    <w:rsid w:val="003E3241"/>
    <w:rsid w:val="003E599D"/>
    <w:rsid w:val="003E6ECF"/>
    <w:rsid w:val="003E75FA"/>
    <w:rsid w:val="003F1292"/>
    <w:rsid w:val="003F2390"/>
    <w:rsid w:val="003F5690"/>
    <w:rsid w:val="003F5C41"/>
    <w:rsid w:val="003F6F1D"/>
    <w:rsid w:val="004019DC"/>
    <w:rsid w:val="0040438A"/>
    <w:rsid w:val="0040673D"/>
    <w:rsid w:val="00410DA6"/>
    <w:rsid w:val="0041298F"/>
    <w:rsid w:val="00412E3C"/>
    <w:rsid w:val="004149B0"/>
    <w:rsid w:val="004233BA"/>
    <w:rsid w:val="00424971"/>
    <w:rsid w:val="00426FDA"/>
    <w:rsid w:val="00431B93"/>
    <w:rsid w:val="0043316E"/>
    <w:rsid w:val="004424B6"/>
    <w:rsid w:val="00444F5B"/>
    <w:rsid w:val="00445927"/>
    <w:rsid w:val="00445B51"/>
    <w:rsid w:val="00453752"/>
    <w:rsid w:val="00455FF0"/>
    <w:rsid w:val="0046005D"/>
    <w:rsid w:val="0046093A"/>
    <w:rsid w:val="0046118B"/>
    <w:rsid w:val="00462484"/>
    <w:rsid w:val="00465E22"/>
    <w:rsid w:val="0046778A"/>
    <w:rsid w:val="00471BF2"/>
    <w:rsid w:val="00475B0F"/>
    <w:rsid w:val="00477506"/>
    <w:rsid w:val="00483017"/>
    <w:rsid w:val="00486552"/>
    <w:rsid w:val="00486729"/>
    <w:rsid w:val="004875AD"/>
    <w:rsid w:val="00490308"/>
    <w:rsid w:val="004915AD"/>
    <w:rsid w:val="00492358"/>
    <w:rsid w:val="00494AC5"/>
    <w:rsid w:val="004963BA"/>
    <w:rsid w:val="004A3B26"/>
    <w:rsid w:val="004A4F6D"/>
    <w:rsid w:val="004A6014"/>
    <w:rsid w:val="004A684A"/>
    <w:rsid w:val="004B2205"/>
    <w:rsid w:val="004B35FB"/>
    <w:rsid w:val="004B3B07"/>
    <w:rsid w:val="004B5234"/>
    <w:rsid w:val="004B5C85"/>
    <w:rsid w:val="004B73D2"/>
    <w:rsid w:val="004B7B43"/>
    <w:rsid w:val="004C1D72"/>
    <w:rsid w:val="004C377A"/>
    <w:rsid w:val="004C5023"/>
    <w:rsid w:val="004C548A"/>
    <w:rsid w:val="004C668B"/>
    <w:rsid w:val="004D02BF"/>
    <w:rsid w:val="004D2597"/>
    <w:rsid w:val="004D3128"/>
    <w:rsid w:val="004D3201"/>
    <w:rsid w:val="004D38A0"/>
    <w:rsid w:val="004D4175"/>
    <w:rsid w:val="004D4E22"/>
    <w:rsid w:val="004D5429"/>
    <w:rsid w:val="004D673F"/>
    <w:rsid w:val="004D75FE"/>
    <w:rsid w:val="004D7D3E"/>
    <w:rsid w:val="004E57AF"/>
    <w:rsid w:val="004E7CE0"/>
    <w:rsid w:val="004F150E"/>
    <w:rsid w:val="004F20A6"/>
    <w:rsid w:val="004F41CC"/>
    <w:rsid w:val="004F5BAA"/>
    <w:rsid w:val="004F792F"/>
    <w:rsid w:val="005011DD"/>
    <w:rsid w:val="00501E57"/>
    <w:rsid w:val="005044E3"/>
    <w:rsid w:val="00504A03"/>
    <w:rsid w:val="00505667"/>
    <w:rsid w:val="00506508"/>
    <w:rsid w:val="005104FB"/>
    <w:rsid w:val="0051128E"/>
    <w:rsid w:val="00511C90"/>
    <w:rsid w:val="005212F3"/>
    <w:rsid w:val="00521711"/>
    <w:rsid w:val="0052258B"/>
    <w:rsid w:val="0052359B"/>
    <w:rsid w:val="00523CE8"/>
    <w:rsid w:val="00523D1A"/>
    <w:rsid w:val="00524069"/>
    <w:rsid w:val="00524321"/>
    <w:rsid w:val="00524B90"/>
    <w:rsid w:val="00530614"/>
    <w:rsid w:val="00531ADC"/>
    <w:rsid w:val="00534096"/>
    <w:rsid w:val="00537C6D"/>
    <w:rsid w:val="0054006F"/>
    <w:rsid w:val="00540BED"/>
    <w:rsid w:val="00541592"/>
    <w:rsid w:val="00541CF8"/>
    <w:rsid w:val="00543EA0"/>
    <w:rsid w:val="00543F42"/>
    <w:rsid w:val="00544641"/>
    <w:rsid w:val="00545555"/>
    <w:rsid w:val="00545834"/>
    <w:rsid w:val="0054705C"/>
    <w:rsid w:val="0055275D"/>
    <w:rsid w:val="00552CAF"/>
    <w:rsid w:val="00553CB8"/>
    <w:rsid w:val="005547B7"/>
    <w:rsid w:val="005563E0"/>
    <w:rsid w:val="005564BC"/>
    <w:rsid w:val="005577DE"/>
    <w:rsid w:val="00564374"/>
    <w:rsid w:val="005647C1"/>
    <w:rsid w:val="00564B0B"/>
    <w:rsid w:val="00575A8B"/>
    <w:rsid w:val="00585C0B"/>
    <w:rsid w:val="0058662C"/>
    <w:rsid w:val="0058733D"/>
    <w:rsid w:val="00590683"/>
    <w:rsid w:val="00590754"/>
    <w:rsid w:val="00592501"/>
    <w:rsid w:val="00592610"/>
    <w:rsid w:val="00592A87"/>
    <w:rsid w:val="005944C7"/>
    <w:rsid w:val="005946AF"/>
    <w:rsid w:val="0059476A"/>
    <w:rsid w:val="00595CB3"/>
    <w:rsid w:val="00595F0F"/>
    <w:rsid w:val="005A7CCD"/>
    <w:rsid w:val="005B3280"/>
    <w:rsid w:val="005B3F75"/>
    <w:rsid w:val="005B5007"/>
    <w:rsid w:val="005B5E19"/>
    <w:rsid w:val="005B6A77"/>
    <w:rsid w:val="005B6C80"/>
    <w:rsid w:val="005C020C"/>
    <w:rsid w:val="005C07EE"/>
    <w:rsid w:val="005C47C0"/>
    <w:rsid w:val="005C5C3F"/>
    <w:rsid w:val="005D1CC3"/>
    <w:rsid w:val="005D5508"/>
    <w:rsid w:val="005D6648"/>
    <w:rsid w:val="005E118D"/>
    <w:rsid w:val="005E13DD"/>
    <w:rsid w:val="005E5D96"/>
    <w:rsid w:val="00601B6E"/>
    <w:rsid w:val="0060334B"/>
    <w:rsid w:val="0060367A"/>
    <w:rsid w:val="00604EBF"/>
    <w:rsid w:val="00606C22"/>
    <w:rsid w:val="00606C5F"/>
    <w:rsid w:val="006070DE"/>
    <w:rsid w:val="0060729D"/>
    <w:rsid w:val="00607B21"/>
    <w:rsid w:val="006125F3"/>
    <w:rsid w:val="0061288E"/>
    <w:rsid w:val="006205FB"/>
    <w:rsid w:val="0062166B"/>
    <w:rsid w:val="0063391A"/>
    <w:rsid w:val="006346E8"/>
    <w:rsid w:val="00636F80"/>
    <w:rsid w:val="0064053C"/>
    <w:rsid w:val="006407E5"/>
    <w:rsid w:val="0064241F"/>
    <w:rsid w:val="006445A7"/>
    <w:rsid w:val="00644965"/>
    <w:rsid w:val="00647589"/>
    <w:rsid w:val="00651061"/>
    <w:rsid w:val="00651469"/>
    <w:rsid w:val="00652040"/>
    <w:rsid w:val="0065308F"/>
    <w:rsid w:val="006550D0"/>
    <w:rsid w:val="0065715E"/>
    <w:rsid w:val="0066054F"/>
    <w:rsid w:val="00671481"/>
    <w:rsid w:val="00672E90"/>
    <w:rsid w:val="00675574"/>
    <w:rsid w:val="006763AF"/>
    <w:rsid w:val="00676945"/>
    <w:rsid w:val="00676CAF"/>
    <w:rsid w:val="0067744A"/>
    <w:rsid w:val="00677C9B"/>
    <w:rsid w:val="0068047F"/>
    <w:rsid w:val="00685151"/>
    <w:rsid w:val="00686685"/>
    <w:rsid w:val="006867C4"/>
    <w:rsid w:val="00690C2C"/>
    <w:rsid w:val="00691CF2"/>
    <w:rsid w:val="0069212E"/>
    <w:rsid w:val="00694D6D"/>
    <w:rsid w:val="006963B2"/>
    <w:rsid w:val="00697F6E"/>
    <w:rsid w:val="006A19C0"/>
    <w:rsid w:val="006A1F7F"/>
    <w:rsid w:val="006A2358"/>
    <w:rsid w:val="006A3697"/>
    <w:rsid w:val="006A4077"/>
    <w:rsid w:val="006A41BE"/>
    <w:rsid w:val="006A5B2C"/>
    <w:rsid w:val="006A653C"/>
    <w:rsid w:val="006A6967"/>
    <w:rsid w:val="006B02A6"/>
    <w:rsid w:val="006B1CFA"/>
    <w:rsid w:val="006B3BC3"/>
    <w:rsid w:val="006B3C68"/>
    <w:rsid w:val="006B457E"/>
    <w:rsid w:val="006C0887"/>
    <w:rsid w:val="006C0E9F"/>
    <w:rsid w:val="006C44E9"/>
    <w:rsid w:val="006D0795"/>
    <w:rsid w:val="006D1B67"/>
    <w:rsid w:val="006D35A9"/>
    <w:rsid w:val="006D545F"/>
    <w:rsid w:val="006E037A"/>
    <w:rsid w:val="006E3F04"/>
    <w:rsid w:val="006E61C4"/>
    <w:rsid w:val="006F06B2"/>
    <w:rsid w:val="006F0ECB"/>
    <w:rsid w:val="006F33C4"/>
    <w:rsid w:val="006F7C36"/>
    <w:rsid w:val="00702955"/>
    <w:rsid w:val="00702AEB"/>
    <w:rsid w:val="007037A7"/>
    <w:rsid w:val="00713A10"/>
    <w:rsid w:val="007142A9"/>
    <w:rsid w:val="00714812"/>
    <w:rsid w:val="00715CF6"/>
    <w:rsid w:val="00717906"/>
    <w:rsid w:val="00720523"/>
    <w:rsid w:val="007213EF"/>
    <w:rsid w:val="0072178A"/>
    <w:rsid w:val="00722E0A"/>
    <w:rsid w:val="0072334F"/>
    <w:rsid w:val="00723FA2"/>
    <w:rsid w:val="00724DA9"/>
    <w:rsid w:val="007259BC"/>
    <w:rsid w:val="00725F58"/>
    <w:rsid w:val="00730897"/>
    <w:rsid w:val="0073257F"/>
    <w:rsid w:val="00732CAC"/>
    <w:rsid w:val="0073547D"/>
    <w:rsid w:val="00736BD6"/>
    <w:rsid w:val="00743AFF"/>
    <w:rsid w:val="007472E5"/>
    <w:rsid w:val="00751E69"/>
    <w:rsid w:val="00753212"/>
    <w:rsid w:val="00753E77"/>
    <w:rsid w:val="0075431B"/>
    <w:rsid w:val="00757679"/>
    <w:rsid w:val="00761D4E"/>
    <w:rsid w:val="0076417C"/>
    <w:rsid w:val="0076521F"/>
    <w:rsid w:val="00765A05"/>
    <w:rsid w:val="007676E2"/>
    <w:rsid w:val="007700E3"/>
    <w:rsid w:val="00770B0C"/>
    <w:rsid w:val="00775593"/>
    <w:rsid w:val="00776561"/>
    <w:rsid w:val="00777D42"/>
    <w:rsid w:val="007800C1"/>
    <w:rsid w:val="00780920"/>
    <w:rsid w:val="0078276E"/>
    <w:rsid w:val="00784D11"/>
    <w:rsid w:val="00785305"/>
    <w:rsid w:val="00786BA6"/>
    <w:rsid w:val="00791805"/>
    <w:rsid w:val="00792547"/>
    <w:rsid w:val="007956A9"/>
    <w:rsid w:val="007A47B0"/>
    <w:rsid w:val="007A4B6B"/>
    <w:rsid w:val="007B0D4A"/>
    <w:rsid w:val="007B16E5"/>
    <w:rsid w:val="007B1A1C"/>
    <w:rsid w:val="007B37BD"/>
    <w:rsid w:val="007B3DDF"/>
    <w:rsid w:val="007B56D2"/>
    <w:rsid w:val="007C3A9D"/>
    <w:rsid w:val="007C498D"/>
    <w:rsid w:val="007C6DD7"/>
    <w:rsid w:val="007C7F87"/>
    <w:rsid w:val="007D0613"/>
    <w:rsid w:val="007D16F6"/>
    <w:rsid w:val="007D1798"/>
    <w:rsid w:val="007D3A78"/>
    <w:rsid w:val="007D5965"/>
    <w:rsid w:val="007D684E"/>
    <w:rsid w:val="007E1B36"/>
    <w:rsid w:val="007E34EB"/>
    <w:rsid w:val="007E5F09"/>
    <w:rsid w:val="007E6906"/>
    <w:rsid w:val="007E6F85"/>
    <w:rsid w:val="007F1868"/>
    <w:rsid w:val="007F23B1"/>
    <w:rsid w:val="007F2961"/>
    <w:rsid w:val="007F76B1"/>
    <w:rsid w:val="008031E0"/>
    <w:rsid w:val="008032C7"/>
    <w:rsid w:val="00805C60"/>
    <w:rsid w:val="00805F40"/>
    <w:rsid w:val="00807DCB"/>
    <w:rsid w:val="00812033"/>
    <w:rsid w:val="00812313"/>
    <w:rsid w:val="008128DD"/>
    <w:rsid w:val="00812C88"/>
    <w:rsid w:val="008152D5"/>
    <w:rsid w:val="00815D06"/>
    <w:rsid w:val="008162D4"/>
    <w:rsid w:val="00820D91"/>
    <w:rsid w:val="00820F87"/>
    <w:rsid w:val="00822702"/>
    <w:rsid w:val="00822F67"/>
    <w:rsid w:val="00825560"/>
    <w:rsid w:val="00825D17"/>
    <w:rsid w:val="00827BC8"/>
    <w:rsid w:val="00827DA8"/>
    <w:rsid w:val="0083715D"/>
    <w:rsid w:val="00842B80"/>
    <w:rsid w:val="00843A76"/>
    <w:rsid w:val="0084400D"/>
    <w:rsid w:val="00845DAD"/>
    <w:rsid w:val="00845E43"/>
    <w:rsid w:val="00851742"/>
    <w:rsid w:val="00851C58"/>
    <w:rsid w:val="0085224A"/>
    <w:rsid w:val="008534CA"/>
    <w:rsid w:val="00855A66"/>
    <w:rsid w:val="00856583"/>
    <w:rsid w:val="008570FC"/>
    <w:rsid w:val="00860E87"/>
    <w:rsid w:val="00861F2F"/>
    <w:rsid w:val="008637E2"/>
    <w:rsid w:val="00865227"/>
    <w:rsid w:val="008673F8"/>
    <w:rsid w:val="0086781B"/>
    <w:rsid w:val="00867D69"/>
    <w:rsid w:val="00870598"/>
    <w:rsid w:val="00870B50"/>
    <w:rsid w:val="0087118F"/>
    <w:rsid w:val="008721E2"/>
    <w:rsid w:val="0087305D"/>
    <w:rsid w:val="00874AF4"/>
    <w:rsid w:val="008754DA"/>
    <w:rsid w:val="008759A6"/>
    <w:rsid w:val="00875B31"/>
    <w:rsid w:val="0087613E"/>
    <w:rsid w:val="0087670D"/>
    <w:rsid w:val="008801AE"/>
    <w:rsid w:val="0088031D"/>
    <w:rsid w:val="00880B61"/>
    <w:rsid w:val="0088273F"/>
    <w:rsid w:val="00882825"/>
    <w:rsid w:val="00884FF9"/>
    <w:rsid w:val="0088736D"/>
    <w:rsid w:val="008877B7"/>
    <w:rsid w:val="0089037E"/>
    <w:rsid w:val="008906F0"/>
    <w:rsid w:val="00894E2F"/>
    <w:rsid w:val="008963A9"/>
    <w:rsid w:val="008A0360"/>
    <w:rsid w:val="008A1500"/>
    <w:rsid w:val="008A1DDE"/>
    <w:rsid w:val="008A5C7F"/>
    <w:rsid w:val="008A7375"/>
    <w:rsid w:val="008B1051"/>
    <w:rsid w:val="008B4703"/>
    <w:rsid w:val="008B727E"/>
    <w:rsid w:val="008B73A2"/>
    <w:rsid w:val="008C072C"/>
    <w:rsid w:val="008C3800"/>
    <w:rsid w:val="008C4D48"/>
    <w:rsid w:val="008C4F6E"/>
    <w:rsid w:val="008C5DDA"/>
    <w:rsid w:val="008C71A3"/>
    <w:rsid w:val="008D11B5"/>
    <w:rsid w:val="008D271D"/>
    <w:rsid w:val="008D28E1"/>
    <w:rsid w:val="008D33A6"/>
    <w:rsid w:val="008D5127"/>
    <w:rsid w:val="008D5901"/>
    <w:rsid w:val="008D5A09"/>
    <w:rsid w:val="008D5FB8"/>
    <w:rsid w:val="008E09FB"/>
    <w:rsid w:val="008E2D58"/>
    <w:rsid w:val="008E643B"/>
    <w:rsid w:val="008E6D6F"/>
    <w:rsid w:val="008F074E"/>
    <w:rsid w:val="008F25AE"/>
    <w:rsid w:val="008F4784"/>
    <w:rsid w:val="008F6D66"/>
    <w:rsid w:val="008F7380"/>
    <w:rsid w:val="00903BF3"/>
    <w:rsid w:val="00903C78"/>
    <w:rsid w:val="00904EA4"/>
    <w:rsid w:val="0090627B"/>
    <w:rsid w:val="0090660A"/>
    <w:rsid w:val="009067AE"/>
    <w:rsid w:val="00911ECD"/>
    <w:rsid w:val="0091215B"/>
    <w:rsid w:val="00913B01"/>
    <w:rsid w:val="00913CCD"/>
    <w:rsid w:val="00915829"/>
    <w:rsid w:val="00915C2D"/>
    <w:rsid w:val="00917E5F"/>
    <w:rsid w:val="00922132"/>
    <w:rsid w:val="00924BEE"/>
    <w:rsid w:val="00924FEA"/>
    <w:rsid w:val="00926AF9"/>
    <w:rsid w:val="009274DF"/>
    <w:rsid w:val="00931CBC"/>
    <w:rsid w:val="00933255"/>
    <w:rsid w:val="00933CEC"/>
    <w:rsid w:val="00934321"/>
    <w:rsid w:val="009343B7"/>
    <w:rsid w:val="00934423"/>
    <w:rsid w:val="009354D9"/>
    <w:rsid w:val="00936AE5"/>
    <w:rsid w:val="0093752B"/>
    <w:rsid w:val="00940372"/>
    <w:rsid w:val="00941A8E"/>
    <w:rsid w:val="00942D11"/>
    <w:rsid w:val="009445B1"/>
    <w:rsid w:val="00944710"/>
    <w:rsid w:val="00947B7B"/>
    <w:rsid w:val="009511B5"/>
    <w:rsid w:val="00952775"/>
    <w:rsid w:val="00954E3E"/>
    <w:rsid w:val="009553AC"/>
    <w:rsid w:val="00957DA4"/>
    <w:rsid w:val="00960076"/>
    <w:rsid w:val="009615A0"/>
    <w:rsid w:val="009635A6"/>
    <w:rsid w:val="00964C73"/>
    <w:rsid w:val="00966AE8"/>
    <w:rsid w:val="009714A3"/>
    <w:rsid w:val="009730D3"/>
    <w:rsid w:val="00973640"/>
    <w:rsid w:val="00980071"/>
    <w:rsid w:val="00981DEE"/>
    <w:rsid w:val="009822F3"/>
    <w:rsid w:val="009905BD"/>
    <w:rsid w:val="00991B66"/>
    <w:rsid w:val="00993FF8"/>
    <w:rsid w:val="00994C9B"/>
    <w:rsid w:val="00995290"/>
    <w:rsid w:val="009961F1"/>
    <w:rsid w:val="00997F00"/>
    <w:rsid w:val="009A073D"/>
    <w:rsid w:val="009A20E3"/>
    <w:rsid w:val="009A377C"/>
    <w:rsid w:val="009A5809"/>
    <w:rsid w:val="009A69B6"/>
    <w:rsid w:val="009B24B3"/>
    <w:rsid w:val="009C043F"/>
    <w:rsid w:val="009C3648"/>
    <w:rsid w:val="009C379C"/>
    <w:rsid w:val="009C4869"/>
    <w:rsid w:val="009C56C2"/>
    <w:rsid w:val="009C5742"/>
    <w:rsid w:val="009C5BAA"/>
    <w:rsid w:val="009C607C"/>
    <w:rsid w:val="009C62DA"/>
    <w:rsid w:val="009D1409"/>
    <w:rsid w:val="009D1920"/>
    <w:rsid w:val="009D271E"/>
    <w:rsid w:val="009D4E09"/>
    <w:rsid w:val="009E052F"/>
    <w:rsid w:val="009E0875"/>
    <w:rsid w:val="009E1669"/>
    <w:rsid w:val="009E2C4F"/>
    <w:rsid w:val="009E34B6"/>
    <w:rsid w:val="009E46EB"/>
    <w:rsid w:val="009E4D77"/>
    <w:rsid w:val="009E74DA"/>
    <w:rsid w:val="009F010C"/>
    <w:rsid w:val="009F1323"/>
    <w:rsid w:val="009F1A20"/>
    <w:rsid w:val="009F1DC8"/>
    <w:rsid w:val="009F2672"/>
    <w:rsid w:val="009F4F93"/>
    <w:rsid w:val="009F600C"/>
    <w:rsid w:val="009F6191"/>
    <w:rsid w:val="009F65FE"/>
    <w:rsid w:val="009F6E8F"/>
    <w:rsid w:val="00A057E3"/>
    <w:rsid w:val="00A05FC6"/>
    <w:rsid w:val="00A067CE"/>
    <w:rsid w:val="00A067F9"/>
    <w:rsid w:val="00A07530"/>
    <w:rsid w:val="00A12E98"/>
    <w:rsid w:val="00A1408E"/>
    <w:rsid w:val="00A23FE0"/>
    <w:rsid w:val="00A25194"/>
    <w:rsid w:val="00A30294"/>
    <w:rsid w:val="00A30E21"/>
    <w:rsid w:val="00A3180E"/>
    <w:rsid w:val="00A3185C"/>
    <w:rsid w:val="00A329D8"/>
    <w:rsid w:val="00A340F9"/>
    <w:rsid w:val="00A3623F"/>
    <w:rsid w:val="00A37932"/>
    <w:rsid w:val="00A40698"/>
    <w:rsid w:val="00A45035"/>
    <w:rsid w:val="00A46F1B"/>
    <w:rsid w:val="00A47647"/>
    <w:rsid w:val="00A5072C"/>
    <w:rsid w:val="00A55336"/>
    <w:rsid w:val="00A5552D"/>
    <w:rsid w:val="00A60F69"/>
    <w:rsid w:val="00A616D4"/>
    <w:rsid w:val="00A669A8"/>
    <w:rsid w:val="00A66E0F"/>
    <w:rsid w:val="00A71F0D"/>
    <w:rsid w:val="00A73715"/>
    <w:rsid w:val="00A762F1"/>
    <w:rsid w:val="00A83BE0"/>
    <w:rsid w:val="00A84D90"/>
    <w:rsid w:val="00A85037"/>
    <w:rsid w:val="00A86843"/>
    <w:rsid w:val="00A92AEC"/>
    <w:rsid w:val="00A93C38"/>
    <w:rsid w:val="00A94C12"/>
    <w:rsid w:val="00A9682C"/>
    <w:rsid w:val="00A96FC1"/>
    <w:rsid w:val="00A97E42"/>
    <w:rsid w:val="00AA094B"/>
    <w:rsid w:val="00AA166B"/>
    <w:rsid w:val="00AA1B3B"/>
    <w:rsid w:val="00AA736C"/>
    <w:rsid w:val="00AA7A20"/>
    <w:rsid w:val="00AB3018"/>
    <w:rsid w:val="00AB3409"/>
    <w:rsid w:val="00AB4159"/>
    <w:rsid w:val="00AB4395"/>
    <w:rsid w:val="00AB4A86"/>
    <w:rsid w:val="00AB6B0D"/>
    <w:rsid w:val="00AC14DE"/>
    <w:rsid w:val="00AC1AFD"/>
    <w:rsid w:val="00AC430A"/>
    <w:rsid w:val="00AC4E51"/>
    <w:rsid w:val="00AC54A1"/>
    <w:rsid w:val="00AC55C6"/>
    <w:rsid w:val="00AD0CD1"/>
    <w:rsid w:val="00AD1512"/>
    <w:rsid w:val="00AD3AB1"/>
    <w:rsid w:val="00AD3AFA"/>
    <w:rsid w:val="00AD3B77"/>
    <w:rsid w:val="00AD63CF"/>
    <w:rsid w:val="00AD7B7A"/>
    <w:rsid w:val="00AE073C"/>
    <w:rsid w:val="00AE0818"/>
    <w:rsid w:val="00AE5355"/>
    <w:rsid w:val="00AE7FBE"/>
    <w:rsid w:val="00AF0231"/>
    <w:rsid w:val="00AF6FDD"/>
    <w:rsid w:val="00B00239"/>
    <w:rsid w:val="00B029BA"/>
    <w:rsid w:val="00B03675"/>
    <w:rsid w:val="00B037EB"/>
    <w:rsid w:val="00B05D9A"/>
    <w:rsid w:val="00B07BF2"/>
    <w:rsid w:val="00B07ED8"/>
    <w:rsid w:val="00B142EF"/>
    <w:rsid w:val="00B14E5B"/>
    <w:rsid w:val="00B17EA0"/>
    <w:rsid w:val="00B203CD"/>
    <w:rsid w:val="00B207A4"/>
    <w:rsid w:val="00B23FE0"/>
    <w:rsid w:val="00B244AA"/>
    <w:rsid w:val="00B264BF"/>
    <w:rsid w:val="00B317C1"/>
    <w:rsid w:val="00B32B9E"/>
    <w:rsid w:val="00B34132"/>
    <w:rsid w:val="00B34240"/>
    <w:rsid w:val="00B3512F"/>
    <w:rsid w:val="00B36CF3"/>
    <w:rsid w:val="00B37D66"/>
    <w:rsid w:val="00B43E43"/>
    <w:rsid w:val="00B4559F"/>
    <w:rsid w:val="00B51DD0"/>
    <w:rsid w:val="00B567B4"/>
    <w:rsid w:val="00B569B3"/>
    <w:rsid w:val="00B600C6"/>
    <w:rsid w:val="00B60EB3"/>
    <w:rsid w:val="00B62419"/>
    <w:rsid w:val="00B65C7A"/>
    <w:rsid w:val="00B70F0E"/>
    <w:rsid w:val="00B73174"/>
    <w:rsid w:val="00B74658"/>
    <w:rsid w:val="00B74680"/>
    <w:rsid w:val="00B75773"/>
    <w:rsid w:val="00B77A5D"/>
    <w:rsid w:val="00B83503"/>
    <w:rsid w:val="00B83511"/>
    <w:rsid w:val="00B83FDB"/>
    <w:rsid w:val="00B90383"/>
    <w:rsid w:val="00B90C9D"/>
    <w:rsid w:val="00B92DC5"/>
    <w:rsid w:val="00B92F1B"/>
    <w:rsid w:val="00B93040"/>
    <w:rsid w:val="00B93717"/>
    <w:rsid w:val="00B9494D"/>
    <w:rsid w:val="00B94C53"/>
    <w:rsid w:val="00B97462"/>
    <w:rsid w:val="00BA5D33"/>
    <w:rsid w:val="00BA6C64"/>
    <w:rsid w:val="00BB0E56"/>
    <w:rsid w:val="00BB75D5"/>
    <w:rsid w:val="00BB7AB4"/>
    <w:rsid w:val="00BC0243"/>
    <w:rsid w:val="00BC0853"/>
    <w:rsid w:val="00BC4F52"/>
    <w:rsid w:val="00BC513F"/>
    <w:rsid w:val="00BC543E"/>
    <w:rsid w:val="00BC71D1"/>
    <w:rsid w:val="00BD0140"/>
    <w:rsid w:val="00BD0948"/>
    <w:rsid w:val="00BD0FC6"/>
    <w:rsid w:val="00BD133A"/>
    <w:rsid w:val="00BD369E"/>
    <w:rsid w:val="00BD4987"/>
    <w:rsid w:val="00BD4BAB"/>
    <w:rsid w:val="00BD4DD0"/>
    <w:rsid w:val="00BD5AFA"/>
    <w:rsid w:val="00BD64CF"/>
    <w:rsid w:val="00BD709C"/>
    <w:rsid w:val="00BE182C"/>
    <w:rsid w:val="00BE2030"/>
    <w:rsid w:val="00BE2B55"/>
    <w:rsid w:val="00BE5C1C"/>
    <w:rsid w:val="00BE63A1"/>
    <w:rsid w:val="00BE7318"/>
    <w:rsid w:val="00BE7AFD"/>
    <w:rsid w:val="00BF12B8"/>
    <w:rsid w:val="00BF2243"/>
    <w:rsid w:val="00BF3221"/>
    <w:rsid w:val="00BF38D9"/>
    <w:rsid w:val="00BF591F"/>
    <w:rsid w:val="00BF5A64"/>
    <w:rsid w:val="00BF6AE9"/>
    <w:rsid w:val="00C01146"/>
    <w:rsid w:val="00C04595"/>
    <w:rsid w:val="00C04FB8"/>
    <w:rsid w:val="00C07EED"/>
    <w:rsid w:val="00C14480"/>
    <w:rsid w:val="00C22A0C"/>
    <w:rsid w:val="00C23120"/>
    <w:rsid w:val="00C24D8C"/>
    <w:rsid w:val="00C27330"/>
    <w:rsid w:val="00C31AE2"/>
    <w:rsid w:val="00C37834"/>
    <w:rsid w:val="00C37972"/>
    <w:rsid w:val="00C414C1"/>
    <w:rsid w:val="00C41D1C"/>
    <w:rsid w:val="00C42C3F"/>
    <w:rsid w:val="00C43E7C"/>
    <w:rsid w:val="00C4474B"/>
    <w:rsid w:val="00C45464"/>
    <w:rsid w:val="00C478F8"/>
    <w:rsid w:val="00C57733"/>
    <w:rsid w:val="00C61C67"/>
    <w:rsid w:val="00C62B22"/>
    <w:rsid w:val="00C631E1"/>
    <w:rsid w:val="00C728D8"/>
    <w:rsid w:val="00C729EC"/>
    <w:rsid w:val="00C751BA"/>
    <w:rsid w:val="00C771AD"/>
    <w:rsid w:val="00C8074A"/>
    <w:rsid w:val="00C825B0"/>
    <w:rsid w:val="00C82EB8"/>
    <w:rsid w:val="00C8302A"/>
    <w:rsid w:val="00C845C1"/>
    <w:rsid w:val="00C87049"/>
    <w:rsid w:val="00C928AE"/>
    <w:rsid w:val="00C9580E"/>
    <w:rsid w:val="00C95919"/>
    <w:rsid w:val="00C9647D"/>
    <w:rsid w:val="00C97539"/>
    <w:rsid w:val="00CA1294"/>
    <w:rsid w:val="00CA3C1B"/>
    <w:rsid w:val="00CA4558"/>
    <w:rsid w:val="00CA5172"/>
    <w:rsid w:val="00CB2628"/>
    <w:rsid w:val="00CB349A"/>
    <w:rsid w:val="00CB5DAD"/>
    <w:rsid w:val="00CB7218"/>
    <w:rsid w:val="00CC010A"/>
    <w:rsid w:val="00CC16AE"/>
    <w:rsid w:val="00CC2228"/>
    <w:rsid w:val="00CC2319"/>
    <w:rsid w:val="00CC44F7"/>
    <w:rsid w:val="00CC6272"/>
    <w:rsid w:val="00CC6326"/>
    <w:rsid w:val="00CD05D4"/>
    <w:rsid w:val="00CD26E1"/>
    <w:rsid w:val="00CD76E5"/>
    <w:rsid w:val="00CE1302"/>
    <w:rsid w:val="00CE1D93"/>
    <w:rsid w:val="00CE4701"/>
    <w:rsid w:val="00CE471F"/>
    <w:rsid w:val="00CE49B9"/>
    <w:rsid w:val="00CF3AEB"/>
    <w:rsid w:val="00CF5290"/>
    <w:rsid w:val="00CF592B"/>
    <w:rsid w:val="00D007CC"/>
    <w:rsid w:val="00D00DA6"/>
    <w:rsid w:val="00D018F4"/>
    <w:rsid w:val="00D01DB2"/>
    <w:rsid w:val="00D02E3C"/>
    <w:rsid w:val="00D03B41"/>
    <w:rsid w:val="00D03D5E"/>
    <w:rsid w:val="00D0428B"/>
    <w:rsid w:val="00D042C3"/>
    <w:rsid w:val="00D057FC"/>
    <w:rsid w:val="00D06D20"/>
    <w:rsid w:val="00D07349"/>
    <w:rsid w:val="00D0754B"/>
    <w:rsid w:val="00D07806"/>
    <w:rsid w:val="00D07C5D"/>
    <w:rsid w:val="00D12B24"/>
    <w:rsid w:val="00D14E70"/>
    <w:rsid w:val="00D14F16"/>
    <w:rsid w:val="00D15FAD"/>
    <w:rsid w:val="00D160E3"/>
    <w:rsid w:val="00D21E7D"/>
    <w:rsid w:val="00D2518C"/>
    <w:rsid w:val="00D26F94"/>
    <w:rsid w:val="00D270AD"/>
    <w:rsid w:val="00D31367"/>
    <w:rsid w:val="00D335AA"/>
    <w:rsid w:val="00D335B0"/>
    <w:rsid w:val="00D36851"/>
    <w:rsid w:val="00D37783"/>
    <w:rsid w:val="00D37D67"/>
    <w:rsid w:val="00D4225F"/>
    <w:rsid w:val="00D4314B"/>
    <w:rsid w:val="00D45575"/>
    <w:rsid w:val="00D46E4E"/>
    <w:rsid w:val="00D505E3"/>
    <w:rsid w:val="00D517B2"/>
    <w:rsid w:val="00D53552"/>
    <w:rsid w:val="00D55524"/>
    <w:rsid w:val="00D55640"/>
    <w:rsid w:val="00D56B75"/>
    <w:rsid w:val="00D571F9"/>
    <w:rsid w:val="00D57812"/>
    <w:rsid w:val="00D579D6"/>
    <w:rsid w:val="00D60634"/>
    <w:rsid w:val="00D6236E"/>
    <w:rsid w:val="00D6253E"/>
    <w:rsid w:val="00D65661"/>
    <w:rsid w:val="00D671A3"/>
    <w:rsid w:val="00D713F1"/>
    <w:rsid w:val="00D7178D"/>
    <w:rsid w:val="00D71C2D"/>
    <w:rsid w:val="00D73CC6"/>
    <w:rsid w:val="00D74725"/>
    <w:rsid w:val="00D76E31"/>
    <w:rsid w:val="00D77559"/>
    <w:rsid w:val="00D80010"/>
    <w:rsid w:val="00D80BB2"/>
    <w:rsid w:val="00D8104A"/>
    <w:rsid w:val="00D81968"/>
    <w:rsid w:val="00D8263B"/>
    <w:rsid w:val="00D84C8D"/>
    <w:rsid w:val="00D86351"/>
    <w:rsid w:val="00D87298"/>
    <w:rsid w:val="00D87D7D"/>
    <w:rsid w:val="00D90002"/>
    <w:rsid w:val="00D90096"/>
    <w:rsid w:val="00D910B5"/>
    <w:rsid w:val="00D96C2E"/>
    <w:rsid w:val="00DA02F3"/>
    <w:rsid w:val="00DA22DF"/>
    <w:rsid w:val="00DA2D1A"/>
    <w:rsid w:val="00DA34EB"/>
    <w:rsid w:val="00DA43AD"/>
    <w:rsid w:val="00DA553A"/>
    <w:rsid w:val="00DA686D"/>
    <w:rsid w:val="00DA6903"/>
    <w:rsid w:val="00DB123B"/>
    <w:rsid w:val="00DB273D"/>
    <w:rsid w:val="00DB699D"/>
    <w:rsid w:val="00DB6E0B"/>
    <w:rsid w:val="00DB7072"/>
    <w:rsid w:val="00DB71CD"/>
    <w:rsid w:val="00DC02CA"/>
    <w:rsid w:val="00DC5D8F"/>
    <w:rsid w:val="00DC6011"/>
    <w:rsid w:val="00DC6CAC"/>
    <w:rsid w:val="00DC78F0"/>
    <w:rsid w:val="00DC7B4B"/>
    <w:rsid w:val="00DD0F4F"/>
    <w:rsid w:val="00DD2203"/>
    <w:rsid w:val="00DD448B"/>
    <w:rsid w:val="00DD6ECD"/>
    <w:rsid w:val="00DD7B1C"/>
    <w:rsid w:val="00DE0669"/>
    <w:rsid w:val="00DE0EA0"/>
    <w:rsid w:val="00DE175B"/>
    <w:rsid w:val="00DE476F"/>
    <w:rsid w:val="00DE56DB"/>
    <w:rsid w:val="00DE6DBF"/>
    <w:rsid w:val="00DF159E"/>
    <w:rsid w:val="00DF1B98"/>
    <w:rsid w:val="00DF2142"/>
    <w:rsid w:val="00DF29BA"/>
    <w:rsid w:val="00DF421C"/>
    <w:rsid w:val="00DF681B"/>
    <w:rsid w:val="00DF78C0"/>
    <w:rsid w:val="00E0172E"/>
    <w:rsid w:val="00E0276F"/>
    <w:rsid w:val="00E039C7"/>
    <w:rsid w:val="00E06519"/>
    <w:rsid w:val="00E06C3F"/>
    <w:rsid w:val="00E14E32"/>
    <w:rsid w:val="00E167C3"/>
    <w:rsid w:val="00E17E0A"/>
    <w:rsid w:val="00E20782"/>
    <w:rsid w:val="00E2115B"/>
    <w:rsid w:val="00E228FA"/>
    <w:rsid w:val="00E270A9"/>
    <w:rsid w:val="00E31486"/>
    <w:rsid w:val="00E32302"/>
    <w:rsid w:val="00E33C85"/>
    <w:rsid w:val="00E34430"/>
    <w:rsid w:val="00E347EC"/>
    <w:rsid w:val="00E3550A"/>
    <w:rsid w:val="00E36581"/>
    <w:rsid w:val="00E415C2"/>
    <w:rsid w:val="00E5017A"/>
    <w:rsid w:val="00E5048C"/>
    <w:rsid w:val="00E50820"/>
    <w:rsid w:val="00E50B64"/>
    <w:rsid w:val="00E512C0"/>
    <w:rsid w:val="00E51AB4"/>
    <w:rsid w:val="00E55554"/>
    <w:rsid w:val="00E564A5"/>
    <w:rsid w:val="00E56821"/>
    <w:rsid w:val="00E57FA8"/>
    <w:rsid w:val="00E6270F"/>
    <w:rsid w:val="00E62E3E"/>
    <w:rsid w:val="00E64334"/>
    <w:rsid w:val="00E65C30"/>
    <w:rsid w:val="00E65D65"/>
    <w:rsid w:val="00E71731"/>
    <w:rsid w:val="00E75F3B"/>
    <w:rsid w:val="00E77CCF"/>
    <w:rsid w:val="00E80A4F"/>
    <w:rsid w:val="00E81397"/>
    <w:rsid w:val="00E81954"/>
    <w:rsid w:val="00E81CE4"/>
    <w:rsid w:val="00E82DB2"/>
    <w:rsid w:val="00E865E7"/>
    <w:rsid w:val="00E8683F"/>
    <w:rsid w:val="00E87CA7"/>
    <w:rsid w:val="00E87DCC"/>
    <w:rsid w:val="00E9239E"/>
    <w:rsid w:val="00E924A7"/>
    <w:rsid w:val="00E92D30"/>
    <w:rsid w:val="00E93A00"/>
    <w:rsid w:val="00E95707"/>
    <w:rsid w:val="00E96713"/>
    <w:rsid w:val="00E967E3"/>
    <w:rsid w:val="00EA19FF"/>
    <w:rsid w:val="00EA23F9"/>
    <w:rsid w:val="00EA304D"/>
    <w:rsid w:val="00EA39A8"/>
    <w:rsid w:val="00EA5287"/>
    <w:rsid w:val="00EA6CD7"/>
    <w:rsid w:val="00EB137F"/>
    <w:rsid w:val="00EB41E1"/>
    <w:rsid w:val="00EC0FA3"/>
    <w:rsid w:val="00EC200F"/>
    <w:rsid w:val="00EC2C1F"/>
    <w:rsid w:val="00EC50A8"/>
    <w:rsid w:val="00EC6847"/>
    <w:rsid w:val="00EC756B"/>
    <w:rsid w:val="00ED215A"/>
    <w:rsid w:val="00ED2E35"/>
    <w:rsid w:val="00ED47A2"/>
    <w:rsid w:val="00ED6822"/>
    <w:rsid w:val="00ED69C4"/>
    <w:rsid w:val="00ED700D"/>
    <w:rsid w:val="00EE4CF8"/>
    <w:rsid w:val="00EE64D6"/>
    <w:rsid w:val="00EE6FC5"/>
    <w:rsid w:val="00EE7BFF"/>
    <w:rsid w:val="00EF1BE5"/>
    <w:rsid w:val="00EF4049"/>
    <w:rsid w:val="00F002C9"/>
    <w:rsid w:val="00F013D2"/>
    <w:rsid w:val="00F0499F"/>
    <w:rsid w:val="00F04B1A"/>
    <w:rsid w:val="00F07615"/>
    <w:rsid w:val="00F109F5"/>
    <w:rsid w:val="00F10DA8"/>
    <w:rsid w:val="00F14ABA"/>
    <w:rsid w:val="00F159AA"/>
    <w:rsid w:val="00F21E19"/>
    <w:rsid w:val="00F21FAE"/>
    <w:rsid w:val="00F2692D"/>
    <w:rsid w:val="00F27275"/>
    <w:rsid w:val="00F30E28"/>
    <w:rsid w:val="00F30F11"/>
    <w:rsid w:val="00F32116"/>
    <w:rsid w:val="00F33159"/>
    <w:rsid w:val="00F37C07"/>
    <w:rsid w:val="00F41BFC"/>
    <w:rsid w:val="00F434E2"/>
    <w:rsid w:val="00F44C71"/>
    <w:rsid w:val="00F50F73"/>
    <w:rsid w:val="00F51F5B"/>
    <w:rsid w:val="00F52E91"/>
    <w:rsid w:val="00F56E56"/>
    <w:rsid w:val="00F5755F"/>
    <w:rsid w:val="00F60C90"/>
    <w:rsid w:val="00F628FF"/>
    <w:rsid w:val="00F63FB7"/>
    <w:rsid w:val="00F64734"/>
    <w:rsid w:val="00F673F3"/>
    <w:rsid w:val="00F70B86"/>
    <w:rsid w:val="00F715CF"/>
    <w:rsid w:val="00F72216"/>
    <w:rsid w:val="00F74D1F"/>
    <w:rsid w:val="00F75EFD"/>
    <w:rsid w:val="00F77BCE"/>
    <w:rsid w:val="00F80D6E"/>
    <w:rsid w:val="00F82171"/>
    <w:rsid w:val="00F90A16"/>
    <w:rsid w:val="00F93DD0"/>
    <w:rsid w:val="00F94876"/>
    <w:rsid w:val="00F951C4"/>
    <w:rsid w:val="00F97234"/>
    <w:rsid w:val="00FA07D8"/>
    <w:rsid w:val="00FA16A0"/>
    <w:rsid w:val="00FA494E"/>
    <w:rsid w:val="00FA6E76"/>
    <w:rsid w:val="00FA6FF9"/>
    <w:rsid w:val="00FB1278"/>
    <w:rsid w:val="00FB1C4D"/>
    <w:rsid w:val="00FB3E57"/>
    <w:rsid w:val="00FB3F81"/>
    <w:rsid w:val="00FB47DB"/>
    <w:rsid w:val="00FB4C4E"/>
    <w:rsid w:val="00FB6A7E"/>
    <w:rsid w:val="00FC0C43"/>
    <w:rsid w:val="00FC13BF"/>
    <w:rsid w:val="00FC1CF9"/>
    <w:rsid w:val="00FC5715"/>
    <w:rsid w:val="00FD1568"/>
    <w:rsid w:val="00FD3982"/>
    <w:rsid w:val="00FD403B"/>
    <w:rsid w:val="00FD43B1"/>
    <w:rsid w:val="00FD5EC7"/>
    <w:rsid w:val="00FE5D4D"/>
    <w:rsid w:val="00FE6473"/>
    <w:rsid w:val="00FE6B44"/>
    <w:rsid w:val="00FE6DB4"/>
    <w:rsid w:val="00FE6F18"/>
    <w:rsid w:val="00FE7C55"/>
    <w:rsid w:val="00FF16FD"/>
    <w:rsid w:val="00FF18D1"/>
    <w:rsid w:val="00FF4592"/>
    <w:rsid w:val="00FF66DA"/>
    <w:rsid w:val="00FF768D"/>
    <w:rsid w:val="00FF7A4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49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01DB2"/>
    <w:rPr>
      <w:rFonts w:ascii="Arial" w:hAnsi="Arial"/>
      <w:sz w:val="18"/>
      <w:szCs w:val="24"/>
      <w:lang w:eastAsia="ja-JP"/>
    </w:rPr>
  </w:style>
  <w:style w:type="paragraph" w:styleId="Heading1">
    <w:name w:val="heading 1"/>
    <w:basedOn w:val="Normal"/>
    <w:next w:val="Normal"/>
    <w:qFormat/>
    <w:rsid w:val="0004611C"/>
    <w:pPr>
      <w:keepNext/>
      <w:spacing w:before="240" w:after="60"/>
      <w:outlineLvl w:val="0"/>
    </w:pPr>
    <w:rPr>
      <w:rFonts w:cs="Arial"/>
      <w:b/>
      <w:bCs/>
      <w:kern w:val="32"/>
      <w:sz w:val="36"/>
      <w:szCs w:val="32"/>
    </w:rPr>
  </w:style>
  <w:style w:type="paragraph" w:styleId="Heading2">
    <w:name w:val="heading 2"/>
    <w:basedOn w:val="Normal"/>
    <w:next w:val="Normal"/>
    <w:link w:val="Heading2Char"/>
    <w:qFormat/>
    <w:rsid w:val="0004611C"/>
    <w:pPr>
      <w:keepNext/>
      <w:spacing w:before="240" w:after="60"/>
      <w:outlineLvl w:val="1"/>
    </w:pPr>
    <w:rPr>
      <w:rFonts w:cs="Arial"/>
      <w:b/>
      <w:bCs/>
      <w:iCs/>
      <w:sz w:val="32"/>
      <w:szCs w:val="28"/>
    </w:rPr>
  </w:style>
  <w:style w:type="paragraph" w:styleId="Heading3">
    <w:name w:val="heading 3"/>
    <w:basedOn w:val="Normal"/>
    <w:next w:val="Normal"/>
    <w:qFormat/>
    <w:rsid w:val="0004611C"/>
    <w:pPr>
      <w:keepNext/>
      <w:spacing w:before="240" w:after="60"/>
      <w:outlineLvl w:val="2"/>
    </w:pPr>
    <w:rPr>
      <w:rFonts w:cs="Arial"/>
      <w:b/>
      <w:bCs/>
      <w:i/>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4611C"/>
    <w:pPr>
      <w:tabs>
        <w:tab w:val="center" w:pos="4320"/>
        <w:tab w:val="right" w:pos="8640"/>
      </w:tabs>
    </w:pPr>
  </w:style>
  <w:style w:type="paragraph" w:styleId="Footer">
    <w:name w:val="footer"/>
    <w:aliases w:val="Capgemini Footer"/>
    <w:basedOn w:val="Normal"/>
    <w:link w:val="FooterChar"/>
    <w:uiPriority w:val="99"/>
    <w:rsid w:val="0004611C"/>
    <w:pPr>
      <w:tabs>
        <w:tab w:val="center" w:pos="4320"/>
        <w:tab w:val="right" w:pos="8640"/>
      </w:tabs>
    </w:pPr>
  </w:style>
  <w:style w:type="table" w:styleId="TableGrid">
    <w:name w:val="Table Grid"/>
    <w:basedOn w:val="TableNormal"/>
    <w:rsid w:val="0004611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67EE5"/>
    <w:pPr>
      <w:ind w:left="720"/>
    </w:pPr>
    <w:rPr>
      <w:rFonts w:ascii="Calibri" w:eastAsia="Calibri" w:hAnsi="Calibri"/>
      <w:sz w:val="22"/>
      <w:szCs w:val="22"/>
      <w:lang w:eastAsia="en-US"/>
    </w:rPr>
  </w:style>
  <w:style w:type="character" w:customStyle="1" w:styleId="Heading2Char">
    <w:name w:val="Heading 2 Char"/>
    <w:basedOn w:val="DefaultParagraphFont"/>
    <w:link w:val="Heading2"/>
    <w:rsid w:val="00D01DB2"/>
    <w:rPr>
      <w:rFonts w:ascii="Arial" w:hAnsi="Arial" w:cs="Arial"/>
      <w:b/>
      <w:bCs/>
      <w:iCs/>
      <w:sz w:val="32"/>
      <w:szCs w:val="28"/>
      <w:lang w:eastAsia="ja-JP"/>
    </w:rPr>
  </w:style>
  <w:style w:type="paragraph" w:styleId="BalloonText">
    <w:name w:val="Balloon Text"/>
    <w:basedOn w:val="Normal"/>
    <w:link w:val="BalloonTextChar"/>
    <w:rsid w:val="00BF591F"/>
    <w:rPr>
      <w:rFonts w:ascii="Tahoma" w:hAnsi="Tahoma" w:cs="Tahoma"/>
      <w:sz w:val="16"/>
      <w:szCs w:val="16"/>
    </w:rPr>
  </w:style>
  <w:style w:type="character" w:customStyle="1" w:styleId="BalloonTextChar">
    <w:name w:val="Balloon Text Char"/>
    <w:basedOn w:val="DefaultParagraphFont"/>
    <w:link w:val="BalloonText"/>
    <w:rsid w:val="00BF591F"/>
    <w:rPr>
      <w:rFonts w:ascii="Tahoma" w:hAnsi="Tahoma" w:cs="Tahoma"/>
      <w:sz w:val="16"/>
      <w:szCs w:val="16"/>
      <w:lang w:eastAsia="ja-JP"/>
    </w:rPr>
  </w:style>
  <w:style w:type="character" w:customStyle="1" w:styleId="FooterChar">
    <w:name w:val="Footer Char"/>
    <w:aliases w:val="Capgemini Footer Char"/>
    <w:basedOn w:val="DefaultParagraphFont"/>
    <w:link w:val="Footer"/>
    <w:uiPriority w:val="99"/>
    <w:rsid w:val="005D1CC3"/>
    <w:rPr>
      <w:rFonts w:ascii="Arial" w:hAnsi="Arial"/>
      <w:sz w:val="18"/>
      <w:szCs w:val="24"/>
      <w:lang w:eastAsia="ja-JP"/>
    </w:rPr>
  </w:style>
  <w:style w:type="character" w:styleId="PageNumber">
    <w:name w:val="page number"/>
    <w:basedOn w:val="DefaultParagraphFont"/>
    <w:rsid w:val="005D1CC3"/>
  </w:style>
  <w:style w:type="character" w:styleId="CommentReference">
    <w:name w:val="annotation reference"/>
    <w:basedOn w:val="DefaultParagraphFont"/>
    <w:rsid w:val="00C728D8"/>
    <w:rPr>
      <w:sz w:val="16"/>
      <w:szCs w:val="16"/>
    </w:rPr>
  </w:style>
  <w:style w:type="paragraph" w:styleId="CommentText">
    <w:name w:val="annotation text"/>
    <w:basedOn w:val="Normal"/>
    <w:link w:val="CommentTextChar"/>
    <w:rsid w:val="00C728D8"/>
    <w:rPr>
      <w:sz w:val="20"/>
      <w:szCs w:val="20"/>
    </w:rPr>
  </w:style>
  <w:style w:type="character" w:customStyle="1" w:styleId="CommentTextChar">
    <w:name w:val="Comment Text Char"/>
    <w:basedOn w:val="DefaultParagraphFont"/>
    <w:link w:val="CommentText"/>
    <w:rsid w:val="00C728D8"/>
    <w:rPr>
      <w:rFonts w:ascii="Arial" w:hAnsi="Arial"/>
      <w:lang w:eastAsia="ja-JP"/>
    </w:rPr>
  </w:style>
  <w:style w:type="paragraph" w:styleId="CommentSubject">
    <w:name w:val="annotation subject"/>
    <w:basedOn w:val="CommentText"/>
    <w:next w:val="CommentText"/>
    <w:link w:val="CommentSubjectChar"/>
    <w:rsid w:val="00C728D8"/>
    <w:rPr>
      <w:b/>
      <w:bCs/>
    </w:rPr>
  </w:style>
  <w:style w:type="character" w:customStyle="1" w:styleId="CommentSubjectChar">
    <w:name w:val="Comment Subject Char"/>
    <w:basedOn w:val="CommentTextChar"/>
    <w:link w:val="CommentSubject"/>
    <w:rsid w:val="00C728D8"/>
    <w:rPr>
      <w:rFonts w:ascii="Arial" w:hAnsi="Arial"/>
      <w:b/>
      <w:bCs/>
      <w:lang w:eastAsia="ja-JP"/>
    </w:rPr>
  </w:style>
  <w:style w:type="paragraph" w:styleId="NormalWeb">
    <w:name w:val="Normal (Web)"/>
    <w:basedOn w:val="Normal"/>
    <w:uiPriority w:val="99"/>
    <w:unhideWhenUsed/>
    <w:rsid w:val="00822F67"/>
    <w:pPr>
      <w:spacing w:before="100" w:beforeAutospacing="1" w:after="100" w:afterAutospacing="1"/>
    </w:pPr>
    <w:rPr>
      <w:rFonts w:ascii="Times New Roman" w:eastAsiaTheme="minorEastAsia" w:hAnsi="Times New Roman"/>
      <w:sz w:val="24"/>
      <w:lang w:eastAsia="en-US"/>
    </w:rPr>
  </w:style>
  <w:style w:type="character" w:styleId="Hyperlink">
    <w:name w:val="Hyperlink"/>
    <w:basedOn w:val="DefaultParagraphFont"/>
    <w:uiPriority w:val="99"/>
    <w:unhideWhenUsed/>
    <w:rsid w:val="00CC6272"/>
    <w:rPr>
      <w:color w:val="0000FF"/>
      <w:u w:val="single"/>
    </w:rPr>
  </w:style>
  <w:style w:type="table" w:styleId="TableList4">
    <w:name w:val="Table List 4"/>
    <w:basedOn w:val="TableNormal"/>
    <w:rsid w:val="00E967E3"/>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Professional">
    <w:name w:val="Table Professional"/>
    <w:basedOn w:val="TableNormal"/>
    <w:rsid w:val="00E967E3"/>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01DB2"/>
    <w:rPr>
      <w:rFonts w:ascii="Arial" w:hAnsi="Arial"/>
      <w:sz w:val="18"/>
      <w:szCs w:val="24"/>
      <w:lang w:eastAsia="ja-JP"/>
    </w:rPr>
  </w:style>
  <w:style w:type="paragraph" w:styleId="Heading1">
    <w:name w:val="heading 1"/>
    <w:basedOn w:val="Normal"/>
    <w:next w:val="Normal"/>
    <w:qFormat/>
    <w:rsid w:val="0004611C"/>
    <w:pPr>
      <w:keepNext/>
      <w:spacing w:before="240" w:after="60"/>
      <w:outlineLvl w:val="0"/>
    </w:pPr>
    <w:rPr>
      <w:rFonts w:cs="Arial"/>
      <w:b/>
      <w:bCs/>
      <w:kern w:val="32"/>
      <w:sz w:val="36"/>
      <w:szCs w:val="32"/>
    </w:rPr>
  </w:style>
  <w:style w:type="paragraph" w:styleId="Heading2">
    <w:name w:val="heading 2"/>
    <w:basedOn w:val="Normal"/>
    <w:next w:val="Normal"/>
    <w:link w:val="Heading2Char"/>
    <w:qFormat/>
    <w:rsid w:val="0004611C"/>
    <w:pPr>
      <w:keepNext/>
      <w:spacing w:before="240" w:after="60"/>
      <w:outlineLvl w:val="1"/>
    </w:pPr>
    <w:rPr>
      <w:rFonts w:cs="Arial"/>
      <w:b/>
      <w:bCs/>
      <w:iCs/>
      <w:sz w:val="32"/>
      <w:szCs w:val="28"/>
    </w:rPr>
  </w:style>
  <w:style w:type="paragraph" w:styleId="Heading3">
    <w:name w:val="heading 3"/>
    <w:basedOn w:val="Normal"/>
    <w:next w:val="Normal"/>
    <w:qFormat/>
    <w:rsid w:val="0004611C"/>
    <w:pPr>
      <w:keepNext/>
      <w:spacing w:before="240" w:after="60"/>
      <w:outlineLvl w:val="2"/>
    </w:pPr>
    <w:rPr>
      <w:rFonts w:cs="Arial"/>
      <w:b/>
      <w:bCs/>
      <w:i/>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4611C"/>
    <w:pPr>
      <w:tabs>
        <w:tab w:val="center" w:pos="4320"/>
        <w:tab w:val="right" w:pos="8640"/>
      </w:tabs>
    </w:pPr>
  </w:style>
  <w:style w:type="paragraph" w:styleId="Footer">
    <w:name w:val="footer"/>
    <w:aliases w:val="Capgemini Footer"/>
    <w:basedOn w:val="Normal"/>
    <w:link w:val="FooterChar"/>
    <w:uiPriority w:val="99"/>
    <w:rsid w:val="0004611C"/>
    <w:pPr>
      <w:tabs>
        <w:tab w:val="center" w:pos="4320"/>
        <w:tab w:val="right" w:pos="8640"/>
      </w:tabs>
    </w:pPr>
  </w:style>
  <w:style w:type="table" w:styleId="TableGrid">
    <w:name w:val="Table Grid"/>
    <w:basedOn w:val="TableNormal"/>
    <w:rsid w:val="0004611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67EE5"/>
    <w:pPr>
      <w:ind w:left="720"/>
    </w:pPr>
    <w:rPr>
      <w:rFonts w:ascii="Calibri" w:eastAsia="Calibri" w:hAnsi="Calibri"/>
      <w:sz w:val="22"/>
      <w:szCs w:val="22"/>
      <w:lang w:eastAsia="en-US"/>
    </w:rPr>
  </w:style>
  <w:style w:type="character" w:customStyle="1" w:styleId="Heading2Char">
    <w:name w:val="Heading 2 Char"/>
    <w:basedOn w:val="DefaultParagraphFont"/>
    <w:link w:val="Heading2"/>
    <w:rsid w:val="00D01DB2"/>
    <w:rPr>
      <w:rFonts w:ascii="Arial" w:hAnsi="Arial" w:cs="Arial"/>
      <w:b/>
      <w:bCs/>
      <w:iCs/>
      <w:sz w:val="32"/>
      <w:szCs w:val="28"/>
      <w:lang w:eastAsia="ja-JP"/>
    </w:rPr>
  </w:style>
  <w:style w:type="paragraph" w:styleId="BalloonText">
    <w:name w:val="Balloon Text"/>
    <w:basedOn w:val="Normal"/>
    <w:link w:val="BalloonTextChar"/>
    <w:rsid w:val="00BF591F"/>
    <w:rPr>
      <w:rFonts w:ascii="Tahoma" w:hAnsi="Tahoma" w:cs="Tahoma"/>
      <w:sz w:val="16"/>
      <w:szCs w:val="16"/>
    </w:rPr>
  </w:style>
  <w:style w:type="character" w:customStyle="1" w:styleId="BalloonTextChar">
    <w:name w:val="Balloon Text Char"/>
    <w:basedOn w:val="DefaultParagraphFont"/>
    <w:link w:val="BalloonText"/>
    <w:rsid w:val="00BF591F"/>
    <w:rPr>
      <w:rFonts w:ascii="Tahoma" w:hAnsi="Tahoma" w:cs="Tahoma"/>
      <w:sz w:val="16"/>
      <w:szCs w:val="16"/>
      <w:lang w:eastAsia="ja-JP"/>
    </w:rPr>
  </w:style>
  <w:style w:type="character" w:customStyle="1" w:styleId="FooterChar">
    <w:name w:val="Footer Char"/>
    <w:aliases w:val="Capgemini Footer Char"/>
    <w:basedOn w:val="DefaultParagraphFont"/>
    <w:link w:val="Footer"/>
    <w:uiPriority w:val="99"/>
    <w:rsid w:val="005D1CC3"/>
    <w:rPr>
      <w:rFonts w:ascii="Arial" w:hAnsi="Arial"/>
      <w:sz w:val="18"/>
      <w:szCs w:val="24"/>
      <w:lang w:eastAsia="ja-JP"/>
    </w:rPr>
  </w:style>
  <w:style w:type="character" w:styleId="PageNumber">
    <w:name w:val="page number"/>
    <w:basedOn w:val="DefaultParagraphFont"/>
    <w:rsid w:val="005D1CC3"/>
  </w:style>
  <w:style w:type="character" w:styleId="CommentReference">
    <w:name w:val="annotation reference"/>
    <w:basedOn w:val="DefaultParagraphFont"/>
    <w:rsid w:val="00C728D8"/>
    <w:rPr>
      <w:sz w:val="16"/>
      <w:szCs w:val="16"/>
    </w:rPr>
  </w:style>
  <w:style w:type="paragraph" w:styleId="CommentText">
    <w:name w:val="annotation text"/>
    <w:basedOn w:val="Normal"/>
    <w:link w:val="CommentTextChar"/>
    <w:rsid w:val="00C728D8"/>
    <w:rPr>
      <w:sz w:val="20"/>
      <w:szCs w:val="20"/>
    </w:rPr>
  </w:style>
  <w:style w:type="character" w:customStyle="1" w:styleId="CommentTextChar">
    <w:name w:val="Comment Text Char"/>
    <w:basedOn w:val="DefaultParagraphFont"/>
    <w:link w:val="CommentText"/>
    <w:rsid w:val="00C728D8"/>
    <w:rPr>
      <w:rFonts w:ascii="Arial" w:hAnsi="Arial"/>
      <w:lang w:eastAsia="ja-JP"/>
    </w:rPr>
  </w:style>
  <w:style w:type="paragraph" w:styleId="CommentSubject">
    <w:name w:val="annotation subject"/>
    <w:basedOn w:val="CommentText"/>
    <w:next w:val="CommentText"/>
    <w:link w:val="CommentSubjectChar"/>
    <w:rsid w:val="00C728D8"/>
    <w:rPr>
      <w:b/>
      <w:bCs/>
    </w:rPr>
  </w:style>
  <w:style w:type="character" w:customStyle="1" w:styleId="CommentSubjectChar">
    <w:name w:val="Comment Subject Char"/>
    <w:basedOn w:val="CommentTextChar"/>
    <w:link w:val="CommentSubject"/>
    <w:rsid w:val="00C728D8"/>
    <w:rPr>
      <w:rFonts w:ascii="Arial" w:hAnsi="Arial"/>
      <w:b/>
      <w:bCs/>
      <w:lang w:eastAsia="ja-JP"/>
    </w:rPr>
  </w:style>
  <w:style w:type="paragraph" w:styleId="NormalWeb">
    <w:name w:val="Normal (Web)"/>
    <w:basedOn w:val="Normal"/>
    <w:uiPriority w:val="99"/>
    <w:unhideWhenUsed/>
    <w:rsid w:val="00822F67"/>
    <w:pPr>
      <w:spacing w:before="100" w:beforeAutospacing="1" w:after="100" w:afterAutospacing="1"/>
    </w:pPr>
    <w:rPr>
      <w:rFonts w:ascii="Times New Roman" w:eastAsiaTheme="minorEastAsia" w:hAnsi="Times New Roman"/>
      <w:sz w:val="24"/>
      <w:lang w:eastAsia="en-US"/>
    </w:rPr>
  </w:style>
</w:styles>
</file>

<file path=word/webSettings.xml><?xml version="1.0" encoding="utf-8"?>
<w:webSettings xmlns:r="http://schemas.openxmlformats.org/officeDocument/2006/relationships" xmlns:w="http://schemas.openxmlformats.org/wordprocessingml/2006/main">
  <w:divs>
    <w:div w:id="261501522">
      <w:bodyDiv w:val="1"/>
      <w:marLeft w:val="0"/>
      <w:marRight w:val="0"/>
      <w:marTop w:val="0"/>
      <w:marBottom w:val="0"/>
      <w:divBdr>
        <w:top w:val="none" w:sz="0" w:space="0" w:color="auto"/>
        <w:left w:val="none" w:sz="0" w:space="0" w:color="auto"/>
        <w:bottom w:val="none" w:sz="0" w:space="0" w:color="auto"/>
        <w:right w:val="none" w:sz="0" w:space="0" w:color="auto"/>
      </w:divBdr>
    </w:div>
    <w:div w:id="603733497">
      <w:bodyDiv w:val="1"/>
      <w:marLeft w:val="0"/>
      <w:marRight w:val="0"/>
      <w:marTop w:val="0"/>
      <w:marBottom w:val="0"/>
      <w:divBdr>
        <w:top w:val="none" w:sz="0" w:space="0" w:color="auto"/>
        <w:left w:val="none" w:sz="0" w:space="0" w:color="auto"/>
        <w:bottom w:val="none" w:sz="0" w:space="0" w:color="auto"/>
        <w:right w:val="none" w:sz="0" w:space="0" w:color="auto"/>
      </w:divBdr>
    </w:div>
    <w:div w:id="702680384">
      <w:bodyDiv w:val="1"/>
      <w:marLeft w:val="0"/>
      <w:marRight w:val="0"/>
      <w:marTop w:val="0"/>
      <w:marBottom w:val="0"/>
      <w:divBdr>
        <w:top w:val="none" w:sz="0" w:space="0" w:color="auto"/>
        <w:left w:val="none" w:sz="0" w:space="0" w:color="auto"/>
        <w:bottom w:val="none" w:sz="0" w:space="0" w:color="auto"/>
        <w:right w:val="none" w:sz="0" w:space="0" w:color="auto"/>
      </w:divBdr>
    </w:div>
    <w:div w:id="703870968">
      <w:bodyDiv w:val="1"/>
      <w:marLeft w:val="0"/>
      <w:marRight w:val="0"/>
      <w:marTop w:val="0"/>
      <w:marBottom w:val="0"/>
      <w:divBdr>
        <w:top w:val="none" w:sz="0" w:space="0" w:color="auto"/>
        <w:left w:val="none" w:sz="0" w:space="0" w:color="auto"/>
        <w:bottom w:val="none" w:sz="0" w:space="0" w:color="auto"/>
        <w:right w:val="none" w:sz="0" w:space="0" w:color="auto"/>
      </w:divBdr>
    </w:div>
    <w:div w:id="793475737">
      <w:bodyDiv w:val="1"/>
      <w:marLeft w:val="0"/>
      <w:marRight w:val="0"/>
      <w:marTop w:val="0"/>
      <w:marBottom w:val="0"/>
      <w:divBdr>
        <w:top w:val="none" w:sz="0" w:space="0" w:color="auto"/>
        <w:left w:val="none" w:sz="0" w:space="0" w:color="auto"/>
        <w:bottom w:val="none" w:sz="0" w:space="0" w:color="auto"/>
        <w:right w:val="none" w:sz="0" w:space="0" w:color="auto"/>
      </w:divBdr>
    </w:div>
    <w:div w:id="818620603">
      <w:bodyDiv w:val="1"/>
      <w:marLeft w:val="0"/>
      <w:marRight w:val="0"/>
      <w:marTop w:val="0"/>
      <w:marBottom w:val="0"/>
      <w:divBdr>
        <w:top w:val="none" w:sz="0" w:space="0" w:color="auto"/>
        <w:left w:val="none" w:sz="0" w:space="0" w:color="auto"/>
        <w:bottom w:val="none" w:sz="0" w:space="0" w:color="auto"/>
        <w:right w:val="none" w:sz="0" w:space="0" w:color="auto"/>
      </w:divBdr>
    </w:div>
    <w:div w:id="835656950">
      <w:bodyDiv w:val="1"/>
      <w:marLeft w:val="0"/>
      <w:marRight w:val="0"/>
      <w:marTop w:val="0"/>
      <w:marBottom w:val="0"/>
      <w:divBdr>
        <w:top w:val="none" w:sz="0" w:space="0" w:color="auto"/>
        <w:left w:val="none" w:sz="0" w:space="0" w:color="auto"/>
        <w:bottom w:val="none" w:sz="0" w:space="0" w:color="auto"/>
        <w:right w:val="none" w:sz="0" w:space="0" w:color="auto"/>
      </w:divBdr>
    </w:div>
    <w:div w:id="995382311">
      <w:bodyDiv w:val="1"/>
      <w:marLeft w:val="0"/>
      <w:marRight w:val="0"/>
      <w:marTop w:val="0"/>
      <w:marBottom w:val="0"/>
      <w:divBdr>
        <w:top w:val="none" w:sz="0" w:space="0" w:color="auto"/>
        <w:left w:val="none" w:sz="0" w:space="0" w:color="auto"/>
        <w:bottom w:val="none" w:sz="0" w:space="0" w:color="auto"/>
        <w:right w:val="none" w:sz="0" w:space="0" w:color="auto"/>
      </w:divBdr>
    </w:div>
    <w:div w:id="1004094073">
      <w:bodyDiv w:val="1"/>
      <w:marLeft w:val="0"/>
      <w:marRight w:val="0"/>
      <w:marTop w:val="0"/>
      <w:marBottom w:val="0"/>
      <w:divBdr>
        <w:top w:val="none" w:sz="0" w:space="0" w:color="auto"/>
        <w:left w:val="none" w:sz="0" w:space="0" w:color="auto"/>
        <w:bottom w:val="none" w:sz="0" w:space="0" w:color="auto"/>
        <w:right w:val="none" w:sz="0" w:space="0" w:color="auto"/>
      </w:divBdr>
    </w:div>
    <w:div w:id="1008020178">
      <w:bodyDiv w:val="1"/>
      <w:marLeft w:val="0"/>
      <w:marRight w:val="0"/>
      <w:marTop w:val="0"/>
      <w:marBottom w:val="0"/>
      <w:divBdr>
        <w:top w:val="none" w:sz="0" w:space="0" w:color="auto"/>
        <w:left w:val="none" w:sz="0" w:space="0" w:color="auto"/>
        <w:bottom w:val="none" w:sz="0" w:space="0" w:color="auto"/>
        <w:right w:val="none" w:sz="0" w:space="0" w:color="auto"/>
      </w:divBdr>
    </w:div>
    <w:div w:id="1213274944">
      <w:bodyDiv w:val="1"/>
      <w:marLeft w:val="0"/>
      <w:marRight w:val="0"/>
      <w:marTop w:val="0"/>
      <w:marBottom w:val="0"/>
      <w:divBdr>
        <w:top w:val="none" w:sz="0" w:space="0" w:color="auto"/>
        <w:left w:val="none" w:sz="0" w:space="0" w:color="auto"/>
        <w:bottom w:val="none" w:sz="0" w:space="0" w:color="auto"/>
        <w:right w:val="none" w:sz="0" w:space="0" w:color="auto"/>
      </w:divBdr>
    </w:div>
    <w:div w:id="1284459042">
      <w:bodyDiv w:val="1"/>
      <w:marLeft w:val="0"/>
      <w:marRight w:val="0"/>
      <w:marTop w:val="0"/>
      <w:marBottom w:val="0"/>
      <w:divBdr>
        <w:top w:val="none" w:sz="0" w:space="0" w:color="auto"/>
        <w:left w:val="none" w:sz="0" w:space="0" w:color="auto"/>
        <w:bottom w:val="none" w:sz="0" w:space="0" w:color="auto"/>
        <w:right w:val="none" w:sz="0" w:space="0" w:color="auto"/>
      </w:divBdr>
    </w:div>
    <w:div w:id="1354110886">
      <w:bodyDiv w:val="1"/>
      <w:marLeft w:val="0"/>
      <w:marRight w:val="0"/>
      <w:marTop w:val="0"/>
      <w:marBottom w:val="0"/>
      <w:divBdr>
        <w:top w:val="none" w:sz="0" w:space="0" w:color="auto"/>
        <w:left w:val="none" w:sz="0" w:space="0" w:color="auto"/>
        <w:bottom w:val="none" w:sz="0" w:space="0" w:color="auto"/>
        <w:right w:val="none" w:sz="0" w:space="0" w:color="auto"/>
      </w:divBdr>
    </w:div>
    <w:div w:id="1472945955">
      <w:bodyDiv w:val="1"/>
      <w:marLeft w:val="0"/>
      <w:marRight w:val="0"/>
      <w:marTop w:val="0"/>
      <w:marBottom w:val="0"/>
      <w:divBdr>
        <w:top w:val="none" w:sz="0" w:space="0" w:color="auto"/>
        <w:left w:val="none" w:sz="0" w:space="0" w:color="auto"/>
        <w:bottom w:val="none" w:sz="0" w:space="0" w:color="auto"/>
        <w:right w:val="none" w:sz="0" w:space="0" w:color="auto"/>
      </w:divBdr>
    </w:div>
    <w:div w:id="2065785946">
      <w:bodyDiv w:val="1"/>
      <w:marLeft w:val="0"/>
      <w:marRight w:val="0"/>
      <w:marTop w:val="0"/>
      <w:marBottom w:val="0"/>
      <w:divBdr>
        <w:top w:val="none" w:sz="0" w:space="0" w:color="auto"/>
        <w:left w:val="none" w:sz="0" w:space="0" w:color="auto"/>
        <w:bottom w:val="none" w:sz="0" w:space="0" w:color="auto"/>
        <w:right w:val="none" w:sz="0" w:space="0" w:color="auto"/>
      </w:divBdr>
    </w:div>
    <w:div w:id="2093118463">
      <w:bodyDiv w:val="1"/>
      <w:marLeft w:val="0"/>
      <w:marRight w:val="0"/>
      <w:marTop w:val="0"/>
      <w:marBottom w:val="0"/>
      <w:divBdr>
        <w:top w:val="none" w:sz="0" w:space="0" w:color="auto"/>
        <w:left w:val="none" w:sz="0" w:space="0" w:color="auto"/>
        <w:bottom w:val="none" w:sz="0" w:space="0" w:color="auto"/>
        <w:right w:val="none" w:sz="0" w:space="0" w:color="auto"/>
      </w:divBdr>
    </w:div>
    <w:div w:id="2102601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arisserv/businesspublisher/link.do?login=anonymous&amp;password=anonymous&amp;localeid=1033&amp;ph=2hdefjh&amp;modelguid=f9391741-934d-11e3-4b82-00237d24fa1e" TargetMode="External"/><Relationship Id="rId18" Type="http://schemas.openxmlformats.org/officeDocument/2006/relationships/image" Target="media/image2.emf"/><Relationship Id="rId3" Type="http://schemas.openxmlformats.org/officeDocument/2006/relationships/customXml" Target="../customXml/item3.xml"/><Relationship Id="rId21" Type="http://schemas.openxmlformats.org/officeDocument/2006/relationships/package" Target="embeddings/Microsoft_Office_Excel_Worksheet3.xlsx"/><Relationship Id="rId7" Type="http://schemas.openxmlformats.org/officeDocument/2006/relationships/settings" Target="settings.xml"/><Relationship Id="rId12" Type="http://schemas.openxmlformats.org/officeDocument/2006/relationships/hyperlink" Target="http://arisserv/businesspublisher/link.do?login=anonymous&amp;password=anonymous&amp;localeid=1033&amp;ph=2hdefjh&amp;modelguid=0b0d0b91-8ea1-11e3-4b82-00237d24fa1e" TargetMode="External"/><Relationship Id="rId17" Type="http://schemas.openxmlformats.org/officeDocument/2006/relationships/package" Target="embeddings/Microsoft_Office_Word_Document1.docx"/><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emf"/><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arisserv/businesspublisher/link.do?login=anonymous&amp;password=anonymous&amp;localeid=1033&amp;ph=2hdefjh&amp;modelguid=515a1971-878b-11e3-4b82-00237d24fa1e"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arisserv/businesspublisher/link.do?login=anonymous&amp;password=anonymous&amp;localeid=1033&amp;ph=2hdefjh&amp;modelguid=8cf95011-8766-11e3-4b82-00237d24fa1e"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package" Target="embeddings/Microsoft_Office_Excel_Worksheet2.xls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arisserv/businesspublisher/link.do?login=anonymous&amp;password=anonymous&amp;localeid=1033&amp;ph=2hdefjh&amp;modelguid=bbb8dd11-8768-11e3-4b82-00237d24fa1e" TargetMode="External"/><Relationship Id="rId22" Type="http://schemas.openxmlformats.org/officeDocument/2006/relationships/header" Target="header1.xml"/><Relationship Id="rId27" Type="http://schemas.microsoft.com/office/2007/relationships/stylesWithEffects" Target="stylesWithEffects.xml"/></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documentManagement>
    <Category xmlns="a2cd792c-1aa2-43e4-ae5e-610c10e798fd">Meeting Minutes</Category>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F6CC3C5CBBF654CAA7F00415AFE1931" ma:contentTypeVersion="2" ma:contentTypeDescription="Create a new document." ma:contentTypeScope="" ma:versionID="b4dd3b1847cea746ff7fc3a2529d1032">
  <xsd:schema xmlns:xsd="http://www.w3.org/2001/XMLSchema" xmlns:xs="http://www.w3.org/2001/XMLSchema" xmlns:p="http://schemas.microsoft.com/office/2006/metadata/properties" xmlns:ns2="a2cd792c-1aa2-43e4-ae5e-610c10e798fd" targetNamespace="http://schemas.microsoft.com/office/2006/metadata/properties" ma:root="true" ma:fieldsID="755421809e48029078662c839207e927" ns2:_="">
    <xsd:import namespace="a2cd792c-1aa2-43e4-ae5e-610c10e798fd"/>
    <xsd:element name="properties">
      <xsd:complexType>
        <xsd:sequence>
          <xsd:element name="documentManagement">
            <xsd:complexType>
              <xsd:all>
                <xsd:element ref="ns2: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cd792c-1aa2-43e4-ae5e-610c10e798fd" elementFormDefault="qualified">
    <xsd:import namespace="http://schemas.microsoft.com/office/2006/documentManagement/types"/>
    <xsd:import namespace="http://schemas.microsoft.com/office/infopath/2007/PartnerControls"/>
    <xsd:element name="Category" ma:index="8" nillable="true" ma:displayName="Category" ma:format="Dropdown" ma:internalName="Category">
      <xsd:simpleType>
        <xsd:restriction base="dms:Choice">
          <xsd:enumeration value="Meeting Minutes"/>
          <xsd:enumeration value="BPD"/>
          <xsd:enumeration value="Aris"/>
          <xsd:enumeration value="Handout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435F13-2BAD-4810-B5DE-191A3B979C45}"/>
</file>

<file path=customXml/itemProps2.xml><?xml version="1.0" encoding="utf-8"?>
<ds:datastoreItem xmlns:ds="http://schemas.openxmlformats.org/officeDocument/2006/customXml" ds:itemID="{E7ED428E-72AB-4E1C-A848-713E808761F5}"/>
</file>

<file path=customXml/itemProps3.xml><?xml version="1.0" encoding="utf-8"?>
<ds:datastoreItem xmlns:ds="http://schemas.openxmlformats.org/officeDocument/2006/customXml" ds:itemID="{A86BB282-5F1E-4493-A98F-B67B58FBBF3E}"/>
</file>

<file path=customXml/itemProps4.xml><?xml version="1.0" encoding="utf-8"?>
<ds:datastoreItem xmlns:ds="http://schemas.openxmlformats.org/officeDocument/2006/customXml" ds:itemID="{E8753422-8CD8-4904-B263-AF776625BAE5}"/>
</file>

<file path=docProps/app.xml><?xml version="1.0" encoding="utf-8"?>
<Properties xmlns="http://schemas.openxmlformats.org/officeDocument/2006/extended-properties" xmlns:vt="http://schemas.openxmlformats.org/officeDocument/2006/docPropsVTypes">
  <Template>Normal.dotm</Template>
  <TotalTime>4</TotalTime>
  <Pages>8</Pages>
  <Words>2073</Words>
  <Characters>11817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Meeting Minutes Template</vt:lpstr>
    </vt:vector>
  </TitlesOfParts>
  <Company>Capgemini</Company>
  <LinksUpToDate>false</LinksUpToDate>
  <CharactersWithSpaces>13863</CharactersWithSpaces>
  <SharedDoc>false</SharedDoc>
  <HLinks>
    <vt:vector size="6" baseType="variant">
      <vt:variant>
        <vt:i4>4063327</vt:i4>
      </vt:variant>
      <vt:variant>
        <vt:i4>-1</vt:i4>
      </vt:variant>
      <vt:variant>
        <vt:i4>2050</vt:i4>
      </vt:variant>
      <vt:variant>
        <vt:i4>1</vt:i4>
      </vt:variant>
      <vt:variant>
        <vt:lpwstr>cid:image001.png@01CC463C.B43906C0</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Template</dc:title>
  <dc:subject>Asset and Service Management Project</dc:subject>
  <dc:creator>Ganesh Ponnadurai</dc:creator>
  <cp:lastModifiedBy>mfaibish</cp:lastModifiedBy>
  <cp:revision>4</cp:revision>
  <cp:lastPrinted>2013-07-30T18:20:00Z</cp:lastPrinted>
  <dcterms:created xsi:type="dcterms:W3CDTF">2014-02-20T17:22:00Z</dcterms:created>
  <dcterms:modified xsi:type="dcterms:W3CDTF">2014-02-20T17:25:00Z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0x0101004F6CC3C5CBBF654CAA7F00415AFE1931</vt:lpwstr>
  </property>
</Properties>
</file>