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B69F" w14:textId="77777777" w:rsidR="00DE4D8D" w:rsidRDefault="00AE6600">
      <w:pPr>
        <w:spacing w:after="40"/>
        <w:jc w:val="center"/>
      </w:pPr>
      <w:r>
        <w:rPr>
          <w:b/>
          <w:color w:val="2E75B6"/>
          <w:sz w:val="24"/>
        </w:rPr>
        <w:t>SMUD</w:t>
      </w:r>
    </w:p>
    <w:p w14:paraId="1229C59C" w14:textId="77777777" w:rsidR="00DE4D8D" w:rsidRDefault="00AE6600">
      <w:pPr>
        <w:spacing w:after="800"/>
        <w:jc w:val="center"/>
      </w:pPr>
      <w:r>
        <w:rPr>
          <w:color w:val="595959"/>
          <w:sz w:val="20"/>
        </w:rPr>
        <w:t>Customer Management System Programme</w:t>
      </w:r>
    </w:p>
    <w:p w14:paraId="678EAEF6" w14:textId="77777777" w:rsidR="00DE4D8D" w:rsidRDefault="00AE6600">
      <w:pPr>
        <w:spacing w:after="40"/>
        <w:jc w:val="center"/>
      </w:pPr>
      <w:r>
        <w:rPr>
          <w:b/>
          <w:color w:val="595959"/>
          <w:sz w:val="30"/>
        </w:rPr>
        <w:t>BPD 1.0</w:t>
      </w:r>
    </w:p>
    <w:p w14:paraId="67DB0388" w14:textId="77777777" w:rsidR="00DE4D8D" w:rsidRDefault="00AE6600">
      <w:pPr>
        <w:jc w:val="center"/>
      </w:pPr>
      <w:r>
        <w:rPr>
          <w:b/>
          <w:color w:val="1F3864"/>
          <w:sz w:val="50"/>
        </w:rPr>
        <w:t>Contact Center &amp; Interaction Management</w:t>
      </w:r>
    </w:p>
    <w:p w14:paraId="58237563" w14:textId="77777777" w:rsidR="00DE4D8D" w:rsidRDefault="00AE6600">
      <w:pPr>
        <w:spacing w:after="40"/>
        <w:jc w:val="center"/>
      </w:pPr>
      <w:r>
        <w:rPr>
          <w:color w:val="2E75B6"/>
          <w:sz w:val="28"/>
        </w:rPr>
        <w:t>Business Process Design</w:t>
      </w:r>
    </w:p>
    <w:p w14:paraId="635B2FE7" w14:textId="77777777" w:rsidR="00DE4D8D" w:rsidRDefault="00AE6600">
      <w:pPr>
        <w:spacing w:after="600"/>
        <w:jc w:val="center"/>
      </w:pPr>
      <w:r>
        <w:rPr>
          <w:color w:val="595959"/>
          <w:sz w:val="22"/>
        </w:rPr>
        <w:t>SAP Service Cloud Version 2  •  SAP S/4HANA Utilities</w:t>
      </w:r>
    </w:p>
    <w:p w14:paraId="3C49A20F" w14:textId="77777777" w:rsidR="00DE4D8D" w:rsidRDefault="00AE6600">
      <w:pPr>
        <w:spacing w:after="480"/>
        <w:jc w:val="center"/>
      </w:pPr>
      <w:r>
        <w:rPr>
          <w:i/>
          <w:color w:val="595959"/>
        </w:rPr>
        <w:t>Level 1  Meter to Cash   ›   Level 2  1. Contact Center &amp; Interaction Management</w:t>
      </w:r>
    </w:p>
    <w:tbl>
      <w:tblPr>
        <w:tblStyle w:val="TableGrid"/>
        <w:tblW w:w="0" w:type="auto"/>
        <w:jc w:val="center"/>
        <w:tblLook w:val="04A0" w:firstRow="1" w:lastRow="0" w:firstColumn="1" w:lastColumn="0" w:noHBand="0" w:noVBand="1"/>
      </w:tblPr>
      <w:tblGrid>
        <w:gridCol w:w="2160"/>
        <w:gridCol w:w="7344"/>
      </w:tblGrid>
      <w:tr w:rsidR="00DE4D8D" w14:paraId="6F9FF072" w14:textId="77777777">
        <w:trPr>
          <w:jc w:val="center"/>
        </w:trPr>
        <w:tc>
          <w:tcPr>
            <w:tcW w:w="2160" w:type="dxa"/>
            <w:shd w:val="clear" w:color="auto" w:fill="1F3864"/>
          </w:tcPr>
          <w:p w14:paraId="6FDAFDED" w14:textId="77777777" w:rsidR="00DE4D8D" w:rsidRDefault="00AE6600">
            <w:pPr>
              <w:spacing w:after="20"/>
            </w:pPr>
            <w:r>
              <w:rPr>
                <w:b/>
                <w:color w:val="FFFFFF"/>
                <w:sz w:val="18"/>
              </w:rPr>
              <w:t>Attribute</w:t>
            </w:r>
          </w:p>
        </w:tc>
        <w:tc>
          <w:tcPr>
            <w:tcW w:w="7344" w:type="dxa"/>
            <w:shd w:val="clear" w:color="auto" w:fill="1F3864"/>
          </w:tcPr>
          <w:p w14:paraId="3F4C5D31" w14:textId="77777777" w:rsidR="00DE4D8D" w:rsidRDefault="00AE6600">
            <w:pPr>
              <w:spacing w:after="20"/>
            </w:pPr>
            <w:r>
              <w:rPr>
                <w:b/>
                <w:color w:val="FFFFFF"/>
                <w:sz w:val="18"/>
              </w:rPr>
              <w:t>Value</w:t>
            </w:r>
          </w:p>
        </w:tc>
      </w:tr>
      <w:tr w:rsidR="00DE4D8D" w14:paraId="04C464F9" w14:textId="77777777">
        <w:trPr>
          <w:jc w:val="center"/>
        </w:trPr>
        <w:tc>
          <w:tcPr>
            <w:tcW w:w="2160" w:type="dxa"/>
            <w:shd w:val="clear" w:color="auto" w:fill="F2F6FB"/>
          </w:tcPr>
          <w:p w14:paraId="65D848D6" w14:textId="77777777" w:rsidR="00DE4D8D" w:rsidRDefault="00AE6600">
            <w:pPr>
              <w:spacing w:after="20"/>
            </w:pPr>
            <w:r>
              <w:rPr>
                <w:sz w:val="18"/>
              </w:rPr>
              <w:t>Document ID</w:t>
            </w:r>
          </w:p>
        </w:tc>
        <w:tc>
          <w:tcPr>
            <w:tcW w:w="7344" w:type="dxa"/>
            <w:shd w:val="clear" w:color="auto" w:fill="F2F6FB"/>
          </w:tcPr>
          <w:p w14:paraId="356F2AA9" w14:textId="77777777" w:rsidR="00DE4D8D" w:rsidRDefault="00AE6600">
            <w:pPr>
              <w:spacing w:after="20"/>
            </w:pPr>
            <w:r>
              <w:rPr>
                <w:sz w:val="18"/>
              </w:rPr>
              <w:t>BPD 1.0 – Contact Center &amp; Interaction Management</w:t>
            </w:r>
          </w:p>
        </w:tc>
      </w:tr>
      <w:tr w:rsidR="00DE4D8D" w14:paraId="26E10122" w14:textId="77777777">
        <w:trPr>
          <w:jc w:val="center"/>
        </w:trPr>
        <w:tc>
          <w:tcPr>
            <w:tcW w:w="2160" w:type="dxa"/>
          </w:tcPr>
          <w:p w14:paraId="7D62542F" w14:textId="77777777" w:rsidR="00DE4D8D" w:rsidRDefault="00AE6600">
            <w:pPr>
              <w:spacing w:after="20"/>
            </w:pPr>
            <w:r>
              <w:rPr>
                <w:sz w:val="18"/>
              </w:rPr>
              <w:t>Process hierarchy</w:t>
            </w:r>
          </w:p>
        </w:tc>
        <w:tc>
          <w:tcPr>
            <w:tcW w:w="7344" w:type="dxa"/>
          </w:tcPr>
          <w:p w14:paraId="404483F6" w14:textId="77777777" w:rsidR="00DE4D8D" w:rsidRDefault="00AE6600">
            <w:pPr>
              <w:spacing w:after="20"/>
            </w:pPr>
            <w:r>
              <w:rPr>
                <w:sz w:val="18"/>
              </w:rPr>
              <w:t>L1 Meter to Cash › L2 1. Contact Center &amp; Interaction Management</w:t>
            </w:r>
          </w:p>
          <w:p w14:paraId="1F875BFF" w14:textId="77777777" w:rsidR="00DE4D8D" w:rsidRDefault="00AE6600">
            <w:pPr>
              <w:spacing w:after="20"/>
            </w:pPr>
            <w:r>
              <w:rPr>
                <w:sz w:val="18"/>
              </w:rPr>
              <w:t>L3 1.1 Channel &amp; Contact Handling • 1.2 Customer 360 &amp; Identification • 1.3 Case Management • 1.4 Correspondence &amp; Notifications</w:t>
            </w:r>
          </w:p>
        </w:tc>
      </w:tr>
      <w:tr w:rsidR="00DE4D8D" w14:paraId="6AFD46DC" w14:textId="77777777">
        <w:trPr>
          <w:jc w:val="center"/>
        </w:trPr>
        <w:tc>
          <w:tcPr>
            <w:tcW w:w="2160" w:type="dxa"/>
            <w:shd w:val="clear" w:color="auto" w:fill="F2F6FB"/>
          </w:tcPr>
          <w:p w14:paraId="20F5315F" w14:textId="77777777" w:rsidR="00DE4D8D" w:rsidRDefault="00AE6600">
            <w:pPr>
              <w:spacing w:after="20"/>
            </w:pPr>
            <w:r>
              <w:rPr>
                <w:sz w:val="18"/>
              </w:rPr>
              <w:t>Scope</w:t>
            </w:r>
          </w:p>
        </w:tc>
        <w:tc>
          <w:tcPr>
            <w:tcW w:w="7344" w:type="dxa"/>
            <w:shd w:val="clear" w:color="auto" w:fill="F2F6FB"/>
          </w:tcPr>
          <w:p w14:paraId="7973CFF1" w14:textId="77777777" w:rsidR="00DE4D8D" w:rsidRDefault="00AE6600">
            <w:pPr>
              <w:spacing w:after="20"/>
            </w:pPr>
            <w:r>
              <w:rPr>
                <w:sz w:val="18"/>
              </w:rPr>
              <w:t>4 Level 3 process groups • 12 Level 4 sub-processes • 61 Level 5 variants</w:t>
            </w:r>
          </w:p>
        </w:tc>
      </w:tr>
      <w:tr w:rsidR="00DE4D8D" w14:paraId="2A39865E" w14:textId="77777777">
        <w:trPr>
          <w:jc w:val="center"/>
        </w:trPr>
        <w:tc>
          <w:tcPr>
            <w:tcW w:w="2160" w:type="dxa"/>
          </w:tcPr>
          <w:p w14:paraId="11945EEF" w14:textId="77777777" w:rsidR="00DE4D8D" w:rsidRDefault="00AE6600">
            <w:pPr>
              <w:spacing w:after="20"/>
            </w:pPr>
            <w:r>
              <w:rPr>
                <w:sz w:val="18"/>
              </w:rPr>
              <w:t>Solution</w:t>
            </w:r>
          </w:p>
        </w:tc>
        <w:tc>
          <w:tcPr>
            <w:tcW w:w="7344" w:type="dxa"/>
          </w:tcPr>
          <w:p w14:paraId="040AB7CB" w14:textId="77777777" w:rsidR="00DE4D8D" w:rsidRDefault="00AE6600">
            <w:pPr>
              <w:spacing w:after="20"/>
            </w:pPr>
            <w:r>
              <w:rPr>
                <w:sz w:val="18"/>
              </w:rPr>
              <w:t>SAP Service Cloud Version 2 (SSCV2) with SAP S/4HANA Utilities, SAP Integration Suite, SAP Event Mesh, SAP BTP (CAP, Build Process Automation), SAP FSM</w:t>
            </w:r>
          </w:p>
        </w:tc>
      </w:tr>
      <w:tr w:rsidR="00DE4D8D" w14:paraId="08C5C0FC" w14:textId="77777777">
        <w:trPr>
          <w:jc w:val="center"/>
        </w:trPr>
        <w:tc>
          <w:tcPr>
            <w:tcW w:w="2160" w:type="dxa"/>
            <w:shd w:val="clear" w:color="auto" w:fill="F2F6FB"/>
          </w:tcPr>
          <w:p w14:paraId="7BE490A6" w14:textId="77777777" w:rsidR="00DE4D8D" w:rsidRDefault="00AE6600">
            <w:pPr>
              <w:spacing w:after="20"/>
            </w:pPr>
            <w:r>
              <w:rPr>
                <w:sz w:val="18"/>
              </w:rPr>
              <w:t>Version / Status</w:t>
            </w:r>
          </w:p>
        </w:tc>
        <w:tc>
          <w:tcPr>
            <w:tcW w:w="7344" w:type="dxa"/>
            <w:shd w:val="clear" w:color="auto" w:fill="F2F6FB"/>
          </w:tcPr>
          <w:p w14:paraId="0A8E1B9B" w14:textId="77777777" w:rsidR="00DE4D8D" w:rsidRDefault="00AE6600">
            <w:pPr>
              <w:spacing w:after="20"/>
            </w:pPr>
            <w:r>
              <w:rPr>
                <w:sz w:val="18"/>
              </w:rPr>
              <w:t>1.0 – Draft for business review</w:t>
            </w:r>
          </w:p>
        </w:tc>
      </w:tr>
      <w:tr w:rsidR="00DE4D8D" w14:paraId="3BE37EE2" w14:textId="77777777">
        <w:trPr>
          <w:jc w:val="center"/>
        </w:trPr>
        <w:tc>
          <w:tcPr>
            <w:tcW w:w="2160" w:type="dxa"/>
          </w:tcPr>
          <w:p w14:paraId="25893573" w14:textId="77777777" w:rsidR="00DE4D8D" w:rsidRDefault="00AE6600">
            <w:pPr>
              <w:spacing w:after="20"/>
            </w:pPr>
            <w:r>
              <w:rPr>
                <w:sz w:val="18"/>
              </w:rPr>
              <w:t>Date</w:t>
            </w:r>
          </w:p>
        </w:tc>
        <w:tc>
          <w:tcPr>
            <w:tcW w:w="7344" w:type="dxa"/>
          </w:tcPr>
          <w:p w14:paraId="1BD45592" w14:textId="77777777" w:rsidR="00DE4D8D" w:rsidRDefault="00AE6600">
            <w:pPr>
              <w:spacing w:after="20"/>
            </w:pPr>
            <w:r>
              <w:rPr>
                <w:sz w:val="18"/>
              </w:rPr>
              <w:t>29 July 2026</w:t>
            </w:r>
          </w:p>
        </w:tc>
      </w:tr>
      <w:tr w:rsidR="00DE4D8D" w14:paraId="5D7CD086" w14:textId="77777777">
        <w:trPr>
          <w:jc w:val="center"/>
        </w:trPr>
        <w:tc>
          <w:tcPr>
            <w:tcW w:w="2160" w:type="dxa"/>
            <w:shd w:val="clear" w:color="auto" w:fill="F2F6FB"/>
          </w:tcPr>
          <w:p w14:paraId="21876A76" w14:textId="77777777" w:rsidR="00DE4D8D" w:rsidRDefault="00AE6600">
            <w:pPr>
              <w:spacing w:after="20"/>
            </w:pPr>
            <w:r>
              <w:rPr>
                <w:sz w:val="18"/>
              </w:rPr>
              <w:t>Audience</w:t>
            </w:r>
          </w:p>
        </w:tc>
        <w:tc>
          <w:tcPr>
            <w:tcW w:w="7344" w:type="dxa"/>
            <w:shd w:val="clear" w:color="auto" w:fill="F2F6FB"/>
          </w:tcPr>
          <w:p w14:paraId="630BF9D8" w14:textId="77777777" w:rsidR="00DE4D8D" w:rsidRDefault="00AE6600">
            <w:pPr>
              <w:spacing w:after="20"/>
            </w:pPr>
            <w:r>
              <w:rPr>
                <w:sz w:val="18"/>
              </w:rPr>
              <w:t>Business process owners, Contact Center operations, Billing Operations, solution architects, configuration and integration teams, testing and training leads</w:t>
            </w:r>
          </w:p>
        </w:tc>
      </w:tr>
      <w:tr w:rsidR="00DE4D8D" w14:paraId="2B3A9572" w14:textId="77777777">
        <w:trPr>
          <w:jc w:val="center"/>
        </w:trPr>
        <w:tc>
          <w:tcPr>
            <w:tcW w:w="2160" w:type="dxa"/>
          </w:tcPr>
          <w:p w14:paraId="18588497" w14:textId="77777777" w:rsidR="00DE4D8D" w:rsidRDefault="00AE6600">
            <w:pPr>
              <w:spacing w:after="20"/>
            </w:pPr>
            <w:r>
              <w:rPr>
                <w:sz w:val="18"/>
              </w:rPr>
              <w:t>Source documents</w:t>
            </w:r>
          </w:p>
        </w:tc>
        <w:tc>
          <w:tcPr>
            <w:tcW w:w="7344" w:type="dxa"/>
          </w:tcPr>
          <w:p w14:paraId="16E35B84" w14:textId="77777777" w:rsidR="00DE4D8D" w:rsidRDefault="00AE6600">
            <w:pPr>
              <w:spacing w:after="20"/>
            </w:pPr>
            <w:r>
              <w:rPr>
                <w:sz w:val="18"/>
              </w:rPr>
              <w:t>CICO to Service Cloud V2 – Front-Office Transformation Blueprint v1.0; SMUD Business Process Overview set (34 current-state BPOs); CS-01 Front Office Activities BPD v1.0; SMUD Front Office Process Hierarchy L1-L4 (SCV2) v1.0</w:t>
            </w:r>
          </w:p>
        </w:tc>
      </w:tr>
    </w:tbl>
    <w:p w14:paraId="0183FCA0" w14:textId="77777777" w:rsidR="00DE4D8D" w:rsidRDefault="00DE4D8D">
      <w:pPr>
        <w:spacing w:after="40"/>
      </w:pPr>
    </w:p>
    <w:p w14:paraId="3F7F412B" w14:textId="77777777" w:rsidR="00DE4D8D" w:rsidRDefault="00AE6600">
      <w:r>
        <w:br w:type="page"/>
      </w:r>
    </w:p>
    <w:p w14:paraId="0FF3ED8F" w14:textId="77777777" w:rsidR="00DE4D8D" w:rsidRDefault="00AE6600">
      <w:pPr>
        <w:pStyle w:val="Heading1"/>
      </w:pPr>
      <w:bookmarkStart w:id="0" w:name="_Toc236207884"/>
      <w:r>
        <w:lastRenderedPageBreak/>
        <w:t>Table of Contents</w:t>
      </w:r>
      <w:bookmarkEnd w:id="0"/>
    </w:p>
    <w:p w14:paraId="1A4FF49E" w14:textId="4071FE8C" w:rsidR="00DE73C9" w:rsidRDefault="00AE6600">
      <w:pPr>
        <w:pStyle w:val="TOC1"/>
        <w:tabs>
          <w:tab w:val="right" w:leader="dot" w:pos="9638"/>
        </w:tabs>
        <w:rPr>
          <w:noProof/>
        </w:rPr>
      </w:pPr>
      <w:r>
        <w:fldChar w:fldCharType="begin"/>
      </w:r>
      <w:r>
        <w:instrText>TOC \o "1-3" \h \z \u</w:instrText>
      </w:r>
      <w:r>
        <w:fldChar w:fldCharType="separate"/>
      </w:r>
      <w:hyperlink w:anchor="_Toc236207884" w:history="1">
        <w:r w:rsidR="00DE73C9" w:rsidRPr="00D65562">
          <w:rPr>
            <w:rStyle w:val="Hyperlink"/>
            <w:noProof/>
          </w:rPr>
          <w:t>Table of Contents</w:t>
        </w:r>
        <w:r w:rsidR="00DE73C9">
          <w:rPr>
            <w:noProof/>
            <w:webHidden/>
          </w:rPr>
          <w:tab/>
        </w:r>
        <w:r w:rsidR="00DE73C9">
          <w:rPr>
            <w:noProof/>
            <w:webHidden/>
          </w:rPr>
          <w:fldChar w:fldCharType="begin"/>
        </w:r>
        <w:r w:rsidR="00DE73C9">
          <w:rPr>
            <w:noProof/>
            <w:webHidden/>
          </w:rPr>
          <w:instrText xml:space="preserve"> PAGEREF _Toc236207884 \h </w:instrText>
        </w:r>
        <w:r w:rsidR="00DE73C9">
          <w:rPr>
            <w:noProof/>
            <w:webHidden/>
          </w:rPr>
        </w:r>
        <w:r w:rsidR="00DE73C9">
          <w:rPr>
            <w:noProof/>
            <w:webHidden/>
          </w:rPr>
          <w:fldChar w:fldCharType="separate"/>
        </w:r>
        <w:r w:rsidR="00DE73C9">
          <w:rPr>
            <w:noProof/>
            <w:webHidden/>
          </w:rPr>
          <w:t>2</w:t>
        </w:r>
        <w:r w:rsidR="00DE73C9">
          <w:rPr>
            <w:noProof/>
            <w:webHidden/>
          </w:rPr>
          <w:fldChar w:fldCharType="end"/>
        </w:r>
      </w:hyperlink>
    </w:p>
    <w:p w14:paraId="086821F3" w14:textId="412F2858" w:rsidR="00DE73C9" w:rsidRDefault="00DE73C9">
      <w:pPr>
        <w:pStyle w:val="TOC1"/>
        <w:tabs>
          <w:tab w:val="right" w:leader="dot" w:pos="9638"/>
        </w:tabs>
        <w:rPr>
          <w:noProof/>
        </w:rPr>
      </w:pPr>
      <w:hyperlink w:anchor="_Toc236207885" w:history="1">
        <w:r w:rsidRPr="00D65562">
          <w:rPr>
            <w:rStyle w:val="Hyperlink"/>
            <w:noProof/>
          </w:rPr>
          <w:t>1. Business Process Overview</w:t>
        </w:r>
        <w:r>
          <w:rPr>
            <w:noProof/>
            <w:webHidden/>
          </w:rPr>
          <w:tab/>
        </w:r>
        <w:r>
          <w:rPr>
            <w:noProof/>
            <w:webHidden/>
          </w:rPr>
          <w:fldChar w:fldCharType="begin"/>
        </w:r>
        <w:r>
          <w:rPr>
            <w:noProof/>
            <w:webHidden/>
          </w:rPr>
          <w:instrText xml:space="preserve"> PAGEREF _Toc236207885 \h </w:instrText>
        </w:r>
        <w:r>
          <w:rPr>
            <w:noProof/>
            <w:webHidden/>
          </w:rPr>
        </w:r>
        <w:r>
          <w:rPr>
            <w:noProof/>
            <w:webHidden/>
          </w:rPr>
          <w:fldChar w:fldCharType="separate"/>
        </w:r>
        <w:r>
          <w:rPr>
            <w:noProof/>
            <w:webHidden/>
          </w:rPr>
          <w:t>6</w:t>
        </w:r>
        <w:r>
          <w:rPr>
            <w:noProof/>
            <w:webHidden/>
          </w:rPr>
          <w:fldChar w:fldCharType="end"/>
        </w:r>
      </w:hyperlink>
    </w:p>
    <w:p w14:paraId="1DEB24DF" w14:textId="27E73F7A" w:rsidR="00DE73C9" w:rsidRDefault="00DE73C9">
      <w:pPr>
        <w:pStyle w:val="TOC2"/>
        <w:tabs>
          <w:tab w:val="right" w:leader="dot" w:pos="9638"/>
        </w:tabs>
        <w:rPr>
          <w:noProof/>
        </w:rPr>
      </w:pPr>
      <w:hyperlink w:anchor="_Toc236207886" w:history="1">
        <w:r w:rsidRPr="00D65562">
          <w:rPr>
            <w:rStyle w:val="Hyperlink"/>
            <w:noProof/>
          </w:rPr>
          <w:t>1.1 Purpose</w:t>
        </w:r>
        <w:r>
          <w:rPr>
            <w:noProof/>
            <w:webHidden/>
          </w:rPr>
          <w:tab/>
        </w:r>
        <w:r>
          <w:rPr>
            <w:noProof/>
            <w:webHidden/>
          </w:rPr>
          <w:fldChar w:fldCharType="begin"/>
        </w:r>
        <w:r>
          <w:rPr>
            <w:noProof/>
            <w:webHidden/>
          </w:rPr>
          <w:instrText xml:space="preserve"> PAGEREF _Toc236207886 \h </w:instrText>
        </w:r>
        <w:r>
          <w:rPr>
            <w:noProof/>
            <w:webHidden/>
          </w:rPr>
        </w:r>
        <w:r>
          <w:rPr>
            <w:noProof/>
            <w:webHidden/>
          </w:rPr>
          <w:fldChar w:fldCharType="separate"/>
        </w:r>
        <w:r>
          <w:rPr>
            <w:noProof/>
            <w:webHidden/>
          </w:rPr>
          <w:t>6</w:t>
        </w:r>
        <w:r>
          <w:rPr>
            <w:noProof/>
            <w:webHidden/>
          </w:rPr>
          <w:fldChar w:fldCharType="end"/>
        </w:r>
      </w:hyperlink>
    </w:p>
    <w:p w14:paraId="60F23E53" w14:textId="1FB0738A" w:rsidR="00DE73C9" w:rsidRDefault="00DE73C9">
      <w:pPr>
        <w:pStyle w:val="TOC2"/>
        <w:tabs>
          <w:tab w:val="right" w:leader="dot" w:pos="9638"/>
        </w:tabs>
        <w:rPr>
          <w:noProof/>
        </w:rPr>
      </w:pPr>
      <w:hyperlink w:anchor="_Toc236207887" w:history="1">
        <w:r w:rsidRPr="00D65562">
          <w:rPr>
            <w:rStyle w:val="Hyperlink"/>
            <w:noProof/>
          </w:rPr>
          <w:t>1.2 Scope</w:t>
        </w:r>
        <w:r>
          <w:rPr>
            <w:noProof/>
            <w:webHidden/>
          </w:rPr>
          <w:tab/>
        </w:r>
        <w:r>
          <w:rPr>
            <w:noProof/>
            <w:webHidden/>
          </w:rPr>
          <w:fldChar w:fldCharType="begin"/>
        </w:r>
        <w:r>
          <w:rPr>
            <w:noProof/>
            <w:webHidden/>
          </w:rPr>
          <w:instrText xml:space="preserve"> PAGEREF _Toc236207887 \h </w:instrText>
        </w:r>
        <w:r>
          <w:rPr>
            <w:noProof/>
            <w:webHidden/>
          </w:rPr>
        </w:r>
        <w:r>
          <w:rPr>
            <w:noProof/>
            <w:webHidden/>
          </w:rPr>
          <w:fldChar w:fldCharType="separate"/>
        </w:r>
        <w:r>
          <w:rPr>
            <w:noProof/>
            <w:webHidden/>
          </w:rPr>
          <w:t>6</w:t>
        </w:r>
        <w:r>
          <w:rPr>
            <w:noProof/>
            <w:webHidden/>
          </w:rPr>
          <w:fldChar w:fldCharType="end"/>
        </w:r>
      </w:hyperlink>
    </w:p>
    <w:p w14:paraId="484DE2A6" w14:textId="61129833" w:rsidR="00DE73C9" w:rsidRDefault="00DE73C9">
      <w:pPr>
        <w:pStyle w:val="TOC2"/>
        <w:tabs>
          <w:tab w:val="right" w:leader="dot" w:pos="9638"/>
        </w:tabs>
        <w:rPr>
          <w:noProof/>
        </w:rPr>
      </w:pPr>
      <w:hyperlink w:anchor="_Toc236207888" w:history="1">
        <w:r w:rsidRPr="00D65562">
          <w:rPr>
            <w:rStyle w:val="Hyperlink"/>
            <w:noProof/>
          </w:rPr>
          <w:t>1.3 Position in the Process Hierarchy</w:t>
        </w:r>
        <w:r>
          <w:rPr>
            <w:noProof/>
            <w:webHidden/>
          </w:rPr>
          <w:tab/>
        </w:r>
        <w:r>
          <w:rPr>
            <w:noProof/>
            <w:webHidden/>
          </w:rPr>
          <w:fldChar w:fldCharType="begin"/>
        </w:r>
        <w:r>
          <w:rPr>
            <w:noProof/>
            <w:webHidden/>
          </w:rPr>
          <w:instrText xml:space="preserve"> PAGEREF _Toc236207888 \h </w:instrText>
        </w:r>
        <w:r>
          <w:rPr>
            <w:noProof/>
            <w:webHidden/>
          </w:rPr>
        </w:r>
        <w:r>
          <w:rPr>
            <w:noProof/>
            <w:webHidden/>
          </w:rPr>
          <w:fldChar w:fldCharType="separate"/>
        </w:r>
        <w:r>
          <w:rPr>
            <w:noProof/>
            <w:webHidden/>
          </w:rPr>
          <w:t>7</w:t>
        </w:r>
        <w:r>
          <w:rPr>
            <w:noProof/>
            <w:webHidden/>
          </w:rPr>
          <w:fldChar w:fldCharType="end"/>
        </w:r>
      </w:hyperlink>
    </w:p>
    <w:p w14:paraId="6EFCD4BE" w14:textId="59AF9C2D" w:rsidR="00DE73C9" w:rsidRDefault="00DE73C9">
      <w:pPr>
        <w:pStyle w:val="TOC2"/>
        <w:tabs>
          <w:tab w:val="right" w:leader="dot" w:pos="9638"/>
        </w:tabs>
        <w:rPr>
          <w:noProof/>
        </w:rPr>
      </w:pPr>
      <w:hyperlink w:anchor="_Toc236207889" w:history="1">
        <w:r w:rsidRPr="00D65562">
          <w:rPr>
            <w:rStyle w:val="Hyperlink"/>
            <w:noProof/>
          </w:rPr>
          <w:t>1.4 Process Objectives</w:t>
        </w:r>
        <w:r>
          <w:rPr>
            <w:noProof/>
            <w:webHidden/>
          </w:rPr>
          <w:tab/>
        </w:r>
        <w:r>
          <w:rPr>
            <w:noProof/>
            <w:webHidden/>
          </w:rPr>
          <w:fldChar w:fldCharType="begin"/>
        </w:r>
        <w:r>
          <w:rPr>
            <w:noProof/>
            <w:webHidden/>
          </w:rPr>
          <w:instrText xml:space="preserve"> PAGEREF _Toc236207889 \h </w:instrText>
        </w:r>
        <w:r>
          <w:rPr>
            <w:noProof/>
            <w:webHidden/>
          </w:rPr>
        </w:r>
        <w:r>
          <w:rPr>
            <w:noProof/>
            <w:webHidden/>
          </w:rPr>
          <w:fldChar w:fldCharType="separate"/>
        </w:r>
        <w:r>
          <w:rPr>
            <w:noProof/>
            <w:webHidden/>
          </w:rPr>
          <w:t>7</w:t>
        </w:r>
        <w:r>
          <w:rPr>
            <w:noProof/>
            <w:webHidden/>
          </w:rPr>
          <w:fldChar w:fldCharType="end"/>
        </w:r>
      </w:hyperlink>
    </w:p>
    <w:p w14:paraId="747A6013" w14:textId="511A1CBA" w:rsidR="00DE73C9" w:rsidRDefault="00DE73C9">
      <w:pPr>
        <w:pStyle w:val="TOC2"/>
        <w:tabs>
          <w:tab w:val="right" w:leader="dot" w:pos="9638"/>
        </w:tabs>
        <w:rPr>
          <w:noProof/>
        </w:rPr>
      </w:pPr>
      <w:hyperlink w:anchor="_Toc236207890" w:history="1">
        <w:r w:rsidRPr="00D65562">
          <w:rPr>
            <w:rStyle w:val="Hyperlink"/>
            <w:noProof/>
          </w:rPr>
          <w:t>1.5 Current State and Pain Points</w:t>
        </w:r>
        <w:r>
          <w:rPr>
            <w:noProof/>
            <w:webHidden/>
          </w:rPr>
          <w:tab/>
        </w:r>
        <w:r>
          <w:rPr>
            <w:noProof/>
            <w:webHidden/>
          </w:rPr>
          <w:fldChar w:fldCharType="begin"/>
        </w:r>
        <w:r>
          <w:rPr>
            <w:noProof/>
            <w:webHidden/>
          </w:rPr>
          <w:instrText xml:space="preserve"> PAGEREF _Toc236207890 \h </w:instrText>
        </w:r>
        <w:r>
          <w:rPr>
            <w:noProof/>
            <w:webHidden/>
          </w:rPr>
        </w:r>
        <w:r>
          <w:rPr>
            <w:noProof/>
            <w:webHidden/>
          </w:rPr>
          <w:fldChar w:fldCharType="separate"/>
        </w:r>
        <w:r>
          <w:rPr>
            <w:noProof/>
            <w:webHidden/>
          </w:rPr>
          <w:t>8</w:t>
        </w:r>
        <w:r>
          <w:rPr>
            <w:noProof/>
            <w:webHidden/>
          </w:rPr>
          <w:fldChar w:fldCharType="end"/>
        </w:r>
      </w:hyperlink>
    </w:p>
    <w:p w14:paraId="15C4BE34" w14:textId="5CF6F9E7" w:rsidR="00DE73C9" w:rsidRDefault="00DE73C9">
      <w:pPr>
        <w:pStyle w:val="TOC2"/>
        <w:tabs>
          <w:tab w:val="right" w:leader="dot" w:pos="9638"/>
        </w:tabs>
        <w:rPr>
          <w:noProof/>
        </w:rPr>
      </w:pPr>
      <w:hyperlink w:anchor="_Toc236207891" w:history="1">
        <w:r w:rsidRPr="00D65562">
          <w:rPr>
            <w:rStyle w:val="Hyperlink"/>
            <w:noProof/>
          </w:rPr>
          <w:t>1.6 Responsible Parties</w:t>
        </w:r>
        <w:r>
          <w:rPr>
            <w:noProof/>
            <w:webHidden/>
          </w:rPr>
          <w:tab/>
        </w:r>
        <w:r>
          <w:rPr>
            <w:noProof/>
            <w:webHidden/>
          </w:rPr>
          <w:fldChar w:fldCharType="begin"/>
        </w:r>
        <w:r>
          <w:rPr>
            <w:noProof/>
            <w:webHidden/>
          </w:rPr>
          <w:instrText xml:space="preserve"> PAGEREF _Toc236207891 \h </w:instrText>
        </w:r>
        <w:r>
          <w:rPr>
            <w:noProof/>
            <w:webHidden/>
          </w:rPr>
        </w:r>
        <w:r>
          <w:rPr>
            <w:noProof/>
            <w:webHidden/>
          </w:rPr>
          <w:fldChar w:fldCharType="separate"/>
        </w:r>
        <w:r>
          <w:rPr>
            <w:noProof/>
            <w:webHidden/>
          </w:rPr>
          <w:t>8</w:t>
        </w:r>
        <w:r>
          <w:rPr>
            <w:noProof/>
            <w:webHidden/>
          </w:rPr>
          <w:fldChar w:fldCharType="end"/>
        </w:r>
      </w:hyperlink>
    </w:p>
    <w:p w14:paraId="37C189C3" w14:textId="2146A65C" w:rsidR="00DE73C9" w:rsidRDefault="00DE73C9">
      <w:pPr>
        <w:pStyle w:val="TOC2"/>
        <w:tabs>
          <w:tab w:val="right" w:leader="dot" w:pos="9638"/>
        </w:tabs>
        <w:rPr>
          <w:noProof/>
        </w:rPr>
      </w:pPr>
      <w:hyperlink w:anchor="_Toc236207892" w:history="1">
        <w:r w:rsidRPr="00D65562">
          <w:rPr>
            <w:rStyle w:val="Hyperlink"/>
            <w:noProof/>
          </w:rPr>
          <w:t>1.7 Terminology</w:t>
        </w:r>
        <w:r>
          <w:rPr>
            <w:noProof/>
            <w:webHidden/>
          </w:rPr>
          <w:tab/>
        </w:r>
        <w:r>
          <w:rPr>
            <w:noProof/>
            <w:webHidden/>
          </w:rPr>
          <w:fldChar w:fldCharType="begin"/>
        </w:r>
        <w:r>
          <w:rPr>
            <w:noProof/>
            <w:webHidden/>
          </w:rPr>
          <w:instrText xml:space="preserve"> PAGEREF _Toc236207892 \h </w:instrText>
        </w:r>
        <w:r>
          <w:rPr>
            <w:noProof/>
            <w:webHidden/>
          </w:rPr>
        </w:r>
        <w:r>
          <w:rPr>
            <w:noProof/>
            <w:webHidden/>
          </w:rPr>
          <w:fldChar w:fldCharType="separate"/>
        </w:r>
        <w:r>
          <w:rPr>
            <w:noProof/>
            <w:webHidden/>
          </w:rPr>
          <w:t>9</w:t>
        </w:r>
        <w:r>
          <w:rPr>
            <w:noProof/>
            <w:webHidden/>
          </w:rPr>
          <w:fldChar w:fldCharType="end"/>
        </w:r>
      </w:hyperlink>
    </w:p>
    <w:p w14:paraId="16CED283" w14:textId="061161A9" w:rsidR="00DE73C9" w:rsidRDefault="00DE73C9">
      <w:pPr>
        <w:pStyle w:val="TOC1"/>
        <w:tabs>
          <w:tab w:val="right" w:leader="dot" w:pos="9638"/>
        </w:tabs>
        <w:rPr>
          <w:noProof/>
        </w:rPr>
      </w:pPr>
      <w:hyperlink w:anchor="_Toc236207893" w:history="1">
        <w:r w:rsidRPr="00D65562">
          <w:rPr>
            <w:rStyle w:val="Hyperlink"/>
            <w:noProof/>
          </w:rPr>
          <w:t>2. Solution Context</w:t>
        </w:r>
        <w:r>
          <w:rPr>
            <w:noProof/>
            <w:webHidden/>
          </w:rPr>
          <w:tab/>
        </w:r>
        <w:r>
          <w:rPr>
            <w:noProof/>
            <w:webHidden/>
          </w:rPr>
          <w:fldChar w:fldCharType="begin"/>
        </w:r>
        <w:r>
          <w:rPr>
            <w:noProof/>
            <w:webHidden/>
          </w:rPr>
          <w:instrText xml:space="preserve"> PAGEREF _Toc236207893 \h </w:instrText>
        </w:r>
        <w:r>
          <w:rPr>
            <w:noProof/>
            <w:webHidden/>
          </w:rPr>
        </w:r>
        <w:r>
          <w:rPr>
            <w:noProof/>
            <w:webHidden/>
          </w:rPr>
          <w:fldChar w:fldCharType="separate"/>
        </w:r>
        <w:r>
          <w:rPr>
            <w:noProof/>
            <w:webHidden/>
          </w:rPr>
          <w:t>10</w:t>
        </w:r>
        <w:r>
          <w:rPr>
            <w:noProof/>
            <w:webHidden/>
          </w:rPr>
          <w:fldChar w:fldCharType="end"/>
        </w:r>
      </w:hyperlink>
    </w:p>
    <w:p w14:paraId="176EA8CF" w14:textId="145E111A" w:rsidR="00DE73C9" w:rsidRDefault="00DE73C9">
      <w:pPr>
        <w:pStyle w:val="TOC2"/>
        <w:tabs>
          <w:tab w:val="right" w:leader="dot" w:pos="9638"/>
        </w:tabs>
        <w:rPr>
          <w:noProof/>
        </w:rPr>
      </w:pPr>
      <w:hyperlink w:anchor="_Toc236207894" w:history="1">
        <w:r w:rsidRPr="00D65562">
          <w:rPr>
            <w:rStyle w:val="Hyperlink"/>
            <w:noProof/>
          </w:rPr>
          <w:t>2.1 Component Responsibilities</w:t>
        </w:r>
        <w:r>
          <w:rPr>
            <w:noProof/>
            <w:webHidden/>
          </w:rPr>
          <w:tab/>
        </w:r>
        <w:r>
          <w:rPr>
            <w:noProof/>
            <w:webHidden/>
          </w:rPr>
          <w:fldChar w:fldCharType="begin"/>
        </w:r>
        <w:r>
          <w:rPr>
            <w:noProof/>
            <w:webHidden/>
          </w:rPr>
          <w:instrText xml:space="preserve"> PAGEREF _Toc236207894 \h </w:instrText>
        </w:r>
        <w:r>
          <w:rPr>
            <w:noProof/>
            <w:webHidden/>
          </w:rPr>
        </w:r>
        <w:r>
          <w:rPr>
            <w:noProof/>
            <w:webHidden/>
          </w:rPr>
          <w:fldChar w:fldCharType="separate"/>
        </w:r>
        <w:r>
          <w:rPr>
            <w:noProof/>
            <w:webHidden/>
          </w:rPr>
          <w:t>10</w:t>
        </w:r>
        <w:r>
          <w:rPr>
            <w:noProof/>
            <w:webHidden/>
          </w:rPr>
          <w:fldChar w:fldCharType="end"/>
        </w:r>
      </w:hyperlink>
    </w:p>
    <w:p w14:paraId="0B4ED00A" w14:textId="05440B04" w:rsidR="00DE73C9" w:rsidRDefault="00DE73C9">
      <w:pPr>
        <w:pStyle w:val="TOC2"/>
        <w:tabs>
          <w:tab w:val="right" w:leader="dot" w:pos="9638"/>
        </w:tabs>
        <w:rPr>
          <w:noProof/>
        </w:rPr>
      </w:pPr>
      <w:hyperlink w:anchor="_Toc236207895" w:history="1">
        <w:r w:rsidRPr="00D65562">
          <w:rPr>
            <w:rStyle w:val="Hyperlink"/>
            <w:noProof/>
          </w:rPr>
          <w:t>2.2 Integration Points Used by This Process</w:t>
        </w:r>
        <w:r>
          <w:rPr>
            <w:noProof/>
            <w:webHidden/>
          </w:rPr>
          <w:tab/>
        </w:r>
        <w:r>
          <w:rPr>
            <w:noProof/>
            <w:webHidden/>
          </w:rPr>
          <w:fldChar w:fldCharType="begin"/>
        </w:r>
        <w:r>
          <w:rPr>
            <w:noProof/>
            <w:webHidden/>
          </w:rPr>
          <w:instrText xml:space="preserve"> PAGEREF _Toc236207895 \h </w:instrText>
        </w:r>
        <w:r>
          <w:rPr>
            <w:noProof/>
            <w:webHidden/>
          </w:rPr>
        </w:r>
        <w:r>
          <w:rPr>
            <w:noProof/>
            <w:webHidden/>
          </w:rPr>
          <w:fldChar w:fldCharType="separate"/>
        </w:r>
        <w:r>
          <w:rPr>
            <w:noProof/>
            <w:webHidden/>
          </w:rPr>
          <w:t>10</w:t>
        </w:r>
        <w:r>
          <w:rPr>
            <w:noProof/>
            <w:webHidden/>
          </w:rPr>
          <w:fldChar w:fldCharType="end"/>
        </w:r>
      </w:hyperlink>
    </w:p>
    <w:p w14:paraId="698FC401" w14:textId="7AADC894" w:rsidR="00DE73C9" w:rsidRDefault="00DE73C9">
      <w:pPr>
        <w:pStyle w:val="TOC2"/>
        <w:tabs>
          <w:tab w:val="right" w:leader="dot" w:pos="9638"/>
        </w:tabs>
        <w:rPr>
          <w:noProof/>
        </w:rPr>
      </w:pPr>
      <w:hyperlink w:anchor="_Toc236207896" w:history="1">
        <w:r w:rsidRPr="00D65562">
          <w:rPr>
            <w:rStyle w:val="Hyperlink"/>
            <w:noProof/>
          </w:rPr>
          <w:t>2.3 System of Record and Data Ownership</w:t>
        </w:r>
        <w:r>
          <w:rPr>
            <w:noProof/>
            <w:webHidden/>
          </w:rPr>
          <w:tab/>
        </w:r>
        <w:r>
          <w:rPr>
            <w:noProof/>
            <w:webHidden/>
          </w:rPr>
          <w:fldChar w:fldCharType="begin"/>
        </w:r>
        <w:r>
          <w:rPr>
            <w:noProof/>
            <w:webHidden/>
          </w:rPr>
          <w:instrText xml:space="preserve"> PAGEREF _Toc236207896 \h </w:instrText>
        </w:r>
        <w:r>
          <w:rPr>
            <w:noProof/>
            <w:webHidden/>
          </w:rPr>
        </w:r>
        <w:r>
          <w:rPr>
            <w:noProof/>
            <w:webHidden/>
          </w:rPr>
          <w:fldChar w:fldCharType="separate"/>
        </w:r>
        <w:r>
          <w:rPr>
            <w:noProof/>
            <w:webHidden/>
          </w:rPr>
          <w:t>11</w:t>
        </w:r>
        <w:r>
          <w:rPr>
            <w:noProof/>
            <w:webHidden/>
          </w:rPr>
          <w:fldChar w:fldCharType="end"/>
        </w:r>
      </w:hyperlink>
    </w:p>
    <w:p w14:paraId="4B5F594B" w14:textId="07AD123D" w:rsidR="00DE73C9" w:rsidRDefault="00DE73C9">
      <w:pPr>
        <w:pStyle w:val="TOC1"/>
        <w:tabs>
          <w:tab w:val="right" w:leader="dot" w:pos="9638"/>
        </w:tabs>
        <w:rPr>
          <w:noProof/>
        </w:rPr>
      </w:pPr>
      <w:hyperlink w:anchor="_Toc236207897" w:history="1">
        <w:r w:rsidRPr="00D65562">
          <w:rPr>
            <w:rStyle w:val="Hyperlink"/>
            <w:noProof/>
          </w:rPr>
          <w:t>3. Organization, Roles and Authorizations</w:t>
        </w:r>
        <w:r>
          <w:rPr>
            <w:noProof/>
            <w:webHidden/>
          </w:rPr>
          <w:tab/>
        </w:r>
        <w:r>
          <w:rPr>
            <w:noProof/>
            <w:webHidden/>
          </w:rPr>
          <w:fldChar w:fldCharType="begin"/>
        </w:r>
        <w:r>
          <w:rPr>
            <w:noProof/>
            <w:webHidden/>
          </w:rPr>
          <w:instrText xml:space="preserve"> PAGEREF _Toc236207897 \h </w:instrText>
        </w:r>
        <w:r>
          <w:rPr>
            <w:noProof/>
            <w:webHidden/>
          </w:rPr>
        </w:r>
        <w:r>
          <w:rPr>
            <w:noProof/>
            <w:webHidden/>
          </w:rPr>
          <w:fldChar w:fldCharType="separate"/>
        </w:r>
        <w:r>
          <w:rPr>
            <w:noProof/>
            <w:webHidden/>
          </w:rPr>
          <w:t>12</w:t>
        </w:r>
        <w:r>
          <w:rPr>
            <w:noProof/>
            <w:webHidden/>
          </w:rPr>
          <w:fldChar w:fldCharType="end"/>
        </w:r>
      </w:hyperlink>
    </w:p>
    <w:p w14:paraId="23F1608C" w14:textId="6D4223D4" w:rsidR="00DE73C9" w:rsidRDefault="00DE73C9">
      <w:pPr>
        <w:pStyle w:val="TOC2"/>
        <w:tabs>
          <w:tab w:val="right" w:leader="dot" w:pos="9638"/>
        </w:tabs>
        <w:rPr>
          <w:noProof/>
        </w:rPr>
      </w:pPr>
      <w:hyperlink w:anchor="_Toc236207898" w:history="1">
        <w:r w:rsidRPr="00D65562">
          <w:rPr>
            <w:rStyle w:val="Hyperlink"/>
            <w:noProof/>
          </w:rPr>
          <w:t>3.1 Business Roles</w:t>
        </w:r>
        <w:r>
          <w:rPr>
            <w:noProof/>
            <w:webHidden/>
          </w:rPr>
          <w:tab/>
        </w:r>
        <w:r>
          <w:rPr>
            <w:noProof/>
            <w:webHidden/>
          </w:rPr>
          <w:fldChar w:fldCharType="begin"/>
        </w:r>
        <w:r>
          <w:rPr>
            <w:noProof/>
            <w:webHidden/>
          </w:rPr>
          <w:instrText xml:space="preserve"> PAGEREF _Toc236207898 \h </w:instrText>
        </w:r>
        <w:r>
          <w:rPr>
            <w:noProof/>
            <w:webHidden/>
          </w:rPr>
        </w:r>
        <w:r>
          <w:rPr>
            <w:noProof/>
            <w:webHidden/>
          </w:rPr>
          <w:fldChar w:fldCharType="separate"/>
        </w:r>
        <w:r>
          <w:rPr>
            <w:noProof/>
            <w:webHidden/>
          </w:rPr>
          <w:t>12</w:t>
        </w:r>
        <w:r>
          <w:rPr>
            <w:noProof/>
            <w:webHidden/>
          </w:rPr>
          <w:fldChar w:fldCharType="end"/>
        </w:r>
      </w:hyperlink>
    </w:p>
    <w:p w14:paraId="7E11AD94" w14:textId="5966C192" w:rsidR="00DE73C9" w:rsidRDefault="00DE73C9">
      <w:pPr>
        <w:pStyle w:val="TOC2"/>
        <w:tabs>
          <w:tab w:val="right" w:leader="dot" w:pos="9638"/>
        </w:tabs>
        <w:rPr>
          <w:noProof/>
        </w:rPr>
      </w:pPr>
      <w:hyperlink w:anchor="_Toc236207899" w:history="1">
        <w:r w:rsidRPr="00D65562">
          <w:rPr>
            <w:rStyle w:val="Hyperlink"/>
            <w:noProof/>
          </w:rPr>
          <w:t>3.2 Teams and Queues</w:t>
        </w:r>
        <w:r>
          <w:rPr>
            <w:noProof/>
            <w:webHidden/>
          </w:rPr>
          <w:tab/>
        </w:r>
        <w:r>
          <w:rPr>
            <w:noProof/>
            <w:webHidden/>
          </w:rPr>
          <w:fldChar w:fldCharType="begin"/>
        </w:r>
        <w:r>
          <w:rPr>
            <w:noProof/>
            <w:webHidden/>
          </w:rPr>
          <w:instrText xml:space="preserve"> PAGEREF _Toc236207899 \h </w:instrText>
        </w:r>
        <w:r>
          <w:rPr>
            <w:noProof/>
            <w:webHidden/>
          </w:rPr>
        </w:r>
        <w:r>
          <w:rPr>
            <w:noProof/>
            <w:webHidden/>
          </w:rPr>
          <w:fldChar w:fldCharType="separate"/>
        </w:r>
        <w:r>
          <w:rPr>
            <w:noProof/>
            <w:webHidden/>
          </w:rPr>
          <w:t>12</w:t>
        </w:r>
        <w:r>
          <w:rPr>
            <w:noProof/>
            <w:webHidden/>
          </w:rPr>
          <w:fldChar w:fldCharType="end"/>
        </w:r>
      </w:hyperlink>
    </w:p>
    <w:p w14:paraId="073CF4FD" w14:textId="2FD41366" w:rsidR="00DE73C9" w:rsidRDefault="00DE73C9">
      <w:pPr>
        <w:pStyle w:val="TOC2"/>
        <w:tabs>
          <w:tab w:val="right" w:leader="dot" w:pos="9638"/>
        </w:tabs>
        <w:rPr>
          <w:noProof/>
        </w:rPr>
      </w:pPr>
      <w:hyperlink w:anchor="_Toc236207900" w:history="1">
        <w:r w:rsidRPr="00D65562">
          <w:rPr>
            <w:rStyle w:val="Hyperlink"/>
            <w:noProof/>
          </w:rPr>
          <w:t>3.3 Access Control, Privacy and Audit</w:t>
        </w:r>
        <w:r>
          <w:rPr>
            <w:noProof/>
            <w:webHidden/>
          </w:rPr>
          <w:tab/>
        </w:r>
        <w:r>
          <w:rPr>
            <w:noProof/>
            <w:webHidden/>
          </w:rPr>
          <w:fldChar w:fldCharType="begin"/>
        </w:r>
        <w:r>
          <w:rPr>
            <w:noProof/>
            <w:webHidden/>
          </w:rPr>
          <w:instrText xml:space="preserve"> PAGEREF _Toc236207900 \h </w:instrText>
        </w:r>
        <w:r>
          <w:rPr>
            <w:noProof/>
            <w:webHidden/>
          </w:rPr>
        </w:r>
        <w:r>
          <w:rPr>
            <w:noProof/>
            <w:webHidden/>
          </w:rPr>
          <w:fldChar w:fldCharType="separate"/>
        </w:r>
        <w:r>
          <w:rPr>
            <w:noProof/>
            <w:webHidden/>
          </w:rPr>
          <w:t>12</w:t>
        </w:r>
        <w:r>
          <w:rPr>
            <w:noProof/>
            <w:webHidden/>
          </w:rPr>
          <w:fldChar w:fldCharType="end"/>
        </w:r>
      </w:hyperlink>
    </w:p>
    <w:p w14:paraId="488F48E1" w14:textId="69D2F7D7" w:rsidR="00DE73C9" w:rsidRDefault="00DE73C9">
      <w:pPr>
        <w:pStyle w:val="TOC1"/>
        <w:tabs>
          <w:tab w:val="right" w:leader="dot" w:pos="9638"/>
        </w:tabs>
        <w:rPr>
          <w:noProof/>
        </w:rPr>
      </w:pPr>
      <w:hyperlink w:anchor="_Toc236207901" w:history="1">
        <w:r w:rsidRPr="00D65562">
          <w:rPr>
            <w:rStyle w:val="Hyperlink"/>
            <w:noProof/>
          </w:rPr>
          <w:t>4. Process Design – 1.1 Channel &amp; Contact Handling</w:t>
        </w:r>
        <w:r>
          <w:rPr>
            <w:noProof/>
            <w:webHidden/>
          </w:rPr>
          <w:tab/>
        </w:r>
        <w:r>
          <w:rPr>
            <w:noProof/>
            <w:webHidden/>
          </w:rPr>
          <w:fldChar w:fldCharType="begin"/>
        </w:r>
        <w:r>
          <w:rPr>
            <w:noProof/>
            <w:webHidden/>
          </w:rPr>
          <w:instrText xml:space="preserve"> PAGEREF _Toc236207901 \h </w:instrText>
        </w:r>
        <w:r>
          <w:rPr>
            <w:noProof/>
            <w:webHidden/>
          </w:rPr>
        </w:r>
        <w:r>
          <w:rPr>
            <w:noProof/>
            <w:webHidden/>
          </w:rPr>
          <w:fldChar w:fldCharType="separate"/>
        </w:r>
        <w:r>
          <w:rPr>
            <w:noProof/>
            <w:webHidden/>
          </w:rPr>
          <w:t>13</w:t>
        </w:r>
        <w:r>
          <w:rPr>
            <w:noProof/>
            <w:webHidden/>
          </w:rPr>
          <w:fldChar w:fldCharType="end"/>
        </w:r>
      </w:hyperlink>
    </w:p>
    <w:p w14:paraId="3BEBB7B4" w14:textId="4FEEF9B7" w:rsidR="00DE73C9" w:rsidRDefault="00DE73C9">
      <w:pPr>
        <w:pStyle w:val="TOC2"/>
        <w:tabs>
          <w:tab w:val="right" w:leader="dot" w:pos="9638"/>
        </w:tabs>
        <w:rPr>
          <w:noProof/>
        </w:rPr>
      </w:pPr>
      <w:hyperlink w:anchor="_Toc236207902" w:history="1">
        <w:r w:rsidRPr="00D65562">
          <w:rPr>
            <w:rStyle w:val="Hyperlink"/>
            <w:noProof/>
          </w:rPr>
          <w:t>4.1 1.1.1 Inbound Voice Contact</w:t>
        </w:r>
        <w:r>
          <w:rPr>
            <w:noProof/>
            <w:webHidden/>
          </w:rPr>
          <w:tab/>
        </w:r>
        <w:r>
          <w:rPr>
            <w:noProof/>
            <w:webHidden/>
          </w:rPr>
          <w:fldChar w:fldCharType="begin"/>
        </w:r>
        <w:r>
          <w:rPr>
            <w:noProof/>
            <w:webHidden/>
          </w:rPr>
          <w:instrText xml:space="preserve"> PAGEREF _Toc236207902 \h </w:instrText>
        </w:r>
        <w:r>
          <w:rPr>
            <w:noProof/>
            <w:webHidden/>
          </w:rPr>
        </w:r>
        <w:r>
          <w:rPr>
            <w:noProof/>
            <w:webHidden/>
          </w:rPr>
          <w:fldChar w:fldCharType="separate"/>
        </w:r>
        <w:r>
          <w:rPr>
            <w:noProof/>
            <w:webHidden/>
          </w:rPr>
          <w:t>13</w:t>
        </w:r>
        <w:r>
          <w:rPr>
            <w:noProof/>
            <w:webHidden/>
          </w:rPr>
          <w:fldChar w:fldCharType="end"/>
        </w:r>
      </w:hyperlink>
    </w:p>
    <w:p w14:paraId="5CF357AB" w14:textId="6DEDA3EB" w:rsidR="00DE73C9" w:rsidRDefault="00DE73C9">
      <w:pPr>
        <w:pStyle w:val="TOC3"/>
        <w:tabs>
          <w:tab w:val="right" w:leader="dot" w:pos="9638"/>
        </w:tabs>
        <w:rPr>
          <w:noProof/>
        </w:rPr>
      </w:pPr>
      <w:hyperlink w:anchor="_Toc236207903"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_Toc236207903 \h </w:instrText>
        </w:r>
        <w:r>
          <w:rPr>
            <w:noProof/>
            <w:webHidden/>
          </w:rPr>
        </w:r>
        <w:r>
          <w:rPr>
            <w:noProof/>
            <w:webHidden/>
          </w:rPr>
          <w:fldChar w:fldCharType="separate"/>
        </w:r>
        <w:r>
          <w:rPr>
            <w:noProof/>
            <w:webHidden/>
          </w:rPr>
          <w:t>13</w:t>
        </w:r>
        <w:r>
          <w:rPr>
            <w:noProof/>
            <w:webHidden/>
          </w:rPr>
          <w:fldChar w:fldCharType="end"/>
        </w:r>
      </w:hyperlink>
    </w:p>
    <w:p w14:paraId="7E772ECF" w14:textId="019A50B5" w:rsidR="00DE73C9" w:rsidRDefault="00DE73C9">
      <w:pPr>
        <w:pStyle w:val="TOC3"/>
        <w:tabs>
          <w:tab w:val="right" w:leader="dot" w:pos="9638"/>
        </w:tabs>
        <w:rPr>
          <w:noProof/>
        </w:rPr>
      </w:pPr>
      <w:hyperlink w:anchor="_Toc236207904" w:history="1">
        <w:r w:rsidRPr="00D65562">
          <w:rPr>
            <w:rStyle w:val="Hyperlink"/>
            <w:noProof/>
          </w:rPr>
          <w:t>Process Steps</w:t>
        </w:r>
        <w:r>
          <w:rPr>
            <w:noProof/>
            <w:webHidden/>
          </w:rPr>
          <w:tab/>
        </w:r>
        <w:r>
          <w:rPr>
            <w:noProof/>
            <w:webHidden/>
          </w:rPr>
          <w:fldChar w:fldCharType="begin"/>
        </w:r>
        <w:r>
          <w:rPr>
            <w:noProof/>
            <w:webHidden/>
          </w:rPr>
          <w:instrText xml:space="preserve"> PAGEREF _Toc236207904 \h </w:instrText>
        </w:r>
        <w:r>
          <w:rPr>
            <w:noProof/>
            <w:webHidden/>
          </w:rPr>
        </w:r>
        <w:r>
          <w:rPr>
            <w:noProof/>
            <w:webHidden/>
          </w:rPr>
          <w:fldChar w:fldCharType="separate"/>
        </w:r>
        <w:r>
          <w:rPr>
            <w:noProof/>
            <w:webHidden/>
          </w:rPr>
          <w:t>13</w:t>
        </w:r>
        <w:r>
          <w:rPr>
            <w:noProof/>
            <w:webHidden/>
          </w:rPr>
          <w:fldChar w:fldCharType="end"/>
        </w:r>
      </w:hyperlink>
    </w:p>
    <w:p w14:paraId="3D4BA66C" w14:textId="3DFBE3EE" w:rsidR="00DE73C9" w:rsidRDefault="00DE73C9">
      <w:pPr>
        <w:pStyle w:val="TOC3"/>
        <w:tabs>
          <w:tab w:val="right" w:leader="dot" w:pos="9638"/>
        </w:tabs>
        <w:rPr>
          <w:noProof/>
        </w:rPr>
      </w:pPr>
      <w:hyperlink w:anchor="_Toc236207905" w:history="1">
        <w:r w:rsidRPr="00D65562">
          <w:rPr>
            <w:rStyle w:val="Hyperlink"/>
            <w:noProof/>
          </w:rPr>
          <w:t>Business Rules</w:t>
        </w:r>
        <w:r>
          <w:rPr>
            <w:noProof/>
            <w:webHidden/>
          </w:rPr>
          <w:tab/>
        </w:r>
        <w:r>
          <w:rPr>
            <w:noProof/>
            <w:webHidden/>
          </w:rPr>
          <w:fldChar w:fldCharType="begin"/>
        </w:r>
        <w:r>
          <w:rPr>
            <w:noProof/>
            <w:webHidden/>
          </w:rPr>
          <w:instrText xml:space="preserve"> PAGEREF _Toc236207905 \h </w:instrText>
        </w:r>
        <w:r>
          <w:rPr>
            <w:noProof/>
            <w:webHidden/>
          </w:rPr>
        </w:r>
        <w:r>
          <w:rPr>
            <w:noProof/>
            <w:webHidden/>
          </w:rPr>
          <w:fldChar w:fldCharType="separate"/>
        </w:r>
        <w:r>
          <w:rPr>
            <w:noProof/>
            <w:webHidden/>
          </w:rPr>
          <w:t>14</w:t>
        </w:r>
        <w:r>
          <w:rPr>
            <w:noProof/>
            <w:webHidden/>
          </w:rPr>
          <w:fldChar w:fldCharType="end"/>
        </w:r>
      </w:hyperlink>
    </w:p>
    <w:p w14:paraId="1A3C5461" w14:textId="2DED37B3" w:rsidR="00DE73C9" w:rsidRDefault="00DE73C9">
      <w:pPr>
        <w:pStyle w:val="TOC3"/>
        <w:tabs>
          <w:tab w:val="right" w:leader="dot" w:pos="9638"/>
        </w:tabs>
        <w:rPr>
          <w:noProof/>
        </w:rPr>
      </w:pPr>
      <w:hyperlink w:anchor="_Toc236207906"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_Toc236207906 \h </w:instrText>
        </w:r>
        <w:r>
          <w:rPr>
            <w:noProof/>
            <w:webHidden/>
          </w:rPr>
        </w:r>
        <w:r>
          <w:rPr>
            <w:noProof/>
            <w:webHidden/>
          </w:rPr>
          <w:fldChar w:fldCharType="separate"/>
        </w:r>
        <w:r>
          <w:rPr>
            <w:noProof/>
            <w:webHidden/>
          </w:rPr>
          <w:t>14</w:t>
        </w:r>
        <w:r>
          <w:rPr>
            <w:noProof/>
            <w:webHidden/>
          </w:rPr>
          <w:fldChar w:fldCharType="end"/>
        </w:r>
      </w:hyperlink>
    </w:p>
    <w:p w14:paraId="177DCA3C" w14:textId="12FE23B9" w:rsidR="00DE73C9" w:rsidRDefault="00DE73C9">
      <w:pPr>
        <w:pStyle w:val="TOC3"/>
        <w:tabs>
          <w:tab w:val="right" w:leader="dot" w:pos="9638"/>
        </w:tabs>
        <w:rPr>
          <w:noProof/>
        </w:rPr>
      </w:pPr>
      <w:hyperlink w:anchor="_Toc236207907"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_Toc236207907 \h </w:instrText>
        </w:r>
        <w:r>
          <w:rPr>
            <w:noProof/>
            <w:webHidden/>
          </w:rPr>
        </w:r>
        <w:r>
          <w:rPr>
            <w:noProof/>
            <w:webHidden/>
          </w:rPr>
          <w:fldChar w:fldCharType="separate"/>
        </w:r>
        <w:r>
          <w:rPr>
            <w:noProof/>
            <w:webHidden/>
          </w:rPr>
          <w:t>14</w:t>
        </w:r>
        <w:r>
          <w:rPr>
            <w:noProof/>
            <w:webHidden/>
          </w:rPr>
          <w:fldChar w:fldCharType="end"/>
        </w:r>
      </w:hyperlink>
    </w:p>
    <w:p w14:paraId="4FC40DBA" w14:textId="227AA881" w:rsidR="00DE73C9" w:rsidRDefault="00DE73C9">
      <w:pPr>
        <w:pStyle w:val="TOC3"/>
        <w:tabs>
          <w:tab w:val="right" w:leader="dot" w:pos="9638"/>
        </w:tabs>
        <w:rPr>
          <w:noProof/>
        </w:rPr>
      </w:pPr>
      <w:hyperlink w:anchor="_Toc236207908"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_Toc236207908 \h </w:instrText>
        </w:r>
        <w:r>
          <w:rPr>
            <w:noProof/>
            <w:webHidden/>
          </w:rPr>
        </w:r>
        <w:r>
          <w:rPr>
            <w:noProof/>
            <w:webHidden/>
          </w:rPr>
          <w:fldChar w:fldCharType="separate"/>
        </w:r>
        <w:r>
          <w:rPr>
            <w:noProof/>
            <w:webHidden/>
          </w:rPr>
          <w:t>14</w:t>
        </w:r>
        <w:r>
          <w:rPr>
            <w:noProof/>
            <w:webHidden/>
          </w:rPr>
          <w:fldChar w:fldCharType="end"/>
        </w:r>
      </w:hyperlink>
    </w:p>
    <w:p w14:paraId="2F4F7FAC" w14:textId="31BDEEB3" w:rsidR="00DE73C9" w:rsidRDefault="00DE73C9">
      <w:pPr>
        <w:pStyle w:val="TOC2"/>
        <w:tabs>
          <w:tab w:val="right" w:leader="dot" w:pos="9638"/>
        </w:tabs>
        <w:rPr>
          <w:noProof/>
        </w:rPr>
      </w:pPr>
      <w:hyperlink w:anchor="_Toc236207909" w:history="1">
        <w:r w:rsidRPr="00D65562">
          <w:rPr>
            <w:rStyle w:val="Hyperlink"/>
            <w:noProof/>
          </w:rPr>
          <w:t>4.2 1.1.2 Digital Contact (Email / Chat / Web)</w:t>
        </w:r>
        <w:r>
          <w:rPr>
            <w:noProof/>
            <w:webHidden/>
          </w:rPr>
          <w:tab/>
        </w:r>
        <w:r>
          <w:rPr>
            <w:noProof/>
            <w:webHidden/>
          </w:rPr>
          <w:fldChar w:fldCharType="begin"/>
        </w:r>
        <w:r>
          <w:rPr>
            <w:noProof/>
            <w:webHidden/>
          </w:rPr>
          <w:instrText xml:space="preserve"> PAGEREF _Toc236207909 \h </w:instrText>
        </w:r>
        <w:r>
          <w:rPr>
            <w:noProof/>
            <w:webHidden/>
          </w:rPr>
        </w:r>
        <w:r>
          <w:rPr>
            <w:noProof/>
            <w:webHidden/>
          </w:rPr>
          <w:fldChar w:fldCharType="separate"/>
        </w:r>
        <w:r>
          <w:rPr>
            <w:noProof/>
            <w:webHidden/>
          </w:rPr>
          <w:t>15</w:t>
        </w:r>
        <w:r>
          <w:rPr>
            <w:noProof/>
            <w:webHidden/>
          </w:rPr>
          <w:fldChar w:fldCharType="end"/>
        </w:r>
      </w:hyperlink>
    </w:p>
    <w:p w14:paraId="17E1C0EE" w14:textId="30A2C21D" w:rsidR="00DE73C9" w:rsidRDefault="00DE73C9">
      <w:pPr>
        <w:pStyle w:val="TOC3"/>
        <w:tabs>
          <w:tab w:val="right" w:leader="dot" w:pos="9638"/>
        </w:tabs>
        <w:rPr>
          <w:noProof/>
        </w:rPr>
      </w:pPr>
      <w:hyperlink w:anchor="_Toc236207910"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_Toc236207910 \h </w:instrText>
        </w:r>
        <w:r>
          <w:rPr>
            <w:noProof/>
            <w:webHidden/>
          </w:rPr>
        </w:r>
        <w:r>
          <w:rPr>
            <w:noProof/>
            <w:webHidden/>
          </w:rPr>
          <w:fldChar w:fldCharType="separate"/>
        </w:r>
        <w:r>
          <w:rPr>
            <w:noProof/>
            <w:webHidden/>
          </w:rPr>
          <w:t>15</w:t>
        </w:r>
        <w:r>
          <w:rPr>
            <w:noProof/>
            <w:webHidden/>
          </w:rPr>
          <w:fldChar w:fldCharType="end"/>
        </w:r>
      </w:hyperlink>
    </w:p>
    <w:p w14:paraId="4AB31CF6" w14:textId="1107BBE0" w:rsidR="00DE73C9" w:rsidRDefault="00DE73C9">
      <w:pPr>
        <w:pStyle w:val="TOC3"/>
        <w:tabs>
          <w:tab w:val="right" w:leader="dot" w:pos="9638"/>
        </w:tabs>
        <w:rPr>
          <w:noProof/>
        </w:rPr>
      </w:pPr>
      <w:hyperlink w:anchor="_Toc236207911" w:history="1">
        <w:r w:rsidRPr="00D65562">
          <w:rPr>
            <w:rStyle w:val="Hyperlink"/>
            <w:noProof/>
          </w:rPr>
          <w:t>Process Steps</w:t>
        </w:r>
        <w:r>
          <w:rPr>
            <w:noProof/>
            <w:webHidden/>
          </w:rPr>
          <w:tab/>
        </w:r>
        <w:r>
          <w:rPr>
            <w:noProof/>
            <w:webHidden/>
          </w:rPr>
          <w:fldChar w:fldCharType="begin"/>
        </w:r>
        <w:r>
          <w:rPr>
            <w:noProof/>
            <w:webHidden/>
          </w:rPr>
          <w:instrText xml:space="preserve"> PAGEREF _Toc236207911 \h </w:instrText>
        </w:r>
        <w:r>
          <w:rPr>
            <w:noProof/>
            <w:webHidden/>
          </w:rPr>
        </w:r>
        <w:r>
          <w:rPr>
            <w:noProof/>
            <w:webHidden/>
          </w:rPr>
          <w:fldChar w:fldCharType="separate"/>
        </w:r>
        <w:r>
          <w:rPr>
            <w:noProof/>
            <w:webHidden/>
          </w:rPr>
          <w:t>15</w:t>
        </w:r>
        <w:r>
          <w:rPr>
            <w:noProof/>
            <w:webHidden/>
          </w:rPr>
          <w:fldChar w:fldCharType="end"/>
        </w:r>
      </w:hyperlink>
    </w:p>
    <w:p w14:paraId="546AF38A" w14:textId="7212856B" w:rsidR="00DE73C9" w:rsidRDefault="00DE73C9">
      <w:pPr>
        <w:pStyle w:val="TOC3"/>
        <w:tabs>
          <w:tab w:val="right" w:leader="dot" w:pos="9638"/>
        </w:tabs>
        <w:rPr>
          <w:noProof/>
        </w:rPr>
      </w:pPr>
      <w:hyperlink w:anchor="_Toc236207912" w:history="1">
        <w:r w:rsidRPr="00D65562">
          <w:rPr>
            <w:rStyle w:val="Hyperlink"/>
            <w:noProof/>
          </w:rPr>
          <w:t>Business Rules</w:t>
        </w:r>
        <w:r>
          <w:rPr>
            <w:noProof/>
            <w:webHidden/>
          </w:rPr>
          <w:tab/>
        </w:r>
        <w:r>
          <w:rPr>
            <w:noProof/>
            <w:webHidden/>
          </w:rPr>
          <w:fldChar w:fldCharType="begin"/>
        </w:r>
        <w:r>
          <w:rPr>
            <w:noProof/>
            <w:webHidden/>
          </w:rPr>
          <w:instrText xml:space="preserve"> PAGEREF _Toc236207912 \h </w:instrText>
        </w:r>
        <w:r>
          <w:rPr>
            <w:noProof/>
            <w:webHidden/>
          </w:rPr>
        </w:r>
        <w:r>
          <w:rPr>
            <w:noProof/>
            <w:webHidden/>
          </w:rPr>
          <w:fldChar w:fldCharType="separate"/>
        </w:r>
        <w:r>
          <w:rPr>
            <w:noProof/>
            <w:webHidden/>
          </w:rPr>
          <w:t>15</w:t>
        </w:r>
        <w:r>
          <w:rPr>
            <w:noProof/>
            <w:webHidden/>
          </w:rPr>
          <w:fldChar w:fldCharType="end"/>
        </w:r>
      </w:hyperlink>
    </w:p>
    <w:p w14:paraId="260DDDBC" w14:textId="378B8C3E" w:rsidR="00DE73C9" w:rsidRDefault="00DE73C9">
      <w:pPr>
        <w:pStyle w:val="TOC3"/>
        <w:tabs>
          <w:tab w:val="right" w:leader="dot" w:pos="9638"/>
        </w:tabs>
        <w:rPr>
          <w:noProof/>
        </w:rPr>
      </w:pPr>
      <w:hyperlink w:anchor="_Toc236207913"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_Toc236207913 \h </w:instrText>
        </w:r>
        <w:r>
          <w:rPr>
            <w:noProof/>
            <w:webHidden/>
          </w:rPr>
        </w:r>
        <w:r>
          <w:rPr>
            <w:noProof/>
            <w:webHidden/>
          </w:rPr>
          <w:fldChar w:fldCharType="separate"/>
        </w:r>
        <w:r>
          <w:rPr>
            <w:noProof/>
            <w:webHidden/>
          </w:rPr>
          <w:t>16</w:t>
        </w:r>
        <w:r>
          <w:rPr>
            <w:noProof/>
            <w:webHidden/>
          </w:rPr>
          <w:fldChar w:fldCharType="end"/>
        </w:r>
      </w:hyperlink>
    </w:p>
    <w:p w14:paraId="7D003EA6" w14:textId="50B2F53E" w:rsidR="00DE73C9" w:rsidRDefault="00DE73C9">
      <w:pPr>
        <w:pStyle w:val="TOC3"/>
        <w:tabs>
          <w:tab w:val="right" w:leader="dot" w:pos="9638"/>
        </w:tabs>
        <w:rPr>
          <w:noProof/>
        </w:rPr>
      </w:pPr>
      <w:hyperlink w:anchor="_Toc236207914"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_Toc236207914 \h </w:instrText>
        </w:r>
        <w:r>
          <w:rPr>
            <w:noProof/>
            <w:webHidden/>
          </w:rPr>
        </w:r>
        <w:r>
          <w:rPr>
            <w:noProof/>
            <w:webHidden/>
          </w:rPr>
          <w:fldChar w:fldCharType="separate"/>
        </w:r>
        <w:r>
          <w:rPr>
            <w:noProof/>
            <w:webHidden/>
          </w:rPr>
          <w:t>16</w:t>
        </w:r>
        <w:r>
          <w:rPr>
            <w:noProof/>
            <w:webHidden/>
          </w:rPr>
          <w:fldChar w:fldCharType="end"/>
        </w:r>
      </w:hyperlink>
    </w:p>
    <w:p w14:paraId="0D705FD8" w14:textId="0453D645" w:rsidR="00DE73C9" w:rsidRDefault="00DE73C9">
      <w:pPr>
        <w:pStyle w:val="TOC3"/>
        <w:tabs>
          <w:tab w:val="right" w:leader="dot" w:pos="9638"/>
        </w:tabs>
        <w:rPr>
          <w:noProof/>
        </w:rPr>
      </w:pPr>
      <w:hyperlink w:anchor="_Toc236207915"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_Toc236207915 \h </w:instrText>
        </w:r>
        <w:r>
          <w:rPr>
            <w:noProof/>
            <w:webHidden/>
          </w:rPr>
        </w:r>
        <w:r>
          <w:rPr>
            <w:noProof/>
            <w:webHidden/>
          </w:rPr>
          <w:fldChar w:fldCharType="separate"/>
        </w:r>
        <w:r>
          <w:rPr>
            <w:noProof/>
            <w:webHidden/>
          </w:rPr>
          <w:t>16</w:t>
        </w:r>
        <w:r>
          <w:rPr>
            <w:noProof/>
            <w:webHidden/>
          </w:rPr>
          <w:fldChar w:fldCharType="end"/>
        </w:r>
      </w:hyperlink>
    </w:p>
    <w:p w14:paraId="2B19868F" w14:textId="5054EA9E" w:rsidR="00DE73C9" w:rsidRDefault="00DE73C9">
      <w:pPr>
        <w:pStyle w:val="TOC2"/>
        <w:tabs>
          <w:tab w:val="right" w:leader="dot" w:pos="9638"/>
        </w:tabs>
        <w:rPr>
          <w:noProof/>
        </w:rPr>
      </w:pPr>
      <w:hyperlink w:anchor="_Toc236207916" w:history="1">
        <w:r w:rsidRPr="00D65562">
          <w:rPr>
            <w:rStyle w:val="Hyperlink"/>
            <w:noProof/>
          </w:rPr>
          <w:t>4.3 1.1.3 Outbound Contact</w:t>
        </w:r>
        <w:r>
          <w:rPr>
            <w:noProof/>
            <w:webHidden/>
          </w:rPr>
          <w:tab/>
        </w:r>
        <w:r>
          <w:rPr>
            <w:noProof/>
            <w:webHidden/>
          </w:rPr>
          <w:fldChar w:fldCharType="begin"/>
        </w:r>
        <w:r>
          <w:rPr>
            <w:noProof/>
            <w:webHidden/>
          </w:rPr>
          <w:instrText xml:space="preserve"> PAGEREF _Toc236207916 \h </w:instrText>
        </w:r>
        <w:r>
          <w:rPr>
            <w:noProof/>
            <w:webHidden/>
          </w:rPr>
        </w:r>
        <w:r>
          <w:rPr>
            <w:noProof/>
            <w:webHidden/>
          </w:rPr>
          <w:fldChar w:fldCharType="separate"/>
        </w:r>
        <w:r>
          <w:rPr>
            <w:noProof/>
            <w:webHidden/>
          </w:rPr>
          <w:t>16</w:t>
        </w:r>
        <w:r>
          <w:rPr>
            <w:noProof/>
            <w:webHidden/>
          </w:rPr>
          <w:fldChar w:fldCharType="end"/>
        </w:r>
      </w:hyperlink>
    </w:p>
    <w:p w14:paraId="0D4BF26B" w14:textId="4064D1B5" w:rsidR="00DE73C9" w:rsidRDefault="00DE73C9">
      <w:pPr>
        <w:pStyle w:val="TOC3"/>
        <w:tabs>
          <w:tab w:val="right" w:leader="dot" w:pos="9638"/>
        </w:tabs>
        <w:rPr>
          <w:noProof/>
        </w:rPr>
      </w:pPr>
      <w:hyperlink w:anchor="_Toc236207917"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_Toc236207917 \h </w:instrText>
        </w:r>
        <w:r>
          <w:rPr>
            <w:noProof/>
            <w:webHidden/>
          </w:rPr>
        </w:r>
        <w:r>
          <w:rPr>
            <w:noProof/>
            <w:webHidden/>
          </w:rPr>
          <w:fldChar w:fldCharType="separate"/>
        </w:r>
        <w:r>
          <w:rPr>
            <w:noProof/>
            <w:webHidden/>
          </w:rPr>
          <w:t>16</w:t>
        </w:r>
        <w:r>
          <w:rPr>
            <w:noProof/>
            <w:webHidden/>
          </w:rPr>
          <w:fldChar w:fldCharType="end"/>
        </w:r>
      </w:hyperlink>
    </w:p>
    <w:p w14:paraId="359FBDE0" w14:textId="53173245" w:rsidR="00DE73C9" w:rsidRDefault="00DE73C9">
      <w:pPr>
        <w:pStyle w:val="TOC3"/>
        <w:tabs>
          <w:tab w:val="right" w:leader="dot" w:pos="9638"/>
        </w:tabs>
        <w:rPr>
          <w:noProof/>
        </w:rPr>
      </w:pPr>
      <w:hyperlink w:anchor="_Toc236207918" w:history="1">
        <w:r w:rsidRPr="00D65562">
          <w:rPr>
            <w:rStyle w:val="Hyperlink"/>
            <w:noProof/>
          </w:rPr>
          <w:t>Business Rules</w:t>
        </w:r>
        <w:r>
          <w:rPr>
            <w:noProof/>
            <w:webHidden/>
          </w:rPr>
          <w:tab/>
        </w:r>
        <w:r>
          <w:rPr>
            <w:noProof/>
            <w:webHidden/>
          </w:rPr>
          <w:fldChar w:fldCharType="begin"/>
        </w:r>
        <w:r>
          <w:rPr>
            <w:noProof/>
            <w:webHidden/>
          </w:rPr>
          <w:instrText xml:space="preserve"> PAGEREF _Toc236207918 \h </w:instrText>
        </w:r>
        <w:r>
          <w:rPr>
            <w:noProof/>
            <w:webHidden/>
          </w:rPr>
        </w:r>
        <w:r>
          <w:rPr>
            <w:noProof/>
            <w:webHidden/>
          </w:rPr>
          <w:fldChar w:fldCharType="separate"/>
        </w:r>
        <w:r>
          <w:rPr>
            <w:noProof/>
            <w:webHidden/>
          </w:rPr>
          <w:t>16</w:t>
        </w:r>
        <w:r>
          <w:rPr>
            <w:noProof/>
            <w:webHidden/>
          </w:rPr>
          <w:fldChar w:fldCharType="end"/>
        </w:r>
      </w:hyperlink>
    </w:p>
    <w:p w14:paraId="4C440D65" w14:textId="116BAA78" w:rsidR="00DE73C9" w:rsidRDefault="00DE73C9">
      <w:pPr>
        <w:pStyle w:val="TOC3"/>
        <w:tabs>
          <w:tab w:val="right" w:leader="dot" w:pos="9638"/>
        </w:tabs>
        <w:rPr>
          <w:noProof/>
        </w:rPr>
      </w:pPr>
      <w:hyperlink w:anchor="_Toc236207919"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_Toc236207919 \h </w:instrText>
        </w:r>
        <w:r>
          <w:rPr>
            <w:noProof/>
            <w:webHidden/>
          </w:rPr>
        </w:r>
        <w:r>
          <w:rPr>
            <w:noProof/>
            <w:webHidden/>
          </w:rPr>
          <w:fldChar w:fldCharType="separate"/>
        </w:r>
        <w:r>
          <w:rPr>
            <w:noProof/>
            <w:webHidden/>
          </w:rPr>
          <w:t>17</w:t>
        </w:r>
        <w:r>
          <w:rPr>
            <w:noProof/>
            <w:webHidden/>
          </w:rPr>
          <w:fldChar w:fldCharType="end"/>
        </w:r>
      </w:hyperlink>
    </w:p>
    <w:p w14:paraId="69C2BF6B" w14:textId="0613B05E" w:rsidR="00DE73C9" w:rsidRDefault="00DE73C9">
      <w:pPr>
        <w:pStyle w:val="TOC3"/>
        <w:tabs>
          <w:tab w:val="right" w:leader="dot" w:pos="9638"/>
        </w:tabs>
        <w:rPr>
          <w:noProof/>
        </w:rPr>
      </w:pPr>
      <w:hyperlink w:anchor="_Toc236207920"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_Toc236207920 \h </w:instrText>
        </w:r>
        <w:r>
          <w:rPr>
            <w:noProof/>
            <w:webHidden/>
          </w:rPr>
        </w:r>
        <w:r>
          <w:rPr>
            <w:noProof/>
            <w:webHidden/>
          </w:rPr>
          <w:fldChar w:fldCharType="separate"/>
        </w:r>
        <w:r>
          <w:rPr>
            <w:noProof/>
            <w:webHidden/>
          </w:rPr>
          <w:t>17</w:t>
        </w:r>
        <w:r>
          <w:rPr>
            <w:noProof/>
            <w:webHidden/>
          </w:rPr>
          <w:fldChar w:fldCharType="end"/>
        </w:r>
      </w:hyperlink>
    </w:p>
    <w:p w14:paraId="6F366301" w14:textId="0A661475" w:rsidR="00DE73C9" w:rsidRDefault="00DE73C9">
      <w:pPr>
        <w:pStyle w:val="TOC2"/>
        <w:tabs>
          <w:tab w:val="right" w:leader="dot" w:pos="9638"/>
        </w:tabs>
        <w:rPr>
          <w:noProof/>
        </w:rPr>
      </w:pPr>
      <w:hyperlink w:anchor="_Toc236207921" w:history="1">
        <w:r w:rsidRPr="00D65562">
          <w:rPr>
            <w:rStyle w:val="Hyperlink"/>
            <w:noProof/>
          </w:rPr>
          <w:t>4.4 1.1.4 Interaction Record &amp; Contact History</w:t>
        </w:r>
        <w:r>
          <w:rPr>
            <w:noProof/>
            <w:webHidden/>
          </w:rPr>
          <w:tab/>
        </w:r>
        <w:r>
          <w:rPr>
            <w:noProof/>
            <w:webHidden/>
          </w:rPr>
          <w:fldChar w:fldCharType="begin"/>
        </w:r>
        <w:r>
          <w:rPr>
            <w:noProof/>
            <w:webHidden/>
          </w:rPr>
          <w:instrText xml:space="preserve"> PAGEREF _Toc236207921 \h </w:instrText>
        </w:r>
        <w:r>
          <w:rPr>
            <w:noProof/>
            <w:webHidden/>
          </w:rPr>
        </w:r>
        <w:r>
          <w:rPr>
            <w:noProof/>
            <w:webHidden/>
          </w:rPr>
          <w:fldChar w:fldCharType="separate"/>
        </w:r>
        <w:r>
          <w:rPr>
            <w:noProof/>
            <w:webHidden/>
          </w:rPr>
          <w:t>17</w:t>
        </w:r>
        <w:r>
          <w:rPr>
            <w:noProof/>
            <w:webHidden/>
          </w:rPr>
          <w:fldChar w:fldCharType="end"/>
        </w:r>
      </w:hyperlink>
    </w:p>
    <w:p w14:paraId="1481163A" w14:textId="66AB3CE7" w:rsidR="00DE73C9" w:rsidRDefault="00DE73C9">
      <w:pPr>
        <w:pStyle w:val="TOC3"/>
        <w:tabs>
          <w:tab w:val="right" w:leader="dot" w:pos="9638"/>
        </w:tabs>
        <w:rPr>
          <w:noProof/>
        </w:rPr>
      </w:pPr>
      <w:hyperlink w:anchor="_Toc236207922"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_Toc236207922 \h </w:instrText>
        </w:r>
        <w:r>
          <w:rPr>
            <w:noProof/>
            <w:webHidden/>
          </w:rPr>
        </w:r>
        <w:r>
          <w:rPr>
            <w:noProof/>
            <w:webHidden/>
          </w:rPr>
          <w:fldChar w:fldCharType="separate"/>
        </w:r>
        <w:r>
          <w:rPr>
            <w:noProof/>
            <w:webHidden/>
          </w:rPr>
          <w:t>17</w:t>
        </w:r>
        <w:r>
          <w:rPr>
            <w:noProof/>
            <w:webHidden/>
          </w:rPr>
          <w:fldChar w:fldCharType="end"/>
        </w:r>
      </w:hyperlink>
    </w:p>
    <w:p w14:paraId="373E6219" w14:textId="562E945A" w:rsidR="00DE73C9" w:rsidRDefault="00DE73C9">
      <w:pPr>
        <w:pStyle w:val="TOC3"/>
        <w:tabs>
          <w:tab w:val="right" w:leader="dot" w:pos="9638"/>
        </w:tabs>
        <w:rPr>
          <w:noProof/>
        </w:rPr>
      </w:pPr>
      <w:hyperlink w:anchor="_Toc236207923" w:history="1">
        <w:r w:rsidRPr="00D65562">
          <w:rPr>
            <w:rStyle w:val="Hyperlink"/>
            <w:noProof/>
          </w:rPr>
          <w:t>Business Rules</w:t>
        </w:r>
        <w:r>
          <w:rPr>
            <w:noProof/>
            <w:webHidden/>
          </w:rPr>
          <w:tab/>
        </w:r>
        <w:r>
          <w:rPr>
            <w:noProof/>
            <w:webHidden/>
          </w:rPr>
          <w:fldChar w:fldCharType="begin"/>
        </w:r>
        <w:r>
          <w:rPr>
            <w:noProof/>
            <w:webHidden/>
          </w:rPr>
          <w:instrText xml:space="preserve"> PAGEREF _Toc236207923 \h </w:instrText>
        </w:r>
        <w:r>
          <w:rPr>
            <w:noProof/>
            <w:webHidden/>
          </w:rPr>
        </w:r>
        <w:r>
          <w:rPr>
            <w:noProof/>
            <w:webHidden/>
          </w:rPr>
          <w:fldChar w:fldCharType="separate"/>
        </w:r>
        <w:r>
          <w:rPr>
            <w:noProof/>
            <w:webHidden/>
          </w:rPr>
          <w:t>17</w:t>
        </w:r>
        <w:r>
          <w:rPr>
            <w:noProof/>
            <w:webHidden/>
          </w:rPr>
          <w:fldChar w:fldCharType="end"/>
        </w:r>
      </w:hyperlink>
    </w:p>
    <w:p w14:paraId="6F46274E" w14:textId="54EE1B38" w:rsidR="00DE73C9" w:rsidRDefault="00DE73C9">
      <w:pPr>
        <w:pStyle w:val="TOC3"/>
        <w:tabs>
          <w:tab w:val="right" w:leader="dot" w:pos="9638"/>
        </w:tabs>
        <w:rPr>
          <w:noProof/>
        </w:rPr>
      </w:pPr>
      <w:hyperlink w:anchor="_Toc236207924"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_Toc236207924 \h </w:instrText>
        </w:r>
        <w:r>
          <w:rPr>
            <w:noProof/>
            <w:webHidden/>
          </w:rPr>
        </w:r>
        <w:r>
          <w:rPr>
            <w:noProof/>
            <w:webHidden/>
          </w:rPr>
          <w:fldChar w:fldCharType="separate"/>
        </w:r>
        <w:r>
          <w:rPr>
            <w:noProof/>
            <w:webHidden/>
          </w:rPr>
          <w:t>18</w:t>
        </w:r>
        <w:r>
          <w:rPr>
            <w:noProof/>
            <w:webHidden/>
          </w:rPr>
          <w:fldChar w:fldCharType="end"/>
        </w:r>
      </w:hyperlink>
    </w:p>
    <w:p w14:paraId="715ECD73" w14:textId="376B8F8A" w:rsidR="00DE73C9" w:rsidRDefault="00DE73C9">
      <w:pPr>
        <w:pStyle w:val="TOC3"/>
        <w:tabs>
          <w:tab w:val="right" w:leader="dot" w:pos="9638"/>
        </w:tabs>
        <w:rPr>
          <w:noProof/>
        </w:rPr>
      </w:pPr>
      <w:hyperlink w:anchor="_Toc236207925"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_Toc236207925 \h </w:instrText>
        </w:r>
        <w:r>
          <w:rPr>
            <w:noProof/>
            <w:webHidden/>
          </w:rPr>
        </w:r>
        <w:r>
          <w:rPr>
            <w:noProof/>
            <w:webHidden/>
          </w:rPr>
          <w:fldChar w:fldCharType="separate"/>
        </w:r>
        <w:r>
          <w:rPr>
            <w:noProof/>
            <w:webHidden/>
          </w:rPr>
          <w:t>18</w:t>
        </w:r>
        <w:r>
          <w:rPr>
            <w:noProof/>
            <w:webHidden/>
          </w:rPr>
          <w:fldChar w:fldCharType="end"/>
        </w:r>
      </w:hyperlink>
    </w:p>
    <w:p w14:paraId="5CFCA731" w14:textId="0C793F41" w:rsidR="00DE73C9" w:rsidRDefault="00DE73C9">
      <w:pPr>
        <w:pStyle w:val="TOC3"/>
        <w:tabs>
          <w:tab w:val="right" w:leader="dot" w:pos="9638"/>
        </w:tabs>
        <w:rPr>
          <w:noProof/>
        </w:rPr>
      </w:pPr>
      <w:hyperlink w:anchor="_Toc236207926"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_Toc236207926 \h </w:instrText>
        </w:r>
        <w:r>
          <w:rPr>
            <w:noProof/>
            <w:webHidden/>
          </w:rPr>
        </w:r>
        <w:r>
          <w:rPr>
            <w:noProof/>
            <w:webHidden/>
          </w:rPr>
          <w:fldChar w:fldCharType="separate"/>
        </w:r>
        <w:r>
          <w:rPr>
            <w:noProof/>
            <w:webHidden/>
          </w:rPr>
          <w:t>18</w:t>
        </w:r>
        <w:r>
          <w:rPr>
            <w:noProof/>
            <w:webHidden/>
          </w:rPr>
          <w:fldChar w:fldCharType="end"/>
        </w:r>
      </w:hyperlink>
    </w:p>
    <w:p w14:paraId="63A6EAB9" w14:textId="18003907" w:rsidR="00DE73C9" w:rsidRDefault="00DE73C9">
      <w:pPr>
        <w:pStyle w:val="TOC1"/>
        <w:tabs>
          <w:tab w:val="right" w:leader="dot" w:pos="9638"/>
        </w:tabs>
        <w:rPr>
          <w:noProof/>
        </w:rPr>
      </w:pPr>
      <w:hyperlink w:anchor="_Toc236207927" w:history="1">
        <w:r w:rsidRPr="00D65562">
          <w:rPr>
            <w:rStyle w:val="Hyperlink"/>
            <w:noProof/>
          </w:rPr>
          <w:t>5. Process Design – 1.2 Customer 360 &amp; Identification</w:t>
        </w:r>
        <w:r>
          <w:rPr>
            <w:noProof/>
            <w:webHidden/>
          </w:rPr>
          <w:tab/>
        </w:r>
        <w:r>
          <w:rPr>
            <w:noProof/>
            <w:webHidden/>
          </w:rPr>
          <w:fldChar w:fldCharType="begin"/>
        </w:r>
        <w:r>
          <w:rPr>
            <w:noProof/>
            <w:webHidden/>
          </w:rPr>
          <w:instrText xml:space="preserve"> PAGEREF _Toc236207927 \h </w:instrText>
        </w:r>
        <w:r>
          <w:rPr>
            <w:noProof/>
            <w:webHidden/>
          </w:rPr>
        </w:r>
        <w:r>
          <w:rPr>
            <w:noProof/>
            <w:webHidden/>
          </w:rPr>
          <w:fldChar w:fldCharType="separate"/>
        </w:r>
        <w:r>
          <w:rPr>
            <w:noProof/>
            <w:webHidden/>
          </w:rPr>
          <w:t>19</w:t>
        </w:r>
        <w:r>
          <w:rPr>
            <w:noProof/>
            <w:webHidden/>
          </w:rPr>
          <w:fldChar w:fldCharType="end"/>
        </w:r>
      </w:hyperlink>
    </w:p>
    <w:p w14:paraId="1587B8F1" w14:textId="05D62F93" w:rsidR="00DE73C9" w:rsidRDefault="00DE73C9">
      <w:pPr>
        <w:pStyle w:val="TOC2"/>
        <w:tabs>
          <w:tab w:val="right" w:leader="dot" w:pos="9638"/>
        </w:tabs>
        <w:rPr>
          <w:noProof/>
        </w:rPr>
      </w:pPr>
      <w:hyperlink w:anchor="_Toc236207928" w:history="1">
        <w:r w:rsidRPr="00D65562">
          <w:rPr>
            <w:rStyle w:val="Hyperlink"/>
            <w:noProof/>
          </w:rPr>
          <w:t>5.1 1.2.1 Customer / Premise Identification</w:t>
        </w:r>
        <w:r>
          <w:rPr>
            <w:noProof/>
            <w:webHidden/>
          </w:rPr>
          <w:tab/>
        </w:r>
        <w:r>
          <w:rPr>
            <w:noProof/>
            <w:webHidden/>
          </w:rPr>
          <w:fldChar w:fldCharType="begin"/>
        </w:r>
        <w:r>
          <w:rPr>
            <w:noProof/>
            <w:webHidden/>
          </w:rPr>
          <w:instrText xml:space="preserve"> PAGEREF _Toc236207928 \h </w:instrText>
        </w:r>
        <w:r>
          <w:rPr>
            <w:noProof/>
            <w:webHidden/>
          </w:rPr>
        </w:r>
        <w:r>
          <w:rPr>
            <w:noProof/>
            <w:webHidden/>
          </w:rPr>
          <w:fldChar w:fldCharType="separate"/>
        </w:r>
        <w:r>
          <w:rPr>
            <w:noProof/>
            <w:webHidden/>
          </w:rPr>
          <w:t>19</w:t>
        </w:r>
        <w:r>
          <w:rPr>
            <w:noProof/>
            <w:webHidden/>
          </w:rPr>
          <w:fldChar w:fldCharType="end"/>
        </w:r>
      </w:hyperlink>
    </w:p>
    <w:p w14:paraId="12CEA116" w14:textId="652F0371" w:rsidR="00DE73C9" w:rsidRDefault="00DE73C9">
      <w:pPr>
        <w:pStyle w:val="TOC3"/>
        <w:tabs>
          <w:tab w:val="right" w:leader="dot" w:pos="9638"/>
        </w:tabs>
        <w:rPr>
          <w:noProof/>
        </w:rPr>
      </w:pPr>
      <w:hyperlink w:anchor="_Toc236207929"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_Toc236207929 \h </w:instrText>
        </w:r>
        <w:r>
          <w:rPr>
            <w:noProof/>
            <w:webHidden/>
          </w:rPr>
        </w:r>
        <w:r>
          <w:rPr>
            <w:noProof/>
            <w:webHidden/>
          </w:rPr>
          <w:fldChar w:fldCharType="separate"/>
        </w:r>
        <w:r>
          <w:rPr>
            <w:noProof/>
            <w:webHidden/>
          </w:rPr>
          <w:t>19</w:t>
        </w:r>
        <w:r>
          <w:rPr>
            <w:noProof/>
            <w:webHidden/>
          </w:rPr>
          <w:fldChar w:fldCharType="end"/>
        </w:r>
      </w:hyperlink>
    </w:p>
    <w:p w14:paraId="1C0690ED" w14:textId="49B0875F" w:rsidR="00DE73C9" w:rsidRDefault="00DE73C9">
      <w:pPr>
        <w:pStyle w:val="TOC3"/>
        <w:tabs>
          <w:tab w:val="right" w:leader="dot" w:pos="9638"/>
        </w:tabs>
        <w:rPr>
          <w:noProof/>
        </w:rPr>
      </w:pPr>
      <w:hyperlink w:anchor="_Toc236207930" w:history="1">
        <w:r w:rsidRPr="00D65562">
          <w:rPr>
            <w:rStyle w:val="Hyperlink"/>
            <w:noProof/>
          </w:rPr>
          <w:t>Process Steps</w:t>
        </w:r>
        <w:r>
          <w:rPr>
            <w:noProof/>
            <w:webHidden/>
          </w:rPr>
          <w:tab/>
        </w:r>
        <w:r>
          <w:rPr>
            <w:noProof/>
            <w:webHidden/>
          </w:rPr>
          <w:fldChar w:fldCharType="begin"/>
        </w:r>
        <w:r>
          <w:rPr>
            <w:noProof/>
            <w:webHidden/>
          </w:rPr>
          <w:instrText xml:space="preserve"> PAGEREF _Toc236207930 \h </w:instrText>
        </w:r>
        <w:r>
          <w:rPr>
            <w:noProof/>
            <w:webHidden/>
          </w:rPr>
        </w:r>
        <w:r>
          <w:rPr>
            <w:noProof/>
            <w:webHidden/>
          </w:rPr>
          <w:fldChar w:fldCharType="separate"/>
        </w:r>
        <w:r>
          <w:rPr>
            <w:noProof/>
            <w:webHidden/>
          </w:rPr>
          <w:t>19</w:t>
        </w:r>
        <w:r>
          <w:rPr>
            <w:noProof/>
            <w:webHidden/>
          </w:rPr>
          <w:fldChar w:fldCharType="end"/>
        </w:r>
      </w:hyperlink>
    </w:p>
    <w:p w14:paraId="42F295F6" w14:textId="6396B30D" w:rsidR="00DE73C9" w:rsidRDefault="00DE73C9">
      <w:pPr>
        <w:pStyle w:val="TOC3"/>
        <w:tabs>
          <w:tab w:val="right" w:leader="dot" w:pos="9638"/>
        </w:tabs>
        <w:rPr>
          <w:noProof/>
        </w:rPr>
      </w:pPr>
      <w:hyperlink w:anchor="_Toc236207931" w:history="1">
        <w:r w:rsidRPr="00D65562">
          <w:rPr>
            <w:rStyle w:val="Hyperlink"/>
            <w:noProof/>
          </w:rPr>
          <w:t>Business Rules</w:t>
        </w:r>
        <w:r>
          <w:rPr>
            <w:noProof/>
            <w:webHidden/>
          </w:rPr>
          <w:tab/>
        </w:r>
        <w:r>
          <w:rPr>
            <w:noProof/>
            <w:webHidden/>
          </w:rPr>
          <w:fldChar w:fldCharType="begin"/>
        </w:r>
        <w:r>
          <w:rPr>
            <w:noProof/>
            <w:webHidden/>
          </w:rPr>
          <w:instrText xml:space="preserve"> PAGEREF _Toc236207931 \h </w:instrText>
        </w:r>
        <w:r>
          <w:rPr>
            <w:noProof/>
            <w:webHidden/>
          </w:rPr>
        </w:r>
        <w:r>
          <w:rPr>
            <w:noProof/>
            <w:webHidden/>
          </w:rPr>
          <w:fldChar w:fldCharType="separate"/>
        </w:r>
        <w:r>
          <w:rPr>
            <w:noProof/>
            <w:webHidden/>
          </w:rPr>
          <w:t>19</w:t>
        </w:r>
        <w:r>
          <w:rPr>
            <w:noProof/>
            <w:webHidden/>
          </w:rPr>
          <w:fldChar w:fldCharType="end"/>
        </w:r>
      </w:hyperlink>
    </w:p>
    <w:p w14:paraId="6F6FCB3E" w14:textId="26D3187B" w:rsidR="00DE73C9" w:rsidRDefault="00DE73C9">
      <w:pPr>
        <w:pStyle w:val="TOC3"/>
        <w:tabs>
          <w:tab w:val="right" w:leader="dot" w:pos="9638"/>
        </w:tabs>
        <w:rPr>
          <w:noProof/>
        </w:rPr>
      </w:pPr>
      <w:hyperlink w:anchor="_Toc236207932"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_Toc236207932 \h </w:instrText>
        </w:r>
        <w:r>
          <w:rPr>
            <w:noProof/>
            <w:webHidden/>
          </w:rPr>
        </w:r>
        <w:r>
          <w:rPr>
            <w:noProof/>
            <w:webHidden/>
          </w:rPr>
          <w:fldChar w:fldCharType="separate"/>
        </w:r>
        <w:r>
          <w:rPr>
            <w:noProof/>
            <w:webHidden/>
          </w:rPr>
          <w:t>20</w:t>
        </w:r>
        <w:r>
          <w:rPr>
            <w:noProof/>
            <w:webHidden/>
          </w:rPr>
          <w:fldChar w:fldCharType="end"/>
        </w:r>
      </w:hyperlink>
    </w:p>
    <w:p w14:paraId="2ED4F14D" w14:textId="530C0FBC" w:rsidR="00DE73C9" w:rsidRDefault="00DE73C9">
      <w:pPr>
        <w:pStyle w:val="TOC3"/>
        <w:tabs>
          <w:tab w:val="right" w:leader="dot" w:pos="9638"/>
        </w:tabs>
        <w:rPr>
          <w:noProof/>
        </w:rPr>
      </w:pPr>
      <w:hyperlink w:anchor="_Toc236207933"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_Toc236207933 \h </w:instrText>
        </w:r>
        <w:r>
          <w:rPr>
            <w:noProof/>
            <w:webHidden/>
          </w:rPr>
        </w:r>
        <w:r>
          <w:rPr>
            <w:noProof/>
            <w:webHidden/>
          </w:rPr>
          <w:fldChar w:fldCharType="separate"/>
        </w:r>
        <w:r>
          <w:rPr>
            <w:noProof/>
            <w:webHidden/>
          </w:rPr>
          <w:t>20</w:t>
        </w:r>
        <w:r>
          <w:rPr>
            <w:noProof/>
            <w:webHidden/>
          </w:rPr>
          <w:fldChar w:fldCharType="end"/>
        </w:r>
      </w:hyperlink>
    </w:p>
    <w:p w14:paraId="3A39E07A" w14:textId="5E7EAD55" w:rsidR="00DE73C9" w:rsidRDefault="00DE73C9">
      <w:pPr>
        <w:pStyle w:val="TOC3"/>
        <w:tabs>
          <w:tab w:val="right" w:leader="dot" w:pos="9638"/>
        </w:tabs>
        <w:rPr>
          <w:noProof/>
        </w:rPr>
      </w:pPr>
      <w:hyperlink w:anchor="_Toc236207934"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_Toc236207934 \h </w:instrText>
        </w:r>
        <w:r>
          <w:rPr>
            <w:noProof/>
            <w:webHidden/>
          </w:rPr>
        </w:r>
        <w:r>
          <w:rPr>
            <w:noProof/>
            <w:webHidden/>
          </w:rPr>
          <w:fldChar w:fldCharType="separate"/>
        </w:r>
        <w:r>
          <w:rPr>
            <w:noProof/>
            <w:webHidden/>
          </w:rPr>
          <w:t>20</w:t>
        </w:r>
        <w:r>
          <w:rPr>
            <w:noProof/>
            <w:webHidden/>
          </w:rPr>
          <w:fldChar w:fldCharType="end"/>
        </w:r>
      </w:hyperlink>
    </w:p>
    <w:p w14:paraId="5965896D" w14:textId="09F23700" w:rsidR="00DE73C9" w:rsidRDefault="00DE73C9">
      <w:pPr>
        <w:pStyle w:val="TOC2"/>
        <w:tabs>
          <w:tab w:val="right" w:leader="dot" w:pos="9638"/>
        </w:tabs>
        <w:rPr>
          <w:noProof/>
        </w:rPr>
      </w:pPr>
      <w:hyperlink w:anchor="_Toc236207935" w:history="1">
        <w:r w:rsidRPr="00D65562">
          <w:rPr>
            <w:rStyle w:val="Hyperlink"/>
            <w:noProof/>
          </w:rPr>
          <w:t>5.2 1.2.2 Identity Verification &amp; Account Security</w:t>
        </w:r>
        <w:r>
          <w:rPr>
            <w:noProof/>
            <w:webHidden/>
          </w:rPr>
          <w:tab/>
        </w:r>
        <w:r>
          <w:rPr>
            <w:noProof/>
            <w:webHidden/>
          </w:rPr>
          <w:fldChar w:fldCharType="begin"/>
        </w:r>
        <w:r>
          <w:rPr>
            <w:noProof/>
            <w:webHidden/>
          </w:rPr>
          <w:instrText xml:space="preserve"> PAGEREF _Toc236207935 \h </w:instrText>
        </w:r>
        <w:r>
          <w:rPr>
            <w:noProof/>
            <w:webHidden/>
          </w:rPr>
        </w:r>
        <w:r>
          <w:rPr>
            <w:noProof/>
            <w:webHidden/>
          </w:rPr>
          <w:fldChar w:fldCharType="separate"/>
        </w:r>
        <w:r>
          <w:rPr>
            <w:noProof/>
            <w:webHidden/>
          </w:rPr>
          <w:t>20</w:t>
        </w:r>
        <w:r>
          <w:rPr>
            <w:noProof/>
            <w:webHidden/>
          </w:rPr>
          <w:fldChar w:fldCharType="end"/>
        </w:r>
      </w:hyperlink>
    </w:p>
    <w:p w14:paraId="27560406" w14:textId="7F4C6B00" w:rsidR="00DE73C9" w:rsidRDefault="00DE73C9">
      <w:pPr>
        <w:pStyle w:val="TOC3"/>
        <w:tabs>
          <w:tab w:val="right" w:leader="dot" w:pos="9638"/>
        </w:tabs>
        <w:rPr>
          <w:noProof/>
        </w:rPr>
      </w:pPr>
      <w:hyperlink w:anchor="_Toc236207936"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_Toc236207936 \h </w:instrText>
        </w:r>
        <w:r>
          <w:rPr>
            <w:noProof/>
            <w:webHidden/>
          </w:rPr>
        </w:r>
        <w:r>
          <w:rPr>
            <w:noProof/>
            <w:webHidden/>
          </w:rPr>
          <w:fldChar w:fldCharType="separate"/>
        </w:r>
        <w:r>
          <w:rPr>
            <w:noProof/>
            <w:webHidden/>
          </w:rPr>
          <w:t>20</w:t>
        </w:r>
        <w:r>
          <w:rPr>
            <w:noProof/>
            <w:webHidden/>
          </w:rPr>
          <w:fldChar w:fldCharType="end"/>
        </w:r>
      </w:hyperlink>
    </w:p>
    <w:p w14:paraId="29E52376" w14:textId="11538E0D" w:rsidR="00DE73C9" w:rsidRDefault="00DE73C9">
      <w:pPr>
        <w:pStyle w:val="TOC3"/>
        <w:tabs>
          <w:tab w:val="right" w:leader="dot" w:pos="9638"/>
        </w:tabs>
        <w:rPr>
          <w:noProof/>
        </w:rPr>
      </w:pPr>
      <w:hyperlink w:anchor="_Toc236207937" w:history="1">
        <w:r w:rsidRPr="00D65562">
          <w:rPr>
            <w:rStyle w:val="Hyperlink"/>
            <w:noProof/>
          </w:rPr>
          <w:t>Process Steps</w:t>
        </w:r>
        <w:r>
          <w:rPr>
            <w:noProof/>
            <w:webHidden/>
          </w:rPr>
          <w:tab/>
        </w:r>
        <w:r>
          <w:rPr>
            <w:noProof/>
            <w:webHidden/>
          </w:rPr>
          <w:fldChar w:fldCharType="begin"/>
        </w:r>
        <w:r>
          <w:rPr>
            <w:noProof/>
            <w:webHidden/>
          </w:rPr>
          <w:instrText xml:space="preserve"> PAGEREF _Toc236207937 \h </w:instrText>
        </w:r>
        <w:r>
          <w:rPr>
            <w:noProof/>
            <w:webHidden/>
          </w:rPr>
        </w:r>
        <w:r>
          <w:rPr>
            <w:noProof/>
            <w:webHidden/>
          </w:rPr>
          <w:fldChar w:fldCharType="separate"/>
        </w:r>
        <w:r>
          <w:rPr>
            <w:noProof/>
            <w:webHidden/>
          </w:rPr>
          <w:t>21</w:t>
        </w:r>
        <w:r>
          <w:rPr>
            <w:noProof/>
            <w:webHidden/>
          </w:rPr>
          <w:fldChar w:fldCharType="end"/>
        </w:r>
      </w:hyperlink>
    </w:p>
    <w:p w14:paraId="568E3211" w14:textId="5BB43D15" w:rsidR="00DE73C9" w:rsidRDefault="00DE73C9">
      <w:pPr>
        <w:pStyle w:val="TOC3"/>
        <w:tabs>
          <w:tab w:val="right" w:leader="dot" w:pos="9638"/>
        </w:tabs>
        <w:rPr>
          <w:noProof/>
        </w:rPr>
      </w:pPr>
      <w:hyperlink w:anchor="_Toc236207938" w:history="1">
        <w:r w:rsidRPr="00D65562">
          <w:rPr>
            <w:rStyle w:val="Hyperlink"/>
            <w:noProof/>
          </w:rPr>
          <w:t>Business Rules</w:t>
        </w:r>
        <w:r>
          <w:rPr>
            <w:noProof/>
            <w:webHidden/>
          </w:rPr>
          <w:tab/>
        </w:r>
        <w:r>
          <w:rPr>
            <w:noProof/>
            <w:webHidden/>
          </w:rPr>
          <w:fldChar w:fldCharType="begin"/>
        </w:r>
        <w:r>
          <w:rPr>
            <w:noProof/>
            <w:webHidden/>
          </w:rPr>
          <w:instrText xml:space="preserve"> PAGEREF _Toc236207938 \h </w:instrText>
        </w:r>
        <w:r>
          <w:rPr>
            <w:noProof/>
            <w:webHidden/>
          </w:rPr>
        </w:r>
        <w:r>
          <w:rPr>
            <w:noProof/>
            <w:webHidden/>
          </w:rPr>
          <w:fldChar w:fldCharType="separate"/>
        </w:r>
        <w:r>
          <w:rPr>
            <w:noProof/>
            <w:webHidden/>
          </w:rPr>
          <w:t>21</w:t>
        </w:r>
        <w:r>
          <w:rPr>
            <w:noProof/>
            <w:webHidden/>
          </w:rPr>
          <w:fldChar w:fldCharType="end"/>
        </w:r>
      </w:hyperlink>
    </w:p>
    <w:p w14:paraId="2823ABF7" w14:textId="653E2ACA" w:rsidR="00DE73C9" w:rsidRDefault="00DE73C9">
      <w:pPr>
        <w:pStyle w:val="TOC3"/>
        <w:tabs>
          <w:tab w:val="right" w:leader="dot" w:pos="9638"/>
        </w:tabs>
        <w:rPr>
          <w:noProof/>
        </w:rPr>
      </w:pPr>
      <w:hyperlink w:anchor="_Toc236207939"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_Toc236207939 \h </w:instrText>
        </w:r>
        <w:r>
          <w:rPr>
            <w:noProof/>
            <w:webHidden/>
          </w:rPr>
        </w:r>
        <w:r>
          <w:rPr>
            <w:noProof/>
            <w:webHidden/>
          </w:rPr>
          <w:fldChar w:fldCharType="separate"/>
        </w:r>
        <w:r>
          <w:rPr>
            <w:noProof/>
            <w:webHidden/>
          </w:rPr>
          <w:t>21</w:t>
        </w:r>
        <w:r>
          <w:rPr>
            <w:noProof/>
            <w:webHidden/>
          </w:rPr>
          <w:fldChar w:fldCharType="end"/>
        </w:r>
      </w:hyperlink>
    </w:p>
    <w:p w14:paraId="7B88EAE2" w14:textId="1AD1265F" w:rsidR="00DE73C9" w:rsidRDefault="00DE73C9">
      <w:pPr>
        <w:pStyle w:val="TOC3"/>
        <w:tabs>
          <w:tab w:val="right" w:leader="dot" w:pos="9638"/>
        </w:tabs>
        <w:rPr>
          <w:noProof/>
        </w:rPr>
      </w:pPr>
      <w:hyperlink w:anchor="_Toc236207940"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_Toc236207940 \h </w:instrText>
        </w:r>
        <w:r>
          <w:rPr>
            <w:noProof/>
            <w:webHidden/>
          </w:rPr>
        </w:r>
        <w:r>
          <w:rPr>
            <w:noProof/>
            <w:webHidden/>
          </w:rPr>
          <w:fldChar w:fldCharType="separate"/>
        </w:r>
        <w:r>
          <w:rPr>
            <w:noProof/>
            <w:webHidden/>
          </w:rPr>
          <w:t>21</w:t>
        </w:r>
        <w:r>
          <w:rPr>
            <w:noProof/>
            <w:webHidden/>
          </w:rPr>
          <w:fldChar w:fldCharType="end"/>
        </w:r>
      </w:hyperlink>
    </w:p>
    <w:p w14:paraId="4EA7DD3B" w14:textId="45DCB785" w:rsidR="00DE73C9" w:rsidRDefault="00DE73C9">
      <w:pPr>
        <w:pStyle w:val="TOC3"/>
        <w:tabs>
          <w:tab w:val="right" w:leader="dot" w:pos="9638"/>
        </w:tabs>
        <w:rPr>
          <w:noProof/>
        </w:rPr>
      </w:pPr>
      <w:hyperlink w:anchor="_Toc236207941"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_Toc236207941 \h </w:instrText>
        </w:r>
        <w:r>
          <w:rPr>
            <w:noProof/>
            <w:webHidden/>
          </w:rPr>
        </w:r>
        <w:r>
          <w:rPr>
            <w:noProof/>
            <w:webHidden/>
          </w:rPr>
          <w:fldChar w:fldCharType="separate"/>
        </w:r>
        <w:r>
          <w:rPr>
            <w:noProof/>
            <w:webHidden/>
          </w:rPr>
          <w:t>21</w:t>
        </w:r>
        <w:r>
          <w:rPr>
            <w:noProof/>
            <w:webHidden/>
          </w:rPr>
          <w:fldChar w:fldCharType="end"/>
        </w:r>
      </w:hyperlink>
    </w:p>
    <w:p w14:paraId="18DF0776" w14:textId="2ADE3E06" w:rsidR="00DE73C9" w:rsidRDefault="00DE73C9">
      <w:pPr>
        <w:pStyle w:val="TOC2"/>
        <w:tabs>
          <w:tab w:val="right" w:leader="dot" w:pos="9638"/>
        </w:tabs>
        <w:rPr>
          <w:noProof/>
        </w:rPr>
      </w:pPr>
      <w:hyperlink w:anchor="_Toc236207942" w:history="1">
        <w:r w:rsidRPr="00D65562">
          <w:rPr>
            <w:rStyle w:val="Hyperlink"/>
            <w:noProof/>
          </w:rPr>
          <w:t>5.3 1.2.3 Business Alerts</w:t>
        </w:r>
        <w:r>
          <w:rPr>
            <w:noProof/>
            <w:webHidden/>
          </w:rPr>
          <w:tab/>
        </w:r>
        <w:r>
          <w:rPr>
            <w:noProof/>
            <w:webHidden/>
          </w:rPr>
          <w:fldChar w:fldCharType="begin"/>
        </w:r>
        <w:r>
          <w:rPr>
            <w:noProof/>
            <w:webHidden/>
          </w:rPr>
          <w:instrText xml:space="preserve"> PAGEREF _Toc236207942 \h </w:instrText>
        </w:r>
        <w:r>
          <w:rPr>
            <w:noProof/>
            <w:webHidden/>
          </w:rPr>
        </w:r>
        <w:r>
          <w:rPr>
            <w:noProof/>
            <w:webHidden/>
          </w:rPr>
          <w:fldChar w:fldCharType="separate"/>
        </w:r>
        <w:r>
          <w:rPr>
            <w:noProof/>
            <w:webHidden/>
          </w:rPr>
          <w:t>22</w:t>
        </w:r>
        <w:r>
          <w:rPr>
            <w:noProof/>
            <w:webHidden/>
          </w:rPr>
          <w:fldChar w:fldCharType="end"/>
        </w:r>
      </w:hyperlink>
    </w:p>
    <w:p w14:paraId="3F2E0A57" w14:textId="742509C6" w:rsidR="00DE73C9" w:rsidRDefault="00DE73C9">
      <w:pPr>
        <w:pStyle w:val="TOC3"/>
        <w:tabs>
          <w:tab w:val="right" w:leader="dot" w:pos="9638"/>
        </w:tabs>
        <w:rPr>
          <w:noProof/>
        </w:rPr>
      </w:pPr>
      <w:hyperlink w:anchor="_Toc236207943"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_Toc236207943 \h </w:instrText>
        </w:r>
        <w:r>
          <w:rPr>
            <w:noProof/>
            <w:webHidden/>
          </w:rPr>
        </w:r>
        <w:r>
          <w:rPr>
            <w:noProof/>
            <w:webHidden/>
          </w:rPr>
          <w:fldChar w:fldCharType="separate"/>
        </w:r>
        <w:r>
          <w:rPr>
            <w:noProof/>
            <w:webHidden/>
          </w:rPr>
          <w:t>22</w:t>
        </w:r>
        <w:r>
          <w:rPr>
            <w:noProof/>
            <w:webHidden/>
          </w:rPr>
          <w:fldChar w:fldCharType="end"/>
        </w:r>
      </w:hyperlink>
    </w:p>
    <w:p w14:paraId="644F8897" w14:textId="0F7D0F8C" w:rsidR="00DE73C9" w:rsidRDefault="00DE73C9">
      <w:pPr>
        <w:pStyle w:val="TOC3"/>
        <w:tabs>
          <w:tab w:val="right" w:leader="dot" w:pos="9638"/>
        </w:tabs>
        <w:rPr>
          <w:noProof/>
        </w:rPr>
      </w:pPr>
      <w:hyperlink w:anchor="_Toc236207944" w:history="1">
        <w:r w:rsidRPr="00D65562">
          <w:rPr>
            <w:rStyle w:val="Hyperlink"/>
            <w:noProof/>
          </w:rPr>
          <w:t>Business Rules</w:t>
        </w:r>
        <w:r>
          <w:rPr>
            <w:noProof/>
            <w:webHidden/>
          </w:rPr>
          <w:tab/>
        </w:r>
        <w:r>
          <w:rPr>
            <w:noProof/>
            <w:webHidden/>
          </w:rPr>
          <w:fldChar w:fldCharType="begin"/>
        </w:r>
        <w:r>
          <w:rPr>
            <w:noProof/>
            <w:webHidden/>
          </w:rPr>
          <w:instrText xml:space="preserve"> PAGEREF _Toc236207944 \h </w:instrText>
        </w:r>
        <w:r>
          <w:rPr>
            <w:noProof/>
            <w:webHidden/>
          </w:rPr>
        </w:r>
        <w:r>
          <w:rPr>
            <w:noProof/>
            <w:webHidden/>
          </w:rPr>
          <w:fldChar w:fldCharType="separate"/>
        </w:r>
        <w:r>
          <w:rPr>
            <w:noProof/>
            <w:webHidden/>
          </w:rPr>
          <w:t>22</w:t>
        </w:r>
        <w:r>
          <w:rPr>
            <w:noProof/>
            <w:webHidden/>
          </w:rPr>
          <w:fldChar w:fldCharType="end"/>
        </w:r>
      </w:hyperlink>
    </w:p>
    <w:p w14:paraId="5A37F2A7" w14:textId="2481D103" w:rsidR="00DE73C9" w:rsidRDefault="00DE73C9">
      <w:pPr>
        <w:pStyle w:val="TOC3"/>
        <w:tabs>
          <w:tab w:val="right" w:leader="dot" w:pos="9638"/>
        </w:tabs>
        <w:rPr>
          <w:noProof/>
        </w:rPr>
      </w:pPr>
      <w:hyperlink w:anchor="_Toc236207945"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_Toc236207945 \h </w:instrText>
        </w:r>
        <w:r>
          <w:rPr>
            <w:noProof/>
            <w:webHidden/>
          </w:rPr>
        </w:r>
        <w:r>
          <w:rPr>
            <w:noProof/>
            <w:webHidden/>
          </w:rPr>
          <w:fldChar w:fldCharType="separate"/>
        </w:r>
        <w:r>
          <w:rPr>
            <w:noProof/>
            <w:webHidden/>
          </w:rPr>
          <w:t>22</w:t>
        </w:r>
        <w:r>
          <w:rPr>
            <w:noProof/>
            <w:webHidden/>
          </w:rPr>
          <w:fldChar w:fldCharType="end"/>
        </w:r>
      </w:hyperlink>
    </w:p>
    <w:p w14:paraId="2F64DCCA" w14:textId="542343B3" w:rsidR="00DE73C9" w:rsidRDefault="00DE73C9">
      <w:pPr>
        <w:pStyle w:val="TOC3"/>
        <w:tabs>
          <w:tab w:val="right" w:leader="dot" w:pos="9638"/>
        </w:tabs>
        <w:rPr>
          <w:noProof/>
        </w:rPr>
      </w:pPr>
      <w:hyperlink w:anchor="_Toc236207946"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_Toc236207946 \h </w:instrText>
        </w:r>
        <w:r>
          <w:rPr>
            <w:noProof/>
            <w:webHidden/>
          </w:rPr>
        </w:r>
        <w:r>
          <w:rPr>
            <w:noProof/>
            <w:webHidden/>
          </w:rPr>
          <w:fldChar w:fldCharType="separate"/>
        </w:r>
        <w:r>
          <w:rPr>
            <w:noProof/>
            <w:webHidden/>
          </w:rPr>
          <w:t>22</w:t>
        </w:r>
        <w:r>
          <w:rPr>
            <w:noProof/>
            <w:webHidden/>
          </w:rPr>
          <w:fldChar w:fldCharType="end"/>
        </w:r>
      </w:hyperlink>
    </w:p>
    <w:p w14:paraId="4B770F58" w14:textId="7137CDF7" w:rsidR="00DE73C9" w:rsidRDefault="00DE73C9">
      <w:pPr>
        <w:pStyle w:val="TOC3"/>
        <w:tabs>
          <w:tab w:val="right" w:leader="dot" w:pos="9638"/>
        </w:tabs>
        <w:rPr>
          <w:noProof/>
        </w:rPr>
      </w:pPr>
      <w:hyperlink w:anchor="_Toc236207947"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_Toc236207947 \h </w:instrText>
        </w:r>
        <w:r>
          <w:rPr>
            <w:noProof/>
            <w:webHidden/>
          </w:rPr>
        </w:r>
        <w:r>
          <w:rPr>
            <w:noProof/>
            <w:webHidden/>
          </w:rPr>
          <w:fldChar w:fldCharType="separate"/>
        </w:r>
        <w:r>
          <w:rPr>
            <w:noProof/>
            <w:webHidden/>
          </w:rPr>
          <w:t>23</w:t>
        </w:r>
        <w:r>
          <w:rPr>
            <w:noProof/>
            <w:webHidden/>
          </w:rPr>
          <w:fldChar w:fldCharType="end"/>
        </w:r>
      </w:hyperlink>
    </w:p>
    <w:p w14:paraId="31947444" w14:textId="703C2DEB" w:rsidR="00DE73C9" w:rsidRDefault="00DE73C9">
      <w:pPr>
        <w:pStyle w:val="TOC1"/>
        <w:tabs>
          <w:tab w:val="right" w:leader="dot" w:pos="9638"/>
        </w:tabs>
        <w:rPr>
          <w:noProof/>
        </w:rPr>
      </w:pPr>
      <w:hyperlink w:anchor="_Toc236207948" w:history="1">
        <w:r w:rsidRPr="00D65562">
          <w:rPr>
            <w:rStyle w:val="Hyperlink"/>
            <w:noProof/>
          </w:rPr>
          <w:t>6. Process Design – 1.3 Case Management</w:t>
        </w:r>
        <w:r>
          <w:rPr>
            <w:noProof/>
            <w:webHidden/>
          </w:rPr>
          <w:tab/>
        </w:r>
        <w:r>
          <w:rPr>
            <w:noProof/>
            <w:webHidden/>
          </w:rPr>
          <w:fldChar w:fldCharType="begin"/>
        </w:r>
        <w:r>
          <w:rPr>
            <w:noProof/>
            <w:webHidden/>
          </w:rPr>
          <w:instrText xml:space="preserve"> PAGEREF _Toc236207948 \h </w:instrText>
        </w:r>
        <w:r>
          <w:rPr>
            <w:noProof/>
            <w:webHidden/>
          </w:rPr>
        </w:r>
        <w:r>
          <w:rPr>
            <w:noProof/>
            <w:webHidden/>
          </w:rPr>
          <w:fldChar w:fldCharType="separate"/>
        </w:r>
        <w:r>
          <w:rPr>
            <w:noProof/>
            <w:webHidden/>
          </w:rPr>
          <w:t>24</w:t>
        </w:r>
        <w:r>
          <w:rPr>
            <w:noProof/>
            <w:webHidden/>
          </w:rPr>
          <w:fldChar w:fldCharType="end"/>
        </w:r>
      </w:hyperlink>
    </w:p>
    <w:p w14:paraId="273D319E" w14:textId="43D04325" w:rsidR="00DE73C9" w:rsidRDefault="00DE73C9">
      <w:pPr>
        <w:pStyle w:val="TOC2"/>
        <w:tabs>
          <w:tab w:val="right" w:leader="dot" w:pos="9638"/>
        </w:tabs>
        <w:rPr>
          <w:noProof/>
        </w:rPr>
      </w:pPr>
      <w:hyperlink w:anchor="_Toc236207949" w:history="1">
        <w:r w:rsidRPr="00D65562">
          <w:rPr>
            <w:rStyle w:val="Hyperlink"/>
            <w:noProof/>
          </w:rPr>
          <w:t>6.1 1.3.1 Case Creation &amp; Categorization</w:t>
        </w:r>
        <w:r>
          <w:rPr>
            <w:noProof/>
            <w:webHidden/>
          </w:rPr>
          <w:tab/>
        </w:r>
        <w:r>
          <w:rPr>
            <w:noProof/>
            <w:webHidden/>
          </w:rPr>
          <w:fldChar w:fldCharType="begin"/>
        </w:r>
        <w:r>
          <w:rPr>
            <w:noProof/>
            <w:webHidden/>
          </w:rPr>
          <w:instrText xml:space="preserve"> PAGEREF _Toc236207949 \h </w:instrText>
        </w:r>
        <w:r>
          <w:rPr>
            <w:noProof/>
            <w:webHidden/>
          </w:rPr>
        </w:r>
        <w:r>
          <w:rPr>
            <w:noProof/>
            <w:webHidden/>
          </w:rPr>
          <w:fldChar w:fldCharType="separate"/>
        </w:r>
        <w:r>
          <w:rPr>
            <w:noProof/>
            <w:webHidden/>
          </w:rPr>
          <w:t>24</w:t>
        </w:r>
        <w:r>
          <w:rPr>
            <w:noProof/>
            <w:webHidden/>
          </w:rPr>
          <w:fldChar w:fldCharType="end"/>
        </w:r>
      </w:hyperlink>
    </w:p>
    <w:p w14:paraId="71A536DD" w14:textId="2A7D73C9" w:rsidR="00DE73C9" w:rsidRDefault="00DE73C9">
      <w:pPr>
        <w:pStyle w:val="TOC3"/>
        <w:tabs>
          <w:tab w:val="right" w:leader="dot" w:pos="9638"/>
        </w:tabs>
        <w:rPr>
          <w:noProof/>
        </w:rPr>
      </w:pPr>
      <w:hyperlink w:anchor="_Toc236207950"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_Toc236207950 \h </w:instrText>
        </w:r>
        <w:r>
          <w:rPr>
            <w:noProof/>
            <w:webHidden/>
          </w:rPr>
        </w:r>
        <w:r>
          <w:rPr>
            <w:noProof/>
            <w:webHidden/>
          </w:rPr>
          <w:fldChar w:fldCharType="separate"/>
        </w:r>
        <w:r>
          <w:rPr>
            <w:noProof/>
            <w:webHidden/>
          </w:rPr>
          <w:t>24</w:t>
        </w:r>
        <w:r>
          <w:rPr>
            <w:noProof/>
            <w:webHidden/>
          </w:rPr>
          <w:fldChar w:fldCharType="end"/>
        </w:r>
      </w:hyperlink>
    </w:p>
    <w:p w14:paraId="6A36AC87" w14:textId="1E31B870" w:rsidR="00DE73C9" w:rsidRDefault="00DE73C9">
      <w:pPr>
        <w:pStyle w:val="TOC3"/>
        <w:tabs>
          <w:tab w:val="right" w:leader="dot" w:pos="9638"/>
        </w:tabs>
        <w:rPr>
          <w:noProof/>
        </w:rPr>
      </w:pPr>
      <w:hyperlink w:anchor="_Toc236207951" w:history="1">
        <w:r w:rsidRPr="00D65562">
          <w:rPr>
            <w:rStyle w:val="Hyperlink"/>
            <w:noProof/>
          </w:rPr>
          <w:t>Business Rules</w:t>
        </w:r>
        <w:r>
          <w:rPr>
            <w:noProof/>
            <w:webHidden/>
          </w:rPr>
          <w:tab/>
        </w:r>
        <w:r>
          <w:rPr>
            <w:noProof/>
            <w:webHidden/>
          </w:rPr>
          <w:fldChar w:fldCharType="begin"/>
        </w:r>
        <w:r>
          <w:rPr>
            <w:noProof/>
            <w:webHidden/>
          </w:rPr>
          <w:instrText xml:space="preserve"> PAGEREF _Toc236207951 \h </w:instrText>
        </w:r>
        <w:r>
          <w:rPr>
            <w:noProof/>
            <w:webHidden/>
          </w:rPr>
        </w:r>
        <w:r>
          <w:rPr>
            <w:noProof/>
            <w:webHidden/>
          </w:rPr>
          <w:fldChar w:fldCharType="separate"/>
        </w:r>
        <w:r>
          <w:rPr>
            <w:noProof/>
            <w:webHidden/>
          </w:rPr>
          <w:t>24</w:t>
        </w:r>
        <w:r>
          <w:rPr>
            <w:noProof/>
            <w:webHidden/>
          </w:rPr>
          <w:fldChar w:fldCharType="end"/>
        </w:r>
      </w:hyperlink>
    </w:p>
    <w:p w14:paraId="4E8594C7" w14:textId="0965A62A" w:rsidR="00DE73C9" w:rsidRDefault="00DE73C9">
      <w:pPr>
        <w:pStyle w:val="TOC3"/>
        <w:tabs>
          <w:tab w:val="right" w:leader="dot" w:pos="9638"/>
        </w:tabs>
        <w:rPr>
          <w:noProof/>
        </w:rPr>
      </w:pPr>
      <w:hyperlink w:anchor="_Toc236207952"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_Toc236207952 \h </w:instrText>
        </w:r>
        <w:r>
          <w:rPr>
            <w:noProof/>
            <w:webHidden/>
          </w:rPr>
        </w:r>
        <w:r>
          <w:rPr>
            <w:noProof/>
            <w:webHidden/>
          </w:rPr>
          <w:fldChar w:fldCharType="separate"/>
        </w:r>
        <w:r>
          <w:rPr>
            <w:noProof/>
            <w:webHidden/>
          </w:rPr>
          <w:t>25</w:t>
        </w:r>
        <w:r>
          <w:rPr>
            <w:noProof/>
            <w:webHidden/>
          </w:rPr>
          <w:fldChar w:fldCharType="end"/>
        </w:r>
      </w:hyperlink>
    </w:p>
    <w:p w14:paraId="75A9790C" w14:textId="07B66A44" w:rsidR="00DE73C9" w:rsidRDefault="00DE73C9">
      <w:pPr>
        <w:pStyle w:val="TOC3"/>
        <w:tabs>
          <w:tab w:val="right" w:leader="dot" w:pos="9638"/>
        </w:tabs>
        <w:rPr>
          <w:noProof/>
        </w:rPr>
      </w:pPr>
      <w:hyperlink w:anchor="_Toc236207953"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_Toc236207953 \h </w:instrText>
        </w:r>
        <w:r>
          <w:rPr>
            <w:noProof/>
            <w:webHidden/>
          </w:rPr>
        </w:r>
        <w:r>
          <w:rPr>
            <w:noProof/>
            <w:webHidden/>
          </w:rPr>
          <w:fldChar w:fldCharType="separate"/>
        </w:r>
        <w:r>
          <w:rPr>
            <w:noProof/>
            <w:webHidden/>
          </w:rPr>
          <w:t>25</w:t>
        </w:r>
        <w:r>
          <w:rPr>
            <w:noProof/>
            <w:webHidden/>
          </w:rPr>
          <w:fldChar w:fldCharType="end"/>
        </w:r>
      </w:hyperlink>
    </w:p>
    <w:p w14:paraId="0195AAA3" w14:textId="2BBA21BA" w:rsidR="00DE73C9" w:rsidRDefault="00DE73C9">
      <w:pPr>
        <w:pStyle w:val="TOC3"/>
        <w:tabs>
          <w:tab w:val="right" w:leader="dot" w:pos="9638"/>
        </w:tabs>
        <w:rPr>
          <w:noProof/>
        </w:rPr>
      </w:pPr>
      <w:hyperlink w:anchor="_Toc236207954"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_Toc236207954 \h </w:instrText>
        </w:r>
        <w:r>
          <w:rPr>
            <w:noProof/>
            <w:webHidden/>
          </w:rPr>
        </w:r>
        <w:r>
          <w:rPr>
            <w:noProof/>
            <w:webHidden/>
          </w:rPr>
          <w:fldChar w:fldCharType="separate"/>
        </w:r>
        <w:r>
          <w:rPr>
            <w:noProof/>
            <w:webHidden/>
          </w:rPr>
          <w:t>25</w:t>
        </w:r>
        <w:r>
          <w:rPr>
            <w:noProof/>
            <w:webHidden/>
          </w:rPr>
          <w:fldChar w:fldCharType="end"/>
        </w:r>
      </w:hyperlink>
    </w:p>
    <w:p w14:paraId="65BFEAA2" w14:textId="5E49E094" w:rsidR="00DE73C9" w:rsidRDefault="00DE73C9">
      <w:pPr>
        <w:pStyle w:val="TOC2"/>
        <w:tabs>
          <w:tab w:val="right" w:leader="dot" w:pos="9638"/>
        </w:tabs>
        <w:rPr>
          <w:noProof/>
        </w:rPr>
      </w:pPr>
      <w:hyperlink w:anchor="_Toc236207955" w:history="1">
        <w:r w:rsidRPr="00D65562">
          <w:rPr>
            <w:rStyle w:val="Hyperlink"/>
            <w:noProof/>
          </w:rPr>
          <w:t>6.2 1.3.2 Routing, SLA &amp; Escalation</w:t>
        </w:r>
        <w:r>
          <w:rPr>
            <w:noProof/>
            <w:webHidden/>
          </w:rPr>
          <w:tab/>
        </w:r>
        <w:r>
          <w:rPr>
            <w:noProof/>
            <w:webHidden/>
          </w:rPr>
          <w:fldChar w:fldCharType="begin"/>
        </w:r>
        <w:r>
          <w:rPr>
            <w:noProof/>
            <w:webHidden/>
          </w:rPr>
          <w:instrText xml:space="preserve"> PAGEREF _Toc236207955 \h </w:instrText>
        </w:r>
        <w:r>
          <w:rPr>
            <w:noProof/>
            <w:webHidden/>
          </w:rPr>
        </w:r>
        <w:r>
          <w:rPr>
            <w:noProof/>
            <w:webHidden/>
          </w:rPr>
          <w:fldChar w:fldCharType="separate"/>
        </w:r>
        <w:r>
          <w:rPr>
            <w:noProof/>
            <w:webHidden/>
          </w:rPr>
          <w:t>25</w:t>
        </w:r>
        <w:r>
          <w:rPr>
            <w:noProof/>
            <w:webHidden/>
          </w:rPr>
          <w:fldChar w:fldCharType="end"/>
        </w:r>
      </w:hyperlink>
    </w:p>
    <w:p w14:paraId="0E992445" w14:textId="60FA00EC" w:rsidR="00DE73C9" w:rsidRDefault="00DE73C9">
      <w:pPr>
        <w:pStyle w:val="TOC3"/>
        <w:tabs>
          <w:tab w:val="right" w:leader="dot" w:pos="9638"/>
        </w:tabs>
        <w:rPr>
          <w:noProof/>
        </w:rPr>
      </w:pPr>
      <w:hyperlink w:anchor="_Toc236207956"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_Toc236207956 \h </w:instrText>
        </w:r>
        <w:r>
          <w:rPr>
            <w:noProof/>
            <w:webHidden/>
          </w:rPr>
        </w:r>
        <w:r>
          <w:rPr>
            <w:noProof/>
            <w:webHidden/>
          </w:rPr>
          <w:fldChar w:fldCharType="separate"/>
        </w:r>
        <w:r>
          <w:rPr>
            <w:noProof/>
            <w:webHidden/>
          </w:rPr>
          <w:t>25</w:t>
        </w:r>
        <w:r>
          <w:rPr>
            <w:noProof/>
            <w:webHidden/>
          </w:rPr>
          <w:fldChar w:fldCharType="end"/>
        </w:r>
      </w:hyperlink>
    </w:p>
    <w:p w14:paraId="24111AB9" w14:textId="5A994E62" w:rsidR="00DE73C9" w:rsidRDefault="00DE73C9">
      <w:pPr>
        <w:pStyle w:val="TOC3"/>
        <w:tabs>
          <w:tab w:val="right" w:leader="dot" w:pos="9638"/>
        </w:tabs>
        <w:rPr>
          <w:noProof/>
        </w:rPr>
      </w:pPr>
      <w:hyperlink w:anchor="_Toc236207957" w:history="1">
        <w:r w:rsidRPr="00D65562">
          <w:rPr>
            <w:rStyle w:val="Hyperlink"/>
            <w:noProof/>
          </w:rPr>
          <w:t>Process Steps</w:t>
        </w:r>
        <w:r>
          <w:rPr>
            <w:noProof/>
            <w:webHidden/>
          </w:rPr>
          <w:tab/>
        </w:r>
        <w:r>
          <w:rPr>
            <w:noProof/>
            <w:webHidden/>
          </w:rPr>
          <w:fldChar w:fldCharType="begin"/>
        </w:r>
        <w:r>
          <w:rPr>
            <w:noProof/>
            <w:webHidden/>
          </w:rPr>
          <w:instrText xml:space="preserve"> PAGEREF _Toc236207957 \h </w:instrText>
        </w:r>
        <w:r>
          <w:rPr>
            <w:noProof/>
            <w:webHidden/>
          </w:rPr>
        </w:r>
        <w:r>
          <w:rPr>
            <w:noProof/>
            <w:webHidden/>
          </w:rPr>
          <w:fldChar w:fldCharType="separate"/>
        </w:r>
        <w:r>
          <w:rPr>
            <w:noProof/>
            <w:webHidden/>
          </w:rPr>
          <w:t>25</w:t>
        </w:r>
        <w:r>
          <w:rPr>
            <w:noProof/>
            <w:webHidden/>
          </w:rPr>
          <w:fldChar w:fldCharType="end"/>
        </w:r>
      </w:hyperlink>
    </w:p>
    <w:p w14:paraId="3F3AF2C4" w14:textId="0EEFB223" w:rsidR="00DE73C9" w:rsidRDefault="00DE73C9">
      <w:pPr>
        <w:pStyle w:val="TOC3"/>
        <w:tabs>
          <w:tab w:val="right" w:leader="dot" w:pos="9638"/>
        </w:tabs>
        <w:rPr>
          <w:noProof/>
        </w:rPr>
      </w:pPr>
      <w:hyperlink w:anchor="_Toc236207958" w:history="1">
        <w:r w:rsidRPr="00D65562">
          <w:rPr>
            <w:rStyle w:val="Hyperlink"/>
            <w:noProof/>
          </w:rPr>
          <w:t>Business Rules</w:t>
        </w:r>
        <w:r>
          <w:rPr>
            <w:noProof/>
            <w:webHidden/>
          </w:rPr>
          <w:tab/>
        </w:r>
        <w:r>
          <w:rPr>
            <w:noProof/>
            <w:webHidden/>
          </w:rPr>
          <w:fldChar w:fldCharType="begin"/>
        </w:r>
        <w:r>
          <w:rPr>
            <w:noProof/>
            <w:webHidden/>
          </w:rPr>
          <w:instrText xml:space="preserve"> PAGEREF _Toc236207958 \h </w:instrText>
        </w:r>
        <w:r>
          <w:rPr>
            <w:noProof/>
            <w:webHidden/>
          </w:rPr>
        </w:r>
        <w:r>
          <w:rPr>
            <w:noProof/>
            <w:webHidden/>
          </w:rPr>
          <w:fldChar w:fldCharType="separate"/>
        </w:r>
        <w:r>
          <w:rPr>
            <w:noProof/>
            <w:webHidden/>
          </w:rPr>
          <w:t>26</w:t>
        </w:r>
        <w:r>
          <w:rPr>
            <w:noProof/>
            <w:webHidden/>
          </w:rPr>
          <w:fldChar w:fldCharType="end"/>
        </w:r>
      </w:hyperlink>
    </w:p>
    <w:p w14:paraId="53800E96" w14:textId="1B4F7C63" w:rsidR="00DE73C9" w:rsidRDefault="00DE73C9">
      <w:pPr>
        <w:pStyle w:val="TOC3"/>
        <w:tabs>
          <w:tab w:val="right" w:leader="dot" w:pos="9638"/>
        </w:tabs>
        <w:rPr>
          <w:noProof/>
        </w:rPr>
      </w:pPr>
      <w:hyperlink w:anchor="_Toc236207959"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_Toc236207959 \h </w:instrText>
        </w:r>
        <w:r>
          <w:rPr>
            <w:noProof/>
            <w:webHidden/>
          </w:rPr>
        </w:r>
        <w:r>
          <w:rPr>
            <w:noProof/>
            <w:webHidden/>
          </w:rPr>
          <w:fldChar w:fldCharType="separate"/>
        </w:r>
        <w:r>
          <w:rPr>
            <w:noProof/>
            <w:webHidden/>
          </w:rPr>
          <w:t>26</w:t>
        </w:r>
        <w:r>
          <w:rPr>
            <w:noProof/>
            <w:webHidden/>
          </w:rPr>
          <w:fldChar w:fldCharType="end"/>
        </w:r>
      </w:hyperlink>
    </w:p>
    <w:p w14:paraId="72BC71F9" w14:textId="2F4357E5" w:rsidR="00DE73C9" w:rsidRDefault="00DE73C9">
      <w:pPr>
        <w:pStyle w:val="TOC3"/>
        <w:tabs>
          <w:tab w:val="right" w:leader="dot" w:pos="9638"/>
        </w:tabs>
        <w:rPr>
          <w:noProof/>
        </w:rPr>
      </w:pPr>
      <w:hyperlink w:anchor="_Toc236207960"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_Toc236207960 \h </w:instrText>
        </w:r>
        <w:r>
          <w:rPr>
            <w:noProof/>
            <w:webHidden/>
          </w:rPr>
        </w:r>
        <w:r>
          <w:rPr>
            <w:noProof/>
            <w:webHidden/>
          </w:rPr>
          <w:fldChar w:fldCharType="separate"/>
        </w:r>
        <w:r>
          <w:rPr>
            <w:noProof/>
            <w:webHidden/>
          </w:rPr>
          <w:t>26</w:t>
        </w:r>
        <w:r>
          <w:rPr>
            <w:noProof/>
            <w:webHidden/>
          </w:rPr>
          <w:fldChar w:fldCharType="end"/>
        </w:r>
      </w:hyperlink>
    </w:p>
    <w:p w14:paraId="426D435C" w14:textId="36AA3E38" w:rsidR="00DE73C9" w:rsidRDefault="00DE73C9">
      <w:pPr>
        <w:pStyle w:val="TOC3"/>
        <w:tabs>
          <w:tab w:val="right" w:leader="dot" w:pos="9638"/>
        </w:tabs>
        <w:rPr>
          <w:noProof/>
        </w:rPr>
      </w:pPr>
      <w:hyperlink w:anchor="_Toc236207961"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_Toc236207961 \h </w:instrText>
        </w:r>
        <w:r>
          <w:rPr>
            <w:noProof/>
            <w:webHidden/>
          </w:rPr>
        </w:r>
        <w:r>
          <w:rPr>
            <w:noProof/>
            <w:webHidden/>
          </w:rPr>
          <w:fldChar w:fldCharType="separate"/>
        </w:r>
        <w:r>
          <w:rPr>
            <w:noProof/>
            <w:webHidden/>
          </w:rPr>
          <w:t>26</w:t>
        </w:r>
        <w:r>
          <w:rPr>
            <w:noProof/>
            <w:webHidden/>
          </w:rPr>
          <w:fldChar w:fldCharType="end"/>
        </w:r>
      </w:hyperlink>
    </w:p>
    <w:p w14:paraId="74BDFB75" w14:textId="74762781" w:rsidR="00DE73C9" w:rsidRDefault="00DE73C9">
      <w:pPr>
        <w:pStyle w:val="TOC2"/>
        <w:tabs>
          <w:tab w:val="right" w:leader="dot" w:pos="9638"/>
        </w:tabs>
        <w:rPr>
          <w:noProof/>
        </w:rPr>
      </w:pPr>
      <w:hyperlink w:anchor="_Toc236207962" w:history="1">
        <w:r w:rsidRPr="00D65562">
          <w:rPr>
            <w:rStyle w:val="Hyperlink"/>
            <w:noProof/>
          </w:rPr>
          <w:t>6.3 1.3.3 Complaint, Claim &amp; Inquiry</w:t>
        </w:r>
        <w:r>
          <w:rPr>
            <w:noProof/>
            <w:webHidden/>
          </w:rPr>
          <w:tab/>
        </w:r>
        <w:r>
          <w:rPr>
            <w:noProof/>
            <w:webHidden/>
          </w:rPr>
          <w:fldChar w:fldCharType="begin"/>
        </w:r>
        <w:r>
          <w:rPr>
            <w:noProof/>
            <w:webHidden/>
          </w:rPr>
          <w:instrText xml:space="preserve"> PAGEREF _Toc236207962 \h </w:instrText>
        </w:r>
        <w:r>
          <w:rPr>
            <w:noProof/>
            <w:webHidden/>
          </w:rPr>
        </w:r>
        <w:r>
          <w:rPr>
            <w:noProof/>
            <w:webHidden/>
          </w:rPr>
          <w:fldChar w:fldCharType="separate"/>
        </w:r>
        <w:r>
          <w:rPr>
            <w:noProof/>
            <w:webHidden/>
          </w:rPr>
          <w:t>27</w:t>
        </w:r>
        <w:r>
          <w:rPr>
            <w:noProof/>
            <w:webHidden/>
          </w:rPr>
          <w:fldChar w:fldCharType="end"/>
        </w:r>
      </w:hyperlink>
    </w:p>
    <w:p w14:paraId="3764ABF1" w14:textId="0660A4E9" w:rsidR="00DE73C9" w:rsidRDefault="00DE73C9">
      <w:pPr>
        <w:pStyle w:val="TOC3"/>
        <w:tabs>
          <w:tab w:val="right" w:leader="dot" w:pos="9638"/>
        </w:tabs>
        <w:rPr>
          <w:noProof/>
        </w:rPr>
      </w:pPr>
      <w:hyperlink w:anchor="_Toc236207963"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_Toc236207963 \h </w:instrText>
        </w:r>
        <w:r>
          <w:rPr>
            <w:noProof/>
            <w:webHidden/>
          </w:rPr>
        </w:r>
        <w:r>
          <w:rPr>
            <w:noProof/>
            <w:webHidden/>
          </w:rPr>
          <w:fldChar w:fldCharType="separate"/>
        </w:r>
        <w:r>
          <w:rPr>
            <w:noProof/>
            <w:webHidden/>
          </w:rPr>
          <w:t>27</w:t>
        </w:r>
        <w:r>
          <w:rPr>
            <w:noProof/>
            <w:webHidden/>
          </w:rPr>
          <w:fldChar w:fldCharType="end"/>
        </w:r>
      </w:hyperlink>
    </w:p>
    <w:p w14:paraId="2C2520E2" w14:textId="439E62BF" w:rsidR="00DE73C9" w:rsidRDefault="00DE73C9">
      <w:pPr>
        <w:pStyle w:val="TOC3"/>
        <w:tabs>
          <w:tab w:val="right" w:leader="dot" w:pos="9638"/>
        </w:tabs>
        <w:rPr>
          <w:noProof/>
        </w:rPr>
      </w:pPr>
      <w:hyperlink w:anchor="_Toc236207964" w:history="1">
        <w:r w:rsidRPr="00D65562">
          <w:rPr>
            <w:rStyle w:val="Hyperlink"/>
            <w:noProof/>
          </w:rPr>
          <w:t>Business Rules</w:t>
        </w:r>
        <w:r>
          <w:rPr>
            <w:noProof/>
            <w:webHidden/>
          </w:rPr>
          <w:tab/>
        </w:r>
        <w:r>
          <w:rPr>
            <w:noProof/>
            <w:webHidden/>
          </w:rPr>
          <w:fldChar w:fldCharType="begin"/>
        </w:r>
        <w:r>
          <w:rPr>
            <w:noProof/>
            <w:webHidden/>
          </w:rPr>
          <w:instrText xml:space="preserve"> PAGEREF _Toc236207964 \h </w:instrText>
        </w:r>
        <w:r>
          <w:rPr>
            <w:noProof/>
            <w:webHidden/>
          </w:rPr>
        </w:r>
        <w:r>
          <w:rPr>
            <w:noProof/>
            <w:webHidden/>
          </w:rPr>
          <w:fldChar w:fldCharType="separate"/>
        </w:r>
        <w:r>
          <w:rPr>
            <w:noProof/>
            <w:webHidden/>
          </w:rPr>
          <w:t>27</w:t>
        </w:r>
        <w:r>
          <w:rPr>
            <w:noProof/>
            <w:webHidden/>
          </w:rPr>
          <w:fldChar w:fldCharType="end"/>
        </w:r>
      </w:hyperlink>
    </w:p>
    <w:p w14:paraId="276B39E5" w14:textId="41E60B5E" w:rsidR="00DE73C9" w:rsidRDefault="00DE73C9">
      <w:pPr>
        <w:pStyle w:val="TOC3"/>
        <w:tabs>
          <w:tab w:val="right" w:leader="dot" w:pos="9638"/>
        </w:tabs>
        <w:rPr>
          <w:noProof/>
        </w:rPr>
      </w:pPr>
      <w:hyperlink w:anchor="_Toc236207965"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_Toc236207965 \h </w:instrText>
        </w:r>
        <w:r>
          <w:rPr>
            <w:noProof/>
            <w:webHidden/>
          </w:rPr>
        </w:r>
        <w:r>
          <w:rPr>
            <w:noProof/>
            <w:webHidden/>
          </w:rPr>
          <w:fldChar w:fldCharType="separate"/>
        </w:r>
        <w:r>
          <w:rPr>
            <w:noProof/>
            <w:webHidden/>
          </w:rPr>
          <w:t>27</w:t>
        </w:r>
        <w:r>
          <w:rPr>
            <w:noProof/>
            <w:webHidden/>
          </w:rPr>
          <w:fldChar w:fldCharType="end"/>
        </w:r>
      </w:hyperlink>
    </w:p>
    <w:p w14:paraId="5798DE15" w14:textId="3BBA7704" w:rsidR="00DE73C9" w:rsidRDefault="00DE73C9">
      <w:pPr>
        <w:pStyle w:val="TOC3"/>
        <w:tabs>
          <w:tab w:val="right" w:leader="dot" w:pos="9638"/>
        </w:tabs>
        <w:rPr>
          <w:noProof/>
        </w:rPr>
      </w:pPr>
      <w:hyperlink w:anchor="_Toc236207966"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_Toc236207966 \h </w:instrText>
        </w:r>
        <w:r>
          <w:rPr>
            <w:noProof/>
            <w:webHidden/>
          </w:rPr>
        </w:r>
        <w:r>
          <w:rPr>
            <w:noProof/>
            <w:webHidden/>
          </w:rPr>
          <w:fldChar w:fldCharType="separate"/>
        </w:r>
        <w:r>
          <w:rPr>
            <w:noProof/>
            <w:webHidden/>
          </w:rPr>
          <w:t>27</w:t>
        </w:r>
        <w:r>
          <w:rPr>
            <w:noProof/>
            <w:webHidden/>
          </w:rPr>
          <w:fldChar w:fldCharType="end"/>
        </w:r>
      </w:hyperlink>
    </w:p>
    <w:p w14:paraId="1E8CA7F1" w14:textId="436F6607" w:rsidR="00DE73C9" w:rsidRDefault="00DE73C9">
      <w:pPr>
        <w:pStyle w:val="TOC3"/>
        <w:tabs>
          <w:tab w:val="right" w:leader="dot" w:pos="9638"/>
        </w:tabs>
        <w:rPr>
          <w:noProof/>
        </w:rPr>
      </w:pPr>
      <w:hyperlink w:anchor="_Toc236207967"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_Toc236207967 \h </w:instrText>
        </w:r>
        <w:r>
          <w:rPr>
            <w:noProof/>
            <w:webHidden/>
          </w:rPr>
        </w:r>
        <w:r>
          <w:rPr>
            <w:noProof/>
            <w:webHidden/>
          </w:rPr>
          <w:fldChar w:fldCharType="separate"/>
        </w:r>
        <w:r>
          <w:rPr>
            <w:noProof/>
            <w:webHidden/>
          </w:rPr>
          <w:t>28</w:t>
        </w:r>
        <w:r>
          <w:rPr>
            <w:noProof/>
            <w:webHidden/>
          </w:rPr>
          <w:fldChar w:fldCharType="end"/>
        </w:r>
      </w:hyperlink>
    </w:p>
    <w:p w14:paraId="15139A00" w14:textId="4725C6E6" w:rsidR="00DE73C9" w:rsidRDefault="00DE73C9">
      <w:pPr>
        <w:pStyle w:val="TOC2"/>
        <w:tabs>
          <w:tab w:val="right" w:leader="dot" w:pos="9638"/>
        </w:tabs>
        <w:rPr>
          <w:noProof/>
        </w:rPr>
      </w:pPr>
      <w:hyperlink w:anchor="_Toc236207968" w:history="1">
        <w:r w:rsidRPr="00D65562">
          <w:rPr>
            <w:rStyle w:val="Hyperlink"/>
            <w:noProof/>
          </w:rPr>
          <w:t>6.4 1.3.4 Knowledge &amp; Agent Assist</w:t>
        </w:r>
        <w:r>
          <w:rPr>
            <w:noProof/>
            <w:webHidden/>
          </w:rPr>
          <w:tab/>
        </w:r>
        <w:r>
          <w:rPr>
            <w:noProof/>
            <w:webHidden/>
          </w:rPr>
          <w:fldChar w:fldCharType="begin"/>
        </w:r>
        <w:r>
          <w:rPr>
            <w:noProof/>
            <w:webHidden/>
          </w:rPr>
          <w:instrText xml:space="preserve"> PAGEREF _Toc236207968 \h </w:instrText>
        </w:r>
        <w:r>
          <w:rPr>
            <w:noProof/>
            <w:webHidden/>
          </w:rPr>
        </w:r>
        <w:r>
          <w:rPr>
            <w:noProof/>
            <w:webHidden/>
          </w:rPr>
          <w:fldChar w:fldCharType="separate"/>
        </w:r>
        <w:r>
          <w:rPr>
            <w:noProof/>
            <w:webHidden/>
          </w:rPr>
          <w:t>28</w:t>
        </w:r>
        <w:r>
          <w:rPr>
            <w:noProof/>
            <w:webHidden/>
          </w:rPr>
          <w:fldChar w:fldCharType="end"/>
        </w:r>
      </w:hyperlink>
    </w:p>
    <w:p w14:paraId="2C07B67C" w14:textId="7AB01CCB" w:rsidR="00DE73C9" w:rsidRDefault="00DE73C9">
      <w:pPr>
        <w:pStyle w:val="TOC3"/>
        <w:tabs>
          <w:tab w:val="right" w:leader="dot" w:pos="9638"/>
        </w:tabs>
        <w:rPr>
          <w:noProof/>
        </w:rPr>
      </w:pPr>
      <w:hyperlink w:anchor="_Toc236207969"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_Toc236207969 \h </w:instrText>
        </w:r>
        <w:r>
          <w:rPr>
            <w:noProof/>
            <w:webHidden/>
          </w:rPr>
        </w:r>
        <w:r>
          <w:rPr>
            <w:noProof/>
            <w:webHidden/>
          </w:rPr>
          <w:fldChar w:fldCharType="separate"/>
        </w:r>
        <w:r>
          <w:rPr>
            <w:noProof/>
            <w:webHidden/>
          </w:rPr>
          <w:t>28</w:t>
        </w:r>
        <w:r>
          <w:rPr>
            <w:noProof/>
            <w:webHidden/>
          </w:rPr>
          <w:fldChar w:fldCharType="end"/>
        </w:r>
      </w:hyperlink>
    </w:p>
    <w:p w14:paraId="3EF08DA3" w14:textId="25EB3822" w:rsidR="00DE73C9" w:rsidRDefault="00DE73C9">
      <w:pPr>
        <w:pStyle w:val="TOC3"/>
        <w:tabs>
          <w:tab w:val="right" w:leader="dot" w:pos="9638"/>
        </w:tabs>
        <w:rPr>
          <w:noProof/>
        </w:rPr>
      </w:pPr>
      <w:hyperlink w:anchor="_Toc236207970" w:history="1">
        <w:r w:rsidRPr="00D65562">
          <w:rPr>
            <w:rStyle w:val="Hyperlink"/>
            <w:noProof/>
          </w:rPr>
          <w:t>Business Rules</w:t>
        </w:r>
        <w:r>
          <w:rPr>
            <w:noProof/>
            <w:webHidden/>
          </w:rPr>
          <w:tab/>
        </w:r>
        <w:r>
          <w:rPr>
            <w:noProof/>
            <w:webHidden/>
          </w:rPr>
          <w:fldChar w:fldCharType="begin"/>
        </w:r>
        <w:r>
          <w:rPr>
            <w:noProof/>
            <w:webHidden/>
          </w:rPr>
          <w:instrText xml:space="preserve"> PAGEREF _Toc236207970 \h </w:instrText>
        </w:r>
        <w:r>
          <w:rPr>
            <w:noProof/>
            <w:webHidden/>
          </w:rPr>
        </w:r>
        <w:r>
          <w:rPr>
            <w:noProof/>
            <w:webHidden/>
          </w:rPr>
          <w:fldChar w:fldCharType="separate"/>
        </w:r>
        <w:r>
          <w:rPr>
            <w:noProof/>
            <w:webHidden/>
          </w:rPr>
          <w:t>28</w:t>
        </w:r>
        <w:r>
          <w:rPr>
            <w:noProof/>
            <w:webHidden/>
          </w:rPr>
          <w:fldChar w:fldCharType="end"/>
        </w:r>
      </w:hyperlink>
    </w:p>
    <w:p w14:paraId="2D7670D8" w14:textId="4EA64154" w:rsidR="00DE73C9" w:rsidRDefault="00DE73C9">
      <w:pPr>
        <w:pStyle w:val="TOC3"/>
        <w:tabs>
          <w:tab w:val="right" w:leader="dot" w:pos="9638"/>
        </w:tabs>
        <w:rPr>
          <w:noProof/>
        </w:rPr>
      </w:pPr>
      <w:hyperlink w:anchor="_Toc236207971"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_Toc236207971 \h </w:instrText>
        </w:r>
        <w:r>
          <w:rPr>
            <w:noProof/>
            <w:webHidden/>
          </w:rPr>
        </w:r>
        <w:r>
          <w:rPr>
            <w:noProof/>
            <w:webHidden/>
          </w:rPr>
          <w:fldChar w:fldCharType="separate"/>
        </w:r>
        <w:r>
          <w:rPr>
            <w:noProof/>
            <w:webHidden/>
          </w:rPr>
          <w:t>28</w:t>
        </w:r>
        <w:r>
          <w:rPr>
            <w:noProof/>
            <w:webHidden/>
          </w:rPr>
          <w:fldChar w:fldCharType="end"/>
        </w:r>
      </w:hyperlink>
    </w:p>
    <w:p w14:paraId="33D3E503" w14:textId="3850044A" w:rsidR="00DE73C9" w:rsidRDefault="00DE73C9">
      <w:pPr>
        <w:pStyle w:val="TOC3"/>
        <w:tabs>
          <w:tab w:val="right" w:leader="dot" w:pos="9638"/>
        </w:tabs>
        <w:rPr>
          <w:noProof/>
        </w:rPr>
      </w:pPr>
      <w:hyperlink w:anchor="_Toc236207972"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_Toc236207972 \h </w:instrText>
        </w:r>
        <w:r>
          <w:rPr>
            <w:noProof/>
            <w:webHidden/>
          </w:rPr>
        </w:r>
        <w:r>
          <w:rPr>
            <w:noProof/>
            <w:webHidden/>
          </w:rPr>
          <w:fldChar w:fldCharType="separate"/>
        </w:r>
        <w:r>
          <w:rPr>
            <w:noProof/>
            <w:webHidden/>
          </w:rPr>
          <w:t>28</w:t>
        </w:r>
        <w:r>
          <w:rPr>
            <w:noProof/>
            <w:webHidden/>
          </w:rPr>
          <w:fldChar w:fldCharType="end"/>
        </w:r>
      </w:hyperlink>
    </w:p>
    <w:p w14:paraId="6305760F" w14:textId="4719752E" w:rsidR="00DE73C9" w:rsidRDefault="00DE73C9">
      <w:pPr>
        <w:pStyle w:val="TOC1"/>
        <w:tabs>
          <w:tab w:val="right" w:leader="dot" w:pos="9638"/>
        </w:tabs>
        <w:rPr>
          <w:noProof/>
        </w:rPr>
      </w:pPr>
      <w:hyperlink w:anchor="_Toc236207973" w:history="1">
        <w:r w:rsidRPr="00D65562">
          <w:rPr>
            <w:rStyle w:val="Hyperlink"/>
            <w:noProof/>
          </w:rPr>
          <w:t>7. Process Design – 1.4 Correspondence &amp; Notifications</w:t>
        </w:r>
        <w:r>
          <w:rPr>
            <w:noProof/>
            <w:webHidden/>
          </w:rPr>
          <w:tab/>
        </w:r>
        <w:r>
          <w:rPr>
            <w:noProof/>
            <w:webHidden/>
          </w:rPr>
          <w:fldChar w:fldCharType="begin"/>
        </w:r>
        <w:r>
          <w:rPr>
            <w:noProof/>
            <w:webHidden/>
          </w:rPr>
          <w:instrText xml:space="preserve"> PAGEREF _Toc236207973 \h </w:instrText>
        </w:r>
        <w:r>
          <w:rPr>
            <w:noProof/>
            <w:webHidden/>
          </w:rPr>
        </w:r>
        <w:r>
          <w:rPr>
            <w:noProof/>
            <w:webHidden/>
          </w:rPr>
          <w:fldChar w:fldCharType="separate"/>
        </w:r>
        <w:r>
          <w:rPr>
            <w:noProof/>
            <w:webHidden/>
          </w:rPr>
          <w:t>29</w:t>
        </w:r>
        <w:r>
          <w:rPr>
            <w:noProof/>
            <w:webHidden/>
          </w:rPr>
          <w:fldChar w:fldCharType="end"/>
        </w:r>
      </w:hyperlink>
    </w:p>
    <w:p w14:paraId="638F12B6" w14:textId="487E1A4B" w:rsidR="00DE73C9" w:rsidRDefault="00DE73C9">
      <w:pPr>
        <w:pStyle w:val="TOC2"/>
        <w:tabs>
          <w:tab w:val="right" w:leader="dot" w:pos="9638"/>
        </w:tabs>
        <w:rPr>
          <w:noProof/>
        </w:rPr>
      </w:pPr>
      <w:hyperlink w:anchor="_Toc236207974" w:history="1">
        <w:r w:rsidRPr="00D65562">
          <w:rPr>
            <w:rStyle w:val="Hyperlink"/>
            <w:noProof/>
          </w:rPr>
          <w:t>7.1 1.4.1 Outbound Correspondence</w:t>
        </w:r>
        <w:r>
          <w:rPr>
            <w:noProof/>
            <w:webHidden/>
          </w:rPr>
          <w:tab/>
        </w:r>
        <w:r>
          <w:rPr>
            <w:noProof/>
            <w:webHidden/>
          </w:rPr>
          <w:fldChar w:fldCharType="begin"/>
        </w:r>
        <w:r>
          <w:rPr>
            <w:noProof/>
            <w:webHidden/>
          </w:rPr>
          <w:instrText xml:space="preserve"> PAGEREF _Toc236207974 \h </w:instrText>
        </w:r>
        <w:r>
          <w:rPr>
            <w:noProof/>
            <w:webHidden/>
          </w:rPr>
        </w:r>
        <w:r>
          <w:rPr>
            <w:noProof/>
            <w:webHidden/>
          </w:rPr>
          <w:fldChar w:fldCharType="separate"/>
        </w:r>
        <w:r>
          <w:rPr>
            <w:noProof/>
            <w:webHidden/>
          </w:rPr>
          <w:t>29</w:t>
        </w:r>
        <w:r>
          <w:rPr>
            <w:noProof/>
            <w:webHidden/>
          </w:rPr>
          <w:fldChar w:fldCharType="end"/>
        </w:r>
      </w:hyperlink>
    </w:p>
    <w:p w14:paraId="02CDB43A" w14:textId="6E5DFA75" w:rsidR="00DE73C9" w:rsidRDefault="00DE73C9">
      <w:pPr>
        <w:pStyle w:val="TOC3"/>
        <w:tabs>
          <w:tab w:val="right" w:leader="dot" w:pos="9638"/>
        </w:tabs>
        <w:rPr>
          <w:noProof/>
        </w:rPr>
      </w:pPr>
      <w:hyperlink w:anchor="_Toc236207975" w:history="1">
        <w:r w:rsidRPr="00D65562">
          <w:rPr>
            <w:rStyle w:val="Hyperlink"/>
            <w:noProof/>
          </w:rPr>
          <w:t>Variants (Level 5)</w:t>
        </w:r>
        <w:r>
          <w:rPr>
            <w:noProof/>
            <w:webHidden/>
          </w:rPr>
          <w:tab/>
        </w:r>
        <w:r>
          <w:rPr>
            <w:noProof/>
            <w:webHidden/>
          </w:rPr>
          <w:fldChar w:fldCharType="begin"/>
        </w:r>
        <w:r>
          <w:rPr>
            <w:noProof/>
            <w:webHidden/>
          </w:rPr>
          <w:instrText xml:space="preserve"> PAGEREF _Toc236207975 \h </w:instrText>
        </w:r>
        <w:r>
          <w:rPr>
            <w:noProof/>
            <w:webHidden/>
          </w:rPr>
        </w:r>
        <w:r>
          <w:rPr>
            <w:noProof/>
            <w:webHidden/>
          </w:rPr>
          <w:fldChar w:fldCharType="separate"/>
        </w:r>
        <w:r>
          <w:rPr>
            <w:noProof/>
            <w:webHidden/>
          </w:rPr>
          <w:t>29</w:t>
        </w:r>
        <w:r>
          <w:rPr>
            <w:noProof/>
            <w:webHidden/>
          </w:rPr>
          <w:fldChar w:fldCharType="end"/>
        </w:r>
      </w:hyperlink>
    </w:p>
    <w:p w14:paraId="2887BBF6" w14:textId="0B6073CD" w:rsidR="00DE73C9" w:rsidRDefault="00DE73C9">
      <w:pPr>
        <w:pStyle w:val="TOC3"/>
        <w:tabs>
          <w:tab w:val="right" w:leader="dot" w:pos="9638"/>
        </w:tabs>
        <w:rPr>
          <w:noProof/>
        </w:rPr>
      </w:pPr>
      <w:hyperlink w:anchor="_Toc236207976" w:history="1">
        <w:r w:rsidRPr="00D65562">
          <w:rPr>
            <w:rStyle w:val="Hyperlink"/>
            <w:noProof/>
          </w:rPr>
          <w:t>Business Rules</w:t>
        </w:r>
        <w:r>
          <w:rPr>
            <w:noProof/>
            <w:webHidden/>
          </w:rPr>
          <w:tab/>
        </w:r>
        <w:r>
          <w:rPr>
            <w:noProof/>
            <w:webHidden/>
          </w:rPr>
          <w:fldChar w:fldCharType="begin"/>
        </w:r>
        <w:r>
          <w:rPr>
            <w:noProof/>
            <w:webHidden/>
          </w:rPr>
          <w:instrText xml:space="preserve"> PAGEREF _Toc236207976 \h </w:instrText>
        </w:r>
        <w:r>
          <w:rPr>
            <w:noProof/>
            <w:webHidden/>
          </w:rPr>
        </w:r>
        <w:r>
          <w:rPr>
            <w:noProof/>
            <w:webHidden/>
          </w:rPr>
          <w:fldChar w:fldCharType="separate"/>
        </w:r>
        <w:r>
          <w:rPr>
            <w:noProof/>
            <w:webHidden/>
          </w:rPr>
          <w:t>29</w:t>
        </w:r>
        <w:r>
          <w:rPr>
            <w:noProof/>
            <w:webHidden/>
          </w:rPr>
          <w:fldChar w:fldCharType="end"/>
        </w:r>
      </w:hyperlink>
    </w:p>
    <w:p w14:paraId="7A428A42" w14:textId="5AC8597A" w:rsidR="00DE73C9" w:rsidRDefault="00DE73C9">
      <w:pPr>
        <w:pStyle w:val="TOC3"/>
        <w:tabs>
          <w:tab w:val="right" w:leader="dot" w:pos="9638"/>
        </w:tabs>
        <w:rPr>
          <w:noProof/>
        </w:rPr>
      </w:pPr>
      <w:hyperlink w:anchor="_Toc236207977" w:history="1">
        <w:r w:rsidRPr="00D65562">
          <w:rPr>
            <w:rStyle w:val="Hyperlink"/>
            <w:noProof/>
          </w:rPr>
          <w:t>Integration and Data</w:t>
        </w:r>
        <w:r>
          <w:rPr>
            <w:noProof/>
            <w:webHidden/>
          </w:rPr>
          <w:tab/>
        </w:r>
        <w:r>
          <w:rPr>
            <w:noProof/>
            <w:webHidden/>
          </w:rPr>
          <w:fldChar w:fldCharType="begin"/>
        </w:r>
        <w:r>
          <w:rPr>
            <w:noProof/>
            <w:webHidden/>
          </w:rPr>
          <w:instrText xml:space="preserve"> PAGEREF _Toc236207977 \h </w:instrText>
        </w:r>
        <w:r>
          <w:rPr>
            <w:noProof/>
            <w:webHidden/>
          </w:rPr>
        </w:r>
        <w:r>
          <w:rPr>
            <w:noProof/>
            <w:webHidden/>
          </w:rPr>
          <w:fldChar w:fldCharType="separate"/>
        </w:r>
        <w:r>
          <w:rPr>
            <w:noProof/>
            <w:webHidden/>
          </w:rPr>
          <w:t>29</w:t>
        </w:r>
        <w:r>
          <w:rPr>
            <w:noProof/>
            <w:webHidden/>
          </w:rPr>
          <w:fldChar w:fldCharType="end"/>
        </w:r>
      </w:hyperlink>
    </w:p>
    <w:p w14:paraId="65BEF82A" w14:textId="2DA4C3BB" w:rsidR="00DE73C9" w:rsidRDefault="00DE73C9">
      <w:pPr>
        <w:pStyle w:val="TOC3"/>
        <w:tabs>
          <w:tab w:val="right" w:leader="dot" w:pos="9638"/>
        </w:tabs>
        <w:rPr>
          <w:noProof/>
        </w:rPr>
      </w:pPr>
      <w:hyperlink w:anchor="_Toc236207978" w:history="1">
        <w:r w:rsidRPr="00D65562">
          <w:rPr>
            <w:rStyle w:val="Hyperlink"/>
            <w:noProof/>
          </w:rPr>
          <w:t>Configuration and Development Objects</w:t>
        </w:r>
        <w:r>
          <w:rPr>
            <w:noProof/>
            <w:webHidden/>
          </w:rPr>
          <w:tab/>
        </w:r>
        <w:r>
          <w:rPr>
            <w:noProof/>
            <w:webHidden/>
          </w:rPr>
          <w:fldChar w:fldCharType="begin"/>
        </w:r>
        <w:r>
          <w:rPr>
            <w:noProof/>
            <w:webHidden/>
          </w:rPr>
          <w:instrText xml:space="preserve"> PAGEREF _Toc236207978 \h </w:instrText>
        </w:r>
        <w:r>
          <w:rPr>
            <w:noProof/>
            <w:webHidden/>
          </w:rPr>
        </w:r>
        <w:r>
          <w:rPr>
            <w:noProof/>
            <w:webHidden/>
          </w:rPr>
          <w:fldChar w:fldCharType="separate"/>
        </w:r>
        <w:r>
          <w:rPr>
            <w:noProof/>
            <w:webHidden/>
          </w:rPr>
          <w:t>30</w:t>
        </w:r>
        <w:r>
          <w:rPr>
            <w:noProof/>
            <w:webHidden/>
          </w:rPr>
          <w:fldChar w:fldCharType="end"/>
        </w:r>
      </w:hyperlink>
    </w:p>
    <w:p w14:paraId="6A435C91" w14:textId="7E891D18" w:rsidR="00DE73C9" w:rsidRDefault="00DE73C9">
      <w:pPr>
        <w:pStyle w:val="TOC3"/>
        <w:tabs>
          <w:tab w:val="right" w:leader="dot" w:pos="9638"/>
        </w:tabs>
        <w:rPr>
          <w:noProof/>
        </w:rPr>
      </w:pPr>
      <w:hyperlink w:anchor="_Toc236207979" w:history="1">
        <w:r w:rsidRPr="00D65562">
          <w:rPr>
            <w:rStyle w:val="Hyperlink"/>
            <w:noProof/>
          </w:rPr>
          <w:t>Design Decisions and Open Points</w:t>
        </w:r>
        <w:r>
          <w:rPr>
            <w:noProof/>
            <w:webHidden/>
          </w:rPr>
          <w:tab/>
        </w:r>
        <w:r>
          <w:rPr>
            <w:noProof/>
            <w:webHidden/>
          </w:rPr>
          <w:fldChar w:fldCharType="begin"/>
        </w:r>
        <w:r>
          <w:rPr>
            <w:noProof/>
            <w:webHidden/>
          </w:rPr>
          <w:instrText xml:space="preserve"> PAGEREF _Toc236207979 \h </w:instrText>
        </w:r>
        <w:r>
          <w:rPr>
            <w:noProof/>
            <w:webHidden/>
          </w:rPr>
        </w:r>
        <w:r>
          <w:rPr>
            <w:noProof/>
            <w:webHidden/>
          </w:rPr>
          <w:fldChar w:fldCharType="separate"/>
        </w:r>
        <w:r>
          <w:rPr>
            <w:noProof/>
            <w:webHidden/>
          </w:rPr>
          <w:t>30</w:t>
        </w:r>
        <w:r>
          <w:rPr>
            <w:noProof/>
            <w:webHidden/>
          </w:rPr>
          <w:fldChar w:fldCharType="end"/>
        </w:r>
      </w:hyperlink>
    </w:p>
    <w:p w14:paraId="35430370" w14:textId="1CC1591A" w:rsidR="00DE73C9" w:rsidRDefault="00DE73C9">
      <w:pPr>
        <w:pStyle w:val="TOC1"/>
        <w:tabs>
          <w:tab w:val="right" w:leader="dot" w:pos="9638"/>
        </w:tabs>
        <w:rPr>
          <w:noProof/>
        </w:rPr>
      </w:pPr>
      <w:hyperlink w:anchor="_Toc236207980" w:history="1">
        <w:r w:rsidRPr="00D65562">
          <w:rPr>
            <w:rStyle w:val="Hyperlink"/>
            <w:noProof/>
          </w:rPr>
          <w:t>8. End-to-End Business Flow</w:t>
        </w:r>
        <w:r>
          <w:rPr>
            <w:noProof/>
            <w:webHidden/>
          </w:rPr>
          <w:tab/>
        </w:r>
        <w:r>
          <w:rPr>
            <w:noProof/>
            <w:webHidden/>
          </w:rPr>
          <w:fldChar w:fldCharType="begin"/>
        </w:r>
        <w:r>
          <w:rPr>
            <w:noProof/>
            <w:webHidden/>
          </w:rPr>
          <w:instrText xml:space="preserve"> PAGEREF _Toc236207980 \h </w:instrText>
        </w:r>
        <w:r>
          <w:rPr>
            <w:noProof/>
            <w:webHidden/>
          </w:rPr>
        </w:r>
        <w:r>
          <w:rPr>
            <w:noProof/>
            <w:webHidden/>
          </w:rPr>
          <w:fldChar w:fldCharType="separate"/>
        </w:r>
        <w:r>
          <w:rPr>
            <w:noProof/>
            <w:webHidden/>
          </w:rPr>
          <w:t>31</w:t>
        </w:r>
        <w:r>
          <w:rPr>
            <w:noProof/>
            <w:webHidden/>
          </w:rPr>
          <w:fldChar w:fldCharType="end"/>
        </w:r>
      </w:hyperlink>
    </w:p>
    <w:p w14:paraId="66E7B494" w14:textId="24BD9532" w:rsidR="00DE73C9" w:rsidRDefault="00DE73C9">
      <w:pPr>
        <w:pStyle w:val="TOC2"/>
        <w:tabs>
          <w:tab w:val="right" w:leader="dot" w:pos="9638"/>
        </w:tabs>
        <w:rPr>
          <w:noProof/>
        </w:rPr>
      </w:pPr>
      <w:hyperlink w:anchor="_Toc236207981" w:history="1">
        <w:r w:rsidRPr="00D65562">
          <w:rPr>
            <w:rStyle w:val="Hyperlink"/>
            <w:noProof/>
          </w:rPr>
          <w:t>8.1 Primary Flow</w:t>
        </w:r>
        <w:r>
          <w:rPr>
            <w:noProof/>
            <w:webHidden/>
          </w:rPr>
          <w:tab/>
        </w:r>
        <w:r>
          <w:rPr>
            <w:noProof/>
            <w:webHidden/>
          </w:rPr>
          <w:fldChar w:fldCharType="begin"/>
        </w:r>
        <w:r>
          <w:rPr>
            <w:noProof/>
            <w:webHidden/>
          </w:rPr>
          <w:instrText xml:space="preserve"> PAGEREF _Toc236207981 \h </w:instrText>
        </w:r>
        <w:r>
          <w:rPr>
            <w:noProof/>
            <w:webHidden/>
          </w:rPr>
        </w:r>
        <w:r>
          <w:rPr>
            <w:noProof/>
            <w:webHidden/>
          </w:rPr>
          <w:fldChar w:fldCharType="separate"/>
        </w:r>
        <w:r>
          <w:rPr>
            <w:noProof/>
            <w:webHidden/>
          </w:rPr>
          <w:t>31</w:t>
        </w:r>
        <w:r>
          <w:rPr>
            <w:noProof/>
            <w:webHidden/>
          </w:rPr>
          <w:fldChar w:fldCharType="end"/>
        </w:r>
      </w:hyperlink>
    </w:p>
    <w:p w14:paraId="62078A40" w14:textId="6E315181" w:rsidR="00DE73C9" w:rsidRDefault="00DE73C9">
      <w:pPr>
        <w:pStyle w:val="TOC2"/>
        <w:tabs>
          <w:tab w:val="right" w:leader="dot" w:pos="9638"/>
        </w:tabs>
        <w:rPr>
          <w:noProof/>
        </w:rPr>
      </w:pPr>
      <w:hyperlink w:anchor="_Toc236207982" w:history="1">
        <w:r w:rsidRPr="00D65562">
          <w:rPr>
            <w:rStyle w:val="Hyperlink"/>
            <w:noProof/>
          </w:rPr>
          <w:t>8.2 Scenario Variants</w:t>
        </w:r>
        <w:r>
          <w:rPr>
            <w:noProof/>
            <w:webHidden/>
          </w:rPr>
          <w:tab/>
        </w:r>
        <w:r>
          <w:rPr>
            <w:noProof/>
            <w:webHidden/>
          </w:rPr>
          <w:fldChar w:fldCharType="begin"/>
        </w:r>
        <w:r>
          <w:rPr>
            <w:noProof/>
            <w:webHidden/>
          </w:rPr>
          <w:instrText xml:space="preserve"> PAGEREF _Toc236207982 \h </w:instrText>
        </w:r>
        <w:r>
          <w:rPr>
            <w:noProof/>
            <w:webHidden/>
          </w:rPr>
        </w:r>
        <w:r>
          <w:rPr>
            <w:noProof/>
            <w:webHidden/>
          </w:rPr>
          <w:fldChar w:fldCharType="separate"/>
        </w:r>
        <w:r>
          <w:rPr>
            <w:noProof/>
            <w:webHidden/>
          </w:rPr>
          <w:t>32</w:t>
        </w:r>
        <w:r>
          <w:rPr>
            <w:noProof/>
            <w:webHidden/>
          </w:rPr>
          <w:fldChar w:fldCharType="end"/>
        </w:r>
      </w:hyperlink>
    </w:p>
    <w:p w14:paraId="564F9616" w14:textId="1AD00784" w:rsidR="00DE73C9" w:rsidRDefault="00DE73C9">
      <w:pPr>
        <w:pStyle w:val="TOC1"/>
        <w:tabs>
          <w:tab w:val="right" w:leader="dot" w:pos="9638"/>
        </w:tabs>
        <w:rPr>
          <w:noProof/>
        </w:rPr>
      </w:pPr>
      <w:hyperlink w:anchor="_Toc236207983" w:history="1">
        <w:r w:rsidRPr="00D65562">
          <w:rPr>
            <w:rStyle w:val="Hyperlink"/>
            <w:noProof/>
          </w:rPr>
          <w:t>9. Service Category Catalogue and Routing</w:t>
        </w:r>
        <w:r>
          <w:rPr>
            <w:noProof/>
            <w:webHidden/>
          </w:rPr>
          <w:tab/>
        </w:r>
        <w:r>
          <w:rPr>
            <w:noProof/>
            <w:webHidden/>
          </w:rPr>
          <w:fldChar w:fldCharType="begin"/>
        </w:r>
        <w:r>
          <w:rPr>
            <w:noProof/>
            <w:webHidden/>
          </w:rPr>
          <w:instrText xml:space="preserve"> PAGEREF _Toc236207983 \h </w:instrText>
        </w:r>
        <w:r>
          <w:rPr>
            <w:noProof/>
            <w:webHidden/>
          </w:rPr>
        </w:r>
        <w:r>
          <w:rPr>
            <w:noProof/>
            <w:webHidden/>
          </w:rPr>
          <w:fldChar w:fldCharType="separate"/>
        </w:r>
        <w:r>
          <w:rPr>
            <w:noProof/>
            <w:webHidden/>
          </w:rPr>
          <w:t>33</w:t>
        </w:r>
        <w:r>
          <w:rPr>
            <w:noProof/>
            <w:webHidden/>
          </w:rPr>
          <w:fldChar w:fldCharType="end"/>
        </w:r>
      </w:hyperlink>
    </w:p>
    <w:p w14:paraId="463DA5DB" w14:textId="27B74D14" w:rsidR="00DE73C9" w:rsidRDefault="00DE73C9">
      <w:pPr>
        <w:pStyle w:val="TOC1"/>
        <w:tabs>
          <w:tab w:val="right" w:leader="dot" w:pos="9638"/>
        </w:tabs>
        <w:rPr>
          <w:noProof/>
        </w:rPr>
      </w:pPr>
      <w:hyperlink w:anchor="_Toc236207984" w:history="1">
        <w:r w:rsidRPr="00D65562">
          <w:rPr>
            <w:rStyle w:val="Hyperlink"/>
            <w:noProof/>
          </w:rPr>
          <w:t>10. Business Alert Catalogue</w:t>
        </w:r>
        <w:r>
          <w:rPr>
            <w:noProof/>
            <w:webHidden/>
          </w:rPr>
          <w:tab/>
        </w:r>
        <w:r>
          <w:rPr>
            <w:noProof/>
            <w:webHidden/>
          </w:rPr>
          <w:fldChar w:fldCharType="begin"/>
        </w:r>
        <w:r>
          <w:rPr>
            <w:noProof/>
            <w:webHidden/>
          </w:rPr>
          <w:instrText xml:space="preserve"> PAGEREF _Toc236207984 \h </w:instrText>
        </w:r>
        <w:r>
          <w:rPr>
            <w:noProof/>
            <w:webHidden/>
          </w:rPr>
        </w:r>
        <w:r>
          <w:rPr>
            <w:noProof/>
            <w:webHidden/>
          </w:rPr>
          <w:fldChar w:fldCharType="separate"/>
        </w:r>
        <w:r>
          <w:rPr>
            <w:noProof/>
            <w:webHidden/>
          </w:rPr>
          <w:t>33</w:t>
        </w:r>
        <w:r>
          <w:rPr>
            <w:noProof/>
            <w:webHidden/>
          </w:rPr>
          <w:fldChar w:fldCharType="end"/>
        </w:r>
      </w:hyperlink>
    </w:p>
    <w:p w14:paraId="4610908F" w14:textId="3BDF14BF" w:rsidR="00DE73C9" w:rsidRDefault="00DE73C9">
      <w:pPr>
        <w:pStyle w:val="TOC1"/>
        <w:tabs>
          <w:tab w:val="right" w:leader="dot" w:pos="9638"/>
        </w:tabs>
        <w:rPr>
          <w:noProof/>
        </w:rPr>
      </w:pPr>
      <w:hyperlink w:anchor="_Toc236207985" w:history="1">
        <w:r w:rsidRPr="00D65562">
          <w:rPr>
            <w:rStyle w:val="Hyperlink"/>
            <w:noProof/>
          </w:rPr>
          <w:t>11. Reporting and Key Performance Indicators</w:t>
        </w:r>
        <w:r>
          <w:rPr>
            <w:noProof/>
            <w:webHidden/>
          </w:rPr>
          <w:tab/>
        </w:r>
        <w:r>
          <w:rPr>
            <w:noProof/>
            <w:webHidden/>
          </w:rPr>
          <w:fldChar w:fldCharType="begin"/>
        </w:r>
        <w:r>
          <w:rPr>
            <w:noProof/>
            <w:webHidden/>
          </w:rPr>
          <w:instrText xml:space="preserve"> PAGEREF _Toc236207985 \h </w:instrText>
        </w:r>
        <w:r>
          <w:rPr>
            <w:noProof/>
            <w:webHidden/>
          </w:rPr>
        </w:r>
        <w:r>
          <w:rPr>
            <w:noProof/>
            <w:webHidden/>
          </w:rPr>
          <w:fldChar w:fldCharType="separate"/>
        </w:r>
        <w:r>
          <w:rPr>
            <w:noProof/>
            <w:webHidden/>
          </w:rPr>
          <w:t>35</w:t>
        </w:r>
        <w:r>
          <w:rPr>
            <w:noProof/>
            <w:webHidden/>
          </w:rPr>
          <w:fldChar w:fldCharType="end"/>
        </w:r>
      </w:hyperlink>
    </w:p>
    <w:p w14:paraId="04869B2A" w14:textId="3EA5C729" w:rsidR="00DE73C9" w:rsidRDefault="00DE73C9">
      <w:pPr>
        <w:pStyle w:val="TOC1"/>
        <w:tabs>
          <w:tab w:val="right" w:leader="dot" w:pos="9638"/>
        </w:tabs>
        <w:rPr>
          <w:noProof/>
        </w:rPr>
      </w:pPr>
      <w:hyperlink w:anchor="_Toc236207986" w:history="1">
        <w:r w:rsidRPr="00D65562">
          <w:rPr>
            <w:rStyle w:val="Hyperlink"/>
            <w:noProof/>
          </w:rPr>
          <w:t>12. Configuration and Development Objects</w:t>
        </w:r>
        <w:r>
          <w:rPr>
            <w:noProof/>
            <w:webHidden/>
          </w:rPr>
          <w:tab/>
        </w:r>
        <w:r>
          <w:rPr>
            <w:noProof/>
            <w:webHidden/>
          </w:rPr>
          <w:fldChar w:fldCharType="begin"/>
        </w:r>
        <w:r>
          <w:rPr>
            <w:noProof/>
            <w:webHidden/>
          </w:rPr>
          <w:instrText xml:space="preserve"> PAGEREF _Toc236207986 \h </w:instrText>
        </w:r>
        <w:r>
          <w:rPr>
            <w:noProof/>
            <w:webHidden/>
          </w:rPr>
        </w:r>
        <w:r>
          <w:rPr>
            <w:noProof/>
            <w:webHidden/>
          </w:rPr>
          <w:fldChar w:fldCharType="separate"/>
        </w:r>
        <w:r>
          <w:rPr>
            <w:noProof/>
            <w:webHidden/>
          </w:rPr>
          <w:t>35</w:t>
        </w:r>
        <w:r>
          <w:rPr>
            <w:noProof/>
            <w:webHidden/>
          </w:rPr>
          <w:fldChar w:fldCharType="end"/>
        </w:r>
      </w:hyperlink>
    </w:p>
    <w:p w14:paraId="3AFB4C3C" w14:textId="4E7E927D" w:rsidR="00DE73C9" w:rsidRDefault="00DE73C9">
      <w:pPr>
        <w:pStyle w:val="TOC1"/>
        <w:tabs>
          <w:tab w:val="right" w:leader="dot" w:pos="9638"/>
        </w:tabs>
        <w:rPr>
          <w:noProof/>
        </w:rPr>
      </w:pPr>
      <w:hyperlink w:anchor="_Toc236207987" w:history="1">
        <w:r w:rsidRPr="00D65562">
          <w:rPr>
            <w:rStyle w:val="Hyperlink"/>
            <w:noProof/>
          </w:rPr>
          <w:t>13. Assumptions, Dependencies and Open Points</w:t>
        </w:r>
        <w:r>
          <w:rPr>
            <w:noProof/>
            <w:webHidden/>
          </w:rPr>
          <w:tab/>
        </w:r>
        <w:r>
          <w:rPr>
            <w:noProof/>
            <w:webHidden/>
          </w:rPr>
          <w:fldChar w:fldCharType="begin"/>
        </w:r>
        <w:r>
          <w:rPr>
            <w:noProof/>
            <w:webHidden/>
          </w:rPr>
          <w:instrText xml:space="preserve"> PAGEREF _Toc236207987 \h </w:instrText>
        </w:r>
        <w:r>
          <w:rPr>
            <w:noProof/>
            <w:webHidden/>
          </w:rPr>
        </w:r>
        <w:r>
          <w:rPr>
            <w:noProof/>
            <w:webHidden/>
          </w:rPr>
          <w:fldChar w:fldCharType="separate"/>
        </w:r>
        <w:r>
          <w:rPr>
            <w:noProof/>
            <w:webHidden/>
          </w:rPr>
          <w:t>37</w:t>
        </w:r>
        <w:r>
          <w:rPr>
            <w:noProof/>
            <w:webHidden/>
          </w:rPr>
          <w:fldChar w:fldCharType="end"/>
        </w:r>
      </w:hyperlink>
    </w:p>
    <w:p w14:paraId="55A8798E" w14:textId="262BB3AF" w:rsidR="00DE73C9" w:rsidRDefault="00DE73C9">
      <w:pPr>
        <w:pStyle w:val="TOC2"/>
        <w:tabs>
          <w:tab w:val="right" w:leader="dot" w:pos="9638"/>
        </w:tabs>
        <w:rPr>
          <w:noProof/>
        </w:rPr>
      </w:pPr>
      <w:hyperlink w:anchor="_Toc236207988" w:history="1">
        <w:r w:rsidRPr="00D65562">
          <w:rPr>
            <w:rStyle w:val="Hyperlink"/>
            <w:noProof/>
          </w:rPr>
          <w:t>13.1 Assumptions</w:t>
        </w:r>
        <w:r>
          <w:rPr>
            <w:noProof/>
            <w:webHidden/>
          </w:rPr>
          <w:tab/>
        </w:r>
        <w:r>
          <w:rPr>
            <w:noProof/>
            <w:webHidden/>
          </w:rPr>
          <w:fldChar w:fldCharType="begin"/>
        </w:r>
        <w:r>
          <w:rPr>
            <w:noProof/>
            <w:webHidden/>
          </w:rPr>
          <w:instrText xml:space="preserve"> PAGEREF _Toc236207988 \h </w:instrText>
        </w:r>
        <w:r>
          <w:rPr>
            <w:noProof/>
            <w:webHidden/>
          </w:rPr>
        </w:r>
        <w:r>
          <w:rPr>
            <w:noProof/>
            <w:webHidden/>
          </w:rPr>
          <w:fldChar w:fldCharType="separate"/>
        </w:r>
        <w:r>
          <w:rPr>
            <w:noProof/>
            <w:webHidden/>
          </w:rPr>
          <w:t>37</w:t>
        </w:r>
        <w:r>
          <w:rPr>
            <w:noProof/>
            <w:webHidden/>
          </w:rPr>
          <w:fldChar w:fldCharType="end"/>
        </w:r>
      </w:hyperlink>
    </w:p>
    <w:p w14:paraId="3B4C1BAC" w14:textId="0A558BB0" w:rsidR="00DE73C9" w:rsidRDefault="00DE73C9">
      <w:pPr>
        <w:pStyle w:val="TOC2"/>
        <w:tabs>
          <w:tab w:val="right" w:leader="dot" w:pos="9638"/>
        </w:tabs>
        <w:rPr>
          <w:noProof/>
        </w:rPr>
      </w:pPr>
      <w:hyperlink w:anchor="_Toc236207989" w:history="1">
        <w:r w:rsidRPr="00D65562">
          <w:rPr>
            <w:rStyle w:val="Hyperlink"/>
            <w:noProof/>
          </w:rPr>
          <w:t>13.2 Dependencies</w:t>
        </w:r>
        <w:r>
          <w:rPr>
            <w:noProof/>
            <w:webHidden/>
          </w:rPr>
          <w:tab/>
        </w:r>
        <w:r>
          <w:rPr>
            <w:noProof/>
            <w:webHidden/>
          </w:rPr>
          <w:fldChar w:fldCharType="begin"/>
        </w:r>
        <w:r>
          <w:rPr>
            <w:noProof/>
            <w:webHidden/>
          </w:rPr>
          <w:instrText xml:space="preserve"> PAGEREF _Toc236207989 \h </w:instrText>
        </w:r>
        <w:r>
          <w:rPr>
            <w:noProof/>
            <w:webHidden/>
          </w:rPr>
        </w:r>
        <w:r>
          <w:rPr>
            <w:noProof/>
            <w:webHidden/>
          </w:rPr>
          <w:fldChar w:fldCharType="separate"/>
        </w:r>
        <w:r>
          <w:rPr>
            <w:noProof/>
            <w:webHidden/>
          </w:rPr>
          <w:t>37</w:t>
        </w:r>
        <w:r>
          <w:rPr>
            <w:noProof/>
            <w:webHidden/>
          </w:rPr>
          <w:fldChar w:fldCharType="end"/>
        </w:r>
      </w:hyperlink>
    </w:p>
    <w:p w14:paraId="71CE5C37" w14:textId="3FB8B4DE" w:rsidR="00DE73C9" w:rsidRDefault="00DE73C9">
      <w:pPr>
        <w:pStyle w:val="TOC2"/>
        <w:tabs>
          <w:tab w:val="right" w:leader="dot" w:pos="9638"/>
        </w:tabs>
        <w:rPr>
          <w:noProof/>
        </w:rPr>
      </w:pPr>
      <w:hyperlink w:anchor="_Toc236207990" w:history="1">
        <w:r w:rsidRPr="00D65562">
          <w:rPr>
            <w:rStyle w:val="Hyperlink"/>
            <w:noProof/>
          </w:rPr>
          <w:t>13.3 Open Points</w:t>
        </w:r>
        <w:r>
          <w:rPr>
            <w:noProof/>
            <w:webHidden/>
          </w:rPr>
          <w:tab/>
        </w:r>
        <w:r>
          <w:rPr>
            <w:noProof/>
            <w:webHidden/>
          </w:rPr>
          <w:fldChar w:fldCharType="begin"/>
        </w:r>
        <w:r>
          <w:rPr>
            <w:noProof/>
            <w:webHidden/>
          </w:rPr>
          <w:instrText xml:space="preserve"> PAGEREF _Toc236207990 \h </w:instrText>
        </w:r>
        <w:r>
          <w:rPr>
            <w:noProof/>
            <w:webHidden/>
          </w:rPr>
        </w:r>
        <w:r>
          <w:rPr>
            <w:noProof/>
            <w:webHidden/>
          </w:rPr>
          <w:fldChar w:fldCharType="separate"/>
        </w:r>
        <w:r>
          <w:rPr>
            <w:noProof/>
            <w:webHidden/>
          </w:rPr>
          <w:t>37</w:t>
        </w:r>
        <w:r>
          <w:rPr>
            <w:noProof/>
            <w:webHidden/>
          </w:rPr>
          <w:fldChar w:fldCharType="end"/>
        </w:r>
      </w:hyperlink>
    </w:p>
    <w:p w14:paraId="14B495CE" w14:textId="05B37646" w:rsidR="00DE73C9" w:rsidRDefault="00DE73C9">
      <w:pPr>
        <w:pStyle w:val="TOC1"/>
        <w:tabs>
          <w:tab w:val="right" w:leader="dot" w:pos="9638"/>
        </w:tabs>
        <w:rPr>
          <w:noProof/>
        </w:rPr>
      </w:pPr>
      <w:hyperlink w:anchor="_Toc236207991" w:history="1">
        <w:r w:rsidRPr="00D65562">
          <w:rPr>
            <w:rStyle w:val="Hyperlink"/>
            <w:noProof/>
          </w:rPr>
          <w:t>Appendix A – Level 5 Variant Traceability</w:t>
        </w:r>
        <w:r>
          <w:rPr>
            <w:noProof/>
            <w:webHidden/>
          </w:rPr>
          <w:tab/>
        </w:r>
        <w:r>
          <w:rPr>
            <w:noProof/>
            <w:webHidden/>
          </w:rPr>
          <w:fldChar w:fldCharType="begin"/>
        </w:r>
        <w:r>
          <w:rPr>
            <w:noProof/>
            <w:webHidden/>
          </w:rPr>
          <w:instrText xml:space="preserve"> PAGEREF _Toc236207991 \h </w:instrText>
        </w:r>
        <w:r>
          <w:rPr>
            <w:noProof/>
            <w:webHidden/>
          </w:rPr>
        </w:r>
        <w:r>
          <w:rPr>
            <w:noProof/>
            <w:webHidden/>
          </w:rPr>
          <w:fldChar w:fldCharType="separate"/>
        </w:r>
        <w:r>
          <w:rPr>
            <w:noProof/>
            <w:webHidden/>
          </w:rPr>
          <w:t>39</w:t>
        </w:r>
        <w:r>
          <w:rPr>
            <w:noProof/>
            <w:webHidden/>
          </w:rPr>
          <w:fldChar w:fldCharType="end"/>
        </w:r>
      </w:hyperlink>
    </w:p>
    <w:p w14:paraId="1BED4B36" w14:textId="6EE3C1FF" w:rsidR="00DE4D8D" w:rsidRDefault="00AE6600">
      <w:r>
        <w:fldChar w:fldCharType="end"/>
      </w:r>
    </w:p>
    <w:p w14:paraId="796B1C4C" w14:textId="77777777" w:rsidR="00DE4D8D" w:rsidRDefault="00AE6600">
      <w:r>
        <w:br w:type="page"/>
      </w:r>
    </w:p>
    <w:p w14:paraId="1D298CF8" w14:textId="77777777" w:rsidR="00DE4D8D" w:rsidRDefault="00AE6600">
      <w:pPr>
        <w:pStyle w:val="Heading1"/>
      </w:pPr>
      <w:bookmarkStart w:id="1" w:name="_Toc236207885"/>
      <w:r>
        <w:lastRenderedPageBreak/>
        <w:t>1. Business Process Overview</w:t>
      </w:r>
      <w:bookmarkEnd w:id="1"/>
    </w:p>
    <w:p w14:paraId="5E11B539" w14:textId="77777777" w:rsidR="00DE4D8D" w:rsidRDefault="00AE6600">
      <w:pPr>
        <w:pStyle w:val="Heading2"/>
      </w:pPr>
      <w:bookmarkStart w:id="2" w:name="_Toc236207886"/>
      <w:r>
        <w:t>1.1 Purpose</w:t>
      </w:r>
      <w:bookmarkEnd w:id="2"/>
    </w:p>
    <w:p w14:paraId="68622F36" w14:textId="77777777" w:rsidR="00DE4D8D" w:rsidRDefault="00AE6600">
      <w:r>
        <w:t>This Business Process Design (BPD) defines the to-be design for Contact Center &amp; Interaction Management on SAP Service Cloud Version 2 (SSCV2). It covers everything that happens between the moment a customer contact arrives and the moment the resulting request is recorded, routed, answered and closed – irrespective of which downstream utilities process ultimately fulfils it.</w:t>
      </w:r>
    </w:p>
    <w:p w14:paraId="19BA0CDA" w14:textId="77777777" w:rsidR="00DE4D8D" w:rsidRDefault="00AE6600">
      <w:r>
        <w:t>The document is the design authority for the four Level 3 process groups, twelve Level 4 sub-processes and sixty-one Level 5 variants that sit under Level 2 ‘Contact Center &amp; Interaction Management’ in the SMUD front-office process hierarchy. Contract management, service order management, billing, credit and programme processes are described in their own BPDs; this document defines how the contact centre reaches them and how the resulting work is tracked.</w:t>
      </w:r>
    </w:p>
    <w:p w14:paraId="118BBFB2" w14:textId="77777777" w:rsidR="00DE4D8D" w:rsidRDefault="00AE6600">
      <w:pPr>
        <w:pStyle w:val="Heading2"/>
      </w:pPr>
      <w:bookmarkStart w:id="3" w:name="_Toc236207887"/>
      <w:r>
        <w:t>1.2 Scope</w:t>
      </w:r>
      <w:bookmarkEnd w:id="3"/>
    </w:p>
    <w:p w14:paraId="3945C17E" w14:textId="77777777" w:rsidR="00DE4D8D" w:rsidRDefault="00AE6600">
      <w:pPr>
        <w:spacing w:after="40"/>
      </w:pPr>
      <w:r>
        <w:rPr>
          <w:b/>
        </w:rPr>
        <w:t>In scope</w:t>
      </w:r>
    </w:p>
    <w:p w14:paraId="441CD098" w14:textId="77777777" w:rsidR="00DE4D8D" w:rsidRDefault="00AE6600">
      <w:pPr>
        <w:pStyle w:val="ListBullet"/>
        <w:spacing w:after="50"/>
      </w:pPr>
      <w:r>
        <w:t>All inbound and outbound contact channels handled by an agent: telephony (CTI/IVR), email, chat and web form.</w:t>
      </w:r>
    </w:p>
    <w:p w14:paraId="207B3E8C" w14:textId="77777777" w:rsidR="00DE4D8D" w:rsidRDefault="00AE6600">
      <w:pPr>
        <w:pStyle w:val="ListBullet"/>
        <w:spacing w:after="50"/>
      </w:pPr>
      <w:r>
        <w:t>Customer, account and premise identification, including the legacy CICO Identify Connection Object (ICO) process.</w:t>
      </w:r>
    </w:p>
    <w:p w14:paraId="331B46D8" w14:textId="77777777" w:rsidR="00DE4D8D" w:rsidRDefault="00AE6600">
      <w:pPr>
        <w:pStyle w:val="ListBullet"/>
        <w:spacing w:after="50"/>
      </w:pPr>
      <w:r>
        <w:t>Identity verification and account security controls, including FACTA/PIR verification and fraud referral.</w:t>
      </w:r>
    </w:p>
    <w:p w14:paraId="387998F9" w14:textId="77777777" w:rsidR="00DE4D8D" w:rsidRDefault="00AE6600">
      <w:pPr>
        <w:pStyle w:val="ListBullet"/>
        <w:spacing w:after="50"/>
      </w:pPr>
      <w:r>
        <w:t>Business alerts presented to the agent at identification.</w:t>
      </w:r>
    </w:p>
    <w:p w14:paraId="2BEE4D65" w14:textId="77777777" w:rsidR="00DE4D8D" w:rsidRDefault="00AE6600">
      <w:pPr>
        <w:pStyle w:val="ListBullet"/>
        <w:spacing w:after="50"/>
      </w:pPr>
      <w:r>
        <w:t>The case model: creation, categorization, prioritization, routing, SLA, escalation, resolution and closure.</w:t>
      </w:r>
    </w:p>
    <w:p w14:paraId="701BD35C" w14:textId="77777777" w:rsidR="00DE4D8D" w:rsidRDefault="00AE6600">
      <w:pPr>
        <w:pStyle w:val="ListBullet"/>
        <w:spacing w:after="50"/>
      </w:pPr>
      <w:r>
        <w:t>Complaint, claim and general inquiry handling.</w:t>
      </w:r>
    </w:p>
    <w:p w14:paraId="76886F0C" w14:textId="77777777" w:rsidR="00DE4D8D" w:rsidRDefault="00AE6600">
      <w:pPr>
        <w:pStyle w:val="ListBullet"/>
        <w:spacing w:after="50"/>
      </w:pPr>
      <w:r>
        <w:t>Knowledge management and AI agent assistance in the interaction.</w:t>
      </w:r>
    </w:p>
    <w:p w14:paraId="6B191EA9" w14:textId="77777777" w:rsidR="00DE4D8D" w:rsidRDefault="00AE6600">
      <w:pPr>
        <w:pStyle w:val="ListBullet"/>
        <w:spacing w:after="50"/>
      </w:pPr>
      <w:r>
        <w:t>Interaction recording, contact history and account notes.</w:t>
      </w:r>
    </w:p>
    <w:p w14:paraId="3DBA2A9D" w14:textId="77777777" w:rsidR="00DE4D8D" w:rsidRDefault="00AE6600">
      <w:pPr>
        <w:pStyle w:val="ListBullet"/>
        <w:spacing w:after="50"/>
      </w:pPr>
      <w:r>
        <w:t>Agent-initiated outbound correspondence and the notifications raised from a case.</w:t>
      </w:r>
    </w:p>
    <w:p w14:paraId="2A018E32" w14:textId="77777777" w:rsidR="00DE4D8D" w:rsidRDefault="00AE6600">
      <w:pPr>
        <w:spacing w:after="40"/>
      </w:pPr>
      <w:r>
        <w:rPr>
          <w:b/>
        </w:rPr>
        <w:t>Out of scope</w:t>
      </w:r>
    </w:p>
    <w:p w14:paraId="18B8E0BE" w14:textId="77777777" w:rsidR="00DE4D8D" w:rsidRDefault="00AE6600">
      <w:pPr>
        <w:pStyle w:val="ListBullet"/>
        <w:spacing w:after="50"/>
      </w:pPr>
      <w:r>
        <w:t>Execution of the downstream utilities processes themselves – move-in/move-out/transfer, service orders, metering, billing, credit and collections, programmes – which are defined in BPD 2.0 to BPD 10.0.</w:t>
      </w:r>
    </w:p>
    <w:p w14:paraId="0792A4EE" w14:textId="77777777" w:rsidR="00DE4D8D" w:rsidRDefault="00AE6600">
      <w:pPr>
        <w:pStyle w:val="ListBullet"/>
        <w:spacing w:after="50"/>
      </w:pPr>
      <w:r>
        <w:t>Customer self-service (MyAccount) and IVR self-service containment, other than the hand-off points into the agent channels described here.</w:t>
      </w:r>
    </w:p>
    <w:p w14:paraId="1FCDF204" w14:textId="77777777" w:rsidR="00DE4D8D" w:rsidRDefault="00AE6600">
      <w:pPr>
        <w:pStyle w:val="ListBullet"/>
        <w:spacing w:after="50"/>
      </w:pPr>
      <w:r>
        <w:t>Back-office processing performed in SAP S/4HANA Utilities after a case is handed over.</w:t>
      </w:r>
    </w:p>
    <w:p w14:paraId="3ACA35BB" w14:textId="77777777" w:rsidR="00DE4D8D" w:rsidRDefault="00AE6600">
      <w:pPr>
        <w:pStyle w:val="ListBullet"/>
        <w:spacing w:after="50"/>
      </w:pPr>
      <w:r>
        <w:t>Detailed design of the Enrollment Center BTP extension (see the Enrollment Center Solution Design v2.0).</w:t>
      </w:r>
    </w:p>
    <w:p w14:paraId="7A7C1C33" w14:textId="77777777" w:rsidR="00DE4D8D" w:rsidRDefault="00AE6600">
      <w:pPr>
        <w:pStyle w:val="ListBullet"/>
        <w:spacing w:after="50"/>
      </w:pPr>
      <w:r>
        <w:t>Telephony platform, IVR call-flow and workforce management design, which remain with the contact centre technology workstream.</w:t>
      </w:r>
    </w:p>
    <w:p w14:paraId="0652C57F" w14:textId="77777777" w:rsidR="00DE4D8D" w:rsidRDefault="00AE6600">
      <w:pPr>
        <w:pStyle w:val="Heading2"/>
      </w:pPr>
      <w:bookmarkStart w:id="4" w:name="_Toc236207888"/>
      <w:r>
        <w:lastRenderedPageBreak/>
        <w:t>1.3 Position in the Process Hierarchy</w:t>
      </w:r>
      <w:bookmarkEnd w:id="4"/>
    </w:p>
    <w:p w14:paraId="306F3B15" w14:textId="77777777" w:rsidR="00DE4D8D" w:rsidRDefault="00AE6600">
      <w:pPr>
        <w:jc w:val="center"/>
      </w:pPr>
      <w:r>
        <w:rPr>
          <w:noProof/>
        </w:rPr>
        <w:drawing>
          <wp:inline distT="0" distB="0" distL="0" distR="0" wp14:anchorId="2790CB9F" wp14:editId="78E06CF9">
            <wp:extent cx="603504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cope.png"/>
                    <pic:cNvPicPr/>
                  </pic:nvPicPr>
                  <pic:blipFill>
                    <a:blip r:embed="rId8"/>
                    <a:stretch>
                      <a:fillRect/>
                    </a:stretch>
                  </pic:blipFill>
                  <pic:spPr>
                    <a:xfrm>
                      <a:off x="0" y="0"/>
                      <a:ext cx="6035040" cy="3017520"/>
                    </a:xfrm>
                    <a:prstGeom prst="rect">
                      <a:avLst/>
                    </a:prstGeom>
                  </pic:spPr>
                </pic:pic>
              </a:graphicData>
            </a:graphic>
          </wp:inline>
        </w:drawing>
      </w:r>
    </w:p>
    <w:p w14:paraId="363A52F8" w14:textId="77777777" w:rsidR="00DE4D8D" w:rsidRDefault="00AE6600">
      <w:pPr>
        <w:spacing w:after="200"/>
        <w:jc w:val="center"/>
      </w:pPr>
      <w:r>
        <w:rPr>
          <w:i/>
          <w:color w:val="595959"/>
          <w:sz w:val="17"/>
        </w:rPr>
        <w:t>Figure 1: Scope of BPD 1.0 within the SMUD front-office process hierarchy</w:t>
      </w:r>
    </w:p>
    <w:tbl>
      <w:tblPr>
        <w:tblStyle w:val="TableGrid"/>
        <w:tblW w:w="0" w:type="auto"/>
        <w:jc w:val="center"/>
        <w:tblLook w:val="04A0" w:firstRow="1" w:lastRow="0" w:firstColumn="1" w:lastColumn="0" w:noHBand="0" w:noVBand="1"/>
      </w:tblPr>
      <w:tblGrid>
        <w:gridCol w:w="2520"/>
        <w:gridCol w:w="4392"/>
        <w:gridCol w:w="1008"/>
        <w:gridCol w:w="1584"/>
      </w:tblGrid>
      <w:tr w:rsidR="00DE4D8D" w14:paraId="1A17435E" w14:textId="77777777">
        <w:trPr>
          <w:jc w:val="center"/>
        </w:trPr>
        <w:tc>
          <w:tcPr>
            <w:tcW w:w="2520" w:type="dxa"/>
            <w:shd w:val="clear" w:color="auto" w:fill="1F3864"/>
          </w:tcPr>
          <w:p w14:paraId="768DD2BA" w14:textId="77777777" w:rsidR="00DE4D8D" w:rsidRDefault="00AE6600">
            <w:pPr>
              <w:spacing w:after="20"/>
            </w:pPr>
            <w:r>
              <w:rPr>
                <w:b/>
                <w:color w:val="FFFFFF"/>
                <w:sz w:val="18"/>
              </w:rPr>
              <w:t>Level 3 Process Group</w:t>
            </w:r>
          </w:p>
        </w:tc>
        <w:tc>
          <w:tcPr>
            <w:tcW w:w="4392" w:type="dxa"/>
            <w:shd w:val="clear" w:color="auto" w:fill="1F3864"/>
          </w:tcPr>
          <w:p w14:paraId="39DA1338" w14:textId="77777777" w:rsidR="00DE4D8D" w:rsidRDefault="00AE6600">
            <w:pPr>
              <w:spacing w:after="20"/>
            </w:pPr>
            <w:r>
              <w:rPr>
                <w:b/>
                <w:color w:val="FFFFFF"/>
                <w:sz w:val="18"/>
              </w:rPr>
              <w:t>Level 4 Sub-Processes</w:t>
            </w:r>
          </w:p>
        </w:tc>
        <w:tc>
          <w:tcPr>
            <w:tcW w:w="1008" w:type="dxa"/>
            <w:shd w:val="clear" w:color="auto" w:fill="1F3864"/>
          </w:tcPr>
          <w:p w14:paraId="7E2029AD" w14:textId="77777777" w:rsidR="00DE4D8D" w:rsidRDefault="00AE6600">
            <w:pPr>
              <w:spacing w:after="20"/>
            </w:pPr>
            <w:r>
              <w:rPr>
                <w:b/>
                <w:color w:val="FFFFFF"/>
                <w:sz w:val="18"/>
              </w:rPr>
              <w:t>Variants</w:t>
            </w:r>
          </w:p>
        </w:tc>
        <w:tc>
          <w:tcPr>
            <w:tcW w:w="1584" w:type="dxa"/>
            <w:shd w:val="clear" w:color="auto" w:fill="1F3864"/>
          </w:tcPr>
          <w:p w14:paraId="32EBC5FD" w14:textId="77777777" w:rsidR="00DE4D8D" w:rsidRDefault="00AE6600">
            <w:pPr>
              <w:spacing w:after="20"/>
            </w:pPr>
            <w:r>
              <w:rPr>
                <w:b/>
                <w:color w:val="FFFFFF"/>
                <w:sz w:val="18"/>
              </w:rPr>
              <w:t>Design Section</w:t>
            </w:r>
          </w:p>
        </w:tc>
      </w:tr>
      <w:tr w:rsidR="00DE4D8D" w14:paraId="2C152048" w14:textId="77777777">
        <w:trPr>
          <w:jc w:val="center"/>
        </w:trPr>
        <w:tc>
          <w:tcPr>
            <w:tcW w:w="2520" w:type="dxa"/>
            <w:shd w:val="clear" w:color="auto" w:fill="F2F6FB"/>
          </w:tcPr>
          <w:p w14:paraId="0980396E" w14:textId="77777777" w:rsidR="00DE4D8D" w:rsidRDefault="00AE6600">
            <w:pPr>
              <w:spacing w:after="20"/>
            </w:pPr>
            <w:r>
              <w:rPr>
                <w:b/>
                <w:sz w:val="18"/>
              </w:rPr>
              <w:t>1.1 Channel &amp; Contact Handling</w:t>
            </w:r>
          </w:p>
        </w:tc>
        <w:tc>
          <w:tcPr>
            <w:tcW w:w="4392" w:type="dxa"/>
            <w:shd w:val="clear" w:color="auto" w:fill="F2F6FB"/>
          </w:tcPr>
          <w:p w14:paraId="1727E0FE" w14:textId="77777777" w:rsidR="00DE4D8D" w:rsidRDefault="00AE6600">
            <w:pPr>
              <w:spacing w:after="20"/>
            </w:pPr>
            <w:r>
              <w:rPr>
                <w:sz w:val="18"/>
              </w:rPr>
              <w:t>1.1.1 Inbound Voice Contact</w:t>
            </w:r>
          </w:p>
          <w:p w14:paraId="6FEF344E" w14:textId="77777777" w:rsidR="00DE4D8D" w:rsidRDefault="00AE6600">
            <w:pPr>
              <w:spacing w:after="20"/>
            </w:pPr>
            <w:r>
              <w:rPr>
                <w:sz w:val="18"/>
              </w:rPr>
              <w:t>1.1.2 Digital Contact (Email / Chat / Web)</w:t>
            </w:r>
          </w:p>
          <w:p w14:paraId="46B691D7" w14:textId="77777777" w:rsidR="00DE4D8D" w:rsidRDefault="00AE6600">
            <w:pPr>
              <w:spacing w:after="20"/>
            </w:pPr>
            <w:r>
              <w:rPr>
                <w:sz w:val="18"/>
              </w:rPr>
              <w:t>1.1.3 Outbound Contact</w:t>
            </w:r>
          </w:p>
          <w:p w14:paraId="6505C889" w14:textId="77777777" w:rsidR="00DE4D8D" w:rsidRDefault="00AE6600">
            <w:pPr>
              <w:spacing w:after="20"/>
            </w:pPr>
            <w:r>
              <w:rPr>
                <w:sz w:val="18"/>
              </w:rPr>
              <w:t>1.1.4 Interaction Record &amp; Contact History</w:t>
            </w:r>
          </w:p>
        </w:tc>
        <w:tc>
          <w:tcPr>
            <w:tcW w:w="1008" w:type="dxa"/>
            <w:shd w:val="clear" w:color="auto" w:fill="F2F6FB"/>
          </w:tcPr>
          <w:p w14:paraId="29EB0B09" w14:textId="77777777" w:rsidR="00DE4D8D" w:rsidRDefault="00AE6600">
            <w:pPr>
              <w:spacing w:after="20"/>
            </w:pPr>
            <w:r>
              <w:rPr>
                <w:sz w:val="18"/>
              </w:rPr>
              <w:t>19</w:t>
            </w:r>
          </w:p>
        </w:tc>
        <w:tc>
          <w:tcPr>
            <w:tcW w:w="1584" w:type="dxa"/>
            <w:shd w:val="clear" w:color="auto" w:fill="F2F6FB"/>
          </w:tcPr>
          <w:p w14:paraId="391314E3" w14:textId="77777777" w:rsidR="00DE4D8D" w:rsidRDefault="00AE6600">
            <w:pPr>
              <w:spacing w:after="20"/>
            </w:pPr>
            <w:r>
              <w:rPr>
                <w:sz w:val="18"/>
              </w:rPr>
              <w:t>Section 4</w:t>
            </w:r>
          </w:p>
        </w:tc>
      </w:tr>
      <w:tr w:rsidR="00DE4D8D" w14:paraId="379AD2E2" w14:textId="77777777">
        <w:trPr>
          <w:jc w:val="center"/>
        </w:trPr>
        <w:tc>
          <w:tcPr>
            <w:tcW w:w="2520" w:type="dxa"/>
          </w:tcPr>
          <w:p w14:paraId="41843F80" w14:textId="77777777" w:rsidR="00DE4D8D" w:rsidRDefault="00AE6600">
            <w:pPr>
              <w:spacing w:after="20"/>
            </w:pPr>
            <w:r>
              <w:rPr>
                <w:b/>
                <w:sz w:val="18"/>
              </w:rPr>
              <w:t>1.2 Customer 360 &amp; Identification</w:t>
            </w:r>
          </w:p>
        </w:tc>
        <w:tc>
          <w:tcPr>
            <w:tcW w:w="4392" w:type="dxa"/>
          </w:tcPr>
          <w:p w14:paraId="0984E712" w14:textId="77777777" w:rsidR="00DE4D8D" w:rsidRDefault="00AE6600">
            <w:pPr>
              <w:spacing w:after="20"/>
            </w:pPr>
            <w:r>
              <w:rPr>
                <w:sz w:val="18"/>
              </w:rPr>
              <w:t>1.2.1 Customer / Premise Identification</w:t>
            </w:r>
          </w:p>
          <w:p w14:paraId="4AA161A6" w14:textId="77777777" w:rsidR="00DE4D8D" w:rsidRDefault="00AE6600">
            <w:pPr>
              <w:spacing w:after="20"/>
            </w:pPr>
            <w:r>
              <w:rPr>
                <w:sz w:val="18"/>
              </w:rPr>
              <w:t>1.2.2 Identity Verification &amp; Account Security</w:t>
            </w:r>
          </w:p>
          <w:p w14:paraId="2C2BFB6B" w14:textId="77777777" w:rsidR="00DE4D8D" w:rsidRDefault="00AE6600">
            <w:pPr>
              <w:spacing w:after="20"/>
            </w:pPr>
            <w:r>
              <w:rPr>
                <w:sz w:val="18"/>
              </w:rPr>
              <w:t>1.2.3 Business Alerts</w:t>
            </w:r>
          </w:p>
        </w:tc>
        <w:tc>
          <w:tcPr>
            <w:tcW w:w="1008" w:type="dxa"/>
          </w:tcPr>
          <w:p w14:paraId="2E58F0BE" w14:textId="77777777" w:rsidR="00DE4D8D" w:rsidRDefault="00AE6600">
            <w:pPr>
              <w:spacing w:after="20"/>
            </w:pPr>
            <w:r>
              <w:rPr>
                <w:sz w:val="18"/>
              </w:rPr>
              <w:t>16</w:t>
            </w:r>
          </w:p>
        </w:tc>
        <w:tc>
          <w:tcPr>
            <w:tcW w:w="1584" w:type="dxa"/>
          </w:tcPr>
          <w:p w14:paraId="25187DB2" w14:textId="77777777" w:rsidR="00DE4D8D" w:rsidRDefault="00AE6600">
            <w:pPr>
              <w:spacing w:after="20"/>
            </w:pPr>
            <w:r>
              <w:rPr>
                <w:sz w:val="18"/>
              </w:rPr>
              <w:t>Section 5</w:t>
            </w:r>
          </w:p>
        </w:tc>
      </w:tr>
      <w:tr w:rsidR="00DE4D8D" w14:paraId="2C16A5FD" w14:textId="77777777">
        <w:trPr>
          <w:jc w:val="center"/>
        </w:trPr>
        <w:tc>
          <w:tcPr>
            <w:tcW w:w="2520" w:type="dxa"/>
            <w:shd w:val="clear" w:color="auto" w:fill="F2F6FB"/>
          </w:tcPr>
          <w:p w14:paraId="4998EAF0" w14:textId="77777777" w:rsidR="00DE4D8D" w:rsidRDefault="00AE6600">
            <w:pPr>
              <w:spacing w:after="20"/>
            </w:pPr>
            <w:r>
              <w:rPr>
                <w:b/>
                <w:sz w:val="18"/>
              </w:rPr>
              <w:t>1.3 Case Management</w:t>
            </w:r>
          </w:p>
        </w:tc>
        <w:tc>
          <w:tcPr>
            <w:tcW w:w="4392" w:type="dxa"/>
            <w:shd w:val="clear" w:color="auto" w:fill="F2F6FB"/>
          </w:tcPr>
          <w:p w14:paraId="0A79D3EE" w14:textId="77777777" w:rsidR="00DE4D8D" w:rsidRDefault="00AE6600">
            <w:pPr>
              <w:spacing w:after="20"/>
            </w:pPr>
            <w:r>
              <w:rPr>
                <w:sz w:val="18"/>
              </w:rPr>
              <w:t>1.3.1 Case Creation &amp; Categorization</w:t>
            </w:r>
          </w:p>
          <w:p w14:paraId="7EC403A9" w14:textId="77777777" w:rsidR="00DE4D8D" w:rsidRDefault="00AE6600">
            <w:pPr>
              <w:spacing w:after="20"/>
            </w:pPr>
            <w:r>
              <w:rPr>
                <w:sz w:val="18"/>
              </w:rPr>
              <w:t>1.3.2 Routing, SLA &amp; Escalation</w:t>
            </w:r>
          </w:p>
          <w:p w14:paraId="40CD5F0F" w14:textId="77777777" w:rsidR="00DE4D8D" w:rsidRDefault="00AE6600">
            <w:pPr>
              <w:spacing w:after="20"/>
            </w:pPr>
            <w:r>
              <w:rPr>
                <w:sz w:val="18"/>
              </w:rPr>
              <w:t>1.3.3 Complaint, Claim &amp; Inquiry</w:t>
            </w:r>
          </w:p>
          <w:p w14:paraId="21C4953F" w14:textId="77777777" w:rsidR="00DE4D8D" w:rsidRDefault="00AE6600">
            <w:pPr>
              <w:spacing w:after="20"/>
            </w:pPr>
            <w:r>
              <w:rPr>
                <w:sz w:val="18"/>
              </w:rPr>
              <w:t>1.3.4 Knowledge &amp; Agent Assist</w:t>
            </w:r>
          </w:p>
        </w:tc>
        <w:tc>
          <w:tcPr>
            <w:tcW w:w="1008" w:type="dxa"/>
            <w:shd w:val="clear" w:color="auto" w:fill="F2F6FB"/>
          </w:tcPr>
          <w:p w14:paraId="0D9E60B7" w14:textId="77777777" w:rsidR="00DE4D8D" w:rsidRDefault="00AE6600">
            <w:pPr>
              <w:spacing w:after="20"/>
            </w:pPr>
            <w:r>
              <w:rPr>
                <w:sz w:val="18"/>
              </w:rPr>
              <w:t>20</w:t>
            </w:r>
          </w:p>
        </w:tc>
        <w:tc>
          <w:tcPr>
            <w:tcW w:w="1584" w:type="dxa"/>
            <w:shd w:val="clear" w:color="auto" w:fill="F2F6FB"/>
          </w:tcPr>
          <w:p w14:paraId="0FF10342" w14:textId="77777777" w:rsidR="00DE4D8D" w:rsidRDefault="00AE6600">
            <w:pPr>
              <w:spacing w:after="20"/>
            </w:pPr>
            <w:r>
              <w:rPr>
                <w:sz w:val="18"/>
              </w:rPr>
              <w:t>Section 6</w:t>
            </w:r>
          </w:p>
        </w:tc>
      </w:tr>
      <w:tr w:rsidR="00DE4D8D" w14:paraId="682FFDD6" w14:textId="77777777">
        <w:trPr>
          <w:jc w:val="center"/>
        </w:trPr>
        <w:tc>
          <w:tcPr>
            <w:tcW w:w="2520" w:type="dxa"/>
          </w:tcPr>
          <w:p w14:paraId="7BEA986C" w14:textId="77777777" w:rsidR="00DE4D8D" w:rsidRDefault="00AE6600">
            <w:pPr>
              <w:spacing w:after="20"/>
            </w:pPr>
            <w:r>
              <w:rPr>
                <w:b/>
                <w:sz w:val="18"/>
              </w:rPr>
              <w:t>1.4 Correspondence &amp; Notifications</w:t>
            </w:r>
          </w:p>
        </w:tc>
        <w:tc>
          <w:tcPr>
            <w:tcW w:w="4392" w:type="dxa"/>
          </w:tcPr>
          <w:p w14:paraId="71E66C4E" w14:textId="77777777" w:rsidR="00DE4D8D" w:rsidRDefault="00AE6600">
            <w:pPr>
              <w:spacing w:after="20"/>
            </w:pPr>
            <w:r>
              <w:rPr>
                <w:sz w:val="18"/>
              </w:rPr>
              <w:t>1.4.1 Outbound Correspondence</w:t>
            </w:r>
          </w:p>
        </w:tc>
        <w:tc>
          <w:tcPr>
            <w:tcW w:w="1008" w:type="dxa"/>
          </w:tcPr>
          <w:p w14:paraId="2FD5DCF4" w14:textId="77777777" w:rsidR="00DE4D8D" w:rsidRDefault="00AE6600">
            <w:pPr>
              <w:spacing w:after="20"/>
            </w:pPr>
            <w:r>
              <w:rPr>
                <w:sz w:val="18"/>
              </w:rPr>
              <w:t>6</w:t>
            </w:r>
          </w:p>
        </w:tc>
        <w:tc>
          <w:tcPr>
            <w:tcW w:w="1584" w:type="dxa"/>
          </w:tcPr>
          <w:p w14:paraId="3A8A56C8" w14:textId="77777777" w:rsidR="00DE4D8D" w:rsidRDefault="00AE6600">
            <w:pPr>
              <w:spacing w:after="20"/>
            </w:pPr>
            <w:r>
              <w:rPr>
                <w:sz w:val="18"/>
              </w:rPr>
              <w:t>Section 7</w:t>
            </w:r>
          </w:p>
        </w:tc>
      </w:tr>
    </w:tbl>
    <w:p w14:paraId="1429EA04" w14:textId="77777777" w:rsidR="00DE4D8D" w:rsidRDefault="00DE4D8D">
      <w:pPr>
        <w:spacing w:after="40"/>
      </w:pPr>
    </w:p>
    <w:p w14:paraId="270344D1" w14:textId="77777777" w:rsidR="00DE4D8D" w:rsidRDefault="00AE6600">
      <w:pPr>
        <w:pStyle w:val="Heading2"/>
      </w:pPr>
      <w:bookmarkStart w:id="5" w:name="_Toc236207889"/>
      <w:r>
        <w:t>1.4 Process Objectives</w:t>
      </w:r>
      <w:bookmarkEnd w:id="5"/>
    </w:p>
    <w:p w14:paraId="4373C398" w14:textId="77777777" w:rsidR="00DE4D8D" w:rsidRDefault="00AE6600">
      <w:pPr>
        <w:pStyle w:val="ListBullet"/>
        <w:spacing w:after="50"/>
      </w:pPr>
      <w:r>
        <w:rPr>
          <w:b/>
        </w:rPr>
        <w:t xml:space="preserve">Single agent workspace – </w:t>
      </w:r>
      <w:r>
        <w:t>the agent resolves the majority of customer requests without leaving SSCV2; utilities context and guided actions are presented in one screen rather than across CICO, CRM and ECC.</w:t>
      </w:r>
    </w:p>
    <w:p w14:paraId="4B236480" w14:textId="77777777" w:rsidR="00DE4D8D" w:rsidRDefault="00AE6600">
      <w:pPr>
        <w:pStyle w:val="ListBullet"/>
        <w:spacing w:after="50"/>
      </w:pPr>
      <w:r>
        <w:rPr>
          <w:b/>
        </w:rPr>
        <w:t xml:space="preserve">Verified before disclosed – </w:t>
      </w:r>
      <w:r>
        <w:t>no account-specific information is disclosed and no account-specific change is made before identity verification has succeeded and been logged.</w:t>
      </w:r>
    </w:p>
    <w:p w14:paraId="27D36AE0" w14:textId="77777777" w:rsidR="00DE4D8D" w:rsidRDefault="00AE6600">
      <w:pPr>
        <w:pStyle w:val="ListBullet"/>
        <w:spacing w:after="50"/>
      </w:pPr>
      <w:r>
        <w:rPr>
          <w:b/>
        </w:rPr>
        <w:t xml:space="preserve">One thread per request – </w:t>
      </w:r>
      <w:r>
        <w:t>every customer request is represented by exactly one case, carrying its own category, owner, SLA and audit trail from first contact to closure.</w:t>
      </w:r>
    </w:p>
    <w:p w14:paraId="74B7EE2F" w14:textId="77777777" w:rsidR="00DE4D8D" w:rsidRDefault="00AE6600">
      <w:pPr>
        <w:pStyle w:val="ListBullet"/>
        <w:spacing w:after="50"/>
      </w:pPr>
      <w:r>
        <w:rPr>
          <w:b/>
        </w:rPr>
        <w:t xml:space="preserve">Routing replaces mailboxes – </w:t>
      </w:r>
      <w:r>
        <w:t>work moves between the contact centre and back-office teams as routed, measurable cases instead of shared mailboxes, spreadsheets and daily worked lists.</w:t>
      </w:r>
    </w:p>
    <w:p w14:paraId="4F3986F8" w14:textId="77777777" w:rsidR="00DE4D8D" w:rsidRDefault="00AE6600">
      <w:pPr>
        <w:pStyle w:val="ListBullet"/>
        <w:spacing w:after="50"/>
      </w:pPr>
      <w:r>
        <w:rPr>
          <w:b/>
        </w:rPr>
        <w:lastRenderedPageBreak/>
        <w:t xml:space="preserve">Context ahead of the conversation – </w:t>
      </w:r>
      <w:r>
        <w:t>credit, safety, programme and outage context is presented as alerts at identification rather than discovered part-way through the call.</w:t>
      </w:r>
    </w:p>
    <w:p w14:paraId="6CFBC8B5" w14:textId="77777777" w:rsidR="00DE4D8D" w:rsidRDefault="00AE6600">
      <w:pPr>
        <w:pStyle w:val="ListBullet"/>
        <w:spacing w:after="50"/>
      </w:pPr>
      <w:r>
        <w:rPr>
          <w:b/>
        </w:rPr>
        <w:t xml:space="preserve">Measured service – </w:t>
      </w:r>
      <w:r>
        <w:t>response and resolution are measured per category and queue against agreed service levels, and reported consistently across channels.</w:t>
      </w:r>
    </w:p>
    <w:p w14:paraId="124FC82F" w14:textId="77777777" w:rsidR="00DE4D8D" w:rsidRDefault="00AE6600">
      <w:pPr>
        <w:pStyle w:val="Heading2"/>
      </w:pPr>
      <w:bookmarkStart w:id="6" w:name="_Toc236207890"/>
      <w:r>
        <w:t>1.5 Current State and Pain Points</w:t>
      </w:r>
      <w:bookmarkEnd w:id="6"/>
    </w:p>
    <w:p w14:paraId="19BF7371" w14:textId="77777777" w:rsidR="00DE4D8D" w:rsidRDefault="00AE6600">
      <w:r>
        <w:t>Today the SMUD contact centre works across SAP CRM (CICO), SAP ECC IS-U and a set of departmental mailboxes, reports and manual lists. The Level 2 process inherits the following characteristics from the current state, evidenced in the SMUD business process overviews and the CICO transformation blueprint:</w:t>
      </w:r>
    </w:p>
    <w:tbl>
      <w:tblPr>
        <w:tblStyle w:val="TableGrid"/>
        <w:tblW w:w="0" w:type="auto"/>
        <w:jc w:val="center"/>
        <w:tblLook w:val="04A0" w:firstRow="1" w:lastRow="0" w:firstColumn="1" w:lastColumn="0" w:noHBand="0" w:noVBand="1"/>
      </w:tblPr>
      <w:tblGrid>
        <w:gridCol w:w="3312"/>
        <w:gridCol w:w="2520"/>
        <w:gridCol w:w="3672"/>
      </w:tblGrid>
      <w:tr w:rsidR="00DE4D8D" w14:paraId="6C0A7647" w14:textId="77777777">
        <w:trPr>
          <w:jc w:val="center"/>
        </w:trPr>
        <w:tc>
          <w:tcPr>
            <w:tcW w:w="3312" w:type="dxa"/>
            <w:shd w:val="clear" w:color="auto" w:fill="1F3864"/>
          </w:tcPr>
          <w:p w14:paraId="60BC6AA6" w14:textId="77777777" w:rsidR="00DE4D8D" w:rsidRDefault="00AE6600">
            <w:pPr>
              <w:spacing w:after="20"/>
            </w:pPr>
            <w:r>
              <w:rPr>
                <w:b/>
                <w:color w:val="FFFFFF"/>
                <w:sz w:val="18"/>
              </w:rPr>
              <w:t>Current State Observation</w:t>
            </w:r>
          </w:p>
        </w:tc>
        <w:tc>
          <w:tcPr>
            <w:tcW w:w="2520" w:type="dxa"/>
            <w:shd w:val="clear" w:color="auto" w:fill="1F3864"/>
          </w:tcPr>
          <w:p w14:paraId="37544FC7" w14:textId="77777777" w:rsidR="00DE4D8D" w:rsidRDefault="00AE6600">
            <w:pPr>
              <w:spacing w:after="20"/>
            </w:pPr>
            <w:r>
              <w:rPr>
                <w:b/>
                <w:color w:val="FFFFFF"/>
                <w:sz w:val="18"/>
              </w:rPr>
              <w:t>Source</w:t>
            </w:r>
          </w:p>
        </w:tc>
        <w:tc>
          <w:tcPr>
            <w:tcW w:w="3672" w:type="dxa"/>
            <w:shd w:val="clear" w:color="auto" w:fill="1F3864"/>
          </w:tcPr>
          <w:p w14:paraId="3885473B" w14:textId="77777777" w:rsidR="00DE4D8D" w:rsidRDefault="00AE6600">
            <w:pPr>
              <w:spacing w:after="20"/>
            </w:pPr>
            <w:r>
              <w:rPr>
                <w:b/>
                <w:color w:val="FFFFFF"/>
                <w:sz w:val="18"/>
              </w:rPr>
              <w:t>Implication for the Target Design</w:t>
            </w:r>
          </w:p>
        </w:tc>
      </w:tr>
      <w:tr w:rsidR="00DE4D8D" w14:paraId="12ED741C" w14:textId="77777777">
        <w:trPr>
          <w:jc w:val="center"/>
        </w:trPr>
        <w:tc>
          <w:tcPr>
            <w:tcW w:w="3312" w:type="dxa"/>
            <w:shd w:val="clear" w:color="auto" w:fill="F2F6FB"/>
          </w:tcPr>
          <w:p w14:paraId="68686572" w14:textId="77777777" w:rsidR="00DE4D8D" w:rsidRDefault="00AE6600">
            <w:pPr>
              <w:spacing w:after="20"/>
            </w:pPr>
            <w:r>
              <w:rPr>
                <w:b/>
                <w:sz w:val="18"/>
              </w:rPr>
              <w:t>Twenty-one distinct CICO interaction processes are launched from the front office, each with its own screen path and rules.</w:t>
            </w:r>
          </w:p>
        </w:tc>
        <w:tc>
          <w:tcPr>
            <w:tcW w:w="2520" w:type="dxa"/>
            <w:shd w:val="clear" w:color="auto" w:fill="F2F6FB"/>
          </w:tcPr>
          <w:p w14:paraId="0808B6BC" w14:textId="77777777" w:rsidR="00DE4D8D" w:rsidRDefault="00AE6600">
            <w:pPr>
              <w:spacing w:after="20"/>
            </w:pPr>
            <w:r>
              <w:rPr>
                <w:sz w:val="18"/>
              </w:rPr>
              <w:t>CICO Front-Office Transformation Blueprint</w:t>
            </w:r>
          </w:p>
        </w:tc>
        <w:tc>
          <w:tcPr>
            <w:tcW w:w="3672" w:type="dxa"/>
            <w:shd w:val="clear" w:color="auto" w:fill="F2F6FB"/>
          </w:tcPr>
          <w:p w14:paraId="5157087D" w14:textId="77777777" w:rsidR="00DE4D8D" w:rsidRDefault="00AE6600">
            <w:pPr>
              <w:spacing w:after="20"/>
            </w:pPr>
            <w:r>
              <w:rPr>
                <w:sz w:val="18"/>
              </w:rPr>
              <w:t>The case type and guided flow replace the CICO transaction; the agent selects an outcome, not a transaction code.</w:t>
            </w:r>
          </w:p>
        </w:tc>
      </w:tr>
      <w:tr w:rsidR="00DE4D8D" w14:paraId="40F5ACEE" w14:textId="77777777">
        <w:trPr>
          <w:jc w:val="center"/>
        </w:trPr>
        <w:tc>
          <w:tcPr>
            <w:tcW w:w="3312" w:type="dxa"/>
          </w:tcPr>
          <w:p w14:paraId="3A8C21B3" w14:textId="77777777" w:rsidR="00DE4D8D" w:rsidRDefault="00AE6600">
            <w:pPr>
              <w:spacing w:after="20"/>
            </w:pPr>
            <w:r>
              <w:rPr>
                <w:b/>
                <w:sz w:val="18"/>
              </w:rPr>
              <w:t>Work is handed to back-office teams by email – for example a collective billing request is emailed from the contact centre to the Billing inbox, which then issues an information packet.</w:t>
            </w:r>
          </w:p>
        </w:tc>
        <w:tc>
          <w:tcPr>
            <w:tcW w:w="2520" w:type="dxa"/>
          </w:tcPr>
          <w:p w14:paraId="2CF5AD77" w14:textId="77777777" w:rsidR="00DE4D8D" w:rsidRDefault="00AE6600">
            <w:pPr>
              <w:spacing w:after="20"/>
            </w:pPr>
            <w:r>
              <w:rPr>
                <w:sz w:val="18"/>
              </w:rPr>
              <w:t>Business Process Overview – Collective</w:t>
            </w:r>
          </w:p>
        </w:tc>
        <w:tc>
          <w:tcPr>
            <w:tcW w:w="3672" w:type="dxa"/>
          </w:tcPr>
          <w:p w14:paraId="680C751C" w14:textId="77777777" w:rsidR="00DE4D8D" w:rsidRDefault="00AE6600">
            <w:pPr>
              <w:spacing w:after="20"/>
            </w:pPr>
            <w:r>
              <w:rPr>
                <w:sz w:val="18"/>
              </w:rPr>
              <w:t>Hand-offs become routed cases with an owner, a queue and an SLA; the mailbox is retired as a work distribution mechanism (Section 6.2).</w:t>
            </w:r>
          </w:p>
        </w:tc>
      </w:tr>
      <w:tr w:rsidR="00DE4D8D" w14:paraId="660F0656" w14:textId="77777777">
        <w:trPr>
          <w:jc w:val="center"/>
        </w:trPr>
        <w:tc>
          <w:tcPr>
            <w:tcW w:w="3312" w:type="dxa"/>
            <w:shd w:val="clear" w:color="auto" w:fill="F2F6FB"/>
          </w:tcPr>
          <w:p w14:paraId="2BF806AC" w14:textId="77777777" w:rsidR="00DE4D8D" w:rsidRDefault="00AE6600">
            <w:pPr>
              <w:spacing w:after="20"/>
            </w:pPr>
            <w:r>
              <w:rPr>
                <w:b/>
                <w:sz w:val="18"/>
              </w:rPr>
              <w:t>Manual orders – backdated moves and restores – are created in CRM and worked from a daily list against a three-business-day service level.</w:t>
            </w:r>
          </w:p>
        </w:tc>
        <w:tc>
          <w:tcPr>
            <w:tcW w:w="2520" w:type="dxa"/>
            <w:shd w:val="clear" w:color="auto" w:fill="F2F6FB"/>
          </w:tcPr>
          <w:p w14:paraId="6524B0A6" w14:textId="77777777" w:rsidR="00DE4D8D" w:rsidRDefault="00AE6600">
            <w:pPr>
              <w:spacing w:after="20"/>
            </w:pPr>
            <w:r>
              <w:rPr>
                <w:sz w:val="18"/>
              </w:rPr>
              <w:t>Business Process Overview – Manual Order Process</w:t>
            </w:r>
          </w:p>
        </w:tc>
        <w:tc>
          <w:tcPr>
            <w:tcW w:w="3672" w:type="dxa"/>
            <w:shd w:val="clear" w:color="auto" w:fill="F2F6FB"/>
          </w:tcPr>
          <w:p w14:paraId="4B99CB09" w14:textId="77777777" w:rsidR="00DE4D8D" w:rsidRDefault="00AE6600">
            <w:pPr>
              <w:spacing w:after="20"/>
            </w:pPr>
            <w:r>
              <w:rPr>
                <w:sz w:val="18"/>
              </w:rPr>
              <w:t>The service level becomes an SLA on the case category, visible to the agent at the point of promise to the customer.</w:t>
            </w:r>
          </w:p>
        </w:tc>
      </w:tr>
      <w:tr w:rsidR="00DE4D8D" w14:paraId="65146155" w14:textId="77777777">
        <w:trPr>
          <w:jc w:val="center"/>
        </w:trPr>
        <w:tc>
          <w:tcPr>
            <w:tcW w:w="3312" w:type="dxa"/>
          </w:tcPr>
          <w:p w14:paraId="69730AEC" w14:textId="77777777" w:rsidR="00DE4D8D" w:rsidRDefault="00AE6600">
            <w:pPr>
              <w:spacing w:after="20"/>
            </w:pPr>
            <w:r>
              <w:rPr>
                <w:b/>
                <w:sz w:val="18"/>
              </w:rPr>
              <w:t>Contact Center owns the outage process and co-owns monetary adjustments with Billing Solutions; other front-office work is owned by Billing Operations teams.</w:t>
            </w:r>
          </w:p>
        </w:tc>
        <w:tc>
          <w:tcPr>
            <w:tcW w:w="2520" w:type="dxa"/>
          </w:tcPr>
          <w:p w14:paraId="7D76FF55" w14:textId="77777777" w:rsidR="00DE4D8D" w:rsidRDefault="00AE6600">
            <w:pPr>
              <w:spacing w:after="20"/>
            </w:pPr>
            <w:r>
              <w:rPr>
                <w:sz w:val="18"/>
              </w:rPr>
              <w:t>Business Process Overview – Outage, Monetary Adjustments</w:t>
            </w:r>
          </w:p>
        </w:tc>
        <w:tc>
          <w:tcPr>
            <w:tcW w:w="3672" w:type="dxa"/>
          </w:tcPr>
          <w:p w14:paraId="592E6CE5" w14:textId="77777777" w:rsidR="00DE4D8D" w:rsidRDefault="00AE6600">
            <w:pPr>
              <w:spacing w:after="20"/>
            </w:pPr>
            <w:r>
              <w:rPr>
                <w:sz w:val="18"/>
              </w:rPr>
              <w:t>The service category catalogue and routing matrix are aligned to these ownership boundaries (Sections 6.2 and 9).</w:t>
            </w:r>
          </w:p>
        </w:tc>
      </w:tr>
      <w:tr w:rsidR="00DE4D8D" w14:paraId="08B0B430" w14:textId="77777777">
        <w:trPr>
          <w:jc w:val="center"/>
        </w:trPr>
        <w:tc>
          <w:tcPr>
            <w:tcW w:w="3312" w:type="dxa"/>
            <w:shd w:val="clear" w:color="auto" w:fill="F2F6FB"/>
          </w:tcPr>
          <w:p w14:paraId="59E6F968" w14:textId="77777777" w:rsidR="00DE4D8D" w:rsidRDefault="00AE6600">
            <w:pPr>
              <w:spacing w:after="20"/>
            </w:pPr>
            <w:r>
              <w:rPr>
                <w:b/>
                <w:sz w:val="18"/>
              </w:rPr>
              <w:t>Agents navigate to ECC through transaction launchers for technical and financial detail, and cannot hold two customer contexts at once.</w:t>
            </w:r>
          </w:p>
        </w:tc>
        <w:tc>
          <w:tcPr>
            <w:tcW w:w="2520" w:type="dxa"/>
            <w:shd w:val="clear" w:color="auto" w:fill="F2F6FB"/>
          </w:tcPr>
          <w:p w14:paraId="0CFAEA78" w14:textId="77777777" w:rsidR="00DE4D8D" w:rsidRDefault="00AE6600">
            <w:pPr>
              <w:spacing w:after="20"/>
            </w:pPr>
            <w:r>
              <w:rPr>
                <w:sz w:val="18"/>
              </w:rPr>
              <w:t>CRM current-state documentation; SCE front-office BPD pain points</w:t>
            </w:r>
          </w:p>
        </w:tc>
        <w:tc>
          <w:tcPr>
            <w:tcW w:w="3672" w:type="dxa"/>
            <w:shd w:val="clear" w:color="auto" w:fill="F2F6FB"/>
          </w:tcPr>
          <w:p w14:paraId="1101AF59" w14:textId="77777777" w:rsidR="00DE4D8D" w:rsidRDefault="00AE6600">
            <w:pPr>
              <w:spacing w:after="20"/>
            </w:pPr>
            <w:r>
              <w:rPr>
                <w:sz w:val="18"/>
              </w:rPr>
              <w:t>Customer 360 consolidates the reads; multi-tab working is a design requirement confirmed in Section 5.1.</w:t>
            </w:r>
          </w:p>
        </w:tc>
      </w:tr>
      <w:tr w:rsidR="00DE4D8D" w14:paraId="4504F7C4" w14:textId="77777777">
        <w:trPr>
          <w:jc w:val="center"/>
        </w:trPr>
        <w:tc>
          <w:tcPr>
            <w:tcW w:w="3312" w:type="dxa"/>
          </w:tcPr>
          <w:p w14:paraId="7DFD5A85" w14:textId="77777777" w:rsidR="00DE4D8D" w:rsidRDefault="00AE6600">
            <w:pPr>
              <w:spacing w:after="20"/>
            </w:pPr>
            <w:r>
              <w:rPr>
                <w:b/>
                <w:sz w:val="18"/>
              </w:rPr>
              <w:t>Verification of the caller relies on FACTA/PIR checks with supporting links resent manually.</w:t>
            </w:r>
          </w:p>
        </w:tc>
        <w:tc>
          <w:tcPr>
            <w:tcW w:w="2520" w:type="dxa"/>
          </w:tcPr>
          <w:p w14:paraId="7B868C49" w14:textId="77777777" w:rsidR="00DE4D8D" w:rsidRDefault="00AE6600">
            <w:pPr>
              <w:spacing w:after="20"/>
            </w:pPr>
            <w:r>
              <w:rPr>
                <w:sz w:val="18"/>
              </w:rPr>
              <w:t>CRM enhancement set (FACTA compliance, PIR link)</w:t>
            </w:r>
          </w:p>
        </w:tc>
        <w:tc>
          <w:tcPr>
            <w:tcW w:w="3672" w:type="dxa"/>
          </w:tcPr>
          <w:p w14:paraId="73C0C2FA" w14:textId="77777777" w:rsidR="00DE4D8D" w:rsidRDefault="00AE6600">
            <w:pPr>
              <w:spacing w:after="20"/>
            </w:pPr>
            <w:r>
              <w:rPr>
                <w:sz w:val="18"/>
              </w:rPr>
              <w:t>Verification becomes a policy-driven, logged step in the interaction (Section 5.2).</w:t>
            </w:r>
          </w:p>
        </w:tc>
      </w:tr>
    </w:tbl>
    <w:p w14:paraId="6AA1F949" w14:textId="77777777" w:rsidR="00DE4D8D" w:rsidRDefault="00DE4D8D">
      <w:pPr>
        <w:spacing w:after="40"/>
      </w:pPr>
    </w:p>
    <w:p w14:paraId="62E5529D" w14:textId="77777777" w:rsidR="00DE4D8D" w:rsidRDefault="00AE6600">
      <w:pPr>
        <w:pStyle w:val="Heading2"/>
      </w:pPr>
      <w:bookmarkStart w:id="7" w:name="_Toc236207891"/>
      <w:r>
        <w:t>1.6 Responsible Parties</w:t>
      </w:r>
      <w:bookmarkEnd w:id="7"/>
    </w:p>
    <w:tbl>
      <w:tblPr>
        <w:tblStyle w:val="TableGrid"/>
        <w:tblW w:w="0" w:type="auto"/>
        <w:jc w:val="center"/>
        <w:tblLook w:val="04A0" w:firstRow="1" w:lastRow="0" w:firstColumn="1" w:lastColumn="0" w:noHBand="0" w:noVBand="1"/>
      </w:tblPr>
      <w:tblGrid>
        <w:gridCol w:w="3096"/>
        <w:gridCol w:w="6408"/>
      </w:tblGrid>
      <w:tr w:rsidR="00DE4D8D" w14:paraId="3697DC82" w14:textId="77777777">
        <w:trPr>
          <w:jc w:val="center"/>
        </w:trPr>
        <w:tc>
          <w:tcPr>
            <w:tcW w:w="3096" w:type="dxa"/>
            <w:shd w:val="clear" w:color="auto" w:fill="1F3864"/>
          </w:tcPr>
          <w:p w14:paraId="129F3CDC" w14:textId="77777777" w:rsidR="00DE4D8D" w:rsidRDefault="00AE6600">
            <w:pPr>
              <w:spacing w:after="20"/>
            </w:pPr>
            <w:r>
              <w:rPr>
                <w:b/>
                <w:color w:val="FFFFFF"/>
                <w:sz w:val="18"/>
              </w:rPr>
              <w:t>Role</w:t>
            </w:r>
          </w:p>
        </w:tc>
        <w:tc>
          <w:tcPr>
            <w:tcW w:w="6408" w:type="dxa"/>
            <w:shd w:val="clear" w:color="auto" w:fill="1F3864"/>
          </w:tcPr>
          <w:p w14:paraId="01EE8603" w14:textId="77777777" w:rsidR="00DE4D8D" w:rsidRDefault="00AE6600">
            <w:pPr>
              <w:spacing w:after="20"/>
            </w:pPr>
            <w:r>
              <w:rPr>
                <w:b/>
                <w:color w:val="FFFFFF"/>
                <w:sz w:val="18"/>
              </w:rPr>
              <w:t>Responsibility in this Process</w:t>
            </w:r>
          </w:p>
        </w:tc>
      </w:tr>
      <w:tr w:rsidR="00DE4D8D" w14:paraId="65C4585F" w14:textId="77777777">
        <w:trPr>
          <w:jc w:val="center"/>
        </w:trPr>
        <w:tc>
          <w:tcPr>
            <w:tcW w:w="3096" w:type="dxa"/>
            <w:shd w:val="clear" w:color="auto" w:fill="F2F6FB"/>
          </w:tcPr>
          <w:p w14:paraId="7AF342A3" w14:textId="77777777" w:rsidR="00DE4D8D" w:rsidRDefault="00AE6600">
            <w:pPr>
              <w:spacing w:after="20"/>
            </w:pPr>
            <w:r>
              <w:rPr>
                <w:sz w:val="18"/>
              </w:rPr>
              <w:t>Customer Services Assistant</w:t>
            </w:r>
          </w:p>
        </w:tc>
        <w:tc>
          <w:tcPr>
            <w:tcW w:w="6408" w:type="dxa"/>
            <w:shd w:val="clear" w:color="auto" w:fill="F2F6FB"/>
          </w:tcPr>
          <w:p w14:paraId="61506F22" w14:textId="77777777" w:rsidR="00DE4D8D" w:rsidRDefault="00AE6600">
            <w:pPr>
              <w:spacing w:after="20"/>
            </w:pPr>
            <w:r>
              <w:rPr>
                <w:sz w:val="18"/>
              </w:rPr>
              <w:t>Handles routine inbound contact, records the interaction, creates and categorizes cases, completes wrap-up.</w:t>
            </w:r>
          </w:p>
        </w:tc>
      </w:tr>
      <w:tr w:rsidR="00DE4D8D" w14:paraId="48C41177" w14:textId="77777777">
        <w:trPr>
          <w:jc w:val="center"/>
        </w:trPr>
        <w:tc>
          <w:tcPr>
            <w:tcW w:w="3096" w:type="dxa"/>
          </w:tcPr>
          <w:p w14:paraId="387F195E" w14:textId="77777777" w:rsidR="00DE4D8D" w:rsidRDefault="00AE6600">
            <w:pPr>
              <w:spacing w:after="20"/>
            </w:pPr>
            <w:r>
              <w:rPr>
                <w:sz w:val="18"/>
              </w:rPr>
              <w:t>Customer Services Representative II</w:t>
            </w:r>
          </w:p>
        </w:tc>
        <w:tc>
          <w:tcPr>
            <w:tcW w:w="6408" w:type="dxa"/>
          </w:tcPr>
          <w:p w14:paraId="7EFCF15A" w14:textId="77777777" w:rsidR="00DE4D8D" w:rsidRDefault="00AE6600">
            <w:pPr>
              <w:spacing w:after="20"/>
            </w:pPr>
            <w:r>
              <w:rPr>
                <w:sz w:val="18"/>
              </w:rPr>
              <w:t>Handles the full range of front-office requests including billing, metering and contract enquiries; owns cases through to resolution.</w:t>
            </w:r>
          </w:p>
        </w:tc>
      </w:tr>
      <w:tr w:rsidR="00DE4D8D" w14:paraId="276AC193" w14:textId="77777777">
        <w:trPr>
          <w:jc w:val="center"/>
        </w:trPr>
        <w:tc>
          <w:tcPr>
            <w:tcW w:w="3096" w:type="dxa"/>
            <w:shd w:val="clear" w:color="auto" w:fill="F2F6FB"/>
          </w:tcPr>
          <w:p w14:paraId="24DEE12B" w14:textId="77777777" w:rsidR="00DE4D8D" w:rsidRDefault="00AE6600">
            <w:pPr>
              <w:spacing w:after="20"/>
            </w:pPr>
            <w:r>
              <w:rPr>
                <w:sz w:val="18"/>
              </w:rPr>
              <w:t>Senior Customer Services Representative</w:t>
            </w:r>
          </w:p>
        </w:tc>
        <w:tc>
          <w:tcPr>
            <w:tcW w:w="6408" w:type="dxa"/>
            <w:shd w:val="clear" w:color="auto" w:fill="F2F6FB"/>
          </w:tcPr>
          <w:p w14:paraId="1570E76B" w14:textId="77777777" w:rsidR="00DE4D8D" w:rsidRDefault="00AE6600">
            <w:pPr>
              <w:spacing w:after="20"/>
            </w:pPr>
            <w:r>
              <w:rPr>
                <w:sz w:val="18"/>
              </w:rPr>
              <w:t>Handles escalated and complex cases, exercises approval limits, supports complaint investigation.</w:t>
            </w:r>
          </w:p>
        </w:tc>
      </w:tr>
      <w:tr w:rsidR="00DE4D8D" w14:paraId="0AB0AF4F" w14:textId="77777777">
        <w:trPr>
          <w:jc w:val="center"/>
        </w:trPr>
        <w:tc>
          <w:tcPr>
            <w:tcW w:w="3096" w:type="dxa"/>
          </w:tcPr>
          <w:p w14:paraId="4590E5BD" w14:textId="77777777" w:rsidR="00DE4D8D" w:rsidRDefault="00AE6600">
            <w:pPr>
              <w:spacing w:after="20"/>
            </w:pPr>
            <w:r>
              <w:rPr>
                <w:sz w:val="18"/>
              </w:rPr>
              <w:t>Customer Services Supervisor</w:t>
            </w:r>
          </w:p>
        </w:tc>
        <w:tc>
          <w:tcPr>
            <w:tcW w:w="6408" w:type="dxa"/>
          </w:tcPr>
          <w:p w14:paraId="62CA6C7C" w14:textId="77777777" w:rsidR="00DE4D8D" w:rsidRDefault="00AE6600">
            <w:pPr>
              <w:spacing w:after="20"/>
            </w:pPr>
            <w:r>
              <w:rPr>
                <w:sz w:val="18"/>
              </w:rPr>
              <w:t>Monitors queues and service levels, reassigns work, manages escalation and approves adjustments within policy.</w:t>
            </w:r>
          </w:p>
        </w:tc>
      </w:tr>
      <w:tr w:rsidR="00DE4D8D" w14:paraId="50D165FF" w14:textId="77777777">
        <w:trPr>
          <w:jc w:val="center"/>
        </w:trPr>
        <w:tc>
          <w:tcPr>
            <w:tcW w:w="3096" w:type="dxa"/>
            <w:shd w:val="clear" w:color="auto" w:fill="F2F6FB"/>
          </w:tcPr>
          <w:p w14:paraId="37423082" w14:textId="77777777" w:rsidR="00DE4D8D" w:rsidRDefault="00AE6600">
            <w:pPr>
              <w:spacing w:after="20"/>
            </w:pPr>
            <w:r>
              <w:rPr>
                <w:sz w:val="18"/>
              </w:rPr>
              <w:t>Strategic Account Advisor (SAA)</w:t>
            </w:r>
          </w:p>
        </w:tc>
        <w:tc>
          <w:tcPr>
            <w:tcW w:w="6408" w:type="dxa"/>
            <w:shd w:val="clear" w:color="auto" w:fill="F2F6FB"/>
          </w:tcPr>
          <w:p w14:paraId="014BB7A8" w14:textId="77777777" w:rsidR="00DE4D8D" w:rsidRDefault="00AE6600">
            <w:pPr>
              <w:spacing w:after="20"/>
            </w:pPr>
            <w:r>
              <w:rPr>
                <w:sz w:val="18"/>
              </w:rPr>
              <w:t>Owns commercial and key account interactions routed from the contact centre; initiates programme and analytics requests on behalf of the customer.</w:t>
            </w:r>
          </w:p>
        </w:tc>
      </w:tr>
      <w:tr w:rsidR="00DE4D8D" w14:paraId="405C62D6" w14:textId="77777777">
        <w:trPr>
          <w:jc w:val="center"/>
        </w:trPr>
        <w:tc>
          <w:tcPr>
            <w:tcW w:w="3096" w:type="dxa"/>
          </w:tcPr>
          <w:p w14:paraId="0C42C9CC" w14:textId="77777777" w:rsidR="00DE4D8D" w:rsidRDefault="00AE6600">
            <w:pPr>
              <w:spacing w:after="20"/>
            </w:pPr>
            <w:r>
              <w:rPr>
                <w:sz w:val="18"/>
              </w:rPr>
              <w:lastRenderedPageBreak/>
              <w:t>Back-office specialist teams</w:t>
            </w:r>
          </w:p>
          <w:p w14:paraId="79445419" w14:textId="77777777" w:rsidR="00DE4D8D" w:rsidRDefault="00AE6600">
            <w:pPr>
              <w:spacing w:after="20"/>
            </w:pPr>
            <w:r>
              <w:rPr>
                <w:sz w:val="18"/>
              </w:rPr>
              <w:t>(Billing Operations, Billing Solutions, Billing Exception Management, Revenue Assurance, Field Metering)</w:t>
            </w:r>
          </w:p>
        </w:tc>
        <w:tc>
          <w:tcPr>
            <w:tcW w:w="6408" w:type="dxa"/>
          </w:tcPr>
          <w:p w14:paraId="4D5B3DBD" w14:textId="77777777" w:rsidR="00DE4D8D" w:rsidRDefault="00AE6600">
            <w:pPr>
              <w:spacing w:after="20"/>
            </w:pPr>
            <w:r>
              <w:rPr>
                <w:sz w:val="18"/>
              </w:rPr>
              <w:t>Receive cases routed from the contact centre for processing in S/4HANA Utilities; update case status and resolution.</w:t>
            </w:r>
          </w:p>
        </w:tc>
      </w:tr>
      <w:tr w:rsidR="00DE4D8D" w14:paraId="7E56AB30" w14:textId="77777777">
        <w:trPr>
          <w:jc w:val="center"/>
        </w:trPr>
        <w:tc>
          <w:tcPr>
            <w:tcW w:w="3096" w:type="dxa"/>
            <w:shd w:val="clear" w:color="auto" w:fill="F2F6FB"/>
          </w:tcPr>
          <w:p w14:paraId="33488A27" w14:textId="77777777" w:rsidR="00DE4D8D" w:rsidRDefault="00AE6600">
            <w:pPr>
              <w:spacing w:after="20"/>
            </w:pPr>
            <w:r>
              <w:rPr>
                <w:sz w:val="18"/>
              </w:rPr>
              <w:t>Key user / Administrator</w:t>
            </w:r>
          </w:p>
        </w:tc>
        <w:tc>
          <w:tcPr>
            <w:tcW w:w="6408" w:type="dxa"/>
            <w:shd w:val="clear" w:color="auto" w:fill="F2F6FB"/>
          </w:tcPr>
          <w:p w14:paraId="00E8CEEB" w14:textId="77777777" w:rsidR="00DE4D8D" w:rsidRDefault="00AE6600">
            <w:pPr>
              <w:spacing w:after="20"/>
            </w:pPr>
            <w:r>
              <w:rPr>
                <w:sz w:val="18"/>
              </w:rPr>
              <w:t>Maintains service categories, routing rules, SLA definitions, alert catalogue, business roles and channel configuration under change control.</w:t>
            </w:r>
          </w:p>
        </w:tc>
      </w:tr>
      <w:tr w:rsidR="00DE4D8D" w14:paraId="7BFA8931" w14:textId="77777777">
        <w:trPr>
          <w:jc w:val="center"/>
        </w:trPr>
        <w:tc>
          <w:tcPr>
            <w:tcW w:w="3096" w:type="dxa"/>
          </w:tcPr>
          <w:p w14:paraId="5DF25BE1" w14:textId="77777777" w:rsidR="00DE4D8D" w:rsidRDefault="00AE6600">
            <w:pPr>
              <w:spacing w:after="20"/>
            </w:pPr>
            <w:r>
              <w:rPr>
                <w:sz w:val="18"/>
              </w:rPr>
              <w:t>Process owner – Contact Center</w:t>
            </w:r>
          </w:p>
        </w:tc>
        <w:tc>
          <w:tcPr>
            <w:tcW w:w="6408" w:type="dxa"/>
          </w:tcPr>
          <w:p w14:paraId="35BBAD77" w14:textId="77777777" w:rsidR="00DE4D8D" w:rsidRDefault="00AE6600">
            <w:pPr>
              <w:spacing w:after="20"/>
            </w:pPr>
            <w:r>
              <w:rPr>
                <w:sz w:val="18"/>
              </w:rPr>
              <w:t>Owns this BPD, the service category catalogue and the alert catalogue; approves changes to routing and service levels.</w:t>
            </w:r>
          </w:p>
        </w:tc>
      </w:tr>
    </w:tbl>
    <w:p w14:paraId="556E0A45" w14:textId="77777777" w:rsidR="00DE4D8D" w:rsidRDefault="00DE4D8D">
      <w:pPr>
        <w:spacing w:after="40"/>
      </w:pPr>
    </w:p>
    <w:p w14:paraId="798CE170" w14:textId="77777777" w:rsidR="00DE4D8D" w:rsidRDefault="00AE6600">
      <w:pPr>
        <w:pStyle w:val="Heading2"/>
      </w:pPr>
      <w:bookmarkStart w:id="8" w:name="_Toc236207892"/>
      <w:r>
        <w:t>1.7 Terminology</w:t>
      </w:r>
      <w:bookmarkEnd w:id="8"/>
    </w:p>
    <w:tbl>
      <w:tblPr>
        <w:tblStyle w:val="TableGrid"/>
        <w:tblW w:w="0" w:type="auto"/>
        <w:jc w:val="center"/>
        <w:tblLook w:val="04A0" w:firstRow="1" w:lastRow="0" w:firstColumn="1" w:lastColumn="0" w:noHBand="0" w:noVBand="1"/>
      </w:tblPr>
      <w:tblGrid>
        <w:gridCol w:w="1944"/>
        <w:gridCol w:w="7560"/>
      </w:tblGrid>
      <w:tr w:rsidR="00DE4D8D" w14:paraId="6FBF6177" w14:textId="77777777">
        <w:trPr>
          <w:jc w:val="center"/>
        </w:trPr>
        <w:tc>
          <w:tcPr>
            <w:tcW w:w="1944" w:type="dxa"/>
            <w:shd w:val="clear" w:color="auto" w:fill="1F3864"/>
          </w:tcPr>
          <w:p w14:paraId="2CB186DE" w14:textId="77777777" w:rsidR="00DE4D8D" w:rsidRDefault="00AE6600">
            <w:pPr>
              <w:spacing w:after="20"/>
            </w:pPr>
            <w:r>
              <w:rPr>
                <w:b/>
                <w:color w:val="FFFFFF"/>
                <w:sz w:val="18"/>
              </w:rPr>
              <w:t>Term</w:t>
            </w:r>
          </w:p>
        </w:tc>
        <w:tc>
          <w:tcPr>
            <w:tcW w:w="7560" w:type="dxa"/>
            <w:shd w:val="clear" w:color="auto" w:fill="1F3864"/>
          </w:tcPr>
          <w:p w14:paraId="318FABD2" w14:textId="77777777" w:rsidR="00DE4D8D" w:rsidRDefault="00AE6600">
            <w:pPr>
              <w:spacing w:after="20"/>
            </w:pPr>
            <w:r>
              <w:rPr>
                <w:b/>
                <w:color w:val="FFFFFF"/>
                <w:sz w:val="18"/>
              </w:rPr>
              <w:t>Definition</w:t>
            </w:r>
          </w:p>
        </w:tc>
      </w:tr>
      <w:tr w:rsidR="00DE4D8D" w14:paraId="2E349EBD" w14:textId="77777777">
        <w:trPr>
          <w:jc w:val="center"/>
        </w:trPr>
        <w:tc>
          <w:tcPr>
            <w:tcW w:w="1944" w:type="dxa"/>
            <w:shd w:val="clear" w:color="auto" w:fill="F2F6FB"/>
          </w:tcPr>
          <w:p w14:paraId="1C0B0BB1" w14:textId="77777777" w:rsidR="00DE4D8D" w:rsidRDefault="00AE6600">
            <w:pPr>
              <w:spacing w:after="20"/>
            </w:pPr>
            <w:r>
              <w:rPr>
                <w:sz w:val="18"/>
              </w:rPr>
              <w:t>SSCV2</w:t>
            </w:r>
          </w:p>
        </w:tc>
        <w:tc>
          <w:tcPr>
            <w:tcW w:w="7560" w:type="dxa"/>
            <w:shd w:val="clear" w:color="auto" w:fill="F2F6FB"/>
          </w:tcPr>
          <w:p w14:paraId="6ECC49B5" w14:textId="77777777" w:rsidR="00DE4D8D" w:rsidRDefault="00AE6600">
            <w:pPr>
              <w:spacing w:after="20"/>
            </w:pPr>
            <w:r>
              <w:rPr>
                <w:sz w:val="18"/>
              </w:rPr>
              <w:t>SAP Service Cloud Version 2 – the front-office system of engagement.</w:t>
            </w:r>
          </w:p>
        </w:tc>
      </w:tr>
      <w:tr w:rsidR="00DE4D8D" w14:paraId="3E44DB8E" w14:textId="77777777">
        <w:trPr>
          <w:jc w:val="center"/>
        </w:trPr>
        <w:tc>
          <w:tcPr>
            <w:tcW w:w="1944" w:type="dxa"/>
          </w:tcPr>
          <w:p w14:paraId="33BA8769" w14:textId="77777777" w:rsidR="00DE4D8D" w:rsidRDefault="00AE6600">
            <w:pPr>
              <w:spacing w:after="20"/>
            </w:pPr>
            <w:r>
              <w:rPr>
                <w:sz w:val="18"/>
              </w:rPr>
              <w:t>CICO</w:t>
            </w:r>
          </w:p>
        </w:tc>
        <w:tc>
          <w:tcPr>
            <w:tcW w:w="7560" w:type="dxa"/>
          </w:tcPr>
          <w:p w14:paraId="15E99D51" w14:textId="77777777" w:rsidR="00DE4D8D" w:rsidRDefault="00AE6600">
            <w:pPr>
              <w:spacing w:after="20"/>
            </w:pPr>
            <w:r>
              <w:rPr>
                <w:sz w:val="18"/>
              </w:rPr>
              <w:t>Customer Interaction Center Online – the legacy SAP CRM front-office application being replaced.</w:t>
            </w:r>
          </w:p>
        </w:tc>
      </w:tr>
      <w:tr w:rsidR="00DE4D8D" w14:paraId="7C8CE76C" w14:textId="77777777">
        <w:trPr>
          <w:jc w:val="center"/>
        </w:trPr>
        <w:tc>
          <w:tcPr>
            <w:tcW w:w="1944" w:type="dxa"/>
            <w:shd w:val="clear" w:color="auto" w:fill="F2F6FB"/>
          </w:tcPr>
          <w:p w14:paraId="72A7BA17" w14:textId="77777777" w:rsidR="00DE4D8D" w:rsidRDefault="00AE6600">
            <w:pPr>
              <w:spacing w:after="20"/>
            </w:pPr>
            <w:r>
              <w:rPr>
                <w:sz w:val="18"/>
              </w:rPr>
              <w:t>Interaction</w:t>
            </w:r>
          </w:p>
        </w:tc>
        <w:tc>
          <w:tcPr>
            <w:tcW w:w="7560" w:type="dxa"/>
            <w:shd w:val="clear" w:color="auto" w:fill="F2F6FB"/>
          </w:tcPr>
          <w:p w14:paraId="279AE697" w14:textId="77777777" w:rsidR="00DE4D8D" w:rsidRDefault="00AE6600">
            <w:pPr>
              <w:spacing w:after="20"/>
            </w:pPr>
            <w:r>
              <w:rPr>
                <w:sz w:val="18"/>
              </w:rPr>
              <w:t>The record of a single customer contact on a channel, independent of the request it carries.</w:t>
            </w:r>
          </w:p>
        </w:tc>
      </w:tr>
      <w:tr w:rsidR="00DE4D8D" w14:paraId="3E1A1CCA" w14:textId="77777777">
        <w:trPr>
          <w:jc w:val="center"/>
        </w:trPr>
        <w:tc>
          <w:tcPr>
            <w:tcW w:w="1944" w:type="dxa"/>
          </w:tcPr>
          <w:p w14:paraId="44971FC2" w14:textId="77777777" w:rsidR="00DE4D8D" w:rsidRDefault="00AE6600">
            <w:pPr>
              <w:spacing w:after="20"/>
            </w:pPr>
            <w:r>
              <w:rPr>
                <w:sz w:val="18"/>
              </w:rPr>
              <w:t>Case</w:t>
            </w:r>
          </w:p>
        </w:tc>
        <w:tc>
          <w:tcPr>
            <w:tcW w:w="7560" w:type="dxa"/>
          </w:tcPr>
          <w:p w14:paraId="74AA2353" w14:textId="77777777" w:rsidR="00DE4D8D" w:rsidRDefault="00AE6600">
            <w:pPr>
              <w:spacing w:after="20"/>
            </w:pPr>
            <w:r>
              <w:rPr>
                <w:sz w:val="18"/>
              </w:rPr>
              <w:t>The tracking object for one customer request, from creation to closure.</w:t>
            </w:r>
          </w:p>
        </w:tc>
      </w:tr>
      <w:tr w:rsidR="00DE4D8D" w14:paraId="3AF4BF92" w14:textId="77777777">
        <w:trPr>
          <w:jc w:val="center"/>
        </w:trPr>
        <w:tc>
          <w:tcPr>
            <w:tcW w:w="1944" w:type="dxa"/>
            <w:shd w:val="clear" w:color="auto" w:fill="F2F6FB"/>
          </w:tcPr>
          <w:p w14:paraId="0ACF521E" w14:textId="77777777" w:rsidR="00DE4D8D" w:rsidRDefault="00AE6600">
            <w:pPr>
              <w:spacing w:after="20"/>
            </w:pPr>
            <w:r>
              <w:rPr>
                <w:sz w:val="18"/>
              </w:rPr>
              <w:t>Service category</w:t>
            </w:r>
          </w:p>
        </w:tc>
        <w:tc>
          <w:tcPr>
            <w:tcW w:w="7560" w:type="dxa"/>
            <w:shd w:val="clear" w:color="auto" w:fill="F2F6FB"/>
          </w:tcPr>
          <w:p w14:paraId="4E8E0F7B" w14:textId="77777777" w:rsidR="00DE4D8D" w:rsidRDefault="00AE6600">
            <w:pPr>
              <w:spacing w:after="20"/>
            </w:pPr>
            <w:r>
              <w:rPr>
                <w:sz w:val="18"/>
              </w:rPr>
              <w:t>The two-level classification applied to every interaction and case; drives routing, SLA and reporting.</w:t>
            </w:r>
          </w:p>
        </w:tc>
      </w:tr>
      <w:tr w:rsidR="00DE4D8D" w14:paraId="3900802B" w14:textId="77777777">
        <w:trPr>
          <w:jc w:val="center"/>
        </w:trPr>
        <w:tc>
          <w:tcPr>
            <w:tcW w:w="1944" w:type="dxa"/>
          </w:tcPr>
          <w:p w14:paraId="5A660E5E" w14:textId="77777777" w:rsidR="00DE4D8D" w:rsidRDefault="00AE6600">
            <w:pPr>
              <w:spacing w:after="20"/>
            </w:pPr>
            <w:r>
              <w:rPr>
                <w:sz w:val="18"/>
              </w:rPr>
              <w:t>Guided flow</w:t>
            </w:r>
          </w:p>
        </w:tc>
        <w:tc>
          <w:tcPr>
            <w:tcW w:w="7560" w:type="dxa"/>
          </w:tcPr>
          <w:p w14:paraId="18420D2F" w14:textId="77777777" w:rsidR="00DE4D8D" w:rsidRDefault="00AE6600">
            <w:pPr>
              <w:spacing w:after="20"/>
            </w:pPr>
            <w:r>
              <w:rPr>
                <w:sz w:val="18"/>
              </w:rPr>
              <w:t>A Case Designer flow that leads the agent through a utilities process step by step.</w:t>
            </w:r>
          </w:p>
        </w:tc>
      </w:tr>
      <w:tr w:rsidR="00DE4D8D" w14:paraId="7114C0AB" w14:textId="77777777">
        <w:trPr>
          <w:jc w:val="center"/>
        </w:trPr>
        <w:tc>
          <w:tcPr>
            <w:tcW w:w="1944" w:type="dxa"/>
            <w:shd w:val="clear" w:color="auto" w:fill="F2F6FB"/>
          </w:tcPr>
          <w:p w14:paraId="6341BF05" w14:textId="77777777" w:rsidR="00DE4D8D" w:rsidRDefault="00AE6600">
            <w:pPr>
              <w:spacing w:after="20"/>
            </w:pPr>
            <w:r>
              <w:rPr>
                <w:sz w:val="18"/>
              </w:rPr>
              <w:t>Autoflow</w:t>
            </w:r>
          </w:p>
        </w:tc>
        <w:tc>
          <w:tcPr>
            <w:tcW w:w="7560" w:type="dxa"/>
            <w:shd w:val="clear" w:color="auto" w:fill="F2F6FB"/>
          </w:tcPr>
          <w:p w14:paraId="6C4A1501" w14:textId="77777777" w:rsidR="00DE4D8D" w:rsidRDefault="00AE6600">
            <w:pPr>
              <w:spacing w:after="20"/>
            </w:pPr>
            <w:r>
              <w:rPr>
                <w:sz w:val="18"/>
              </w:rPr>
              <w:t>SSCV2 automation that chains system actions and notifications without agent intervention.</w:t>
            </w:r>
          </w:p>
        </w:tc>
      </w:tr>
      <w:tr w:rsidR="00DE4D8D" w14:paraId="4EDDE08A" w14:textId="77777777">
        <w:trPr>
          <w:jc w:val="center"/>
        </w:trPr>
        <w:tc>
          <w:tcPr>
            <w:tcW w:w="1944" w:type="dxa"/>
          </w:tcPr>
          <w:p w14:paraId="44306352" w14:textId="77777777" w:rsidR="00DE4D8D" w:rsidRDefault="00AE6600">
            <w:pPr>
              <w:spacing w:after="20"/>
            </w:pPr>
            <w:r>
              <w:rPr>
                <w:sz w:val="18"/>
              </w:rPr>
              <w:t>Business alert</w:t>
            </w:r>
          </w:p>
        </w:tc>
        <w:tc>
          <w:tcPr>
            <w:tcW w:w="7560" w:type="dxa"/>
          </w:tcPr>
          <w:p w14:paraId="0F5F1CBB" w14:textId="77777777" w:rsidR="00DE4D8D" w:rsidRDefault="00AE6600">
            <w:pPr>
              <w:spacing w:after="20"/>
            </w:pPr>
            <w:r>
              <w:rPr>
                <w:sz w:val="18"/>
              </w:rPr>
              <w:t>Decision-relevant context displayed to the agent at identification.</w:t>
            </w:r>
          </w:p>
        </w:tc>
      </w:tr>
      <w:tr w:rsidR="00DE4D8D" w14:paraId="66E76178" w14:textId="77777777">
        <w:trPr>
          <w:jc w:val="center"/>
        </w:trPr>
        <w:tc>
          <w:tcPr>
            <w:tcW w:w="1944" w:type="dxa"/>
            <w:shd w:val="clear" w:color="auto" w:fill="F2F6FB"/>
          </w:tcPr>
          <w:p w14:paraId="30FBE739" w14:textId="77777777" w:rsidR="00DE4D8D" w:rsidRDefault="00AE6600">
            <w:pPr>
              <w:spacing w:after="20"/>
            </w:pPr>
            <w:r>
              <w:rPr>
                <w:sz w:val="18"/>
              </w:rPr>
              <w:t>FACTA / PIR</w:t>
            </w:r>
          </w:p>
        </w:tc>
        <w:tc>
          <w:tcPr>
            <w:tcW w:w="7560" w:type="dxa"/>
            <w:shd w:val="clear" w:color="auto" w:fill="F2F6FB"/>
          </w:tcPr>
          <w:p w14:paraId="4AE24E6C" w14:textId="77777777" w:rsidR="00DE4D8D" w:rsidRDefault="00AE6600">
            <w:pPr>
              <w:spacing w:after="20"/>
            </w:pPr>
            <w:r>
              <w:rPr>
                <w:sz w:val="18"/>
              </w:rPr>
              <w:t>Identity and personal information verification controls applied before account-specific disclosure.</w:t>
            </w:r>
          </w:p>
        </w:tc>
      </w:tr>
      <w:tr w:rsidR="00DE4D8D" w14:paraId="452BF576" w14:textId="77777777">
        <w:trPr>
          <w:jc w:val="center"/>
        </w:trPr>
        <w:tc>
          <w:tcPr>
            <w:tcW w:w="1944" w:type="dxa"/>
          </w:tcPr>
          <w:p w14:paraId="5593296F" w14:textId="77777777" w:rsidR="00DE4D8D" w:rsidRDefault="00AE6600">
            <w:pPr>
              <w:spacing w:after="20"/>
            </w:pPr>
            <w:r>
              <w:rPr>
                <w:sz w:val="18"/>
              </w:rPr>
              <w:t>ICO</w:t>
            </w:r>
          </w:p>
        </w:tc>
        <w:tc>
          <w:tcPr>
            <w:tcW w:w="7560" w:type="dxa"/>
          </w:tcPr>
          <w:p w14:paraId="09A9764C" w14:textId="77777777" w:rsidR="00DE4D8D" w:rsidRDefault="00AE6600">
            <w:pPr>
              <w:spacing w:after="20"/>
            </w:pPr>
            <w:r>
              <w:rPr>
                <w:sz w:val="18"/>
              </w:rPr>
              <w:t>Identify Connection Object – legacy CICO premise identification process (Wave 1).</w:t>
            </w:r>
          </w:p>
        </w:tc>
      </w:tr>
      <w:tr w:rsidR="00DE4D8D" w14:paraId="2121C60C" w14:textId="77777777">
        <w:trPr>
          <w:jc w:val="center"/>
        </w:trPr>
        <w:tc>
          <w:tcPr>
            <w:tcW w:w="1944" w:type="dxa"/>
            <w:shd w:val="clear" w:color="auto" w:fill="F2F6FB"/>
          </w:tcPr>
          <w:p w14:paraId="42747E04" w14:textId="77777777" w:rsidR="00DE4D8D" w:rsidRDefault="00AE6600">
            <w:pPr>
              <w:spacing w:after="20"/>
            </w:pPr>
            <w:r>
              <w:rPr>
                <w:sz w:val="18"/>
              </w:rPr>
              <w:t>SBPA</w:t>
            </w:r>
          </w:p>
        </w:tc>
        <w:tc>
          <w:tcPr>
            <w:tcW w:w="7560" w:type="dxa"/>
            <w:shd w:val="clear" w:color="auto" w:fill="F2F6FB"/>
          </w:tcPr>
          <w:p w14:paraId="0A134A9B" w14:textId="77777777" w:rsidR="00DE4D8D" w:rsidRDefault="00AE6600">
            <w:pPr>
              <w:spacing w:after="20"/>
            </w:pPr>
            <w:r>
              <w:rPr>
                <w:sz w:val="18"/>
              </w:rPr>
              <w:t>SAP Build Process Automation – decision tables and human workflow.</w:t>
            </w:r>
          </w:p>
        </w:tc>
      </w:tr>
      <w:tr w:rsidR="00DE4D8D" w14:paraId="6815982A" w14:textId="77777777">
        <w:trPr>
          <w:jc w:val="center"/>
        </w:trPr>
        <w:tc>
          <w:tcPr>
            <w:tcW w:w="1944" w:type="dxa"/>
          </w:tcPr>
          <w:p w14:paraId="27B77481" w14:textId="77777777" w:rsidR="00DE4D8D" w:rsidRDefault="00AE6600">
            <w:pPr>
              <w:spacing w:after="20"/>
            </w:pPr>
            <w:r>
              <w:rPr>
                <w:sz w:val="18"/>
              </w:rPr>
              <w:t>Event Mesh</w:t>
            </w:r>
          </w:p>
        </w:tc>
        <w:tc>
          <w:tcPr>
            <w:tcW w:w="7560" w:type="dxa"/>
          </w:tcPr>
          <w:p w14:paraId="43FD50E7" w14:textId="77777777" w:rsidR="00DE4D8D" w:rsidRDefault="00AE6600">
            <w:pPr>
              <w:spacing w:after="20"/>
            </w:pPr>
            <w:r>
              <w:rPr>
                <w:sz w:val="18"/>
              </w:rPr>
              <w:t>Asynchronous event backbone carrying S/4HANA business events to SSCV2.</w:t>
            </w:r>
          </w:p>
        </w:tc>
      </w:tr>
    </w:tbl>
    <w:p w14:paraId="1F7B72D4" w14:textId="77777777" w:rsidR="00DE4D8D" w:rsidRDefault="00DE4D8D">
      <w:pPr>
        <w:spacing w:after="40"/>
      </w:pPr>
    </w:p>
    <w:p w14:paraId="5DF0F43F" w14:textId="77777777" w:rsidR="00DE4D8D" w:rsidRDefault="00AE6600">
      <w:r>
        <w:br w:type="page"/>
      </w:r>
    </w:p>
    <w:p w14:paraId="7FD70ECB" w14:textId="77777777" w:rsidR="00DE4D8D" w:rsidRDefault="00AE6600">
      <w:pPr>
        <w:pStyle w:val="Heading1"/>
      </w:pPr>
      <w:bookmarkStart w:id="9" w:name="_Toc236207893"/>
      <w:r>
        <w:lastRenderedPageBreak/>
        <w:t>2. Solution Context</w:t>
      </w:r>
      <w:bookmarkEnd w:id="9"/>
    </w:p>
    <w:p w14:paraId="785F6FE3" w14:textId="77777777" w:rsidR="00DE4D8D" w:rsidRDefault="00AE6600">
      <w:pPr>
        <w:pStyle w:val="Heading2"/>
      </w:pPr>
      <w:bookmarkStart w:id="10" w:name="_Toc236207894"/>
      <w:r>
        <w:t>2.1 Component Responsibilities</w:t>
      </w:r>
      <w:bookmarkEnd w:id="10"/>
    </w:p>
    <w:p w14:paraId="00545845" w14:textId="77777777" w:rsidR="00DE4D8D" w:rsidRDefault="00AE6600">
      <w:r>
        <w:t>The Level 2 process is delivered by the front-office layer of the target architecture. The component split below is inherited from the CICO transformation blueprint and applies to every sub-process in this document.</w:t>
      </w:r>
    </w:p>
    <w:tbl>
      <w:tblPr>
        <w:tblStyle w:val="TableGrid"/>
        <w:tblW w:w="0" w:type="auto"/>
        <w:jc w:val="center"/>
        <w:tblLook w:val="04A0" w:firstRow="1" w:lastRow="0" w:firstColumn="1" w:lastColumn="0" w:noHBand="0" w:noVBand="1"/>
      </w:tblPr>
      <w:tblGrid>
        <w:gridCol w:w="2520"/>
        <w:gridCol w:w="6984"/>
      </w:tblGrid>
      <w:tr w:rsidR="00DE4D8D" w14:paraId="0AEA83D8" w14:textId="77777777">
        <w:trPr>
          <w:jc w:val="center"/>
        </w:trPr>
        <w:tc>
          <w:tcPr>
            <w:tcW w:w="2520" w:type="dxa"/>
            <w:shd w:val="clear" w:color="auto" w:fill="1F3864"/>
          </w:tcPr>
          <w:p w14:paraId="3ECB0BD5" w14:textId="77777777" w:rsidR="00DE4D8D" w:rsidRDefault="00AE6600">
            <w:pPr>
              <w:spacing w:after="20"/>
            </w:pPr>
            <w:r>
              <w:rPr>
                <w:b/>
                <w:color w:val="FFFFFF"/>
                <w:sz w:val="18"/>
              </w:rPr>
              <w:t>Component</w:t>
            </w:r>
          </w:p>
        </w:tc>
        <w:tc>
          <w:tcPr>
            <w:tcW w:w="6984" w:type="dxa"/>
            <w:shd w:val="clear" w:color="auto" w:fill="1F3864"/>
          </w:tcPr>
          <w:p w14:paraId="0E91D023" w14:textId="77777777" w:rsidR="00DE4D8D" w:rsidRDefault="00AE6600">
            <w:pPr>
              <w:spacing w:after="20"/>
            </w:pPr>
            <w:r>
              <w:rPr>
                <w:b/>
                <w:color w:val="FFFFFF"/>
                <w:sz w:val="18"/>
              </w:rPr>
              <w:t>Responsibility in Contact Center &amp; Interaction Management</w:t>
            </w:r>
          </w:p>
        </w:tc>
      </w:tr>
      <w:tr w:rsidR="00DE4D8D" w14:paraId="2569F305" w14:textId="77777777">
        <w:trPr>
          <w:jc w:val="center"/>
        </w:trPr>
        <w:tc>
          <w:tcPr>
            <w:tcW w:w="2520" w:type="dxa"/>
            <w:shd w:val="clear" w:color="auto" w:fill="F2F6FB"/>
          </w:tcPr>
          <w:p w14:paraId="61D0A0A0" w14:textId="77777777" w:rsidR="00DE4D8D" w:rsidRDefault="00AE6600">
            <w:pPr>
              <w:spacing w:after="20"/>
            </w:pPr>
            <w:r>
              <w:rPr>
                <w:sz w:val="18"/>
              </w:rPr>
              <w:t>SAP Service Cloud Version 2</w:t>
            </w:r>
          </w:p>
        </w:tc>
        <w:tc>
          <w:tcPr>
            <w:tcW w:w="6984" w:type="dxa"/>
            <w:shd w:val="clear" w:color="auto" w:fill="F2F6FB"/>
          </w:tcPr>
          <w:p w14:paraId="1BAF0BF2" w14:textId="77777777" w:rsidR="00DE4D8D" w:rsidRDefault="00AE6600">
            <w:pPr>
              <w:spacing w:after="20"/>
            </w:pPr>
            <w:r>
              <w:rPr>
                <w:sz w:val="18"/>
              </w:rPr>
              <w:t>System of engagement. Channels, agent desktop, interactions, cases, service categories, routing, SLA, knowledge, business alerts, guided flows and case timeline.</w:t>
            </w:r>
          </w:p>
        </w:tc>
      </w:tr>
      <w:tr w:rsidR="00DE4D8D" w14:paraId="09BF126F" w14:textId="77777777">
        <w:trPr>
          <w:jc w:val="center"/>
        </w:trPr>
        <w:tc>
          <w:tcPr>
            <w:tcW w:w="2520" w:type="dxa"/>
          </w:tcPr>
          <w:p w14:paraId="6C9CD1D1" w14:textId="77777777" w:rsidR="00DE4D8D" w:rsidRDefault="00AE6600">
            <w:pPr>
              <w:spacing w:after="20"/>
            </w:pPr>
            <w:r>
              <w:rPr>
                <w:sz w:val="18"/>
              </w:rPr>
              <w:t>SAP S/4HANA Utilities</w:t>
            </w:r>
          </w:p>
        </w:tc>
        <w:tc>
          <w:tcPr>
            <w:tcW w:w="6984" w:type="dxa"/>
          </w:tcPr>
          <w:p w14:paraId="572A384F" w14:textId="77777777" w:rsidR="00DE4D8D" w:rsidRDefault="00AE6600">
            <w:pPr>
              <w:spacing w:after="20"/>
            </w:pPr>
            <w:r>
              <w:rPr>
                <w:sz w:val="18"/>
              </w:rPr>
              <w:t>System of record for business partner, contract account, premise and connection object, contract, device and financial data read into Customer 360 and written by guided actions.</w:t>
            </w:r>
          </w:p>
        </w:tc>
      </w:tr>
      <w:tr w:rsidR="00DE4D8D" w14:paraId="7AAB910F" w14:textId="77777777">
        <w:trPr>
          <w:jc w:val="center"/>
        </w:trPr>
        <w:tc>
          <w:tcPr>
            <w:tcW w:w="2520" w:type="dxa"/>
            <w:shd w:val="clear" w:color="auto" w:fill="F2F6FB"/>
          </w:tcPr>
          <w:p w14:paraId="0232D6BD" w14:textId="77777777" w:rsidR="00DE4D8D" w:rsidRDefault="00AE6600">
            <w:pPr>
              <w:spacing w:after="20"/>
            </w:pPr>
            <w:r>
              <w:rPr>
                <w:sz w:val="18"/>
              </w:rPr>
              <w:t>SAP Integration Suite</w:t>
            </w:r>
          </w:p>
        </w:tc>
        <w:tc>
          <w:tcPr>
            <w:tcW w:w="6984" w:type="dxa"/>
            <w:shd w:val="clear" w:color="auto" w:fill="F2F6FB"/>
          </w:tcPr>
          <w:p w14:paraId="7364BCCA" w14:textId="77777777" w:rsidR="00DE4D8D" w:rsidRDefault="00AE6600">
            <w:pPr>
              <w:spacing w:after="20"/>
            </w:pPr>
            <w:r>
              <w:rPr>
                <w:sz w:val="18"/>
              </w:rPr>
              <w:t>All synchronous mediation between SSCV2 and S/4HANA: context reads at identification, guided action call-outs, mapping, routing and error handling.</w:t>
            </w:r>
          </w:p>
        </w:tc>
      </w:tr>
      <w:tr w:rsidR="00DE4D8D" w14:paraId="618A584E" w14:textId="77777777">
        <w:trPr>
          <w:jc w:val="center"/>
        </w:trPr>
        <w:tc>
          <w:tcPr>
            <w:tcW w:w="2520" w:type="dxa"/>
          </w:tcPr>
          <w:p w14:paraId="22E8F126" w14:textId="77777777" w:rsidR="00DE4D8D" w:rsidRDefault="00AE6600">
            <w:pPr>
              <w:spacing w:after="20"/>
            </w:pPr>
            <w:r>
              <w:rPr>
                <w:sz w:val="18"/>
              </w:rPr>
              <w:t>SAP Event Mesh</w:t>
            </w:r>
          </w:p>
        </w:tc>
        <w:tc>
          <w:tcPr>
            <w:tcW w:w="6984" w:type="dxa"/>
          </w:tcPr>
          <w:p w14:paraId="5D780CA7" w14:textId="77777777" w:rsidR="00DE4D8D" w:rsidRDefault="00AE6600">
            <w:pPr>
              <w:spacing w:after="20"/>
            </w:pPr>
            <w:r>
              <w:rPr>
                <w:sz w:val="18"/>
              </w:rPr>
              <w:t>Asynchronous return path. Backend completion and exception events update case status and post entries to the case timeline without agent action.</w:t>
            </w:r>
          </w:p>
        </w:tc>
      </w:tr>
      <w:tr w:rsidR="00DE4D8D" w14:paraId="7BE4355D" w14:textId="77777777">
        <w:trPr>
          <w:jc w:val="center"/>
        </w:trPr>
        <w:tc>
          <w:tcPr>
            <w:tcW w:w="2520" w:type="dxa"/>
            <w:shd w:val="clear" w:color="auto" w:fill="F2F6FB"/>
          </w:tcPr>
          <w:p w14:paraId="136A88EC" w14:textId="77777777" w:rsidR="00DE4D8D" w:rsidRDefault="00AE6600">
            <w:pPr>
              <w:spacing w:after="20"/>
            </w:pPr>
            <w:r>
              <w:rPr>
                <w:sz w:val="18"/>
              </w:rPr>
              <w:t>SAP BTP – CAP / HANA Cloud</w:t>
            </w:r>
          </w:p>
        </w:tc>
        <w:tc>
          <w:tcPr>
            <w:tcW w:w="6984" w:type="dxa"/>
            <w:shd w:val="clear" w:color="auto" w:fill="F2F6FB"/>
          </w:tcPr>
          <w:p w14:paraId="79137E61" w14:textId="77777777" w:rsidR="00DE4D8D" w:rsidRDefault="00AE6600">
            <w:pPr>
              <w:spacing w:after="20"/>
            </w:pPr>
            <w:r>
              <w:rPr>
                <w:sz w:val="18"/>
              </w:rPr>
              <w:t>Custom services embedded in the agent workspace, principally the Enrollment Center and premise finder; eligibility evaluation.</w:t>
            </w:r>
          </w:p>
        </w:tc>
      </w:tr>
      <w:tr w:rsidR="00DE4D8D" w14:paraId="58625414" w14:textId="77777777">
        <w:trPr>
          <w:jc w:val="center"/>
        </w:trPr>
        <w:tc>
          <w:tcPr>
            <w:tcW w:w="2520" w:type="dxa"/>
          </w:tcPr>
          <w:p w14:paraId="7CE020CD" w14:textId="77777777" w:rsidR="00DE4D8D" w:rsidRDefault="00AE6600">
            <w:pPr>
              <w:spacing w:after="20"/>
            </w:pPr>
            <w:r>
              <w:rPr>
                <w:sz w:val="18"/>
              </w:rPr>
              <w:t>SAP Build Process Automation</w:t>
            </w:r>
          </w:p>
        </w:tc>
        <w:tc>
          <w:tcPr>
            <w:tcW w:w="6984" w:type="dxa"/>
          </w:tcPr>
          <w:p w14:paraId="3D574798" w14:textId="77777777" w:rsidR="00DE4D8D" w:rsidRDefault="00AE6600">
            <w:pPr>
              <w:spacing w:after="20"/>
            </w:pPr>
            <w:r>
              <w:rPr>
                <w:sz w:val="18"/>
              </w:rPr>
              <w:t>Decision tables (categorization aids, policy checks, approval thresholds) and human approval workflow raised from a case.</w:t>
            </w:r>
          </w:p>
        </w:tc>
      </w:tr>
      <w:tr w:rsidR="00DE4D8D" w14:paraId="197DCF03" w14:textId="77777777">
        <w:trPr>
          <w:jc w:val="center"/>
        </w:trPr>
        <w:tc>
          <w:tcPr>
            <w:tcW w:w="2520" w:type="dxa"/>
            <w:shd w:val="clear" w:color="auto" w:fill="F2F6FB"/>
          </w:tcPr>
          <w:p w14:paraId="4F407681" w14:textId="77777777" w:rsidR="00DE4D8D" w:rsidRDefault="00AE6600">
            <w:pPr>
              <w:spacing w:after="20"/>
            </w:pPr>
            <w:r>
              <w:rPr>
                <w:sz w:val="18"/>
              </w:rPr>
              <w:t>SAP FSM</w:t>
            </w:r>
          </w:p>
        </w:tc>
        <w:tc>
          <w:tcPr>
            <w:tcW w:w="6984" w:type="dxa"/>
            <w:shd w:val="clear" w:color="auto" w:fill="F2F6FB"/>
          </w:tcPr>
          <w:p w14:paraId="770F1AA3" w14:textId="77777777" w:rsidR="00DE4D8D" w:rsidRDefault="00AE6600">
            <w:pPr>
              <w:spacing w:after="20"/>
            </w:pPr>
            <w:r>
              <w:rPr>
                <w:sz w:val="18"/>
              </w:rPr>
              <w:t>Appointment slot search and booking where an interaction results in field work; status returned to the case.</w:t>
            </w:r>
          </w:p>
        </w:tc>
      </w:tr>
      <w:tr w:rsidR="00DE4D8D" w14:paraId="0316944A" w14:textId="77777777">
        <w:trPr>
          <w:jc w:val="center"/>
        </w:trPr>
        <w:tc>
          <w:tcPr>
            <w:tcW w:w="2520" w:type="dxa"/>
          </w:tcPr>
          <w:p w14:paraId="0A7B59DE" w14:textId="77777777" w:rsidR="00DE4D8D" w:rsidRDefault="00AE6600">
            <w:pPr>
              <w:spacing w:after="20"/>
            </w:pPr>
            <w:r>
              <w:rPr>
                <w:sz w:val="18"/>
              </w:rPr>
              <w:t>AI Core / Generative AI Hub</w:t>
            </w:r>
          </w:p>
        </w:tc>
        <w:tc>
          <w:tcPr>
            <w:tcW w:w="6984" w:type="dxa"/>
          </w:tcPr>
          <w:p w14:paraId="393360D5" w14:textId="77777777" w:rsidR="00DE4D8D" w:rsidRDefault="00AE6600">
            <w:pPr>
              <w:spacing w:after="20"/>
            </w:pPr>
            <w:r>
              <w:rPr>
                <w:sz w:val="18"/>
              </w:rPr>
              <w:t>Intent detection, categorization suggestion, interaction summarization and correspondence drafting, always with agent confirmation.</w:t>
            </w:r>
          </w:p>
        </w:tc>
      </w:tr>
      <w:tr w:rsidR="00DE4D8D" w14:paraId="7A7B7EDE" w14:textId="77777777">
        <w:trPr>
          <w:jc w:val="center"/>
        </w:trPr>
        <w:tc>
          <w:tcPr>
            <w:tcW w:w="2520" w:type="dxa"/>
            <w:shd w:val="clear" w:color="auto" w:fill="F2F6FB"/>
          </w:tcPr>
          <w:p w14:paraId="1443843F" w14:textId="77777777" w:rsidR="00DE4D8D" w:rsidRDefault="00AE6600">
            <w:pPr>
              <w:spacing w:after="20"/>
            </w:pPr>
            <w:r>
              <w:rPr>
                <w:sz w:val="18"/>
              </w:rPr>
              <w:t>External systems</w:t>
            </w:r>
          </w:p>
        </w:tc>
        <w:tc>
          <w:tcPr>
            <w:tcW w:w="6984" w:type="dxa"/>
            <w:shd w:val="clear" w:color="auto" w:fill="F2F6FB"/>
          </w:tcPr>
          <w:p w14:paraId="7D35228D" w14:textId="77777777" w:rsidR="00DE4D8D" w:rsidRDefault="00AE6600">
            <w:pPr>
              <w:spacing w:after="20"/>
            </w:pPr>
            <w:r>
              <w:rPr>
                <w:sz w:val="18"/>
              </w:rPr>
              <w:t>Telephony/CTI platform, OMS for outage context, AMI head-end for device status, Kubra for bill and letter production.</w:t>
            </w:r>
          </w:p>
        </w:tc>
      </w:tr>
    </w:tbl>
    <w:p w14:paraId="6EBF1065" w14:textId="77777777" w:rsidR="00DE4D8D" w:rsidRDefault="00DE4D8D">
      <w:pPr>
        <w:spacing w:after="40"/>
      </w:pPr>
    </w:p>
    <w:p w14:paraId="32E4D560" w14:textId="77777777" w:rsidR="00DE4D8D" w:rsidRDefault="00AE6600">
      <w:pPr>
        <w:pStyle w:val="Heading2"/>
      </w:pPr>
      <w:bookmarkStart w:id="11" w:name="_Toc236207895"/>
      <w:r>
        <w:t>2.2 Integration Points Used by This Process</w:t>
      </w:r>
      <w:bookmarkEnd w:id="11"/>
    </w:p>
    <w:tbl>
      <w:tblPr>
        <w:tblStyle w:val="TableGrid"/>
        <w:tblW w:w="0" w:type="auto"/>
        <w:jc w:val="center"/>
        <w:tblLook w:val="04A0" w:firstRow="1" w:lastRow="0" w:firstColumn="1" w:lastColumn="0" w:noHBand="0" w:noVBand="1"/>
      </w:tblPr>
      <w:tblGrid>
        <w:gridCol w:w="2664"/>
        <w:gridCol w:w="3672"/>
        <w:gridCol w:w="3168"/>
      </w:tblGrid>
      <w:tr w:rsidR="00DE4D8D" w14:paraId="61D99779" w14:textId="77777777">
        <w:trPr>
          <w:jc w:val="center"/>
        </w:trPr>
        <w:tc>
          <w:tcPr>
            <w:tcW w:w="2664" w:type="dxa"/>
            <w:shd w:val="clear" w:color="auto" w:fill="1F3864"/>
          </w:tcPr>
          <w:p w14:paraId="0FDA7FE5" w14:textId="77777777" w:rsidR="00DE4D8D" w:rsidRDefault="00AE6600">
            <w:pPr>
              <w:spacing w:after="20"/>
            </w:pPr>
            <w:r>
              <w:rPr>
                <w:b/>
                <w:color w:val="FFFFFF"/>
                <w:sz w:val="18"/>
              </w:rPr>
              <w:t>Integration</w:t>
            </w:r>
          </w:p>
        </w:tc>
        <w:tc>
          <w:tcPr>
            <w:tcW w:w="3672" w:type="dxa"/>
            <w:shd w:val="clear" w:color="auto" w:fill="1F3864"/>
          </w:tcPr>
          <w:p w14:paraId="4C693AA0" w14:textId="77777777" w:rsidR="00DE4D8D" w:rsidRDefault="00AE6600">
            <w:pPr>
              <w:spacing w:after="20"/>
            </w:pPr>
            <w:r>
              <w:rPr>
                <w:b/>
                <w:color w:val="FFFFFF"/>
                <w:sz w:val="18"/>
              </w:rPr>
              <w:t>Direction / Pattern</w:t>
            </w:r>
          </w:p>
        </w:tc>
        <w:tc>
          <w:tcPr>
            <w:tcW w:w="3168" w:type="dxa"/>
            <w:shd w:val="clear" w:color="auto" w:fill="1F3864"/>
          </w:tcPr>
          <w:p w14:paraId="7BFADC12" w14:textId="77777777" w:rsidR="00DE4D8D" w:rsidRDefault="00AE6600">
            <w:pPr>
              <w:spacing w:after="20"/>
            </w:pPr>
            <w:r>
              <w:rPr>
                <w:b/>
                <w:color w:val="FFFFFF"/>
                <w:sz w:val="18"/>
              </w:rPr>
              <w:t>Used By</w:t>
            </w:r>
          </w:p>
        </w:tc>
      </w:tr>
      <w:tr w:rsidR="00DE4D8D" w14:paraId="1C4A1F2C" w14:textId="77777777">
        <w:trPr>
          <w:jc w:val="center"/>
        </w:trPr>
        <w:tc>
          <w:tcPr>
            <w:tcW w:w="2664" w:type="dxa"/>
            <w:shd w:val="clear" w:color="auto" w:fill="F2F6FB"/>
          </w:tcPr>
          <w:p w14:paraId="7394DD63" w14:textId="77777777" w:rsidR="00DE4D8D" w:rsidRDefault="00AE6600">
            <w:pPr>
              <w:spacing w:after="20"/>
            </w:pPr>
            <w:r>
              <w:rPr>
                <w:b/>
                <w:sz w:val="18"/>
              </w:rPr>
              <w:t>Customer context read</w:t>
            </w:r>
          </w:p>
        </w:tc>
        <w:tc>
          <w:tcPr>
            <w:tcW w:w="3672" w:type="dxa"/>
            <w:shd w:val="clear" w:color="auto" w:fill="F2F6FB"/>
          </w:tcPr>
          <w:p w14:paraId="30FE1667" w14:textId="77777777" w:rsidR="00DE4D8D" w:rsidRDefault="00AE6600">
            <w:pPr>
              <w:spacing w:after="20"/>
            </w:pPr>
            <w:r>
              <w:rPr>
                <w:sz w:val="18"/>
              </w:rPr>
              <w:t>SSCV2 → Integration Suite → S/4HANA (sync OData)</w:t>
            </w:r>
          </w:p>
        </w:tc>
        <w:tc>
          <w:tcPr>
            <w:tcW w:w="3168" w:type="dxa"/>
            <w:shd w:val="clear" w:color="auto" w:fill="F2F6FB"/>
          </w:tcPr>
          <w:p w14:paraId="1EAE3594" w14:textId="77777777" w:rsidR="00DE4D8D" w:rsidRDefault="00AE6600">
            <w:pPr>
              <w:spacing w:after="20"/>
            </w:pPr>
            <w:r>
              <w:rPr>
                <w:sz w:val="18"/>
              </w:rPr>
              <w:t>1.2.1 Identification, 1.2.3 Business Alerts</w:t>
            </w:r>
          </w:p>
        </w:tc>
      </w:tr>
      <w:tr w:rsidR="00DE4D8D" w14:paraId="339EB730" w14:textId="77777777">
        <w:trPr>
          <w:jc w:val="center"/>
        </w:trPr>
        <w:tc>
          <w:tcPr>
            <w:tcW w:w="2664" w:type="dxa"/>
          </w:tcPr>
          <w:p w14:paraId="629A9B7F" w14:textId="77777777" w:rsidR="00DE4D8D" w:rsidRDefault="00AE6600">
            <w:pPr>
              <w:spacing w:after="20"/>
            </w:pPr>
            <w:r>
              <w:rPr>
                <w:b/>
                <w:sz w:val="18"/>
              </w:rPr>
              <w:t>Business partner create / update</w:t>
            </w:r>
          </w:p>
        </w:tc>
        <w:tc>
          <w:tcPr>
            <w:tcW w:w="3672" w:type="dxa"/>
          </w:tcPr>
          <w:p w14:paraId="604C4009" w14:textId="77777777" w:rsidR="00DE4D8D" w:rsidRDefault="00AE6600">
            <w:pPr>
              <w:spacing w:after="20"/>
            </w:pPr>
            <w:r>
              <w:rPr>
                <w:sz w:val="18"/>
              </w:rPr>
              <w:t>SSCV2 → S/4HANA (sync, mirrored BP)</w:t>
            </w:r>
          </w:p>
        </w:tc>
        <w:tc>
          <w:tcPr>
            <w:tcW w:w="3168" w:type="dxa"/>
          </w:tcPr>
          <w:p w14:paraId="68417E7F" w14:textId="77777777" w:rsidR="00DE4D8D" w:rsidRDefault="00AE6600">
            <w:pPr>
              <w:spacing w:after="20"/>
            </w:pPr>
            <w:r>
              <w:rPr>
                <w:sz w:val="18"/>
              </w:rPr>
              <w:t>1.2.1 (new occupant path)</w:t>
            </w:r>
          </w:p>
        </w:tc>
      </w:tr>
      <w:tr w:rsidR="00DE4D8D" w14:paraId="483BCFB5" w14:textId="77777777">
        <w:trPr>
          <w:jc w:val="center"/>
        </w:trPr>
        <w:tc>
          <w:tcPr>
            <w:tcW w:w="2664" w:type="dxa"/>
            <w:shd w:val="clear" w:color="auto" w:fill="F2F6FB"/>
          </w:tcPr>
          <w:p w14:paraId="6AE6793D" w14:textId="77777777" w:rsidR="00DE4D8D" w:rsidRDefault="00AE6600">
            <w:pPr>
              <w:spacing w:after="20"/>
            </w:pPr>
            <w:r>
              <w:rPr>
                <w:b/>
                <w:sz w:val="18"/>
              </w:rPr>
              <w:t>Guided action call-out</w:t>
            </w:r>
          </w:p>
        </w:tc>
        <w:tc>
          <w:tcPr>
            <w:tcW w:w="3672" w:type="dxa"/>
            <w:shd w:val="clear" w:color="auto" w:fill="F2F6FB"/>
          </w:tcPr>
          <w:p w14:paraId="26C5F9F8" w14:textId="77777777" w:rsidR="00DE4D8D" w:rsidRDefault="00AE6600">
            <w:pPr>
              <w:spacing w:after="20"/>
            </w:pPr>
            <w:r>
              <w:rPr>
                <w:sz w:val="18"/>
              </w:rPr>
              <w:t>SSCV2 → Integration Suite → S/4HANA / BTP / FSM</w:t>
            </w:r>
          </w:p>
        </w:tc>
        <w:tc>
          <w:tcPr>
            <w:tcW w:w="3168" w:type="dxa"/>
            <w:shd w:val="clear" w:color="auto" w:fill="F2F6FB"/>
          </w:tcPr>
          <w:p w14:paraId="14136CA6" w14:textId="77777777" w:rsidR="00DE4D8D" w:rsidRDefault="00AE6600">
            <w:pPr>
              <w:spacing w:after="20"/>
            </w:pPr>
            <w:r>
              <w:rPr>
                <w:sz w:val="18"/>
              </w:rPr>
              <w:t>1.3.1 Case creation with backend fulfilment</w:t>
            </w:r>
          </w:p>
        </w:tc>
      </w:tr>
      <w:tr w:rsidR="00DE4D8D" w14:paraId="4021919C" w14:textId="77777777">
        <w:trPr>
          <w:jc w:val="center"/>
        </w:trPr>
        <w:tc>
          <w:tcPr>
            <w:tcW w:w="2664" w:type="dxa"/>
          </w:tcPr>
          <w:p w14:paraId="399C1D75" w14:textId="77777777" w:rsidR="00DE4D8D" w:rsidRDefault="00AE6600">
            <w:pPr>
              <w:spacing w:after="20"/>
            </w:pPr>
            <w:r>
              <w:rPr>
                <w:b/>
                <w:sz w:val="18"/>
              </w:rPr>
              <w:t>Backend completion event</w:t>
            </w:r>
          </w:p>
        </w:tc>
        <w:tc>
          <w:tcPr>
            <w:tcW w:w="3672" w:type="dxa"/>
          </w:tcPr>
          <w:p w14:paraId="3522EF04" w14:textId="77777777" w:rsidR="00DE4D8D" w:rsidRDefault="00AE6600">
            <w:pPr>
              <w:spacing w:after="20"/>
            </w:pPr>
            <w:r>
              <w:rPr>
                <w:sz w:val="18"/>
              </w:rPr>
              <w:t>S/4HANA → Event Mesh → SSCV2 (async)</w:t>
            </w:r>
          </w:p>
        </w:tc>
        <w:tc>
          <w:tcPr>
            <w:tcW w:w="3168" w:type="dxa"/>
          </w:tcPr>
          <w:p w14:paraId="18383A4E" w14:textId="77777777" w:rsidR="00DE4D8D" w:rsidRDefault="00AE6600">
            <w:pPr>
              <w:spacing w:after="20"/>
            </w:pPr>
            <w:r>
              <w:rPr>
                <w:sz w:val="18"/>
              </w:rPr>
              <w:t>1.3.2 Case status update and auto-resolution</w:t>
            </w:r>
          </w:p>
        </w:tc>
      </w:tr>
      <w:tr w:rsidR="00DE4D8D" w14:paraId="2F244B69" w14:textId="77777777">
        <w:trPr>
          <w:jc w:val="center"/>
        </w:trPr>
        <w:tc>
          <w:tcPr>
            <w:tcW w:w="2664" w:type="dxa"/>
            <w:shd w:val="clear" w:color="auto" w:fill="F2F6FB"/>
          </w:tcPr>
          <w:p w14:paraId="62DBEE41" w14:textId="77777777" w:rsidR="00DE4D8D" w:rsidRDefault="00AE6600">
            <w:pPr>
              <w:spacing w:after="20"/>
            </w:pPr>
            <w:r>
              <w:rPr>
                <w:b/>
                <w:sz w:val="18"/>
              </w:rPr>
              <w:t>Case event to back office</w:t>
            </w:r>
          </w:p>
        </w:tc>
        <w:tc>
          <w:tcPr>
            <w:tcW w:w="3672" w:type="dxa"/>
            <w:shd w:val="clear" w:color="auto" w:fill="F2F6FB"/>
          </w:tcPr>
          <w:p w14:paraId="2A5012A0" w14:textId="77777777" w:rsidR="00DE4D8D" w:rsidRDefault="00AE6600">
            <w:pPr>
              <w:spacing w:after="20"/>
            </w:pPr>
            <w:r>
              <w:rPr>
                <w:sz w:val="18"/>
              </w:rPr>
              <w:t>SSCV2 → Event Mesh (async)</w:t>
            </w:r>
          </w:p>
        </w:tc>
        <w:tc>
          <w:tcPr>
            <w:tcW w:w="3168" w:type="dxa"/>
            <w:shd w:val="clear" w:color="auto" w:fill="F2F6FB"/>
          </w:tcPr>
          <w:p w14:paraId="5CE743E3" w14:textId="77777777" w:rsidR="00DE4D8D" w:rsidRDefault="00AE6600">
            <w:pPr>
              <w:spacing w:after="20"/>
            </w:pPr>
            <w:r>
              <w:rPr>
                <w:sz w:val="18"/>
              </w:rPr>
              <w:t>1.3.2 Back-office hand-off</w:t>
            </w:r>
          </w:p>
        </w:tc>
      </w:tr>
      <w:tr w:rsidR="00DE4D8D" w14:paraId="726E634E" w14:textId="77777777">
        <w:trPr>
          <w:jc w:val="center"/>
        </w:trPr>
        <w:tc>
          <w:tcPr>
            <w:tcW w:w="2664" w:type="dxa"/>
          </w:tcPr>
          <w:p w14:paraId="1E6DBCDC" w14:textId="77777777" w:rsidR="00DE4D8D" w:rsidRDefault="00AE6600">
            <w:pPr>
              <w:spacing w:after="20"/>
            </w:pPr>
            <w:r>
              <w:rPr>
                <w:b/>
                <w:sz w:val="18"/>
              </w:rPr>
              <w:t>Enrollment Center</w:t>
            </w:r>
          </w:p>
        </w:tc>
        <w:tc>
          <w:tcPr>
            <w:tcW w:w="3672" w:type="dxa"/>
          </w:tcPr>
          <w:p w14:paraId="72F302DC" w14:textId="77777777" w:rsidR="00DE4D8D" w:rsidRDefault="00AE6600">
            <w:pPr>
              <w:spacing w:after="20"/>
            </w:pPr>
            <w:r>
              <w:rPr>
                <w:sz w:val="18"/>
              </w:rPr>
              <w:t>SSCV2 → BTP CAP (OData V4, embedded UI)</w:t>
            </w:r>
          </w:p>
        </w:tc>
        <w:tc>
          <w:tcPr>
            <w:tcW w:w="3168" w:type="dxa"/>
          </w:tcPr>
          <w:p w14:paraId="6FC1A1F0" w14:textId="77777777" w:rsidR="00DE4D8D" w:rsidRDefault="00AE6600">
            <w:pPr>
              <w:spacing w:after="20"/>
            </w:pPr>
            <w:r>
              <w:rPr>
                <w:sz w:val="18"/>
              </w:rPr>
              <w:t>1.2.3 programme alerts, 1.3.4 NBA</w:t>
            </w:r>
          </w:p>
        </w:tc>
      </w:tr>
      <w:tr w:rsidR="00DE4D8D" w14:paraId="26287A4E" w14:textId="77777777">
        <w:trPr>
          <w:jc w:val="center"/>
        </w:trPr>
        <w:tc>
          <w:tcPr>
            <w:tcW w:w="2664" w:type="dxa"/>
            <w:shd w:val="clear" w:color="auto" w:fill="F2F6FB"/>
          </w:tcPr>
          <w:p w14:paraId="0FE48F91" w14:textId="77777777" w:rsidR="00DE4D8D" w:rsidRDefault="00AE6600">
            <w:pPr>
              <w:spacing w:after="20"/>
            </w:pPr>
            <w:r>
              <w:rPr>
                <w:b/>
                <w:sz w:val="18"/>
              </w:rPr>
              <w:t>Outage context</w:t>
            </w:r>
          </w:p>
        </w:tc>
        <w:tc>
          <w:tcPr>
            <w:tcW w:w="3672" w:type="dxa"/>
            <w:shd w:val="clear" w:color="auto" w:fill="F2F6FB"/>
          </w:tcPr>
          <w:p w14:paraId="4E645443" w14:textId="77777777" w:rsidR="00DE4D8D" w:rsidRDefault="00AE6600">
            <w:pPr>
              <w:spacing w:after="20"/>
            </w:pPr>
            <w:r>
              <w:rPr>
                <w:sz w:val="18"/>
              </w:rPr>
              <w:t>OMS → SSCV2 (subject to landscape confirmation)</w:t>
            </w:r>
          </w:p>
        </w:tc>
        <w:tc>
          <w:tcPr>
            <w:tcW w:w="3168" w:type="dxa"/>
            <w:shd w:val="clear" w:color="auto" w:fill="F2F6FB"/>
          </w:tcPr>
          <w:p w14:paraId="7A017D15" w14:textId="77777777" w:rsidR="00DE4D8D" w:rsidRDefault="00AE6600">
            <w:pPr>
              <w:spacing w:after="20"/>
            </w:pPr>
            <w:r>
              <w:rPr>
                <w:sz w:val="18"/>
              </w:rPr>
              <w:t>1.2.3 Business Alerts</w:t>
            </w:r>
          </w:p>
        </w:tc>
      </w:tr>
      <w:tr w:rsidR="00DE4D8D" w14:paraId="412E6AC4" w14:textId="77777777">
        <w:trPr>
          <w:jc w:val="center"/>
        </w:trPr>
        <w:tc>
          <w:tcPr>
            <w:tcW w:w="2664" w:type="dxa"/>
          </w:tcPr>
          <w:p w14:paraId="79E8B68F" w14:textId="77777777" w:rsidR="00DE4D8D" w:rsidRDefault="00AE6600">
            <w:pPr>
              <w:spacing w:after="20"/>
            </w:pPr>
            <w:r>
              <w:rPr>
                <w:b/>
                <w:sz w:val="18"/>
              </w:rPr>
              <w:t>Correspondence output</w:t>
            </w:r>
          </w:p>
        </w:tc>
        <w:tc>
          <w:tcPr>
            <w:tcW w:w="3672" w:type="dxa"/>
          </w:tcPr>
          <w:p w14:paraId="6FB07CF0" w14:textId="77777777" w:rsidR="00DE4D8D" w:rsidRDefault="00AE6600">
            <w:pPr>
              <w:spacing w:after="20"/>
            </w:pPr>
            <w:r>
              <w:rPr>
                <w:sz w:val="18"/>
              </w:rPr>
              <w:t>SSCV2 / S/4HANA → Kubra (file pattern in Wave 1)</w:t>
            </w:r>
          </w:p>
        </w:tc>
        <w:tc>
          <w:tcPr>
            <w:tcW w:w="3168" w:type="dxa"/>
          </w:tcPr>
          <w:p w14:paraId="60B60017" w14:textId="77777777" w:rsidR="00DE4D8D" w:rsidRDefault="00AE6600">
            <w:pPr>
              <w:spacing w:after="20"/>
            </w:pPr>
            <w:r>
              <w:rPr>
                <w:sz w:val="18"/>
              </w:rPr>
              <w:t>1.4.1 Outbound Correspondence</w:t>
            </w:r>
          </w:p>
        </w:tc>
      </w:tr>
      <w:tr w:rsidR="00DE4D8D" w14:paraId="575FE011" w14:textId="77777777">
        <w:trPr>
          <w:jc w:val="center"/>
        </w:trPr>
        <w:tc>
          <w:tcPr>
            <w:tcW w:w="2664" w:type="dxa"/>
            <w:shd w:val="clear" w:color="auto" w:fill="F2F6FB"/>
          </w:tcPr>
          <w:p w14:paraId="2CC2B713" w14:textId="77777777" w:rsidR="00DE4D8D" w:rsidRDefault="00AE6600">
            <w:pPr>
              <w:spacing w:after="20"/>
            </w:pPr>
            <w:r>
              <w:rPr>
                <w:b/>
                <w:sz w:val="18"/>
              </w:rPr>
              <w:t>Telephony</w:t>
            </w:r>
          </w:p>
        </w:tc>
        <w:tc>
          <w:tcPr>
            <w:tcW w:w="3672" w:type="dxa"/>
            <w:shd w:val="clear" w:color="auto" w:fill="F2F6FB"/>
          </w:tcPr>
          <w:p w14:paraId="44F60D86" w14:textId="77777777" w:rsidR="00DE4D8D" w:rsidRDefault="00AE6600">
            <w:pPr>
              <w:spacing w:after="20"/>
            </w:pPr>
            <w:r>
              <w:rPr>
                <w:sz w:val="18"/>
              </w:rPr>
              <w:t>CTI connector ↔ SSCV2</w:t>
            </w:r>
          </w:p>
        </w:tc>
        <w:tc>
          <w:tcPr>
            <w:tcW w:w="3168" w:type="dxa"/>
            <w:shd w:val="clear" w:color="auto" w:fill="F2F6FB"/>
          </w:tcPr>
          <w:p w14:paraId="2E719B4F" w14:textId="77777777" w:rsidR="00DE4D8D" w:rsidRDefault="00AE6600">
            <w:pPr>
              <w:spacing w:after="20"/>
            </w:pPr>
            <w:r>
              <w:rPr>
                <w:sz w:val="18"/>
              </w:rPr>
              <w:t>1.1.1 Inbound Voice, 1.1.3 Outbound</w:t>
            </w:r>
          </w:p>
        </w:tc>
      </w:tr>
    </w:tbl>
    <w:p w14:paraId="1423D920" w14:textId="77777777" w:rsidR="00DE4D8D" w:rsidRDefault="00DE4D8D">
      <w:pPr>
        <w:spacing w:after="40"/>
      </w:pPr>
    </w:p>
    <w:p w14:paraId="3E4D5826" w14:textId="77777777" w:rsidR="00DE4D8D" w:rsidRDefault="00AE6600">
      <w:pPr>
        <w:pStyle w:val="Heading2"/>
      </w:pPr>
      <w:bookmarkStart w:id="12" w:name="_Toc236207896"/>
      <w:r>
        <w:lastRenderedPageBreak/>
        <w:t>2.3 System of Record and Data Ownership</w:t>
      </w:r>
      <w:bookmarkEnd w:id="12"/>
    </w:p>
    <w:p w14:paraId="383B7422" w14:textId="77777777" w:rsidR="00DE4D8D" w:rsidRDefault="00AE6600">
      <w:pPr>
        <w:pStyle w:val="ListBullet"/>
        <w:spacing w:after="50"/>
      </w:pPr>
      <w:r>
        <w:rPr>
          <w:b/>
        </w:rPr>
        <w:t xml:space="preserve">Customer and utilities master data – </w:t>
      </w:r>
      <w:r>
        <w:t>owned by S/4HANA Utilities. SSCV2 holds a mirror of the account and individual customer for interaction handling; changes captured in the front office are written through to S/4HANA and returned, never held only in SSCV2.</w:t>
      </w:r>
    </w:p>
    <w:p w14:paraId="5BE31D62" w14:textId="77777777" w:rsidR="00DE4D8D" w:rsidRDefault="00AE6600">
      <w:pPr>
        <w:pStyle w:val="ListBullet"/>
        <w:spacing w:after="50"/>
      </w:pPr>
      <w:r>
        <w:rPr>
          <w:b/>
        </w:rPr>
        <w:t xml:space="preserve">Interactions, cases, categories, knowledge and alerts – </w:t>
      </w:r>
      <w:r>
        <w:t>owned by SSCV2. These objects do not exist in S/4HANA; reporting on them is sourced from SSCV2 analytics or the enterprise BI platform.</w:t>
      </w:r>
    </w:p>
    <w:p w14:paraId="32EB1B0F" w14:textId="77777777" w:rsidR="00DE4D8D" w:rsidRDefault="00AE6600">
      <w:pPr>
        <w:pStyle w:val="ListBullet"/>
        <w:spacing w:after="50"/>
      </w:pPr>
      <w:r>
        <w:rPr>
          <w:b/>
        </w:rPr>
        <w:t xml:space="preserve">Programme enrolment data – </w:t>
      </w:r>
      <w:r>
        <w:t>owned by the Enrollment Center on BTP, with the resulting rate, product or charge posted to S/4HANA.</w:t>
      </w:r>
    </w:p>
    <w:p w14:paraId="0079DBDB" w14:textId="77777777" w:rsidR="00DE4D8D" w:rsidRDefault="00AE6600">
      <w:pPr>
        <w:pStyle w:val="ListBullet"/>
        <w:spacing w:after="50"/>
      </w:pPr>
      <w:r>
        <w:rPr>
          <w:b/>
        </w:rPr>
        <w:t xml:space="preserve">Correspondence – </w:t>
      </w:r>
      <w:r>
        <w:t>templates and output governed by output management; the case timeline records what was sent, when and by whom.</w:t>
      </w:r>
    </w:p>
    <w:p w14:paraId="5DF40605" w14:textId="77777777" w:rsidR="00DE4D8D" w:rsidRDefault="00AE6600">
      <w:r>
        <w:br w:type="page"/>
      </w:r>
    </w:p>
    <w:p w14:paraId="7597E720" w14:textId="77777777" w:rsidR="00DE4D8D" w:rsidRDefault="00AE6600">
      <w:pPr>
        <w:pStyle w:val="Heading1"/>
      </w:pPr>
      <w:bookmarkStart w:id="13" w:name="_Toc236207897"/>
      <w:r>
        <w:lastRenderedPageBreak/>
        <w:t>3. Organization, Roles and Authorizations</w:t>
      </w:r>
      <w:bookmarkEnd w:id="13"/>
    </w:p>
    <w:p w14:paraId="5F8A9ED9" w14:textId="77777777" w:rsidR="00DE4D8D" w:rsidRDefault="00AE6600">
      <w:pPr>
        <w:pStyle w:val="Heading2"/>
      </w:pPr>
      <w:bookmarkStart w:id="14" w:name="_Toc236207898"/>
      <w:r>
        <w:t>3.1 Business Roles</w:t>
      </w:r>
      <w:bookmarkEnd w:id="14"/>
    </w:p>
    <w:p w14:paraId="63FCDE25" w14:textId="77777777" w:rsidR="00DE4D8D" w:rsidRDefault="00AE6600">
      <w:r>
        <w:t>Authorizations are granted exclusively through business roles. Users are provisioned from the corporate identity provider through SAP Cloud Identity Services and mapped to SSCV2 employees; joiners, movers and leavers follow the standard access management process.</w:t>
      </w:r>
    </w:p>
    <w:tbl>
      <w:tblPr>
        <w:tblStyle w:val="TableGrid"/>
        <w:tblW w:w="0" w:type="auto"/>
        <w:jc w:val="center"/>
        <w:tblLook w:val="04A0" w:firstRow="1" w:lastRow="0" w:firstColumn="1" w:lastColumn="0" w:noHBand="0" w:noVBand="1"/>
      </w:tblPr>
      <w:tblGrid>
        <w:gridCol w:w="2160"/>
        <w:gridCol w:w="4032"/>
        <w:gridCol w:w="3312"/>
      </w:tblGrid>
      <w:tr w:rsidR="00DE4D8D" w14:paraId="4DF2FC73" w14:textId="77777777">
        <w:trPr>
          <w:jc w:val="center"/>
        </w:trPr>
        <w:tc>
          <w:tcPr>
            <w:tcW w:w="2160" w:type="dxa"/>
            <w:shd w:val="clear" w:color="auto" w:fill="1F3864"/>
          </w:tcPr>
          <w:p w14:paraId="76E3202F" w14:textId="77777777" w:rsidR="00DE4D8D" w:rsidRDefault="00AE6600">
            <w:pPr>
              <w:spacing w:after="20"/>
            </w:pPr>
            <w:r>
              <w:rPr>
                <w:b/>
                <w:color w:val="FFFFFF"/>
                <w:sz w:val="18"/>
              </w:rPr>
              <w:t>Business Role</w:t>
            </w:r>
          </w:p>
        </w:tc>
        <w:tc>
          <w:tcPr>
            <w:tcW w:w="4032" w:type="dxa"/>
            <w:shd w:val="clear" w:color="auto" w:fill="1F3864"/>
          </w:tcPr>
          <w:p w14:paraId="025696C0" w14:textId="77777777" w:rsidR="00DE4D8D" w:rsidRDefault="00AE6600">
            <w:pPr>
              <w:spacing w:after="20"/>
            </w:pPr>
            <w:r>
              <w:rPr>
                <w:b/>
                <w:color w:val="FFFFFF"/>
                <w:sz w:val="18"/>
              </w:rPr>
              <w:t>Scope of Access</w:t>
            </w:r>
          </w:p>
        </w:tc>
        <w:tc>
          <w:tcPr>
            <w:tcW w:w="3312" w:type="dxa"/>
            <w:shd w:val="clear" w:color="auto" w:fill="1F3864"/>
          </w:tcPr>
          <w:p w14:paraId="4EE1F7F9" w14:textId="77777777" w:rsidR="00DE4D8D" w:rsidRDefault="00AE6600">
            <w:pPr>
              <w:spacing w:after="20"/>
            </w:pPr>
            <w:r>
              <w:rPr>
                <w:b/>
                <w:color w:val="FFFFFF"/>
                <w:sz w:val="18"/>
              </w:rPr>
              <w:t>Key Restrictions</w:t>
            </w:r>
          </w:p>
        </w:tc>
      </w:tr>
      <w:tr w:rsidR="00DE4D8D" w14:paraId="620E18E2" w14:textId="77777777">
        <w:trPr>
          <w:jc w:val="center"/>
        </w:trPr>
        <w:tc>
          <w:tcPr>
            <w:tcW w:w="2160" w:type="dxa"/>
            <w:shd w:val="clear" w:color="auto" w:fill="F2F6FB"/>
          </w:tcPr>
          <w:p w14:paraId="7DCBB552" w14:textId="77777777" w:rsidR="00DE4D8D" w:rsidRDefault="00AE6600">
            <w:pPr>
              <w:spacing w:after="20"/>
            </w:pPr>
            <w:r>
              <w:rPr>
                <w:b/>
                <w:sz w:val="18"/>
              </w:rPr>
              <w:t>Utilities Agent</w:t>
            </w:r>
          </w:p>
        </w:tc>
        <w:tc>
          <w:tcPr>
            <w:tcW w:w="4032" w:type="dxa"/>
            <w:shd w:val="clear" w:color="auto" w:fill="F2F6FB"/>
          </w:tcPr>
          <w:p w14:paraId="0AF7FA10" w14:textId="77777777" w:rsidR="00DE4D8D" w:rsidRDefault="00AE6600">
            <w:pPr>
              <w:spacing w:after="20"/>
            </w:pPr>
            <w:r>
              <w:rPr>
                <w:sz w:val="18"/>
              </w:rPr>
              <w:t>Interactions, cases, Customer 360, guided flows, knowledge, outbound correspondence from templates.</w:t>
            </w:r>
          </w:p>
        </w:tc>
        <w:tc>
          <w:tcPr>
            <w:tcW w:w="3312" w:type="dxa"/>
            <w:shd w:val="clear" w:color="auto" w:fill="F2F6FB"/>
          </w:tcPr>
          <w:p w14:paraId="6640E13F" w14:textId="77777777" w:rsidR="00DE4D8D" w:rsidRDefault="00AE6600">
            <w:pPr>
              <w:spacing w:after="20"/>
            </w:pPr>
            <w:r>
              <w:rPr>
                <w:sz w:val="18"/>
              </w:rPr>
              <w:t>No configuration; adjustment and waiver actions within agent limit only.</w:t>
            </w:r>
          </w:p>
        </w:tc>
      </w:tr>
      <w:tr w:rsidR="00DE4D8D" w14:paraId="05051B0E" w14:textId="77777777">
        <w:trPr>
          <w:jc w:val="center"/>
        </w:trPr>
        <w:tc>
          <w:tcPr>
            <w:tcW w:w="2160" w:type="dxa"/>
          </w:tcPr>
          <w:p w14:paraId="51DD7EA0" w14:textId="77777777" w:rsidR="00DE4D8D" w:rsidRDefault="00AE6600">
            <w:pPr>
              <w:spacing w:after="20"/>
            </w:pPr>
            <w:r>
              <w:rPr>
                <w:b/>
                <w:sz w:val="18"/>
              </w:rPr>
              <w:t>Utilities Senior Agent</w:t>
            </w:r>
          </w:p>
        </w:tc>
        <w:tc>
          <w:tcPr>
            <w:tcW w:w="4032" w:type="dxa"/>
          </w:tcPr>
          <w:p w14:paraId="394FA8E0" w14:textId="77777777" w:rsidR="00DE4D8D" w:rsidRDefault="00AE6600">
            <w:pPr>
              <w:spacing w:after="20"/>
            </w:pPr>
            <w:r>
              <w:rPr>
                <w:sz w:val="18"/>
              </w:rPr>
              <w:t>As Utilities Agent plus escalated cases, complaint investigation, higher approval limits, case reassignment within team.</w:t>
            </w:r>
          </w:p>
        </w:tc>
        <w:tc>
          <w:tcPr>
            <w:tcW w:w="3312" w:type="dxa"/>
          </w:tcPr>
          <w:p w14:paraId="400E70AB" w14:textId="77777777" w:rsidR="00DE4D8D" w:rsidRDefault="00AE6600">
            <w:pPr>
              <w:spacing w:after="20"/>
            </w:pPr>
            <w:r>
              <w:rPr>
                <w:sz w:val="18"/>
              </w:rPr>
              <w:t>No configuration; approvals within senior limit.</w:t>
            </w:r>
          </w:p>
        </w:tc>
      </w:tr>
      <w:tr w:rsidR="00DE4D8D" w14:paraId="7026202D" w14:textId="77777777">
        <w:trPr>
          <w:jc w:val="center"/>
        </w:trPr>
        <w:tc>
          <w:tcPr>
            <w:tcW w:w="2160" w:type="dxa"/>
            <w:shd w:val="clear" w:color="auto" w:fill="F2F6FB"/>
          </w:tcPr>
          <w:p w14:paraId="2FEB8DC7" w14:textId="77777777" w:rsidR="00DE4D8D" w:rsidRDefault="00AE6600">
            <w:pPr>
              <w:spacing w:after="20"/>
            </w:pPr>
            <w:r>
              <w:rPr>
                <w:b/>
                <w:sz w:val="18"/>
              </w:rPr>
              <w:t>Contact Center Supervisor</w:t>
            </w:r>
          </w:p>
        </w:tc>
        <w:tc>
          <w:tcPr>
            <w:tcW w:w="4032" w:type="dxa"/>
            <w:shd w:val="clear" w:color="auto" w:fill="F2F6FB"/>
          </w:tcPr>
          <w:p w14:paraId="7AAACCC7" w14:textId="77777777" w:rsidR="00DE4D8D" w:rsidRDefault="00AE6600">
            <w:pPr>
              <w:spacing w:after="20"/>
            </w:pPr>
            <w:r>
              <w:rPr>
                <w:sz w:val="18"/>
              </w:rPr>
              <w:t>Queue and SLA monitoring, work reassignment across teams, escalation management, approval of adjustments above agent limit.</w:t>
            </w:r>
          </w:p>
        </w:tc>
        <w:tc>
          <w:tcPr>
            <w:tcW w:w="3312" w:type="dxa"/>
            <w:shd w:val="clear" w:color="auto" w:fill="F2F6FB"/>
          </w:tcPr>
          <w:p w14:paraId="057EE50F" w14:textId="77777777" w:rsidR="00DE4D8D" w:rsidRDefault="00AE6600">
            <w:pPr>
              <w:spacing w:after="20"/>
            </w:pPr>
            <w:r>
              <w:rPr>
                <w:sz w:val="18"/>
              </w:rPr>
              <w:t>No tenant configuration.</w:t>
            </w:r>
          </w:p>
        </w:tc>
      </w:tr>
      <w:tr w:rsidR="00DE4D8D" w14:paraId="68A204D0" w14:textId="77777777">
        <w:trPr>
          <w:jc w:val="center"/>
        </w:trPr>
        <w:tc>
          <w:tcPr>
            <w:tcW w:w="2160" w:type="dxa"/>
          </w:tcPr>
          <w:p w14:paraId="01AD533D" w14:textId="77777777" w:rsidR="00DE4D8D" w:rsidRDefault="00AE6600">
            <w:pPr>
              <w:spacing w:after="20"/>
            </w:pPr>
            <w:r>
              <w:rPr>
                <w:b/>
                <w:sz w:val="18"/>
              </w:rPr>
              <w:t>Back-Office Specialist</w:t>
            </w:r>
          </w:p>
        </w:tc>
        <w:tc>
          <w:tcPr>
            <w:tcW w:w="4032" w:type="dxa"/>
          </w:tcPr>
          <w:p w14:paraId="715F0C6C" w14:textId="77777777" w:rsidR="00DE4D8D" w:rsidRDefault="00AE6600">
            <w:pPr>
              <w:spacing w:after="20"/>
            </w:pPr>
            <w:r>
              <w:rPr>
                <w:sz w:val="18"/>
              </w:rPr>
              <w:t>Cases routed to back-office queues, case status and resolution, limited Customer 360.</w:t>
            </w:r>
          </w:p>
        </w:tc>
        <w:tc>
          <w:tcPr>
            <w:tcW w:w="3312" w:type="dxa"/>
          </w:tcPr>
          <w:p w14:paraId="666C6D17" w14:textId="77777777" w:rsidR="00DE4D8D" w:rsidRDefault="00AE6600">
            <w:pPr>
              <w:spacing w:after="20"/>
            </w:pPr>
            <w:r>
              <w:rPr>
                <w:sz w:val="18"/>
              </w:rPr>
              <w:t>No channel handling; no case creation on behalf of a channel.</w:t>
            </w:r>
          </w:p>
        </w:tc>
      </w:tr>
      <w:tr w:rsidR="00DE4D8D" w14:paraId="0C1A903D" w14:textId="77777777">
        <w:trPr>
          <w:jc w:val="center"/>
        </w:trPr>
        <w:tc>
          <w:tcPr>
            <w:tcW w:w="2160" w:type="dxa"/>
            <w:shd w:val="clear" w:color="auto" w:fill="F2F6FB"/>
          </w:tcPr>
          <w:p w14:paraId="2A9F8A43" w14:textId="77777777" w:rsidR="00DE4D8D" w:rsidRDefault="00AE6600">
            <w:pPr>
              <w:spacing w:after="20"/>
            </w:pPr>
            <w:r>
              <w:rPr>
                <w:b/>
                <w:sz w:val="18"/>
              </w:rPr>
              <w:t>Key User / Administrator</w:t>
            </w:r>
          </w:p>
        </w:tc>
        <w:tc>
          <w:tcPr>
            <w:tcW w:w="4032" w:type="dxa"/>
            <w:shd w:val="clear" w:color="auto" w:fill="F2F6FB"/>
          </w:tcPr>
          <w:p w14:paraId="4587F8FE" w14:textId="77777777" w:rsidR="00DE4D8D" w:rsidRDefault="00AE6600">
            <w:pPr>
              <w:spacing w:after="20"/>
            </w:pPr>
            <w:r>
              <w:rPr>
                <w:sz w:val="18"/>
              </w:rPr>
              <w:t>Service categories, routing and SLA rules, alert catalogue, channel and business role configuration, autoflows.</w:t>
            </w:r>
          </w:p>
        </w:tc>
        <w:tc>
          <w:tcPr>
            <w:tcW w:w="3312" w:type="dxa"/>
            <w:shd w:val="clear" w:color="auto" w:fill="F2F6FB"/>
          </w:tcPr>
          <w:p w14:paraId="0C67FB26" w14:textId="77777777" w:rsidR="00DE4D8D" w:rsidRDefault="00AE6600">
            <w:pPr>
              <w:spacing w:after="20"/>
            </w:pPr>
            <w:r>
              <w:rPr>
                <w:sz w:val="18"/>
              </w:rPr>
              <w:t>No customer transaction processing (segregation of duties).</w:t>
            </w:r>
          </w:p>
        </w:tc>
      </w:tr>
      <w:tr w:rsidR="00DE4D8D" w14:paraId="3AC5C76D" w14:textId="77777777">
        <w:trPr>
          <w:jc w:val="center"/>
        </w:trPr>
        <w:tc>
          <w:tcPr>
            <w:tcW w:w="2160" w:type="dxa"/>
          </w:tcPr>
          <w:p w14:paraId="721C26CF" w14:textId="77777777" w:rsidR="00DE4D8D" w:rsidRDefault="00AE6600">
            <w:pPr>
              <w:spacing w:after="20"/>
            </w:pPr>
            <w:r>
              <w:rPr>
                <w:b/>
                <w:sz w:val="18"/>
              </w:rPr>
              <w:t>Auditor / Read-only</w:t>
            </w:r>
          </w:p>
        </w:tc>
        <w:tc>
          <w:tcPr>
            <w:tcW w:w="4032" w:type="dxa"/>
          </w:tcPr>
          <w:p w14:paraId="3D09CB4F" w14:textId="77777777" w:rsidR="00DE4D8D" w:rsidRDefault="00AE6600">
            <w:pPr>
              <w:spacing w:after="20"/>
            </w:pPr>
            <w:r>
              <w:rPr>
                <w:sz w:val="18"/>
              </w:rPr>
              <w:t>Read access to cases, interactions and audit history.</w:t>
            </w:r>
          </w:p>
        </w:tc>
        <w:tc>
          <w:tcPr>
            <w:tcW w:w="3312" w:type="dxa"/>
          </w:tcPr>
          <w:p w14:paraId="3BC97622" w14:textId="77777777" w:rsidR="00DE4D8D" w:rsidRDefault="00AE6600">
            <w:pPr>
              <w:spacing w:after="20"/>
            </w:pPr>
            <w:r>
              <w:rPr>
                <w:sz w:val="18"/>
              </w:rPr>
              <w:t>No create or change.</w:t>
            </w:r>
          </w:p>
        </w:tc>
      </w:tr>
    </w:tbl>
    <w:p w14:paraId="5080689A" w14:textId="77777777" w:rsidR="00DE4D8D" w:rsidRDefault="00DE4D8D">
      <w:pPr>
        <w:spacing w:after="40"/>
      </w:pPr>
    </w:p>
    <w:p w14:paraId="6939CB23" w14:textId="77777777" w:rsidR="00DE4D8D" w:rsidRDefault="00AE6600">
      <w:pPr>
        <w:pStyle w:val="Heading2"/>
      </w:pPr>
      <w:bookmarkStart w:id="15" w:name="_Toc236207899"/>
      <w:r>
        <w:t>3.2 Teams and Queues</w:t>
      </w:r>
      <w:bookmarkEnd w:id="15"/>
    </w:p>
    <w:p w14:paraId="6932ECD5" w14:textId="77777777" w:rsidR="00DE4D8D" w:rsidRDefault="00AE6600">
      <w:r>
        <w:t>The service organization mirrors the SMUD operating model so that routing, reporting and access scoping follow the same structure. The baseline queue set is confirmed in the routing matrix (Section 9) and comprises: Residential Service, Commercial &amp; Key Accounts, Billing Operations, Billing Solutions, Billing Exception Management, Credit &amp; Revenue Assurance, Field Metering Liaison, Programmes &amp; Enrollment, Outage &amp; Emergency, and Complaints.</w:t>
      </w:r>
    </w:p>
    <w:p w14:paraId="61B48F87" w14:textId="77777777" w:rsidR="00DE4D8D" w:rsidRDefault="00AE6600">
      <w:pPr>
        <w:pStyle w:val="Heading2"/>
      </w:pPr>
      <w:bookmarkStart w:id="16" w:name="_Toc236207900"/>
      <w:r>
        <w:t>3.3 Access Control, Privacy and Audit</w:t>
      </w:r>
      <w:bookmarkEnd w:id="16"/>
    </w:p>
    <w:p w14:paraId="66F31A50" w14:textId="77777777" w:rsidR="00DE4D8D" w:rsidRDefault="00AE6600">
      <w:pPr>
        <w:pStyle w:val="ListBullet"/>
        <w:spacing w:after="50"/>
      </w:pPr>
      <w:r>
        <w:t>Data scoping by team: agents see the cases of their service organization, supervisors see their teams, auditors have read-only access across the tenant.</w:t>
      </w:r>
    </w:p>
    <w:p w14:paraId="17455AF6" w14:textId="77777777" w:rsidR="00DE4D8D" w:rsidRDefault="00AE6600">
      <w:pPr>
        <w:pStyle w:val="ListBullet"/>
        <w:spacing w:after="50"/>
      </w:pPr>
      <w:r>
        <w:t>Read access logging is enabled on sensitive personal data fields; verification outcomes are logged on the interaction (Section 5.2).</w:t>
      </w:r>
    </w:p>
    <w:p w14:paraId="5ABF586C" w14:textId="77777777" w:rsidR="00DE4D8D" w:rsidRDefault="00AE6600">
      <w:pPr>
        <w:pStyle w:val="ListBullet"/>
        <w:spacing w:after="50"/>
      </w:pPr>
      <w:r>
        <w:t>Revenue protection and fraud investigation context is visible only to authorized roles; the standard agent sees a neutral referral instruction rather than case detail (Section 10).</w:t>
      </w:r>
    </w:p>
    <w:p w14:paraId="79B004E4" w14:textId="77777777" w:rsidR="00DE4D8D" w:rsidRDefault="00AE6600">
      <w:pPr>
        <w:pStyle w:val="ListBullet"/>
        <w:spacing w:after="50"/>
      </w:pPr>
      <w:r>
        <w:t>Configuration and administration rights are separated from agent operations; emergency access is granted through a dedicated role with post-use audit review.</w:t>
      </w:r>
    </w:p>
    <w:p w14:paraId="70B8A0FA" w14:textId="77777777" w:rsidR="00DE4D8D" w:rsidRDefault="00AE6600">
      <w:pPr>
        <w:pStyle w:val="ListBullet"/>
        <w:spacing w:after="50"/>
      </w:pPr>
      <w:r>
        <w:t>Retention rules for interactions, recordings and correspondence follow the corporate data retention policy – to be confirmed with the privacy office (Section 13).</w:t>
      </w:r>
    </w:p>
    <w:p w14:paraId="7604844A" w14:textId="77777777" w:rsidR="00DE4D8D" w:rsidRDefault="00AE6600">
      <w:r>
        <w:br w:type="page"/>
      </w:r>
    </w:p>
    <w:p w14:paraId="2653F343" w14:textId="77777777" w:rsidR="00DE4D8D" w:rsidRDefault="00AE6600">
      <w:pPr>
        <w:pStyle w:val="Heading1"/>
      </w:pPr>
      <w:bookmarkStart w:id="17" w:name="_Toc236207901"/>
      <w:r>
        <w:lastRenderedPageBreak/>
        <w:t>4. Process Design – 1.1 Channel &amp; Contact Handling</w:t>
      </w:r>
      <w:bookmarkEnd w:id="17"/>
    </w:p>
    <w:p w14:paraId="7DA805DC" w14:textId="77777777" w:rsidR="00DE4D8D" w:rsidRDefault="00AE6600">
      <w:r>
        <w:t>This process group defines how a contact reaches an agent on each channel, how it is controlled during handling, and how it is recorded. It is channel design; the request carried by the contact is handled under Section 6.</w:t>
      </w:r>
    </w:p>
    <w:p w14:paraId="31F5D5CA" w14:textId="77777777" w:rsidR="00DE4D8D" w:rsidRDefault="00AE6600">
      <w:pPr>
        <w:pStyle w:val="Heading2"/>
      </w:pPr>
      <w:bookmarkStart w:id="18" w:name="_Toc236207902"/>
      <w:r>
        <w:t>4.1 1.1.1 Inbound Voice Contact</w:t>
      </w:r>
      <w:bookmarkEnd w:id="18"/>
    </w:p>
    <w:p w14:paraId="3F176C71" w14:textId="77777777" w:rsidR="00DE4D8D" w:rsidRDefault="00AE6600">
      <w:r>
        <w:t>Telephony is the primary assisted channel. This sub-process covers the call from arrival in the IVR, through delivery to an agent with customer context, to release and wrap-up. It is the reference channel design; the digital channels in 1.1.2 reuse its identification, categorization and wrap-up rules.</w:t>
      </w:r>
    </w:p>
    <w:tbl>
      <w:tblPr>
        <w:tblStyle w:val="TableGrid"/>
        <w:tblW w:w="0" w:type="auto"/>
        <w:jc w:val="center"/>
        <w:tblLook w:val="04A0" w:firstRow="1" w:lastRow="0" w:firstColumn="1" w:lastColumn="0" w:noHBand="0" w:noVBand="1"/>
      </w:tblPr>
      <w:tblGrid>
        <w:gridCol w:w="4752"/>
        <w:gridCol w:w="4752"/>
      </w:tblGrid>
      <w:tr w:rsidR="00DE4D8D" w14:paraId="62178F2F" w14:textId="77777777">
        <w:trPr>
          <w:jc w:val="center"/>
        </w:trPr>
        <w:tc>
          <w:tcPr>
            <w:tcW w:w="4752" w:type="dxa"/>
            <w:shd w:val="clear" w:color="auto" w:fill="1F3864"/>
          </w:tcPr>
          <w:p w14:paraId="00A7FE86" w14:textId="77777777" w:rsidR="00DE4D8D" w:rsidRDefault="00AE6600">
            <w:pPr>
              <w:spacing w:after="20"/>
            </w:pPr>
            <w:r>
              <w:rPr>
                <w:b/>
                <w:color w:val="FFFFFF"/>
                <w:sz w:val="18"/>
              </w:rPr>
              <w:t>Trigger</w:t>
            </w:r>
          </w:p>
        </w:tc>
        <w:tc>
          <w:tcPr>
            <w:tcW w:w="4752" w:type="dxa"/>
            <w:shd w:val="clear" w:color="auto" w:fill="1F3864"/>
          </w:tcPr>
          <w:p w14:paraId="47DC1B7E" w14:textId="77777777" w:rsidR="00DE4D8D" w:rsidRDefault="00AE6600">
            <w:pPr>
              <w:spacing w:after="20"/>
            </w:pPr>
            <w:r>
              <w:rPr>
                <w:b/>
                <w:color w:val="FFFFFF"/>
                <w:sz w:val="18"/>
              </w:rPr>
              <w:t>Preconditions</w:t>
            </w:r>
          </w:p>
        </w:tc>
      </w:tr>
      <w:tr w:rsidR="00DE4D8D" w14:paraId="7198FE4E" w14:textId="77777777">
        <w:trPr>
          <w:jc w:val="center"/>
        </w:trPr>
        <w:tc>
          <w:tcPr>
            <w:tcW w:w="4752" w:type="dxa"/>
            <w:shd w:val="clear" w:color="auto" w:fill="F2F6FB"/>
          </w:tcPr>
          <w:p w14:paraId="3CDCDE48" w14:textId="77777777" w:rsidR="00DE4D8D" w:rsidRDefault="00AE6600">
            <w:pPr>
              <w:spacing w:after="20"/>
            </w:pPr>
            <w:r>
              <w:rPr>
                <w:sz w:val="18"/>
              </w:rPr>
              <w:t>Customer dials a SMUD contact centre number and is routed to an agent queue by the IVR.</w:t>
            </w:r>
          </w:p>
        </w:tc>
        <w:tc>
          <w:tcPr>
            <w:tcW w:w="4752" w:type="dxa"/>
            <w:shd w:val="clear" w:color="auto" w:fill="F2F6FB"/>
          </w:tcPr>
          <w:p w14:paraId="004852B1" w14:textId="77777777" w:rsidR="00DE4D8D" w:rsidRDefault="00AE6600">
            <w:pPr>
              <w:spacing w:after="20"/>
            </w:pPr>
            <w:r>
              <w:rPr>
                <w:sz w:val="18"/>
              </w:rPr>
              <w:t>Certified CTI connector active; agent signed in with availability state Ready; business hours and holiday calendar configured; queue and skill model published.</w:t>
            </w:r>
          </w:p>
        </w:tc>
      </w:tr>
    </w:tbl>
    <w:p w14:paraId="1560E469" w14:textId="77777777" w:rsidR="00DE4D8D" w:rsidRDefault="00DE4D8D">
      <w:pPr>
        <w:spacing w:after="40"/>
      </w:pPr>
    </w:p>
    <w:p w14:paraId="41274B90" w14:textId="77777777" w:rsidR="00DE4D8D" w:rsidRDefault="00AE6600">
      <w:pPr>
        <w:pStyle w:val="Heading3"/>
      </w:pPr>
      <w:bookmarkStart w:id="19" w:name="_Toc236207903"/>
      <w:r>
        <w:t>Variants (Level 5)</w:t>
      </w:r>
      <w:bookmarkEnd w:id="19"/>
    </w:p>
    <w:tbl>
      <w:tblPr>
        <w:tblStyle w:val="TableGrid"/>
        <w:tblW w:w="0" w:type="auto"/>
        <w:jc w:val="center"/>
        <w:tblLook w:val="04A0" w:firstRow="1" w:lastRow="0" w:firstColumn="1" w:lastColumn="0" w:noHBand="0" w:noVBand="1"/>
      </w:tblPr>
      <w:tblGrid>
        <w:gridCol w:w="3024"/>
        <w:gridCol w:w="6480"/>
      </w:tblGrid>
      <w:tr w:rsidR="00DE4D8D" w14:paraId="566BFB33" w14:textId="77777777">
        <w:trPr>
          <w:jc w:val="center"/>
        </w:trPr>
        <w:tc>
          <w:tcPr>
            <w:tcW w:w="3024" w:type="dxa"/>
            <w:shd w:val="clear" w:color="auto" w:fill="1F3864"/>
          </w:tcPr>
          <w:p w14:paraId="1B8AAEBA" w14:textId="77777777" w:rsidR="00DE4D8D" w:rsidRDefault="00AE6600">
            <w:pPr>
              <w:spacing w:after="20"/>
            </w:pPr>
            <w:r>
              <w:rPr>
                <w:b/>
                <w:color w:val="FFFFFF"/>
                <w:sz w:val="18"/>
              </w:rPr>
              <w:t>Variant</w:t>
            </w:r>
          </w:p>
        </w:tc>
        <w:tc>
          <w:tcPr>
            <w:tcW w:w="6480" w:type="dxa"/>
            <w:shd w:val="clear" w:color="auto" w:fill="1F3864"/>
          </w:tcPr>
          <w:p w14:paraId="325DE020" w14:textId="77777777" w:rsidR="00DE4D8D" w:rsidRDefault="00AE6600">
            <w:pPr>
              <w:spacing w:after="20"/>
            </w:pPr>
            <w:r>
              <w:rPr>
                <w:b/>
                <w:color w:val="FFFFFF"/>
                <w:sz w:val="18"/>
              </w:rPr>
              <w:t>Design Behaviour</w:t>
            </w:r>
          </w:p>
        </w:tc>
      </w:tr>
      <w:tr w:rsidR="00DE4D8D" w14:paraId="3BCC6325" w14:textId="77777777">
        <w:trPr>
          <w:jc w:val="center"/>
        </w:trPr>
        <w:tc>
          <w:tcPr>
            <w:tcW w:w="3024" w:type="dxa"/>
            <w:shd w:val="clear" w:color="auto" w:fill="F2F6FB"/>
          </w:tcPr>
          <w:p w14:paraId="0790A9A0" w14:textId="77777777" w:rsidR="00DE4D8D" w:rsidRDefault="00AE6600">
            <w:pPr>
              <w:spacing w:after="20"/>
            </w:pPr>
            <w:r>
              <w:rPr>
                <w:sz w:val="18"/>
              </w:rPr>
              <w:t>IVR authentication &amp; skill-based routing</w:t>
            </w:r>
          </w:p>
        </w:tc>
        <w:tc>
          <w:tcPr>
            <w:tcW w:w="6480" w:type="dxa"/>
            <w:shd w:val="clear" w:color="auto" w:fill="F2F6FB"/>
          </w:tcPr>
          <w:p w14:paraId="53C80749" w14:textId="77777777" w:rsidR="00DE4D8D" w:rsidRDefault="00AE6600">
            <w:pPr>
              <w:spacing w:after="20"/>
            </w:pPr>
            <w:r>
              <w:rPr>
                <w:sz w:val="18"/>
              </w:rPr>
              <w:t>The IVR determines intent and, where the caller authenticates, passes the verified identifier with the call. Skill-based routing selects the queue from intent, language (English/Spanish) and customer segment. Calls arriving without intent land in the general residential queue.</w:t>
            </w:r>
          </w:p>
        </w:tc>
      </w:tr>
      <w:tr w:rsidR="00DE4D8D" w14:paraId="2D886BB5" w14:textId="77777777">
        <w:trPr>
          <w:jc w:val="center"/>
        </w:trPr>
        <w:tc>
          <w:tcPr>
            <w:tcW w:w="3024" w:type="dxa"/>
          </w:tcPr>
          <w:p w14:paraId="2B04644D" w14:textId="77777777" w:rsidR="00DE4D8D" w:rsidRDefault="00AE6600">
            <w:pPr>
              <w:spacing w:after="20"/>
            </w:pPr>
            <w:r>
              <w:rPr>
                <w:sz w:val="18"/>
              </w:rPr>
              <w:t>CTI screen-pop to Customer Hub</w:t>
            </w:r>
          </w:p>
        </w:tc>
        <w:tc>
          <w:tcPr>
            <w:tcW w:w="6480" w:type="dxa"/>
          </w:tcPr>
          <w:p w14:paraId="628899FD" w14:textId="77777777" w:rsidR="00DE4D8D" w:rsidRDefault="00AE6600">
            <w:pPr>
              <w:spacing w:after="20"/>
            </w:pPr>
            <w:r>
              <w:rPr>
                <w:sz w:val="18"/>
              </w:rPr>
              <w:t>On call delivery SSCV2 opens the Customer Hub for the matched customer using the calling line identifier. A single match opens directly; multiple matches present a candidate list; no match opens search (1.2.1). The interaction record is created automatically at this point.</w:t>
            </w:r>
          </w:p>
        </w:tc>
      </w:tr>
      <w:tr w:rsidR="00DE4D8D" w14:paraId="27D83AA7" w14:textId="77777777">
        <w:trPr>
          <w:jc w:val="center"/>
        </w:trPr>
        <w:tc>
          <w:tcPr>
            <w:tcW w:w="3024" w:type="dxa"/>
            <w:shd w:val="clear" w:color="auto" w:fill="F2F6FB"/>
          </w:tcPr>
          <w:p w14:paraId="6598CEB3" w14:textId="77777777" w:rsidR="00DE4D8D" w:rsidRDefault="00AE6600">
            <w:pPr>
              <w:spacing w:after="20"/>
            </w:pPr>
            <w:r>
              <w:rPr>
                <w:sz w:val="18"/>
              </w:rPr>
              <w:t>Identity verification at start of call</w:t>
            </w:r>
          </w:p>
        </w:tc>
        <w:tc>
          <w:tcPr>
            <w:tcW w:w="6480" w:type="dxa"/>
            <w:shd w:val="clear" w:color="auto" w:fill="F2F6FB"/>
          </w:tcPr>
          <w:p w14:paraId="323EA1F6" w14:textId="77777777" w:rsidR="00DE4D8D" w:rsidRDefault="00AE6600">
            <w:pPr>
              <w:spacing w:after="20"/>
            </w:pPr>
            <w:r>
              <w:rPr>
                <w:sz w:val="18"/>
              </w:rPr>
              <w:t>The verification step (1.2.2) runs before any account-specific disclosure. IVR-authenticated calls arrive pre-verified and the agent confirms rather than repeats the challenge.</w:t>
            </w:r>
          </w:p>
        </w:tc>
      </w:tr>
      <w:tr w:rsidR="00DE4D8D" w14:paraId="25819A13" w14:textId="77777777">
        <w:trPr>
          <w:jc w:val="center"/>
        </w:trPr>
        <w:tc>
          <w:tcPr>
            <w:tcW w:w="3024" w:type="dxa"/>
          </w:tcPr>
          <w:p w14:paraId="2D4EDBCE" w14:textId="77777777" w:rsidR="00DE4D8D" w:rsidRDefault="00AE6600">
            <w:pPr>
              <w:spacing w:after="20"/>
            </w:pPr>
            <w:r>
              <w:rPr>
                <w:sz w:val="18"/>
              </w:rPr>
              <w:t>Hold / transfer / conference</w:t>
            </w:r>
          </w:p>
        </w:tc>
        <w:tc>
          <w:tcPr>
            <w:tcW w:w="6480" w:type="dxa"/>
          </w:tcPr>
          <w:p w14:paraId="45533E16" w14:textId="77777777" w:rsidR="00DE4D8D" w:rsidRDefault="00AE6600">
            <w:pPr>
              <w:spacing w:after="20"/>
            </w:pPr>
            <w:r>
              <w:rPr>
                <w:sz w:val="18"/>
              </w:rPr>
              <w:t>Hold, warm and cold transfer, and conference are driven from the CTI widget. A transfer carries the interaction and any open case to the receiving agent so context is not re-gathered; the receiving agent inherits the verification status.</w:t>
            </w:r>
          </w:p>
        </w:tc>
      </w:tr>
      <w:tr w:rsidR="00DE4D8D" w14:paraId="6EDCBEB4" w14:textId="77777777">
        <w:trPr>
          <w:jc w:val="center"/>
        </w:trPr>
        <w:tc>
          <w:tcPr>
            <w:tcW w:w="3024" w:type="dxa"/>
            <w:shd w:val="clear" w:color="auto" w:fill="F2F6FB"/>
          </w:tcPr>
          <w:p w14:paraId="78009AB3" w14:textId="77777777" w:rsidR="00DE4D8D" w:rsidRDefault="00AE6600">
            <w:pPr>
              <w:spacing w:after="20"/>
            </w:pPr>
            <w:r>
              <w:rPr>
                <w:sz w:val="18"/>
              </w:rPr>
              <w:t>Callback request</w:t>
            </w:r>
          </w:p>
        </w:tc>
        <w:tc>
          <w:tcPr>
            <w:tcW w:w="6480" w:type="dxa"/>
            <w:shd w:val="clear" w:color="auto" w:fill="F2F6FB"/>
          </w:tcPr>
          <w:p w14:paraId="4A3BB006" w14:textId="77777777" w:rsidR="00DE4D8D" w:rsidRDefault="00AE6600">
            <w:pPr>
              <w:spacing w:after="20"/>
            </w:pPr>
            <w:r>
              <w:rPr>
                <w:sz w:val="18"/>
              </w:rPr>
              <w:t>Where the customer chooses not to wait, or the request cannot be completed in the call, a callback task is created against the case and routed to the owning agent or queue (see 1.1.3).</w:t>
            </w:r>
          </w:p>
        </w:tc>
      </w:tr>
      <w:tr w:rsidR="00DE4D8D" w14:paraId="4092BB2F" w14:textId="77777777">
        <w:trPr>
          <w:jc w:val="center"/>
        </w:trPr>
        <w:tc>
          <w:tcPr>
            <w:tcW w:w="3024" w:type="dxa"/>
          </w:tcPr>
          <w:p w14:paraId="258CE824" w14:textId="77777777" w:rsidR="00DE4D8D" w:rsidRDefault="00AE6600">
            <w:pPr>
              <w:spacing w:after="20"/>
            </w:pPr>
            <w:r>
              <w:rPr>
                <w:sz w:val="18"/>
              </w:rPr>
              <w:t>Wrap-up, disposition &amp; service category</w:t>
            </w:r>
          </w:p>
        </w:tc>
        <w:tc>
          <w:tcPr>
            <w:tcW w:w="6480" w:type="dxa"/>
          </w:tcPr>
          <w:p w14:paraId="29B28485" w14:textId="77777777" w:rsidR="00DE4D8D" w:rsidRDefault="00AE6600">
            <w:pPr>
              <w:spacing w:after="20"/>
            </w:pPr>
            <w:r>
              <w:rPr>
                <w:sz w:val="18"/>
              </w:rPr>
              <w:t>After release the agent completes wrap-up: confirm or amend the AI-suggested service category, confirm the interaction summary, link or create the case, and set the disposition. Wrap-up is mandatory before the agent returns to Ready.</w:t>
            </w:r>
          </w:p>
        </w:tc>
      </w:tr>
    </w:tbl>
    <w:p w14:paraId="5823BDE2" w14:textId="77777777" w:rsidR="00DE4D8D" w:rsidRDefault="00DE4D8D">
      <w:pPr>
        <w:spacing w:after="40"/>
      </w:pPr>
    </w:p>
    <w:p w14:paraId="6E386FB3" w14:textId="77777777" w:rsidR="00DE4D8D" w:rsidRDefault="00AE6600">
      <w:pPr>
        <w:pStyle w:val="Heading3"/>
      </w:pPr>
      <w:bookmarkStart w:id="20" w:name="_Toc236207904"/>
      <w:r>
        <w:t>Process Steps</w:t>
      </w:r>
      <w:bookmarkEnd w:id="20"/>
    </w:p>
    <w:tbl>
      <w:tblPr>
        <w:tblStyle w:val="TableGrid"/>
        <w:tblW w:w="0" w:type="auto"/>
        <w:jc w:val="center"/>
        <w:tblLook w:val="04A0" w:firstRow="1" w:lastRow="0" w:firstColumn="1" w:lastColumn="0" w:noHBand="0" w:noVBand="1"/>
      </w:tblPr>
      <w:tblGrid>
        <w:gridCol w:w="504"/>
        <w:gridCol w:w="2232"/>
        <w:gridCol w:w="6768"/>
      </w:tblGrid>
      <w:tr w:rsidR="00DE4D8D" w14:paraId="0208900A" w14:textId="77777777">
        <w:trPr>
          <w:jc w:val="center"/>
        </w:trPr>
        <w:tc>
          <w:tcPr>
            <w:tcW w:w="504" w:type="dxa"/>
            <w:shd w:val="clear" w:color="auto" w:fill="1F3864"/>
          </w:tcPr>
          <w:p w14:paraId="062215C0" w14:textId="77777777" w:rsidR="00DE4D8D" w:rsidRDefault="00AE6600">
            <w:pPr>
              <w:spacing w:after="20"/>
            </w:pPr>
            <w:r>
              <w:rPr>
                <w:b/>
                <w:color w:val="FFFFFF"/>
                <w:sz w:val="18"/>
              </w:rPr>
              <w:t>#</w:t>
            </w:r>
          </w:p>
        </w:tc>
        <w:tc>
          <w:tcPr>
            <w:tcW w:w="2232" w:type="dxa"/>
            <w:shd w:val="clear" w:color="auto" w:fill="1F3864"/>
          </w:tcPr>
          <w:p w14:paraId="64A913A1" w14:textId="77777777" w:rsidR="00DE4D8D" w:rsidRDefault="00AE6600">
            <w:pPr>
              <w:spacing w:after="20"/>
            </w:pPr>
            <w:r>
              <w:rPr>
                <w:b/>
                <w:color w:val="FFFFFF"/>
                <w:sz w:val="18"/>
              </w:rPr>
              <w:t>Actor / System</w:t>
            </w:r>
          </w:p>
        </w:tc>
        <w:tc>
          <w:tcPr>
            <w:tcW w:w="6768" w:type="dxa"/>
            <w:shd w:val="clear" w:color="auto" w:fill="1F3864"/>
          </w:tcPr>
          <w:p w14:paraId="4563001F" w14:textId="77777777" w:rsidR="00DE4D8D" w:rsidRDefault="00AE6600">
            <w:pPr>
              <w:spacing w:after="20"/>
            </w:pPr>
            <w:r>
              <w:rPr>
                <w:b/>
                <w:color w:val="FFFFFF"/>
                <w:sz w:val="18"/>
              </w:rPr>
              <w:t>Description</w:t>
            </w:r>
          </w:p>
        </w:tc>
      </w:tr>
      <w:tr w:rsidR="00DE4D8D" w14:paraId="7218229D" w14:textId="77777777">
        <w:trPr>
          <w:jc w:val="center"/>
        </w:trPr>
        <w:tc>
          <w:tcPr>
            <w:tcW w:w="504" w:type="dxa"/>
            <w:shd w:val="clear" w:color="auto" w:fill="F2F6FB"/>
          </w:tcPr>
          <w:p w14:paraId="1D8A7CE4" w14:textId="77777777" w:rsidR="00DE4D8D" w:rsidRDefault="00AE6600">
            <w:pPr>
              <w:spacing w:after="20"/>
            </w:pPr>
            <w:r>
              <w:rPr>
                <w:b/>
                <w:sz w:val="18"/>
              </w:rPr>
              <w:t>1</w:t>
            </w:r>
          </w:p>
        </w:tc>
        <w:tc>
          <w:tcPr>
            <w:tcW w:w="2232" w:type="dxa"/>
            <w:shd w:val="clear" w:color="auto" w:fill="F2F6FB"/>
          </w:tcPr>
          <w:p w14:paraId="64E60594" w14:textId="77777777" w:rsidR="00DE4D8D" w:rsidRDefault="00AE6600">
            <w:pPr>
              <w:spacing w:after="20"/>
            </w:pPr>
            <w:r>
              <w:rPr>
                <w:sz w:val="18"/>
              </w:rPr>
              <w:t>Customer / IVR</w:t>
            </w:r>
          </w:p>
        </w:tc>
        <w:tc>
          <w:tcPr>
            <w:tcW w:w="6768" w:type="dxa"/>
            <w:shd w:val="clear" w:color="auto" w:fill="F2F6FB"/>
          </w:tcPr>
          <w:p w14:paraId="6770EBEF" w14:textId="77777777" w:rsidR="00DE4D8D" w:rsidRDefault="00AE6600">
            <w:pPr>
              <w:spacing w:after="20"/>
            </w:pPr>
            <w:r>
              <w:rPr>
                <w:sz w:val="18"/>
              </w:rPr>
              <w:t>Call arrives; IVR captures intent and, where offered, authenticates the caller.</w:t>
            </w:r>
          </w:p>
        </w:tc>
      </w:tr>
      <w:tr w:rsidR="00DE4D8D" w14:paraId="79962840" w14:textId="77777777">
        <w:trPr>
          <w:jc w:val="center"/>
        </w:trPr>
        <w:tc>
          <w:tcPr>
            <w:tcW w:w="504" w:type="dxa"/>
          </w:tcPr>
          <w:p w14:paraId="22F4C55E" w14:textId="77777777" w:rsidR="00DE4D8D" w:rsidRDefault="00AE6600">
            <w:pPr>
              <w:spacing w:after="20"/>
            </w:pPr>
            <w:r>
              <w:rPr>
                <w:b/>
                <w:sz w:val="18"/>
              </w:rPr>
              <w:t>2</w:t>
            </w:r>
          </w:p>
        </w:tc>
        <w:tc>
          <w:tcPr>
            <w:tcW w:w="2232" w:type="dxa"/>
          </w:tcPr>
          <w:p w14:paraId="23446305" w14:textId="77777777" w:rsidR="00DE4D8D" w:rsidRDefault="00AE6600">
            <w:pPr>
              <w:spacing w:after="20"/>
            </w:pPr>
            <w:r>
              <w:rPr>
                <w:sz w:val="18"/>
              </w:rPr>
              <w:t>CTI / SSCV2</w:t>
            </w:r>
          </w:p>
        </w:tc>
        <w:tc>
          <w:tcPr>
            <w:tcW w:w="6768" w:type="dxa"/>
          </w:tcPr>
          <w:p w14:paraId="11976F51" w14:textId="77777777" w:rsidR="00DE4D8D" w:rsidRDefault="00AE6600">
            <w:pPr>
              <w:spacing w:after="20"/>
            </w:pPr>
            <w:r>
              <w:rPr>
                <w:sz w:val="18"/>
              </w:rPr>
              <w:t>Call delivered to the selected queue and offered to an available agent; screen-pop opens the Customer Hub and creates the interaction record.</w:t>
            </w:r>
          </w:p>
        </w:tc>
      </w:tr>
      <w:tr w:rsidR="00DE4D8D" w14:paraId="1555F353" w14:textId="77777777">
        <w:trPr>
          <w:jc w:val="center"/>
        </w:trPr>
        <w:tc>
          <w:tcPr>
            <w:tcW w:w="504" w:type="dxa"/>
            <w:shd w:val="clear" w:color="auto" w:fill="F2F6FB"/>
          </w:tcPr>
          <w:p w14:paraId="10931770" w14:textId="77777777" w:rsidR="00DE4D8D" w:rsidRDefault="00AE6600">
            <w:pPr>
              <w:spacing w:after="20"/>
            </w:pPr>
            <w:r>
              <w:rPr>
                <w:b/>
                <w:sz w:val="18"/>
              </w:rPr>
              <w:t>3</w:t>
            </w:r>
          </w:p>
        </w:tc>
        <w:tc>
          <w:tcPr>
            <w:tcW w:w="2232" w:type="dxa"/>
            <w:shd w:val="clear" w:color="auto" w:fill="F2F6FB"/>
          </w:tcPr>
          <w:p w14:paraId="75F6E4A6" w14:textId="77777777" w:rsidR="00DE4D8D" w:rsidRDefault="00AE6600">
            <w:pPr>
              <w:spacing w:after="20"/>
            </w:pPr>
            <w:r>
              <w:rPr>
                <w:sz w:val="18"/>
              </w:rPr>
              <w:t>Agent / SSCV2</w:t>
            </w:r>
          </w:p>
        </w:tc>
        <w:tc>
          <w:tcPr>
            <w:tcW w:w="6768" w:type="dxa"/>
            <w:shd w:val="clear" w:color="auto" w:fill="F2F6FB"/>
          </w:tcPr>
          <w:p w14:paraId="1BAEA0A7" w14:textId="77777777" w:rsidR="00DE4D8D" w:rsidRDefault="00AE6600">
            <w:pPr>
              <w:spacing w:after="20"/>
            </w:pPr>
            <w:r>
              <w:rPr>
                <w:sz w:val="18"/>
              </w:rPr>
              <w:t>Identify the customer, account and premise (1.2.1) if the pop did not resolve a single match.</w:t>
            </w:r>
          </w:p>
        </w:tc>
      </w:tr>
      <w:tr w:rsidR="00DE4D8D" w14:paraId="186AF5E4" w14:textId="77777777">
        <w:trPr>
          <w:jc w:val="center"/>
        </w:trPr>
        <w:tc>
          <w:tcPr>
            <w:tcW w:w="504" w:type="dxa"/>
          </w:tcPr>
          <w:p w14:paraId="1D6463AA" w14:textId="77777777" w:rsidR="00DE4D8D" w:rsidRDefault="00AE6600">
            <w:pPr>
              <w:spacing w:after="20"/>
            </w:pPr>
            <w:r>
              <w:rPr>
                <w:b/>
                <w:sz w:val="18"/>
              </w:rPr>
              <w:t>4</w:t>
            </w:r>
          </w:p>
        </w:tc>
        <w:tc>
          <w:tcPr>
            <w:tcW w:w="2232" w:type="dxa"/>
          </w:tcPr>
          <w:p w14:paraId="2F502030" w14:textId="77777777" w:rsidR="00DE4D8D" w:rsidRDefault="00AE6600">
            <w:pPr>
              <w:spacing w:after="20"/>
            </w:pPr>
            <w:r>
              <w:rPr>
                <w:sz w:val="18"/>
              </w:rPr>
              <w:t>Agent / SSCV2</w:t>
            </w:r>
          </w:p>
        </w:tc>
        <w:tc>
          <w:tcPr>
            <w:tcW w:w="6768" w:type="dxa"/>
          </w:tcPr>
          <w:p w14:paraId="2FEFAA74" w14:textId="77777777" w:rsidR="00DE4D8D" w:rsidRDefault="00AE6600">
            <w:pPr>
              <w:spacing w:after="20"/>
            </w:pPr>
            <w:r>
              <w:rPr>
                <w:sz w:val="18"/>
              </w:rPr>
              <w:t>Verify identity per policy (1.2.2); record the verification outcome.</w:t>
            </w:r>
          </w:p>
        </w:tc>
      </w:tr>
      <w:tr w:rsidR="00DE4D8D" w14:paraId="14E2C9C4" w14:textId="77777777">
        <w:trPr>
          <w:jc w:val="center"/>
        </w:trPr>
        <w:tc>
          <w:tcPr>
            <w:tcW w:w="504" w:type="dxa"/>
            <w:shd w:val="clear" w:color="auto" w:fill="F2F6FB"/>
          </w:tcPr>
          <w:p w14:paraId="5A67E5D2" w14:textId="77777777" w:rsidR="00DE4D8D" w:rsidRDefault="00AE6600">
            <w:pPr>
              <w:spacing w:after="20"/>
            </w:pPr>
            <w:r>
              <w:rPr>
                <w:b/>
                <w:sz w:val="18"/>
              </w:rPr>
              <w:t>5</w:t>
            </w:r>
          </w:p>
        </w:tc>
        <w:tc>
          <w:tcPr>
            <w:tcW w:w="2232" w:type="dxa"/>
            <w:shd w:val="clear" w:color="auto" w:fill="F2F6FB"/>
          </w:tcPr>
          <w:p w14:paraId="5EE899C1" w14:textId="77777777" w:rsidR="00DE4D8D" w:rsidRDefault="00AE6600">
            <w:pPr>
              <w:spacing w:after="20"/>
            </w:pPr>
            <w:r>
              <w:rPr>
                <w:sz w:val="18"/>
              </w:rPr>
              <w:t>SSCV2 / S/4HANA</w:t>
            </w:r>
          </w:p>
        </w:tc>
        <w:tc>
          <w:tcPr>
            <w:tcW w:w="6768" w:type="dxa"/>
            <w:shd w:val="clear" w:color="auto" w:fill="F2F6FB"/>
          </w:tcPr>
          <w:p w14:paraId="1C5F739B" w14:textId="77777777" w:rsidR="00DE4D8D" w:rsidRDefault="00AE6600">
            <w:pPr>
              <w:spacing w:after="20"/>
            </w:pPr>
            <w:r>
              <w:rPr>
                <w:sz w:val="18"/>
              </w:rPr>
              <w:t>Customer 360 context loads and business alerts are evaluated and displayed (1.2.3).</w:t>
            </w:r>
          </w:p>
        </w:tc>
      </w:tr>
      <w:tr w:rsidR="00DE4D8D" w14:paraId="79B2551C" w14:textId="77777777">
        <w:trPr>
          <w:jc w:val="center"/>
        </w:trPr>
        <w:tc>
          <w:tcPr>
            <w:tcW w:w="504" w:type="dxa"/>
          </w:tcPr>
          <w:p w14:paraId="5B63307B" w14:textId="77777777" w:rsidR="00DE4D8D" w:rsidRDefault="00AE6600">
            <w:pPr>
              <w:spacing w:after="20"/>
            </w:pPr>
            <w:r>
              <w:rPr>
                <w:b/>
                <w:sz w:val="18"/>
              </w:rPr>
              <w:lastRenderedPageBreak/>
              <w:t>6</w:t>
            </w:r>
          </w:p>
        </w:tc>
        <w:tc>
          <w:tcPr>
            <w:tcW w:w="2232" w:type="dxa"/>
          </w:tcPr>
          <w:p w14:paraId="0747B514" w14:textId="77777777" w:rsidR="00DE4D8D" w:rsidRDefault="00AE6600">
            <w:pPr>
              <w:spacing w:after="20"/>
            </w:pPr>
            <w:r>
              <w:rPr>
                <w:sz w:val="18"/>
              </w:rPr>
              <w:t>Agent</w:t>
            </w:r>
          </w:p>
        </w:tc>
        <w:tc>
          <w:tcPr>
            <w:tcW w:w="6768" w:type="dxa"/>
          </w:tcPr>
          <w:p w14:paraId="64FA844C" w14:textId="77777777" w:rsidR="00DE4D8D" w:rsidRDefault="00AE6600">
            <w:pPr>
              <w:spacing w:after="20"/>
            </w:pPr>
            <w:r>
              <w:rPr>
                <w:sz w:val="18"/>
              </w:rPr>
              <w:t>Establish the reason for contact and select the service category (1.3.1).</w:t>
            </w:r>
          </w:p>
        </w:tc>
      </w:tr>
      <w:tr w:rsidR="00DE4D8D" w14:paraId="0C313A03" w14:textId="77777777">
        <w:trPr>
          <w:jc w:val="center"/>
        </w:trPr>
        <w:tc>
          <w:tcPr>
            <w:tcW w:w="504" w:type="dxa"/>
            <w:shd w:val="clear" w:color="auto" w:fill="F2F6FB"/>
          </w:tcPr>
          <w:p w14:paraId="49781CE4" w14:textId="77777777" w:rsidR="00DE4D8D" w:rsidRDefault="00AE6600">
            <w:pPr>
              <w:spacing w:after="20"/>
            </w:pPr>
            <w:r>
              <w:rPr>
                <w:b/>
                <w:sz w:val="18"/>
              </w:rPr>
              <w:t>7</w:t>
            </w:r>
          </w:p>
        </w:tc>
        <w:tc>
          <w:tcPr>
            <w:tcW w:w="2232" w:type="dxa"/>
            <w:shd w:val="clear" w:color="auto" w:fill="F2F6FB"/>
          </w:tcPr>
          <w:p w14:paraId="1FF92B46" w14:textId="77777777" w:rsidR="00DE4D8D" w:rsidRDefault="00AE6600">
            <w:pPr>
              <w:spacing w:after="20"/>
            </w:pPr>
            <w:r>
              <w:rPr>
                <w:sz w:val="18"/>
              </w:rPr>
              <w:t>Agent / SSCV2</w:t>
            </w:r>
          </w:p>
        </w:tc>
        <w:tc>
          <w:tcPr>
            <w:tcW w:w="6768" w:type="dxa"/>
            <w:shd w:val="clear" w:color="auto" w:fill="F2F6FB"/>
          </w:tcPr>
          <w:p w14:paraId="34FDEB1B" w14:textId="77777777" w:rsidR="00DE4D8D" w:rsidRDefault="00AE6600">
            <w:pPr>
              <w:spacing w:after="20"/>
            </w:pPr>
            <w:r>
              <w:rPr>
                <w:sz w:val="18"/>
              </w:rPr>
              <w:t>Resolve in the call using a guided action, or create and route a case (1.3.1, 1.3.2).</w:t>
            </w:r>
          </w:p>
        </w:tc>
      </w:tr>
      <w:tr w:rsidR="00DE4D8D" w14:paraId="31B4ADD3" w14:textId="77777777">
        <w:trPr>
          <w:jc w:val="center"/>
        </w:trPr>
        <w:tc>
          <w:tcPr>
            <w:tcW w:w="504" w:type="dxa"/>
          </w:tcPr>
          <w:p w14:paraId="578B3857" w14:textId="77777777" w:rsidR="00DE4D8D" w:rsidRDefault="00AE6600">
            <w:pPr>
              <w:spacing w:after="20"/>
            </w:pPr>
            <w:r>
              <w:rPr>
                <w:b/>
                <w:sz w:val="18"/>
              </w:rPr>
              <w:t>8</w:t>
            </w:r>
          </w:p>
        </w:tc>
        <w:tc>
          <w:tcPr>
            <w:tcW w:w="2232" w:type="dxa"/>
          </w:tcPr>
          <w:p w14:paraId="12FD44BD" w14:textId="77777777" w:rsidR="00DE4D8D" w:rsidRDefault="00AE6600">
            <w:pPr>
              <w:spacing w:after="20"/>
            </w:pPr>
            <w:r>
              <w:rPr>
                <w:sz w:val="18"/>
              </w:rPr>
              <w:t>Agent / SSCV2</w:t>
            </w:r>
          </w:p>
        </w:tc>
        <w:tc>
          <w:tcPr>
            <w:tcW w:w="6768" w:type="dxa"/>
          </w:tcPr>
          <w:p w14:paraId="1942C60D" w14:textId="77777777" w:rsidR="00DE4D8D" w:rsidRDefault="00AE6600">
            <w:pPr>
              <w:spacing w:after="20"/>
            </w:pPr>
            <w:r>
              <w:rPr>
                <w:sz w:val="18"/>
              </w:rPr>
              <w:t>Close the call; complete wrap-up; interaction linked to the case.</w:t>
            </w:r>
          </w:p>
        </w:tc>
      </w:tr>
    </w:tbl>
    <w:p w14:paraId="7B7D4DF7" w14:textId="77777777" w:rsidR="00DE4D8D" w:rsidRDefault="00DE4D8D">
      <w:pPr>
        <w:spacing w:after="40"/>
      </w:pPr>
    </w:p>
    <w:p w14:paraId="11250687" w14:textId="77777777" w:rsidR="00DE4D8D" w:rsidRDefault="00AE6600">
      <w:pPr>
        <w:pStyle w:val="Heading3"/>
      </w:pPr>
      <w:bookmarkStart w:id="21" w:name="_Toc236207905"/>
      <w:r>
        <w:t>Business Rules</w:t>
      </w:r>
      <w:bookmarkEnd w:id="21"/>
    </w:p>
    <w:p w14:paraId="54781E04" w14:textId="77777777" w:rsidR="00DE4D8D" w:rsidRDefault="00AE6600">
      <w:pPr>
        <w:pStyle w:val="ListBullet"/>
        <w:spacing w:after="50"/>
      </w:pPr>
      <w:r>
        <w:t>No account-specific information is disclosed and no account-specific change is made before verification has succeeded (Section 5.2).</w:t>
      </w:r>
    </w:p>
    <w:p w14:paraId="1F246967" w14:textId="77777777" w:rsidR="00DE4D8D" w:rsidRDefault="00AE6600">
      <w:pPr>
        <w:pStyle w:val="ListBullet"/>
        <w:spacing w:after="50"/>
      </w:pPr>
      <w:r>
        <w:t>Safety and emergency contacts pre-empt identification: the safety script runs first and the emergency case is raised at the highest priority before any account handling.</w:t>
      </w:r>
    </w:p>
    <w:p w14:paraId="52EC681D" w14:textId="77777777" w:rsidR="00DE4D8D" w:rsidRDefault="00AE6600">
      <w:pPr>
        <w:pStyle w:val="ListBullet"/>
        <w:spacing w:after="50"/>
      </w:pPr>
      <w:r>
        <w:t>One interaction is created per call regardless of how many requests it carries; each distinct request produces its own case linked to that interaction.</w:t>
      </w:r>
    </w:p>
    <w:p w14:paraId="5262F641" w14:textId="77777777" w:rsidR="00DE4D8D" w:rsidRDefault="00AE6600">
      <w:pPr>
        <w:pStyle w:val="ListBullet"/>
        <w:spacing w:after="50"/>
      </w:pPr>
      <w:r>
        <w:t>Wrap-up is mandatory: an interaction cannot be completed without a service category and a disposition.</w:t>
      </w:r>
    </w:p>
    <w:p w14:paraId="398DEDA9" w14:textId="77777777" w:rsidR="00DE4D8D" w:rsidRDefault="00AE6600">
      <w:pPr>
        <w:pStyle w:val="ListBullet"/>
        <w:spacing w:after="50"/>
      </w:pPr>
      <w:r>
        <w:t>Availability states (Ready / Busy / Wrap-up / Away) synchronize with the telephony platform and feed the supervisor dashboard.</w:t>
      </w:r>
    </w:p>
    <w:p w14:paraId="14E34244" w14:textId="77777777" w:rsidR="00DE4D8D" w:rsidRDefault="00AE6600">
      <w:pPr>
        <w:pStyle w:val="ListBullet"/>
        <w:spacing w:after="50"/>
      </w:pPr>
      <w:r>
        <w:t>Transfers preserve verification status; a transfer to an external party ends the SSCV2 interaction with an explicit disposition.</w:t>
      </w:r>
    </w:p>
    <w:p w14:paraId="6D71E452" w14:textId="77777777" w:rsidR="00DE4D8D" w:rsidRDefault="00AE6600">
      <w:pPr>
        <w:pStyle w:val="Heading3"/>
      </w:pPr>
      <w:bookmarkStart w:id="22" w:name="_Toc236207906"/>
      <w:r>
        <w:t>Integration and Data</w:t>
      </w:r>
      <w:bookmarkEnd w:id="22"/>
    </w:p>
    <w:p w14:paraId="455111C7" w14:textId="77777777" w:rsidR="00DE4D8D" w:rsidRDefault="00AE6600">
      <w:pPr>
        <w:pStyle w:val="ListBullet"/>
        <w:spacing w:after="50"/>
      </w:pPr>
      <w:r>
        <w:t>CTI connector to the SMUD telephony platform, providing screen-pop, call control and state synchronization.</w:t>
      </w:r>
    </w:p>
    <w:p w14:paraId="5223E006" w14:textId="77777777" w:rsidR="00DE4D8D" w:rsidRDefault="00AE6600">
      <w:pPr>
        <w:pStyle w:val="ListBullet"/>
        <w:spacing w:after="50"/>
      </w:pPr>
      <w:r>
        <w:t>Context reads at identification: business partner, contract account, premise, contract, balance, dunning status and programme enrolments via Integration Suite.</w:t>
      </w:r>
    </w:p>
    <w:p w14:paraId="45563320" w14:textId="77777777" w:rsidR="00DE4D8D" w:rsidRDefault="00AE6600">
      <w:pPr>
        <w:pStyle w:val="ListBullet"/>
        <w:spacing w:after="50"/>
      </w:pPr>
      <w:r>
        <w:t>No backend document is created by this sub-process; documents arise from the guided actions invoked in Section 6.</w:t>
      </w:r>
    </w:p>
    <w:p w14:paraId="16F43083" w14:textId="77777777" w:rsidR="00DE4D8D" w:rsidRDefault="00AE6600">
      <w:pPr>
        <w:pStyle w:val="Heading3"/>
      </w:pPr>
      <w:bookmarkStart w:id="23" w:name="_Toc236207907"/>
      <w:r>
        <w:t>Configuration and Development Objects</w:t>
      </w:r>
      <w:bookmarkEnd w:id="23"/>
    </w:p>
    <w:p w14:paraId="30F5DBEC" w14:textId="77777777" w:rsidR="00DE4D8D" w:rsidRDefault="00AE6600">
      <w:pPr>
        <w:pStyle w:val="ListBullet"/>
        <w:spacing w:after="50"/>
      </w:pPr>
      <w:r>
        <w:t>Communication channel and CTI connector configuration; queue and skill model; business hours and holiday calendar.</w:t>
      </w:r>
    </w:p>
    <w:p w14:paraId="6302A767" w14:textId="77777777" w:rsidR="00DE4D8D" w:rsidRDefault="00AE6600">
      <w:pPr>
        <w:pStyle w:val="ListBullet"/>
        <w:spacing w:after="50"/>
      </w:pPr>
      <w:r>
        <w:t>Availability state model and wrap-up form; disposition code list.</w:t>
      </w:r>
    </w:p>
    <w:p w14:paraId="77DCFCDF" w14:textId="77777777" w:rsidR="00DE4D8D" w:rsidRDefault="00AE6600">
      <w:pPr>
        <w:pStyle w:val="ListBullet"/>
        <w:spacing w:after="50"/>
      </w:pPr>
      <w:r>
        <w:t>Screen-pop matching rules (calling line identifier to business partner).</w:t>
      </w:r>
    </w:p>
    <w:p w14:paraId="73DDEAC6" w14:textId="77777777" w:rsidR="00DE4D8D" w:rsidRDefault="00AE6600">
      <w:pPr>
        <w:pStyle w:val="ListBullet"/>
        <w:spacing w:after="50"/>
      </w:pPr>
      <w:r>
        <w:t>Interaction auto-creation autoflow.</w:t>
      </w:r>
    </w:p>
    <w:p w14:paraId="2384A033" w14:textId="77777777" w:rsidR="00DE4D8D" w:rsidRDefault="00AE6600">
      <w:pPr>
        <w:pStyle w:val="Heading3"/>
      </w:pPr>
      <w:bookmarkStart w:id="24" w:name="_Toc236207908"/>
      <w:r>
        <w:t>Design Decisions and Open Points</w:t>
      </w:r>
      <w:bookmarkEnd w:id="24"/>
    </w:p>
    <w:p w14:paraId="32027827" w14:textId="77777777" w:rsidR="00DE4D8D" w:rsidRDefault="00AE6600">
      <w:pPr>
        <w:pStyle w:val="ListBullet"/>
        <w:spacing w:after="50"/>
      </w:pPr>
      <w:r>
        <w:t>Design decision: the interaction is created on call delivery, not at wrap-up, so that abandoned and misrouted calls remain visible in reporting.</w:t>
      </w:r>
    </w:p>
    <w:p w14:paraId="23C84FC7" w14:textId="77777777" w:rsidR="00DE4D8D" w:rsidRDefault="00AE6600">
      <w:pPr>
        <w:pStyle w:val="ListBullet"/>
        <w:spacing w:after="50"/>
      </w:pPr>
      <w:r>
        <w:t>Open point: whether IVR authentication is in scope at go-live, and which identifiers it passes, is owned by the contact centre technology workstream (Section 13).</w:t>
      </w:r>
    </w:p>
    <w:p w14:paraId="56A95670" w14:textId="77777777" w:rsidR="00DE4D8D" w:rsidRDefault="00AE6600">
      <w:pPr>
        <w:pStyle w:val="ListBullet"/>
        <w:spacing w:after="50"/>
      </w:pPr>
      <w:r>
        <w:t>Open point: call recording placement and retention are governed by the telephony platform, not SSCV2; the link to the interaction record is to be confirmed.</w:t>
      </w:r>
    </w:p>
    <w:p w14:paraId="3965FC07" w14:textId="77777777" w:rsidR="00DE4D8D" w:rsidRDefault="00AE6600">
      <w:pPr>
        <w:pStyle w:val="Heading2"/>
      </w:pPr>
      <w:bookmarkStart w:id="25" w:name="_Toc236207909"/>
      <w:r>
        <w:lastRenderedPageBreak/>
        <w:t>4.2 1.1.2 Digital Contact (Email / Chat / Web)</w:t>
      </w:r>
      <w:bookmarkEnd w:id="25"/>
    </w:p>
    <w:p w14:paraId="18825D41" w14:textId="77777777" w:rsidR="00DE4D8D" w:rsidRDefault="00AE6600">
      <w:r>
        <w:t>Assisted digital channels. The design objective is that a digital contact is worked with the same case model, categorization and service levels as a call, and that departmental mailboxes are retired as a mechanism for distributing work.</w:t>
      </w:r>
    </w:p>
    <w:tbl>
      <w:tblPr>
        <w:tblStyle w:val="TableGrid"/>
        <w:tblW w:w="0" w:type="auto"/>
        <w:jc w:val="center"/>
        <w:tblLook w:val="04A0" w:firstRow="1" w:lastRow="0" w:firstColumn="1" w:lastColumn="0" w:noHBand="0" w:noVBand="1"/>
      </w:tblPr>
      <w:tblGrid>
        <w:gridCol w:w="4752"/>
        <w:gridCol w:w="4752"/>
      </w:tblGrid>
      <w:tr w:rsidR="00DE4D8D" w14:paraId="76CBAE55" w14:textId="77777777">
        <w:trPr>
          <w:jc w:val="center"/>
        </w:trPr>
        <w:tc>
          <w:tcPr>
            <w:tcW w:w="4752" w:type="dxa"/>
            <w:shd w:val="clear" w:color="auto" w:fill="1F3864"/>
          </w:tcPr>
          <w:p w14:paraId="5C404FBE" w14:textId="77777777" w:rsidR="00DE4D8D" w:rsidRDefault="00AE6600">
            <w:pPr>
              <w:spacing w:after="20"/>
            </w:pPr>
            <w:r>
              <w:rPr>
                <w:b/>
                <w:color w:val="FFFFFF"/>
                <w:sz w:val="18"/>
              </w:rPr>
              <w:t>Trigger</w:t>
            </w:r>
          </w:p>
        </w:tc>
        <w:tc>
          <w:tcPr>
            <w:tcW w:w="4752" w:type="dxa"/>
            <w:shd w:val="clear" w:color="auto" w:fill="1F3864"/>
          </w:tcPr>
          <w:p w14:paraId="2A4010A7" w14:textId="77777777" w:rsidR="00DE4D8D" w:rsidRDefault="00AE6600">
            <w:pPr>
              <w:spacing w:after="20"/>
            </w:pPr>
            <w:r>
              <w:rPr>
                <w:b/>
                <w:color w:val="FFFFFF"/>
                <w:sz w:val="18"/>
              </w:rPr>
              <w:t>Preconditions</w:t>
            </w:r>
          </w:p>
        </w:tc>
      </w:tr>
      <w:tr w:rsidR="00DE4D8D" w14:paraId="7D910833" w14:textId="77777777">
        <w:trPr>
          <w:jc w:val="center"/>
        </w:trPr>
        <w:tc>
          <w:tcPr>
            <w:tcW w:w="4752" w:type="dxa"/>
            <w:shd w:val="clear" w:color="auto" w:fill="F2F6FB"/>
          </w:tcPr>
          <w:p w14:paraId="7EEBE0A5" w14:textId="77777777" w:rsidR="00DE4D8D" w:rsidRDefault="00AE6600">
            <w:pPr>
              <w:spacing w:after="20"/>
            </w:pPr>
            <w:r>
              <w:rPr>
                <w:sz w:val="18"/>
              </w:rPr>
              <w:t>Customer sends an email to a monitored address, starts a chat session, or submits a web form.</w:t>
            </w:r>
          </w:p>
        </w:tc>
        <w:tc>
          <w:tcPr>
            <w:tcW w:w="4752" w:type="dxa"/>
            <w:shd w:val="clear" w:color="auto" w:fill="F2F6FB"/>
          </w:tcPr>
          <w:p w14:paraId="3A161E31" w14:textId="77777777" w:rsidR="00DE4D8D" w:rsidRDefault="00AE6600">
            <w:pPr>
              <w:spacing w:after="20"/>
            </w:pPr>
            <w:r>
              <w:rPr>
                <w:sz w:val="18"/>
              </w:rPr>
              <w:t>Channel configured and monitored; routing rules published; auto-acknowledgement templates approved; language detection enabled.</w:t>
            </w:r>
          </w:p>
        </w:tc>
      </w:tr>
    </w:tbl>
    <w:p w14:paraId="3FF49AE4" w14:textId="77777777" w:rsidR="00DE4D8D" w:rsidRDefault="00DE4D8D">
      <w:pPr>
        <w:spacing w:after="40"/>
      </w:pPr>
    </w:p>
    <w:p w14:paraId="25E6FB2A" w14:textId="77777777" w:rsidR="00DE4D8D" w:rsidRDefault="00AE6600">
      <w:pPr>
        <w:pStyle w:val="Heading3"/>
      </w:pPr>
      <w:bookmarkStart w:id="26" w:name="_Toc236207910"/>
      <w:r>
        <w:t>Variants (Level 5)</w:t>
      </w:r>
      <w:bookmarkEnd w:id="26"/>
    </w:p>
    <w:tbl>
      <w:tblPr>
        <w:tblStyle w:val="TableGrid"/>
        <w:tblW w:w="0" w:type="auto"/>
        <w:jc w:val="center"/>
        <w:tblLook w:val="04A0" w:firstRow="1" w:lastRow="0" w:firstColumn="1" w:lastColumn="0" w:noHBand="0" w:noVBand="1"/>
      </w:tblPr>
      <w:tblGrid>
        <w:gridCol w:w="3024"/>
        <w:gridCol w:w="6480"/>
      </w:tblGrid>
      <w:tr w:rsidR="00DE4D8D" w14:paraId="1D39711C" w14:textId="77777777">
        <w:trPr>
          <w:jc w:val="center"/>
        </w:trPr>
        <w:tc>
          <w:tcPr>
            <w:tcW w:w="3024" w:type="dxa"/>
            <w:shd w:val="clear" w:color="auto" w:fill="1F3864"/>
          </w:tcPr>
          <w:p w14:paraId="293E4809" w14:textId="77777777" w:rsidR="00DE4D8D" w:rsidRDefault="00AE6600">
            <w:pPr>
              <w:spacing w:after="20"/>
            </w:pPr>
            <w:r>
              <w:rPr>
                <w:b/>
                <w:color w:val="FFFFFF"/>
                <w:sz w:val="18"/>
              </w:rPr>
              <w:t>Variant</w:t>
            </w:r>
          </w:p>
        </w:tc>
        <w:tc>
          <w:tcPr>
            <w:tcW w:w="6480" w:type="dxa"/>
            <w:shd w:val="clear" w:color="auto" w:fill="1F3864"/>
          </w:tcPr>
          <w:p w14:paraId="555E4993" w14:textId="77777777" w:rsidR="00DE4D8D" w:rsidRDefault="00AE6600">
            <w:pPr>
              <w:spacing w:after="20"/>
            </w:pPr>
            <w:r>
              <w:rPr>
                <w:b/>
                <w:color w:val="FFFFFF"/>
                <w:sz w:val="18"/>
              </w:rPr>
              <w:t>Design Behaviour</w:t>
            </w:r>
          </w:p>
        </w:tc>
      </w:tr>
      <w:tr w:rsidR="00DE4D8D" w14:paraId="4B801836" w14:textId="77777777">
        <w:trPr>
          <w:jc w:val="center"/>
        </w:trPr>
        <w:tc>
          <w:tcPr>
            <w:tcW w:w="3024" w:type="dxa"/>
            <w:shd w:val="clear" w:color="auto" w:fill="F2F6FB"/>
          </w:tcPr>
          <w:p w14:paraId="3FB4F772" w14:textId="77777777" w:rsidR="00DE4D8D" w:rsidRDefault="00AE6600">
            <w:pPr>
              <w:spacing w:after="20"/>
            </w:pPr>
            <w:r>
              <w:rPr>
                <w:sz w:val="18"/>
              </w:rPr>
              <w:t>Email intake &amp; auto-acknowledgement</w:t>
            </w:r>
          </w:p>
        </w:tc>
        <w:tc>
          <w:tcPr>
            <w:tcW w:w="6480" w:type="dxa"/>
            <w:shd w:val="clear" w:color="auto" w:fill="F2F6FB"/>
          </w:tcPr>
          <w:p w14:paraId="1C8593B4" w14:textId="77777777" w:rsidR="00DE4D8D" w:rsidRDefault="00AE6600">
            <w:pPr>
              <w:spacing w:after="20"/>
            </w:pPr>
            <w:r>
              <w:rPr>
                <w:sz w:val="18"/>
              </w:rPr>
              <w:t>Inbound email creates an interaction and, unless it matches an open case, a new case. An acknowledgement is sent automatically with the case reference. Replies carrying that reference thread onto the existing case rather than opening a second one.</w:t>
            </w:r>
          </w:p>
        </w:tc>
      </w:tr>
      <w:tr w:rsidR="00DE4D8D" w14:paraId="66773AB2" w14:textId="77777777">
        <w:trPr>
          <w:jc w:val="center"/>
        </w:trPr>
        <w:tc>
          <w:tcPr>
            <w:tcW w:w="3024" w:type="dxa"/>
          </w:tcPr>
          <w:p w14:paraId="0C2DB5D3" w14:textId="77777777" w:rsidR="00DE4D8D" w:rsidRDefault="00AE6600">
            <w:pPr>
              <w:spacing w:after="20"/>
            </w:pPr>
            <w:r>
              <w:rPr>
                <w:sz w:val="18"/>
              </w:rPr>
              <w:t>Live chat</w:t>
            </w:r>
          </w:p>
        </w:tc>
        <w:tc>
          <w:tcPr>
            <w:tcW w:w="6480" w:type="dxa"/>
          </w:tcPr>
          <w:p w14:paraId="50A509D6" w14:textId="77777777" w:rsidR="00DE4D8D" w:rsidRDefault="00AE6600">
            <w:pPr>
              <w:spacing w:after="20"/>
            </w:pPr>
            <w:r>
              <w:rPr>
                <w:sz w:val="18"/>
              </w:rPr>
              <w:t>Chat is offered from the digital estate to authenticated and anonymous visitors. The transcript is attached to the interaction; escalation to a call is offered where verification cannot be completed in chat.</w:t>
            </w:r>
          </w:p>
        </w:tc>
      </w:tr>
      <w:tr w:rsidR="00DE4D8D" w14:paraId="3882E1E2" w14:textId="77777777">
        <w:trPr>
          <w:jc w:val="center"/>
        </w:trPr>
        <w:tc>
          <w:tcPr>
            <w:tcW w:w="3024" w:type="dxa"/>
            <w:shd w:val="clear" w:color="auto" w:fill="F2F6FB"/>
          </w:tcPr>
          <w:p w14:paraId="0713A458" w14:textId="77777777" w:rsidR="00DE4D8D" w:rsidRDefault="00AE6600">
            <w:pPr>
              <w:spacing w:after="20"/>
            </w:pPr>
            <w:r>
              <w:rPr>
                <w:sz w:val="18"/>
              </w:rPr>
              <w:t>Web form submission</w:t>
            </w:r>
          </w:p>
        </w:tc>
        <w:tc>
          <w:tcPr>
            <w:tcW w:w="6480" w:type="dxa"/>
            <w:shd w:val="clear" w:color="auto" w:fill="F2F6FB"/>
          </w:tcPr>
          <w:p w14:paraId="17948A1B" w14:textId="77777777" w:rsidR="00DE4D8D" w:rsidRDefault="00AE6600">
            <w:pPr>
              <w:spacing w:after="20"/>
            </w:pPr>
            <w:r>
              <w:rPr>
                <w:sz w:val="18"/>
              </w:rPr>
              <w:t>Structured requests submitted from the digital estate arrive as cases with the category and key fields already populated, reducing agent capture. Form-to-category mapping is maintained in configuration.</w:t>
            </w:r>
          </w:p>
        </w:tc>
      </w:tr>
      <w:tr w:rsidR="00DE4D8D" w14:paraId="664A2BA5" w14:textId="77777777">
        <w:trPr>
          <w:jc w:val="center"/>
        </w:trPr>
        <w:tc>
          <w:tcPr>
            <w:tcW w:w="3024" w:type="dxa"/>
          </w:tcPr>
          <w:p w14:paraId="10207E29" w14:textId="77777777" w:rsidR="00DE4D8D" w:rsidRDefault="00AE6600">
            <w:pPr>
              <w:spacing w:after="20"/>
            </w:pPr>
            <w:r>
              <w:rPr>
                <w:sz w:val="18"/>
              </w:rPr>
              <w:t>AI intent classification &amp; case-type pre-selection</w:t>
            </w:r>
          </w:p>
        </w:tc>
        <w:tc>
          <w:tcPr>
            <w:tcW w:w="6480" w:type="dxa"/>
          </w:tcPr>
          <w:p w14:paraId="4994A351" w14:textId="77777777" w:rsidR="00DE4D8D" w:rsidRDefault="00AE6600">
            <w:pPr>
              <w:spacing w:after="20"/>
            </w:pPr>
            <w:r>
              <w:rPr>
                <w:sz w:val="18"/>
              </w:rPr>
              <w:t>Inbound text is classified to propose the service category and case type. The proposal is always presented for agent confirmation; it never routes unattended in Wave 1.</w:t>
            </w:r>
          </w:p>
        </w:tc>
      </w:tr>
      <w:tr w:rsidR="00DE4D8D" w14:paraId="1739599D" w14:textId="77777777">
        <w:trPr>
          <w:jc w:val="center"/>
        </w:trPr>
        <w:tc>
          <w:tcPr>
            <w:tcW w:w="3024" w:type="dxa"/>
            <w:shd w:val="clear" w:color="auto" w:fill="F2F6FB"/>
          </w:tcPr>
          <w:p w14:paraId="4679553F" w14:textId="77777777" w:rsidR="00DE4D8D" w:rsidRDefault="00AE6600">
            <w:pPr>
              <w:spacing w:after="20"/>
            </w:pPr>
            <w:r>
              <w:rPr>
                <w:sz w:val="18"/>
              </w:rPr>
              <w:t>Deflection to self-service</w:t>
            </w:r>
          </w:p>
        </w:tc>
        <w:tc>
          <w:tcPr>
            <w:tcW w:w="6480" w:type="dxa"/>
            <w:shd w:val="clear" w:color="auto" w:fill="F2F6FB"/>
          </w:tcPr>
          <w:p w14:paraId="37C838D7" w14:textId="77777777" w:rsidR="00DE4D8D" w:rsidRDefault="00AE6600">
            <w:pPr>
              <w:spacing w:after="20"/>
            </w:pPr>
            <w:r>
              <w:rPr>
                <w:sz w:val="18"/>
              </w:rPr>
              <w:t>Where a request is fully served by self-service, the response includes the self-service route and the case is closed with a deflection disposition, so that deflection is measurable.</w:t>
            </w:r>
          </w:p>
        </w:tc>
      </w:tr>
    </w:tbl>
    <w:p w14:paraId="0E2F96C8" w14:textId="77777777" w:rsidR="00DE4D8D" w:rsidRDefault="00DE4D8D">
      <w:pPr>
        <w:spacing w:after="40"/>
      </w:pPr>
    </w:p>
    <w:p w14:paraId="52B839B7" w14:textId="77777777" w:rsidR="00DE4D8D" w:rsidRDefault="00AE6600">
      <w:pPr>
        <w:pStyle w:val="Heading3"/>
      </w:pPr>
      <w:bookmarkStart w:id="27" w:name="_Toc236207911"/>
      <w:r>
        <w:t>Process Steps</w:t>
      </w:r>
      <w:bookmarkEnd w:id="27"/>
    </w:p>
    <w:tbl>
      <w:tblPr>
        <w:tblStyle w:val="TableGrid"/>
        <w:tblW w:w="0" w:type="auto"/>
        <w:jc w:val="center"/>
        <w:tblLook w:val="04A0" w:firstRow="1" w:lastRow="0" w:firstColumn="1" w:lastColumn="0" w:noHBand="0" w:noVBand="1"/>
      </w:tblPr>
      <w:tblGrid>
        <w:gridCol w:w="504"/>
        <w:gridCol w:w="2232"/>
        <w:gridCol w:w="6768"/>
      </w:tblGrid>
      <w:tr w:rsidR="00DE4D8D" w14:paraId="29916ABF" w14:textId="77777777">
        <w:trPr>
          <w:jc w:val="center"/>
        </w:trPr>
        <w:tc>
          <w:tcPr>
            <w:tcW w:w="504" w:type="dxa"/>
            <w:shd w:val="clear" w:color="auto" w:fill="1F3864"/>
          </w:tcPr>
          <w:p w14:paraId="008B1121" w14:textId="77777777" w:rsidR="00DE4D8D" w:rsidRDefault="00AE6600">
            <w:pPr>
              <w:spacing w:after="20"/>
            </w:pPr>
            <w:r>
              <w:rPr>
                <w:b/>
                <w:color w:val="FFFFFF"/>
                <w:sz w:val="18"/>
              </w:rPr>
              <w:t>#</w:t>
            </w:r>
          </w:p>
        </w:tc>
        <w:tc>
          <w:tcPr>
            <w:tcW w:w="2232" w:type="dxa"/>
            <w:shd w:val="clear" w:color="auto" w:fill="1F3864"/>
          </w:tcPr>
          <w:p w14:paraId="721CC4D3" w14:textId="77777777" w:rsidR="00DE4D8D" w:rsidRDefault="00AE6600">
            <w:pPr>
              <w:spacing w:after="20"/>
            </w:pPr>
            <w:r>
              <w:rPr>
                <w:b/>
                <w:color w:val="FFFFFF"/>
                <w:sz w:val="18"/>
              </w:rPr>
              <w:t>Actor / System</w:t>
            </w:r>
          </w:p>
        </w:tc>
        <w:tc>
          <w:tcPr>
            <w:tcW w:w="6768" w:type="dxa"/>
            <w:shd w:val="clear" w:color="auto" w:fill="1F3864"/>
          </w:tcPr>
          <w:p w14:paraId="54B7C871" w14:textId="77777777" w:rsidR="00DE4D8D" w:rsidRDefault="00AE6600">
            <w:pPr>
              <w:spacing w:after="20"/>
            </w:pPr>
            <w:r>
              <w:rPr>
                <w:b/>
                <w:color w:val="FFFFFF"/>
                <w:sz w:val="18"/>
              </w:rPr>
              <w:t>Description</w:t>
            </w:r>
          </w:p>
        </w:tc>
      </w:tr>
      <w:tr w:rsidR="00DE4D8D" w14:paraId="63783894" w14:textId="77777777">
        <w:trPr>
          <w:jc w:val="center"/>
        </w:trPr>
        <w:tc>
          <w:tcPr>
            <w:tcW w:w="504" w:type="dxa"/>
            <w:shd w:val="clear" w:color="auto" w:fill="F2F6FB"/>
          </w:tcPr>
          <w:p w14:paraId="4AB8F71B" w14:textId="77777777" w:rsidR="00DE4D8D" w:rsidRDefault="00AE6600">
            <w:pPr>
              <w:spacing w:after="20"/>
            </w:pPr>
            <w:r>
              <w:rPr>
                <w:b/>
                <w:sz w:val="18"/>
              </w:rPr>
              <w:t>1</w:t>
            </w:r>
          </w:p>
        </w:tc>
        <w:tc>
          <w:tcPr>
            <w:tcW w:w="2232" w:type="dxa"/>
            <w:shd w:val="clear" w:color="auto" w:fill="F2F6FB"/>
          </w:tcPr>
          <w:p w14:paraId="34EC98DB" w14:textId="77777777" w:rsidR="00DE4D8D" w:rsidRDefault="00AE6600">
            <w:pPr>
              <w:spacing w:after="20"/>
            </w:pPr>
            <w:r>
              <w:rPr>
                <w:sz w:val="18"/>
              </w:rPr>
              <w:t>Customer / Channel</w:t>
            </w:r>
          </w:p>
        </w:tc>
        <w:tc>
          <w:tcPr>
            <w:tcW w:w="6768" w:type="dxa"/>
            <w:shd w:val="clear" w:color="auto" w:fill="F2F6FB"/>
          </w:tcPr>
          <w:p w14:paraId="73B0DF6C" w14:textId="77777777" w:rsidR="00DE4D8D" w:rsidRDefault="00AE6600">
            <w:pPr>
              <w:spacing w:after="20"/>
            </w:pPr>
            <w:r>
              <w:rPr>
                <w:sz w:val="18"/>
              </w:rPr>
              <w:t>Email, chat or form arrives on a monitored channel.</w:t>
            </w:r>
          </w:p>
        </w:tc>
      </w:tr>
      <w:tr w:rsidR="00DE4D8D" w14:paraId="5A91D898" w14:textId="77777777">
        <w:trPr>
          <w:jc w:val="center"/>
        </w:trPr>
        <w:tc>
          <w:tcPr>
            <w:tcW w:w="504" w:type="dxa"/>
          </w:tcPr>
          <w:p w14:paraId="161F79D5" w14:textId="77777777" w:rsidR="00DE4D8D" w:rsidRDefault="00AE6600">
            <w:pPr>
              <w:spacing w:after="20"/>
            </w:pPr>
            <w:r>
              <w:rPr>
                <w:b/>
                <w:sz w:val="18"/>
              </w:rPr>
              <w:t>2</w:t>
            </w:r>
          </w:p>
        </w:tc>
        <w:tc>
          <w:tcPr>
            <w:tcW w:w="2232" w:type="dxa"/>
          </w:tcPr>
          <w:p w14:paraId="5091A1B7" w14:textId="77777777" w:rsidR="00DE4D8D" w:rsidRDefault="00AE6600">
            <w:pPr>
              <w:spacing w:after="20"/>
            </w:pPr>
            <w:r>
              <w:rPr>
                <w:sz w:val="18"/>
              </w:rPr>
              <w:t>SSCV2</w:t>
            </w:r>
          </w:p>
        </w:tc>
        <w:tc>
          <w:tcPr>
            <w:tcW w:w="6768" w:type="dxa"/>
          </w:tcPr>
          <w:p w14:paraId="7DF5D24D" w14:textId="77777777" w:rsidR="00DE4D8D" w:rsidRDefault="00AE6600">
            <w:pPr>
              <w:spacing w:after="20"/>
            </w:pPr>
            <w:r>
              <w:rPr>
                <w:sz w:val="18"/>
              </w:rPr>
              <w:t>Interaction created; threading check against open cases; auto-acknowledgement issued for email.</w:t>
            </w:r>
          </w:p>
        </w:tc>
      </w:tr>
      <w:tr w:rsidR="00DE4D8D" w14:paraId="1F8AE59D" w14:textId="77777777">
        <w:trPr>
          <w:jc w:val="center"/>
        </w:trPr>
        <w:tc>
          <w:tcPr>
            <w:tcW w:w="504" w:type="dxa"/>
            <w:shd w:val="clear" w:color="auto" w:fill="F2F6FB"/>
          </w:tcPr>
          <w:p w14:paraId="282F2C8A" w14:textId="77777777" w:rsidR="00DE4D8D" w:rsidRDefault="00AE6600">
            <w:pPr>
              <w:spacing w:after="20"/>
            </w:pPr>
            <w:r>
              <w:rPr>
                <w:b/>
                <w:sz w:val="18"/>
              </w:rPr>
              <w:t>3</w:t>
            </w:r>
          </w:p>
        </w:tc>
        <w:tc>
          <w:tcPr>
            <w:tcW w:w="2232" w:type="dxa"/>
            <w:shd w:val="clear" w:color="auto" w:fill="F2F6FB"/>
          </w:tcPr>
          <w:p w14:paraId="34CC847F" w14:textId="77777777" w:rsidR="00DE4D8D" w:rsidRDefault="00AE6600">
            <w:pPr>
              <w:spacing w:after="20"/>
            </w:pPr>
            <w:r>
              <w:rPr>
                <w:sz w:val="18"/>
              </w:rPr>
              <w:t>SSCV2 / AI</w:t>
            </w:r>
          </w:p>
        </w:tc>
        <w:tc>
          <w:tcPr>
            <w:tcW w:w="6768" w:type="dxa"/>
            <w:shd w:val="clear" w:color="auto" w:fill="F2F6FB"/>
          </w:tcPr>
          <w:p w14:paraId="2503D83A" w14:textId="77777777" w:rsidR="00DE4D8D" w:rsidRDefault="00AE6600">
            <w:pPr>
              <w:spacing w:after="20"/>
            </w:pPr>
            <w:r>
              <w:rPr>
                <w:sz w:val="18"/>
              </w:rPr>
              <w:t>Intent classification proposes service category and case type.</w:t>
            </w:r>
          </w:p>
        </w:tc>
      </w:tr>
      <w:tr w:rsidR="00DE4D8D" w14:paraId="58F47CA4" w14:textId="77777777">
        <w:trPr>
          <w:jc w:val="center"/>
        </w:trPr>
        <w:tc>
          <w:tcPr>
            <w:tcW w:w="504" w:type="dxa"/>
          </w:tcPr>
          <w:p w14:paraId="2E9788E2" w14:textId="77777777" w:rsidR="00DE4D8D" w:rsidRDefault="00AE6600">
            <w:pPr>
              <w:spacing w:after="20"/>
            </w:pPr>
            <w:r>
              <w:rPr>
                <w:b/>
                <w:sz w:val="18"/>
              </w:rPr>
              <w:t>4</w:t>
            </w:r>
          </w:p>
        </w:tc>
        <w:tc>
          <w:tcPr>
            <w:tcW w:w="2232" w:type="dxa"/>
          </w:tcPr>
          <w:p w14:paraId="066B1F92" w14:textId="77777777" w:rsidR="00DE4D8D" w:rsidRDefault="00AE6600">
            <w:pPr>
              <w:spacing w:after="20"/>
            </w:pPr>
            <w:r>
              <w:rPr>
                <w:sz w:val="18"/>
              </w:rPr>
              <w:t>SSCV2</w:t>
            </w:r>
          </w:p>
        </w:tc>
        <w:tc>
          <w:tcPr>
            <w:tcW w:w="6768" w:type="dxa"/>
          </w:tcPr>
          <w:p w14:paraId="56A6D2DE" w14:textId="77777777" w:rsidR="00DE4D8D" w:rsidRDefault="00AE6600">
            <w:pPr>
              <w:spacing w:after="20"/>
            </w:pPr>
            <w:r>
              <w:rPr>
                <w:sz w:val="18"/>
              </w:rPr>
              <w:t>Case created or updated and routed per the routing matrix; SLA clock starts at receipt.</w:t>
            </w:r>
          </w:p>
        </w:tc>
      </w:tr>
      <w:tr w:rsidR="00DE4D8D" w14:paraId="130A3603" w14:textId="77777777">
        <w:trPr>
          <w:jc w:val="center"/>
        </w:trPr>
        <w:tc>
          <w:tcPr>
            <w:tcW w:w="504" w:type="dxa"/>
            <w:shd w:val="clear" w:color="auto" w:fill="F2F6FB"/>
          </w:tcPr>
          <w:p w14:paraId="365E924B" w14:textId="77777777" w:rsidR="00DE4D8D" w:rsidRDefault="00AE6600">
            <w:pPr>
              <w:spacing w:after="20"/>
            </w:pPr>
            <w:r>
              <w:rPr>
                <w:b/>
                <w:sz w:val="18"/>
              </w:rPr>
              <w:t>5</w:t>
            </w:r>
          </w:p>
        </w:tc>
        <w:tc>
          <w:tcPr>
            <w:tcW w:w="2232" w:type="dxa"/>
            <w:shd w:val="clear" w:color="auto" w:fill="F2F6FB"/>
          </w:tcPr>
          <w:p w14:paraId="651F249B" w14:textId="77777777" w:rsidR="00DE4D8D" w:rsidRDefault="00AE6600">
            <w:pPr>
              <w:spacing w:after="20"/>
            </w:pPr>
            <w:r>
              <w:rPr>
                <w:sz w:val="18"/>
              </w:rPr>
              <w:t>Agent</w:t>
            </w:r>
          </w:p>
        </w:tc>
        <w:tc>
          <w:tcPr>
            <w:tcW w:w="6768" w:type="dxa"/>
            <w:shd w:val="clear" w:color="auto" w:fill="F2F6FB"/>
          </w:tcPr>
          <w:p w14:paraId="76CC3495" w14:textId="77777777" w:rsidR="00DE4D8D" w:rsidRDefault="00AE6600">
            <w:pPr>
              <w:spacing w:after="20"/>
            </w:pPr>
            <w:r>
              <w:rPr>
                <w:sz w:val="18"/>
              </w:rPr>
              <w:t>Works the case, verifying identity where the request is account-specific.</w:t>
            </w:r>
          </w:p>
        </w:tc>
      </w:tr>
      <w:tr w:rsidR="00DE4D8D" w14:paraId="27FC6AA8" w14:textId="77777777">
        <w:trPr>
          <w:jc w:val="center"/>
        </w:trPr>
        <w:tc>
          <w:tcPr>
            <w:tcW w:w="504" w:type="dxa"/>
          </w:tcPr>
          <w:p w14:paraId="09C6CA90" w14:textId="77777777" w:rsidR="00DE4D8D" w:rsidRDefault="00AE6600">
            <w:pPr>
              <w:spacing w:after="20"/>
            </w:pPr>
            <w:r>
              <w:rPr>
                <w:b/>
                <w:sz w:val="18"/>
              </w:rPr>
              <w:t>6</w:t>
            </w:r>
          </w:p>
        </w:tc>
        <w:tc>
          <w:tcPr>
            <w:tcW w:w="2232" w:type="dxa"/>
          </w:tcPr>
          <w:p w14:paraId="2A55B601" w14:textId="77777777" w:rsidR="00DE4D8D" w:rsidRDefault="00AE6600">
            <w:pPr>
              <w:spacing w:after="20"/>
            </w:pPr>
            <w:r>
              <w:rPr>
                <w:sz w:val="18"/>
              </w:rPr>
              <w:t>Agent / SSCV2</w:t>
            </w:r>
          </w:p>
        </w:tc>
        <w:tc>
          <w:tcPr>
            <w:tcW w:w="6768" w:type="dxa"/>
          </w:tcPr>
          <w:p w14:paraId="353406FA" w14:textId="77777777" w:rsidR="00DE4D8D" w:rsidRDefault="00AE6600">
            <w:pPr>
              <w:spacing w:after="20"/>
            </w:pPr>
            <w:r>
              <w:rPr>
                <w:sz w:val="18"/>
              </w:rPr>
              <w:t>Responds on the originating channel; case resolved and closed with disposition.</w:t>
            </w:r>
          </w:p>
        </w:tc>
      </w:tr>
    </w:tbl>
    <w:p w14:paraId="19946D99" w14:textId="77777777" w:rsidR="00DE4D8D" w:rsidRDefault="00DE4D8D">
      <w:pPr>
        <w:spacing w:after="40"/>
      </w:pPr>
    </w:p>
    <w:p w14:paraId="6E3D53C1" w14:textId="77777777" w:rsidR="00DE4D8D" w:rsidRDefault="00AE6600">
      <w:pPr>
        <w:pStyle w:val="Heading3"/>
      </w:pPr>
      <w:bookmarkStart w:id="28" w:name="_Toc236207912"/>
      <w:r>
        <w:t>Business Rules</w:t>
      </w:r>
      <w:bookmarkEnd w:id="28"/>
    </w:p>
    <w:p w14:paraId="41C316C3" w14:textId="77777777" w:rsidR="00DE4D8D" w:rsidRDefault="00AE6600">
      <w:pPr>
        <w:pStyle w:val="ListBullet"/>
        <w:spacing w:after="50"/>
      </w:pPr>
      <w:r>
        <w:t>The SLA response clock starts when the message is received, not when an agent opens it.</w:t>
      </w:r>
    </w:p>
    <w:p w14:paraId="744D1638" w14:textId="77777777" w:rsidR="00DE4D8D" w:rsidRDefault="00AE6600">
      <w:pPr>
        <w:pStyle w:val="ListBullet"/>
        <w:spacing w:after="50"/>
      </w:pPr>
      <w:r>
        <w:t>Account-specific action taken on a digital channel requires the same verification standard as a call; where verification cannot be satisfied, the response is limited to general information.</w:t>
      </w:r>
    </w:p>
    <w:p w14:paraId="4C5A6B50" w14:textId="77777777" w:rsidR="00DE4D8D" w:rsidRDefault="00AE6600">
      <w:pPr>
        <w:pStyle w:val="ListBullet"/>
        <w:spacing w:after="50"/>
      </w:pPr>
      <w:r>
        <w:t>A reply on an existing thread reopens or updates the original case rather than creating a duplicate.</w:t>
      </w:r>
    </w:p>
    <w:p w14:paraId="43D3B766" w14:textId="77777777" w:rsidR="00DE4D8D" w:rsidRDefault="00AE6600">
      <w:pPr>
        <w:pStyle w:val="ListBullet"/>
        <w:spacing w:after="50"/>
      </w:pPr>
      <w:r>
        <w:t>Shared departmental mailboxes are not used to distribute work; where a mailbox remains as a customer-facing address, it is connected to SSCV2 as a channel.</w:t>
      </w:r>
    </w:p>
    <w:p w14:paraId="2C2FAE01" w14:textId="77777777" w:rsidR="00DE4D8D" w:rsidRDefault="00AE6600">
      <w:pPr>
        <w:pStyle w:val="ListBullet"/>
        <w:spacing w:after="50"/>
      </w:pPr>
      <w:r>
        <w:lastRenderedPageBreak/>
        <w:t>AI category proposals are advisory in Wave 1; unattended routing is reviewed once categorization quality is measured (Section 11).</w:t>
      </w:r>
    </w:p>
    <w:p w14:paraId="3C33300F" w14:textId="77777777" w:rsidR="00DE4D8D" w:rsidRDefault="00AE6600">
      <w:pPr>
        <w:pStyle w:val="Heading3"/>
      </w:pPr>
      <w:bookmarkStart w:id="29" w:name="_Toc236207913"/>
      <w:r>
        <w:t>Integration and Data</w:t>
      </w:r>
      <w:bookmarkEnd w:id="29"/>
    </w:p>
    <w:p w14:paraId="12C7852C" w14:textId="77777777" w:rsidR="00DE4D8D" w:rsidRDefault="00AE6600">
      <w:pPr>
        <w:pStyle w:val="ListBullet"/>
        <w:spacing w:after="50"/>
      </w:pPr>
      <w:r>
        <w:t>Email channel connection to the monitored addresses; chat channel embedded in the digital estate.</w:t>
      </w:r>
    </w:p>
    <w:p w14:paraId="0B4C94AC" w14:textId="77777777" w:rsidR="00DE4D8D" w:rsidRDefault="00AE6600">
      <w:pPr>
        <w:pStyle w:val="ListBullet"/>
        <w:spacing w:after="50"/>
      </w:pPr>
      <w:r>
        <w:t>Web form payload mapped to case fields through Integration Suite where the form is hosted outside SSCV2.</w:t>
      </w:r>
    </w:p>
    <w:p w14:paraId="13F039FE" w14:textId="77777777" w:rsidR="00DE4D8D" w:rsidRDefault="00AE6600">
      <w:pPr>
        <w:pStyle w:val="ListBullet"/>
        <w:spacing w:after="50"/>
      </w:pPr>
      <w:r>
        <w:t>Same Customer 360 context reads as the voice channel once the customer is identified.</w:t>
      </w:r>
    </w:p>
    <w:p w14:paraId="01ED7EE6" w14:textId="77777777" w:rsidR="00DE4D8D" w:rsidRDefault="00AE6600">
      <w:pPr>
        <w:pStyle w:val="Heading3"/>
      </w:pPr>
      <w:bookmarkStart w:id="30" w:name="_Toc236207914"/>
      <w:r>
        <w:t>Configuration and Development Objects</w:t>
      </w:r>
      <w:bookmarkEnd w:id="30"/>
    </w:p>
    <w:p w14:paraId="0F29E4D2" w14:textId="77777777" w:rsidR="00DE4D8D" w:rsidRDefault="00AE6600">
      <w:pPr>
        <w:pStyle w:val="ListBullet"/>
        <w:spacing w:after="50"/>
      </w:pPr>
      <w:r>
        <w:t>Email and chat channel configuration; auto-acknowledgement and response templates.</w:t>
      </w:r>
    </w:p>
    <w:p w14:paraId="553C06A9" w14:textId="77777777" w:rsidR="00DE4D8D" w:rsidRDefault="00AE6600">
      <w:pPr>
        <w:pStyle w:val="ListBullet"/>
        <w:spacing w:after="50"/>
      </w:pPr>
      <w:r>
        <w:t>Threading and duplicate-detection rules; form-to-category mapping table.</w:t>
      </w:r>
    </w:p>
    <w:p w14:paraId="7AD85EFA" w14:textId="77777777" w:rsidR="00DE4D8D" w:rsidRDefault="00AE6600">
      <w:pPr>
        <w:pStyle w:val="ListBullet"/>
        <w:spacing w:after="50"/>
      </w:pPr>
      <w:r>
        <w:t>Intent classification model configuration and confidence threshold.</w:t>
      </w:r>
    </w:p>
    <w:p w14:paraId="59C09800" w14:textId="77777777" w:rsidR="00DE4D8D" w:rsidRDefault="00AE6600">
      <w:pPr>
        <w:pStyle w:val="Heading3"/>
      </w:pPr>
      <w:bookmarkStart w:id="31" w:name="_Toc236207915"/>
      <w:r>
        <w:t>Design Decisions and Open Points</w:t>
      </w:r>
      <w:bookmarkEnd w:id="31"/>
    </w:p>
    <w:p w14:paraId="4C942984" w14:textId="77777777" w:rsidR="00DE4D8D" w:rsidRDefault="00AE6600">
      <w:pPr>
        <w:pStyle w:val="ListBullet"/>
        <w:spacing w:after="50"/>
      </w:pPr>
      <w:r>
        <w:t>Grounded in the current state: collective billing requests are today emailed from the contact centre to the Billing inbox, which then issues an information packet to the customer. In the target design this is a routed case to the Billing Solutions queue with an SLA, and the packet is issued as correspondence from that case (Section 7).</w:t>
      </w:r>
    </w:p>
    <w:p w14:paraId="6B098DE8" w14:textId="77777777" w:rsidR="00DE4D8D" w:rsidRDefault="00AE6600">
      <w:pPr>
        <w:pStyle w:val="ListBullet"/>
        <w:spacing w:after="50"/>
      </w:pPr>
      <w:r>
        <w:t>Open point: the inventory of customer-facing mailboxes and web forms to be connected, and their volumes, is not documented in the current-state set and must be confirmed in workshop.</w:t>
      </w:r>
    </w:p>
    <w:p w14:paraId="6895FF21" w14:textId="77777777" w:rsidR="00DE4D8D" w:rsidRDefault="00AE6600">
      <w:pPr>
        <w:pStyle w:val="Heading2"/>
      </w:pPr>
      <w:bookmarkStart w:id="32" w:name="_Toc236207916"/>
      <w:r>
        <w:t>4.3 1.1.3 Outbound Contact</w:t>
      </w:r>
      <w:bookmarkEnd w:id="32"/>
    </w:p>
    <w:p w14:paraId="5D698CF2" w14:textId="77777777" w:rsidR="00DE4D8D" w:rsidRDefault="00AE6600">
      <w:r>
        <w:t>Agent-initiated contact with the customer, always in the context of an existing case or an approved campaign, so that outbound effort is attributable and the customer sees one continuous thread.</w:t>
      </w:r>
    </w:p>
    <w:tbl>
      <w:tblPr>
        <w:tblStyle w:val="TableGrid"/>
        <w:tblW w:w="0" w:type="auto"/>
        <w:jc w:val="center"/>
        <w:tblLook w:val="04A0" w:firstRow="1" w:lastRow="0" w:firstColumn="1" w:lastColumn="0" w:noHBand="0" w:noVBand="1"/>
      </w:tblPr>
      <w:tblGrid>
        <w:gridCol w:w="4752"/>
        <w:gridCol w:w="4752"/>
      </w:tblGrid>
      <w:tr w:rsidR="00DE4D8D" w14:paraId="7E63F740" w14:textId="77777777">
        <w:trPr>
          <w:jc w:val="center"/>
        </w:trPr>
        <w:tc>
          <w:tcPr>
            <w:tcW w:w="4752" w:type="dxa"/>
            <w:shd w:val="clear" w:color="auto" w:fill="1F3864"/>
          </w:tcPr>
          <w:p w14:paraId="355118B3" w14:textId="77777777" w:rsidR="00DE4D8D" w:rsidRDefault="00AE6600">
            <w:pPr>
              <w:spacing w:after="20"/>
            </w:pPr>
            <w:r>
              <w:rPr>
                <w:b/>
                <w:color w:val="FFFFFF"/>
                <w:sz w:val="18"/>
              </w:rPr>
              <w:t>Trigger</w:t>
            </w:r>
          </w:p>
        </w:tc>
        <w:tc>
          <w:tcPr>
            <w:tcW w:w="4752" w:type="dxa"/>
            <w:shd w:val="clear" w:color="auto" w:fill="1F3864"/>
          </w:tcPr>
          <w:p w14:paraId="032D5D61" w14:textId="77777777" w:rsidR="00DE4D8D" w:rsidRDefault="00AE6600">
            <w:pPr>
              <w:spacing w:after="20"/>
            </w:pPr>
            <w:r>
              <w:rPr>
                <w:b/>
                <w:color w:val="FFFFFF"/>
                <w:sz w:val="18"/>
              </w:rPr>
              <w:t>Preconditions</w:t>
            </w:r>
          </w:p>
        </w:tc>
      </w:tr>
      <w:tr w:rsidR="00DE4D8D" w14:paraId="43575156" w14:textId="77777777">
        <w:trPr>
          <w:jc w:val="center"/>
        </w:trPr>
        <w:tc>
          <w:tcPr>
            <w:tcW w:w="4752" w:type="dxa"/>
            <w:shd w:val="clear" w:color="auto" w:fill="F2F6FB"/>
          </w:tcPr>
          <w:p w14:paraId="5C11481D" w14:textId="77777777" w:rsidR="00DE4D8D" w:rsidRDefault="00AE6600">
            <w:pPr>
              <w:spacing w:after="20"/>
            </w:pPr>
            <w:r>
              <w:rPr>
                <w:sz w:val="18"/>
              </w:rPr>
              <w:t>A callback commitment falls due, a programme outreach list is released, or a follow-up is required to resolve a case.</w:t>
            </w:r>
          </w:p>
        </w:tc>
        <w:tc>
          <w:tcPr>
            <w:tcW w:w="4752" w:type="dxa"/>
            <w:shd w:val="clear" w:color="auto" w:fill="F2F6FB"/>
          </w:tcPr>
          <w:p w14:paraId="1E0866AA" w14:textId="77777777" w:rsidR="00DE4D8D" w:rsidRDefault="00AE6600">
            <w:pPr>
              <w:spacing w:after="20"/>
            </w:pPr>
            <w:r>
              <w:rPr>
                <w:sz w:val="18"/>
              </w:rPr>
              <w:t>Owning case exists; customer contact preferences and do-not-contact status available; campaign approved where the contact is proactive.</w:t>
            </w:r>
          </w:p>
        </w:tc>
      </w:tr>
    </w:tbl>
    <w:p w14:paraId="07D83852" w14:textId="77777777" w:rsidR="00DE4D8D" w:rsidRDefault="00DE4D8D">
      <w:pPr>
        <w:spacing w:after="40"/>
      </w:pPr>
    </w:p>
    <w:p w14:paraId="0CF560BB" w14:textId="77777777" w:rsidR="00DE4D8D" w:rsidRDefault="00AE6600">
      <w:pPr>
        <w:pStyle w:val="Heading3"/>
      </w:pPr>
      <w:bookmarkStart w:id="33" w:name="_Toc236207917"/>
      <w:r>
        <w:t>Variants (Level 5)</w:t>
      </w:r>
      <w:bookmarkEnd w:id="33"/>
    </w:p>
    <w:tbl>
      <w:tblPr>
        <w:tblStyle w:val="TableGrid"/>
        <w:tblW w:w="0" w:type="auto"/>
        <w:jc w:val="center"/>
        <w:tblLook w:val="04A0" w:firstRow="1" w:lastRow="0" w:firstColumn="1" w:lastColumn="0" w:noHBand="0" w:noVBand="1"/>
      </w:tblPr>
      <w:tblGrid>
        <w:gridCol w:w="3024"/>
        <w:gridCol w:w="6480"/>
      </w:tblGrid>
      <w:tr w:rsidR="00DE4D8D" w14:paraId="313CF4F4" w14:textId="77777777">
        <w:trPr>
          <w:jc w:val="center"/>
        </w:trPr>
        <w:tc>
          <w:tcPr>
            <w:tcW w:w="3024" w:type="dxa"/>
            <w:shd w:val="clear" w:color="auto" w:fill="1F3864"/>
          </w:tcPr>
          <w:p w14:paraId="3C8CAF97" w14:textId="77777777" w:rsidR="00DE4D8D" w:rsidRDefault="00AE6600">
            <w:pPr>
              <w:spacing w:after="20"/>
            </w:pPr>
            <w:r>
              <w:rPr>
                <w:b/>
                <w:color w:val="FFFFFF"/>
                <w:sz w:val="18"/>
              </w:rPr>
              <w:t>Variant</w:t>
            </w:r>
          </w:p>
        </w:tc>
        <w:tc>
          <w:tcPr>
            <w:tcW w:w="6480" w:type="dxa"/>
            <w:shd w:val="clear" w:color="auto" w:fill="1F3864"/>
          </w:tcPr>
          <w:p w14:paraId="7C38FC88" w14:textId="77777777" w:rsidR="00DE4D8D" w:rsidRDefault="00AE6600">
            <w:pPr>
              <w:spacing w:after="20"/>
            </w:pPr>
            <w:r>
              <w:rPr>
                <w:b/>
                <w:color w:val="FFFFFF"/>
                <w:sz w:val="18"/>
              </w:rPr>
              <w:t>Design Behaviour</w:t>
            </w:r>
          </w:p>
        </w:tc>
      </w:tr>
      <w:tr w:rsidR="00DE4D8D" w14:paraId="3F10DD69" w14:textId="77777777">
        <w:trPr>
          <w:jc w:val="center"/>
        </w:trPr>
        <w:tc>
          <w:tcPr>
            <w:tcW w:w="3024" w:type="dxa"/>
            <w:shd w:val="clear" w:color="auto" w:fill="F2F6FB"/>
          </w:tcPr>
          <w:p w14:paraId="0A8DFEC0" w14:textId="77777777" w:rsidR="00DE4D8D" w:rsidRDefault="00AE6600">
            <w:pPr>
              <w:spacing w:after="20"/>
            </w:pPr>
            <w:r>
              <w:rPr>
                <w:sz w:val="18"/>
              </w:rPr>
              <w:t>Proactive callback</w:t>
            </w:r>
          </w:p>
        </w:tc>
        <w:tc>
          <w:tcPr>
            <w:tcW w:w="6480" w:type="dxa"/>
            <w:shd w:val="clear" w:color="auto" w:fill="F2F6FB"/>
          </w:tcPr>
          <w:p w14:paraId="0472B185" w14:textId="77777777" w:rsidR="00DE4D8D" w:rsidRDefault="00AE6600">
            <w:pPr>
              <w:spacing w:after="20"/>
            </w:pPr>
            <w:r>
              <w:rPr>
                <w:sz w:val="18"/>
              </w:rPr>
              <w:t>A callback task carries the case reference, the promised window and the reason. It routes to the owning agent where continuity matters, otherwise to the queue.</w:t>
            </w:r>
          </w:p>
        </w:tc>
      </w:tr>
      <w:tr w:rsidR="00DE4D8D" w14:paraId="2438CE86" w14:textId="77777777">
        <w:trPr>
          <w:jc w:val="center"/>
        </w:trPr>
        <w:tc>
          <w:tcPr>
            <w:tcW w:w="3024" w:type="dxa"/>
          </w:tcPr>
          <w:p w14:paraId="050AD16D" w14:textId="77777777" w:rsidR="00DE4D8D" w:rsidRDefault="00AE6600">
            <w:pPr>
              <w:spacing w:after="20"/>
            </w:pPr>
            <w:r>
              <w:rPr>
                <w:sz w:val="18"/>
              </w:rPr>
              <w:t>Programme outreach campaign</w:t>
            </w:r>
          </w:p>
        </w:tc>
        <w:tc>
          <w:tcPr>
            <w:tcW w:w="6480" w:type="dxa"/>
          </w:tcPr>
          <w:p w14:paraId="0B10F2A1" w14:textId="77777777" w:rsidR="00DE4D8D" w:rsidRDefault="00AE6600">
            <w:pPr>
              <w:spacing w:after="20"/>
            </w:pPr>
            <w:r>
              <w:rPr>
                <w:sz w:val="18"/>
              </w:rPr>
              <w:t>Target lists are released to a queue as tasks; each completed contact is logged as an interaction against the customer with the campaign recorded as the source.</w:t>
            </w:r>
          </w:p>
        </w:tc>
      </w:tr>
      <w:tr w:rsidR="00DE4D8D" w14:paraId="5F28263C" w14:textId="77777777">
        <w:trPr>
          <w:jc w:val="center"/>
        </w:trPr>
        <w:tc>
          <w:tcPr>
            <w:tcW w:w="3024" w:type="dxa"/>
            <w:shd w:val="clear" w:color="auto" w:fill="F2F6FB"/>
          </w:tcPr>
          <w:p w14:paraId="3257C1D3" w14:textId="77777777" w:rsidR="00DE4D8D" w:rsidRDefault="00AE6600">
            <w:pPr>
              <w:spacing w:after="20"/>
            </w:pPr>
            <w:r>
              <w:rPr>
                <w:sz w:val="18"/>
              </w:rPr>
              <w:t>Survey / follow-up contact</w:t>
            </w:r>
          </w:p>
        </w:tc>
        <w:tc>
          <w:tcPr>
            <w:tcW w:w="6480" w:type="dxa"/>
            <w:shd w:val="clear" w:color="auto" w:fill="F2F6FB"/>
          </w:tcPr>
          <w:p w14:paraId="6BB378A4" w14:textId="77777777" w:rsidR="00DE4D8D" w:rsidRDefault="00AE6600">
            <w:pPr>
              <w:spacing w:after="20"/>
            </w:pPr>
            <w:r>
              <w:rPr>
                <w:sz w:val="18"/>
              </w:rPr>
              <w:t>Post-resolution follow-up, including survey issue, executed as an activity on the closed case without reopening it.</w:t>
            </w:r>
          </w:p>
        </w:tc>
      </w:tr>
    </w:tbl>
    <w:p w14:paraId="224FB2FA" w14:textId="77777777" w:rsidR="00DE4D8D" w:rsidRDefault="00DE4D8D">
      <w:pPr>
        <w:spacing w:after="40"/>
      </w:pPr>
    </w:p>
    <w:p w14:paraId="6691D8DD" w14:textId="77777777" w:rsidR="00DE4D8D" w:rsidRDefault="00AE6600">
      <w:pPr>
        <w:pStyle w:val="Heading3"/>
      </w:pPr>
      <w:bookmarkStart w:id="34" w:name="_Toc236207918"/>
      <w:r>
        <w:t>Business Rules</w:t>
      </w:r>
      <w:bookmarkEnd w:id="34"/>
    </w:p>
    <w:p w14:paraId="04399165" w14:textId="77777777" w:rsidR="00DE4D8D" w:rsidRDefault="00AE6600">
      <w:pPr>
        <w:pStyle w:val="ListBullet"/>
        <w:spacing w:after="50"/>
      </w:pPr>
      <w:r>
        <w:t>Every outbound contact is logged against the originating case; a new case is created only where the outbound contact raises a genuinely new request.</w:t>
      </w:r>
    </w:p>
    <w:p w14:paraId="2F8B93E1" w14:textId="77777777" w:rsidR="00DE4D8D" w:rsidRDefault="00AE6600">
      <w:pPr>
        <w:pStyle w:val="ListBullet"/>
        <w:spacing w:after="50"/>
      </w:pPr>
      <w:r>
        <w:t>Do-not-contact status and channel preference are enforced before an outbound task is offered to an agent.</w:t>
      </w:r>
    </w:p>
    <w:p w14:paraId="18B4DD75" w14:textId="77777777" w:rsidR="00DE4D8D" w:rsidRDefault="00AE6600">
      <w:pPr>
        <w:pStyle w:val="ListBullet"/>
        <w:spacing w:after="50"/>
      </w:pPr>
      <w:r>
        <w:lastRenderedPageBreak/>
        <w:t>Callback attempts are limited by policy; exhausted attempts resolve the task with an unreachable disposition and trigger written notification where the case requires it.</w:t>
      </w:r>
    </w:p>
    <w:p w14:paraId="6DA08640" w14:textId="77777777" w:rsidR="00DE4D8D" w:rsidRDefault="00AE6600">
      <w:pPr>
        <w:pStyle w:val="ListBullet"/>
        <w:spacing w:after="50"/>
      </w:pPr>
      <w:r>
        <w:t>Outbound calls outside the customer's stated preferred window are not permitted for non-urgent contact.</w:t>
      </w:r>
    </w:p>
    <w:p w14:paraId="424B40A8" w14:textId="77777777" w:rsidR="00DE4D8D" w:rsidRDefault="00AE6600">
      <w:pPr>
        <w:pStyle w:val="Heading3"/>
      </w:pPr>
      <w:bookmarkStart w:id="35" w:name="_Toc236207919"/>
      <w:r>
        <w:t>Integration and Data</w:t>
      </w:r>
      <w:bookmarkEnd w:id="35"/>
    </w:p>
    <w:p w14:paraId="5BFC4D2A" w14:textId="77777777" w:rsidR="00DE4D8D" w:rsidRDefault="00AE6600">
      <w:pPr>
        <w:pStyle w:val="ListBullet"/>
        <w:spacing w:after="50"/>
      </w:pPr>
      <w:r>
        <w:t>Outbound dialling through the same CTI connector; no separate dialler integration in Wave 1.</w:t>
      </w:r>
    </w:p>
    <w:p w14:paraId="79291FD1" w14:textId="77777777" w:rsidR="00DE4D8D" w:rsidRDefault="00AE6600">
      <w:pPr>
        <w:pStyle w:val="ListBullet"/>
        <w:spacing w:after="50"/>
      </w:pPr>
      <w:r>
        <w:t>Contact preference and do-not-contact status read from the business partner in S/4HANA.</w:t>
      </w:r>
    </w:p>
    <w:p w14:paraId="39B693C8" w14:textId="77777777" w:rsidR="00DE4D8D" w:rsidRDefault="00AE6600">
      <w:pPr>
        <w:pStyle w:val="Heading3"/>
      </w:pPr>
      <w:bookmarkStart w:id="36" w:name="_Toc236207920"/>
      <w:r>
        <w:t>Configuration and Development Objects</w:t>
      </w:r>
      <w:bookmarkEnd w:id="36"/>
    </w:p>
    <w:p w14:paraId="2C502710" w14:textId="77777777" w:rsidR="00DE4D8D" w:rsidRDefault="00AE6600">
      <w:pPr>
        <w:pStyle w:val="ListBullet"/>
        <w:spacing w:after="50"/>
      </w:pPr>
      <w:r>
        <w:t>Task types and callback routing rules; attempt limits and dispositions.</w:t>
      </w:r>
    </w:p>
    <w:p w14:paraId="19F76EA0" w14:textId="77777777" w:rsidR="00DE4D8D" w:rsidRDefault="00AE6600">
      <w:pPr>
        <w:pStyle w:val="ListBullet"/>
        <w:spacing w:after="50"/>
      </w:pPr>
      <w:r>
        <w:t>Campaign source field on the interaction for attribution.</w:t>
      </w:r>
    </w:p>
    <w:p w14:paraId="445BB37C" w14:textId="77777777" w:rsidR="00DE4D8D" w:rsidRDefault="00AE6600">
      <w:pPr>
        <w:pStyle w:val="Heading2"/>
      </w:pPr>
      <w:bookmarkStart w:id="37" w:name="_Toc236207921"/>
      <w:r>
        <w:t>4.4 1.1.4 Interaction Record &amp; Contact History</w:t>
      </w:r>
      <w:bookmarkEnd w:id="37"/>
    </w:p>
    <w:p w14:paraId="0D018134" w14:textId="77777777" w:rsidR="00DE4D8D" w:rsidRDefault="00AE6600">
      <w:r>
        <w:t>The interaction is the channel-independent record of a contact and, together with the case, forms the customer's contact history. This sub-process defines what is captured, how it is classified and how it is surfaced at the next contact.</w:t>
      </w:r>
    </w:p>
    <w:tbl>
      <w:tblPr>
        <w:tblStyle w:val="TableGrid"/>
        <w:tblW w:w="0" w:type="auto"/>
        <w:jc w:val="center"/>
        <w:tblLook w:val="04A0" w:firstRow="1" w:lastRow="0" w:firstColumn="1" w:lastColumn="0" w:noHBand="0" w:noVBand="1"/>
      </w:tblPr>
      <w:tblGrid>
        <w:gridCol w:w="4752"/>
        <w:gridCol w:w="4752"/>
      </w:tblGrid>
      <w:tr w:rsidR="00DE4D8D" w14:paraId="7B6A2FA6" w14:textId="77777777">
        <w:trPr>
          <w:jc w:val="center"/>
        </w:trPr>
        <w:tc>
          <w:tcPr>
            <w:tcW w:w="4752" w:type="dxa"/>
            <w:shd w:val="clear" w:color="auto" w:fill="1F3864"/>
          </w:tcPr>
          <w:p w14:paraId="0DC6639D" w14:textId="77777777" w:rsidR="00DE4D8D" w:rsidRDefault="00AE6600">
            <w:pPr>
              <w:spacing w:after="20"/>
            </w:pPr>
            <w:r>
              <w:rPr>
                <w:b/>
                <w:color w:val="FFFFFF"/>
                <w:sz w:val="18"/>
              </w:rPr>
              <w:t>Trigger</w:t>
            </w:r>
          </w:p>
        </w:tc>
        <w:tc>
          <w:tcPr>
            <w:tcW w:w="4752" w:type="dxa"/>
            <w:shd w:val="clear" w:color="auto" w:fill="1F3864"/>
          </w:tcPr>
          <w:p w14:paraId="0EE82899" w14:textId="77777777" w:rsidR="00DE4D8D" w:rsidRDefault="00AE6600">
            <w:pPr>
              <w:spacing w:after="20"/>
            </w:pPr>
            <w:r>
              <w:rPr>
                <w:b/>
                <w:color w:val="FFFFFF"/>
                <w:sz w:val="18"/>
              </w:rPr>
              <w:t>Preconditions</w:t>
            </w:r>
          </w:p>
        </w:tc>
      </w:tr>
      <w:tr w:rsidR="00DE4D8D" w14:paraId="5CF2127A" w14:textId="77777777">
        <w:trPr>
          <w:jc w:val="center"/>
        </w:trPr>
        <w:tc>
          <w:tcPr>
            <w:tcW w:w="4752" w:type="dxa"/>
            <w:shd w:val="clear" w:color="auto" w:fill="F2F6FB"/>
          </w:tcPr>
          <w:p w14:paraId="33B2EABE" w14:textId="77777777" w:rsidR="00DE4D8D" w:rsidRDefault="00AE6600">
            <w:pPr>
              <w:spacing w:after="20"/>
            </w:pPr>
            <w:r>
              <w:rPr>
                <w:sz w:val="18"/>
              </w:rPr>
              <w:t>Any inbound or outbound contact on any channel.</w:t>
            </w:r>
          </w:p>
        </w:tc>
        <w:tc>
          <w:tcPr>
            <w:tcW w:w="4752" w:type="dxa"/>
            <w:shd w:val="clear" w:color="auto" w:fill="F2F6FB"/>
          </w:tcPr>
          <w:p w14:paraId="71E4432D" w14:textId="77777777" w:rsidR="00DE4D8D" w:rsidRDefault="00AE6600">
            <w:pPr>
              <w:spacing w:after="20"/>
            </w:pPr>
            <w:r>
              <w:rPr>
                <w:sz w:val="18"/>
              </w:rPr>
              <w:t>Channel configured; service category catalogue published.</w:t>
            </w:r>
          </w:p>
        </w:tc>
      </w:tr>
    </w:tbl>
    <w:p w14:paraId="4DBBB959" w14:textId="77777777" w:rsidR="00DE4D8D" w:rsidRDefault="00DE4D8D">
      <w:pPr>
        <w:spacing w:after="40"/>
      </w:pPr>
    </w:p>
    <w:p w14:paraId="35C25BCE" w14:textId="77777777" w:rsidR="00DE4D8D" w:rsidRDefault="00AE6600">
      <w:pPr>
        <w:pStyle w:val="Heading3"/>
      </w:pPr>
      <w:bookmarkStart w:id="38" w:name="_Toc236207922"/>
      <w:r>
        <w:t>Variants (Level 5)</w:t>
      </w:r>
      <w:bookmarkEnd w:id="38"/>
    </w:p>
    <w:tbl>
      <w:tblPr>
        <w:tblStyle w:val="TableGrid"/>
        <w:tblW w:w="0" w:type="auto"/>
        <w:jc w:val="center"/>
        <w:tblLook w:val="04A0" w:firstRow="1" w:lastRow="0" w:firstColumn="1" w:lastColumn="0" w:noHBand="0" w:noVBand="1"/>
      </w:tblPr>
      <w:tblGrid>
        <w:gridCol w:w="3024"/>
        <w:gridCol w:w="6480"/>
      </w:tblGrid>
      <w:tr w:rsidR="00DE4D8D" w14:paraId="19046C1E" w14:textId="77777777">
        <w:trPr>
          <w:jc w:val="center"/>
        </w:trPr>
        <w:tc>
          <w:tcPr>
            <w:tcW w:w="3024" w:type="dxa"/>
            <w:shd w:val="clear" w:color="auto" w:fill="1F3864"/>
          </w:tcPr>
          <w:p w14:paraId="7C48CAD2" w14:textId="77777777" w:rsidR="00DE4D8D" w:rsidRDefault="00AE6600">
            <w:pPr>
              <w:spacing w:after="20"/>
            </w:pPr>
            <w:r>
              <w:rPr>
                <w:b/>
                <w:color w:val="FFFFFF"/>
                <w:sz w:val="18"/>
              </w:rPr>
              <w:t>Variant</w:t>
            </w:r>
          </w:p>
        </w:tc>
        <w:tc>
          <w:tcPr>
            <w:tcW w:w="6480" w:type="dxa"/>
            <w:shd w:val="clear" w:color="auto" w:fill="1F3864"/>
          </w:tcPr>
          <w:p w14:paraId="0F99C417" w14:textId="77777777" w:rsidR="00DE4D8D" w:rsidRDefault="00AE6600">
            <w:pPr>
              <w:spacing w:after="20"/>
            </w:pPr>
            <w:r>
              <w:rPr>
                <w:b/>
                <w:color w:val="FFFFFF"/>
                <w:sz w:val="18"/>
              </w:rPr>
              <w:t>Design Behaviour</w:t>
            </w:r>
          </w:p>
        </w:tc>
      </w:tr>
      <w:tr w:rsidR="00DE4D8D" w14:paraId="64BCD63C" w14:textId="77777777">
        <w:trPr>
          <w:jc w:val="center"/>
        </w:trPr>
        <w:tc>
          <w:tcPr>
            <w:tcW w:w="3024" w:type="dxa"/>
            <w:shd w:val="clear" w:color="auto" w:fill="F2F6FB"/>
          </w:tcPr>
          <w:p w14:paraId="59B4727E" w14:textId="77777777" w:rsidR="00DE4D8D" w:rsidRDefault="00AE6600">
            <w:pPr>
              <w:spacing w:after="20"/>
            </w:pPr>
            <w:r>
              <w:rPr>
                <w:sz w:val="18"/>
              </w:rPr>
              <w:t>Create interaction record</w:t>
            </w:r>
          </w:p>
        </w:tc>
        <w:tc>
          <w:tcPr>
            <w:tcW w:w="6480" w:type="dxa"/>
            <w:shd w:val="clear" w:color="auto" w:fill="F2F6FB"/>
          </w:tcPr>
          <w:p w14:paraId="7A99436E" w14:textId="77777777" w:rsidR="00DE4D8D" w:rsidRDefault="00AE6600">
            <w:pPr>
              <w:spacing w:after="20"/>
            </w:pPr>
            <w:r>
              <w:rPr>
                <w:sz w:val="18"/>
              </w:rPr>
              <w:t>Created automatically on the channel event – call delivery, message receipt, outbound dial – carrying channel, direction, start and end time, agent, queue and customer where identified.</w:t>
            </w:r>
          </w:p>
        </w:tc>
      </w:tr>
      <w:tr w:rsidR="00DE4D8D" w14:paraId="5DAD03BB" w14:textId="77777777">
        <w:trPr>
          <w:jc w:val="center"/>
        </w:trPr>
        <w:tc>
          <w:tcPr>
            <w:tcW w:w="3024" w:type="dxa"/>
          </w:tcPr>
          <w:p w14:paraId="3B739EA1" w14:textId="77777777" w:rsidR="00DE4D8D" w:rsidRDefault="00AE6600">
            <w:pPr>
              <w:spacing w:after="20"/>
            </w:pPr>
            <w:r>
              <w:rPr>
                <w:sz w:val="18"/>
              </w:rPr>
              <w:t>Categorize interaction</w:t>
            </w:r>
          </w:p>
        </w:tc>
        <w:tc>
          <w:tcPr>
            <w:tcW w:w="6480" w:type="dxa"/>
          </w:tcPr>
          <w:p w14:paraId="5D99505E" w14:textId="77777777" w:rsidR="00DE4D8D" w:rsidRDefault="00AE6600">
            <w:pPr>
              <w:spacing w:after="20"/>
            </w:pPr>
            <w:r>
              <w:rPr>
                <w:sz w:val="18"/>
              </w:rPr>
              <w:t>The service category is applied at wrap-up and is mandatory. An interaction carrying several requests takes the category of the primary reason for contact; the individual requests carry their own categories on their cases.</w:t>
            </w:r>
          </w:p>
        </w:tc>
      </w:tr>
      <w:tr w:rsidR="00DE4D8D" w14:paraId="50FA8DAE" w14:textId="77777777">
        <w:trPr>
          <w:jc w:val="center"/>
        </w:trPr>
        <w:tc>
          <w:tcPr>
            <w:tcW w:w="3024" w:type="dxa"/>
            <w:shd w:val="clear" w:color="auto" w:fill="F2F6FB"/>
          </w:tcPr>
          <w:p w14:paraId="5175181D" w14:textId="77777777" w:rsidR="00DE4D8D" w:rsidRDefault="00AE6600">
            <w:pPr>
              <w:spacing w:after="20"/>
            </w:pPr>
            <w:r>
              <w:rPr>
                <w:sz w:val="18"/>
              </w:rPr>
              <w:t>Link interaction to case</w:t>
            </w:r>
          </w:p>
        </w:tc>
        <w:tc>
          <w:tcPr>
            <w:tcW w:w="6480" w:type="dxa"/>
            <w:shd w:val="clear" w:color="auto" w:fill="F2F6FB"/>
          </w:tcPr>
          <w:p w14:paraId="142B020E" w14:textId="77777777" w:rsidR="00DE4D8D" w:rsidRDefault="00AE6600">
            <w:pPr>
              <w:spacing w:after="20"/>
            </w:pPr>
            <w:r>
              <w:rPr>
                <w:sz w:val="18"/>
              </w:rPr>
              <w:t>Interactions and cases are linked many-to-many: one interaction may create several cases, and one case accumulates every interaction about it across channels.</w:t>
            </w:r>
          </w:p>
        </w:tc>
      </w:tr>
      <w:tr w:rsidR="00DE4D8D" w14:paraId="06341FAE" w14:textId="77777777">
        <w:trPr>
          <w:jc w:val="center"/>
        </w:trPr>
        <w:tc>
          <w:tcPr>
            <w:tcW w:w="3024" w:type="dxa"/>
          </w:tcPr>
          <w:p w14:paraId="371A27B3" w14:textId="77777777" w:rsidR="00DE4D8D" w:rsidRDefault="00AE6600">
            <w:pPr>
              <w:spacing w:after="20"/>
            </w:pPr>
            <w:r>
              <w:rPr>
                <w:sz w:val="18"/>
              </w:rPr>
              <w:t>Account note / note history</w:t>
            </w:r>
          </w:p>
        </w:tc>
        <w:tc>
          <w:tcPr>
            <w:tcW w:w="6480" w:type="dxa"/>
          </w:tcPr>
          <w:p w14:paraId="0171CF8E" w14:textId="77777777" w:rsidR="00DE4D8D" w:rsidRDefault="00AE6600">
            <w:pPr>
              <w:spacing w:after="20"/>
            </w:pPr>
            <w:r>
              <w:rPr>
                <w:sz w:val="18"/>
              </w:rPr>
              <w:t>Free-text notes are recorded against the interaction and, where they carry lasting significance for the account, promoted to an account note visible to all downstream users. This replaces the CRM practice of narrating actions in account note history.</w:t>
            </w:r>
          </w:p>
        </w:tc>
      </w:tr>
      <w:tr w:rsidR="00DE4D8D" w14:paraId="78DB8924" w14:textId="77777777">
        <w:trPr>
          <w:jc w:val="center"/>
        </w:trPr>
        <w:tc>
          <w:tcPr>
            <w:tcW w:w="3024" w:type="dxa"/>
            <w:shd w:val="clear" w:color="auto" w:fill="F2F6FB"/>
          </w:tcPr>
          <w:p w14:paraId="18B00652" w14:textId="77777777" w:rsidR="00DE4D8D" w:rsidRDefault="00AE6600">
            <w:pPr>
              <w:spacing w:after="20"/>
            </w:pPr>
            <w:r>
              <w:rPr>
                <w:sz w:val="18"/>
              </w:rPr>
              <w:t>AI-generated wrap-up summary</w:t>
            </w:r>
          </w:p>
        </w:tc>
        <w:tc>
          <w:tcPr>
            <w:tcW w:w="6480" w:type="dxa"/>
            <w:shd w:val="clear" w:color="auto" w:fill="F2F6FB"/>
          </w:tcPr>
          <w:p w14:paraId="33EF27ED" w14:textId="77777777" w:rsidR="00DE4D8D" w:rsidRDefault="00AE6600">
            <w:pPr>
              <w:spacing w:after="20"/>
            </w:pPr>
            <w:r>
              <w:rPr>
                <w:sz w:val="18"/>
              </w:rPr>
              <w:t>A summary is drafted from the transcript or thread and presented for agent confirmation. The agent may accept, edit or discard it; the stored summary is always the agent-confirmed version.</w:t>
            </w:r>
          </w:p>
        </w:tc>
      </w:tr>
    </w:tbl>
    <w:p w14:paraId="19291886" w14:textId="77777777" w:rsidR="00DE4D8D" w:rsidRDefault="00DE4D8D">
      <w:pPr>
        <w:spacing w:after="40"/>
      </w:pPr>
    </w:p>
    <w:p w14:paraId="589E9CA1" w14:textId="77777777" w:rsidR="00DE4D8D" w:rsidRDefault="00AE6600">
      <w:pPr>
        <w:pStyle w:val="Heading3"/>
      </w:pPr>
      <w:bookmarkStart w:id="39" w:name="_Toc236207923"/>
      <w:r>
        <w:t>Business Rules</w:t>
      </w:r>
      <w:bookmarkEnd w:id="39"/>
    </w:p>
    <w:p w14:paraId="57EB9F0F" w14:textId="77777777" w:rsidR="00DE4D8D" w:rsidRDefault="00AE6600">
      <w:pPr>
        <w:pStyle w:val="ListBullet"/>
        <w:spacing w:after="50"/>
      </w:pPr>
      <w:r>
        <w:t>One interaction per contact; an interaction is never deleted, only completed with a disposition.</w:t>
      </w:r>
    </w:p>
    <w:p w14:paraId="0541E2BC" w14:textId="77777777" w:rsidR="00DE4D8D" w:rsidRDefault="00AE6600">
      <w:pPr>
        <w:pStyle w:val="ListBullet"/>
        <w:spacing w:after="50"/>
      </w:pPr>
      <w:r>
        <w:t>The interaction and its notes are visible to back-office teams working the resulting case, so that customers do not repeat themselves at the hand-off.</w:t>
      </w:r>
    </w:p>
    <w:p w14:paraId="4BA4096F" w14:textId="77777777" w:rsidR="00DE4D8D" w:rsidRDefault="00AE6600">
      <w:pPr>
        <w:pStyle w:val="ListBullet"/>
        <w:spacing w:after="50"/>
      </w:pPr>
      <w:r>
        <w:t>Account notes are subject to the same privacy standard as any other customer data; sensitive categories are captured in designated fields rather than free text.</w:t>
      </w:r>
    </w:p>
    <w:p w14:paraId="6F0AB792" w14:textId="77777777" w:rsidR="00DE4D8D" w:rsidRDefault="00AE6600">
      <w:pPr>
        <w:pStyle w:val="ListBullet"/>
        <w:spacing w:after="50"/>
      </w:pPr>
      <w:r>
        <w:t>Contact history presented at identification covers interactions and cases across all channels for a rolling period defined by the retention policy.</w:t>
      </w:r>
    </w:p>
    <w:p w14:paraId="09314A7D" w14:textId="77777777" w:rsidR="00DE4D8D" w:rsidRDefault="00AE6600">
      <w:pPr>
        <w:pStyle w:val="ListBullet"/>
        <w:spacing w:after="50"/>
      </w:pPr>
      <w:r>
        <w:lastRenderedPageBreak/>
        <w:t>AI summaries are attributed as machine-drafted and agent-confirmed for audit purposes.</w:t>
      </w:r>
    </w:p>
    <w:p w14:paraId="430346FF" w14:textId="77777777" w:rsidR="00DE4D8D" w:rsidRDefault="00AE6600">
      <w:pPr>
        <w:pStyle w:val="Heading3"/>
      </w:pPr>
      <w:bookmarkStart w:id="40" w:name="_Toc236207924"/>
      <w:r>
        <w:t>Integration and Data</w:t>
      </w:r>
      <w:bookmarkEnd w:id="40"/>
    </w:p>
    <w:p w14:paraId="6FC77735" w14:textId="77777777" w:rsidR="00DE4D8D" w:rsidRDefault="00AE6600">
      <w:pPr>
        <w:pStyle w:val="ListBullet"/>
        <w:spacing w:after="50"/>
      </w:pPr>
      <w:r>
        <w:t>No S/4HANA write; interaction data resides in SSCV2 and is reported from SSCV2 analytics.</w:t>
      </w:r>
    </w:p>
    <w:p w14:paraId="52350C89" w14:textId="77777777" w:rsidR="00DE4D8D" w:rsidRDefault="00AE6600">
      <w:pPr>
        <w:pStyle w:val="ListBullet"/>
        <w:spacing w:after="50"/>
      </w:pPr>
      <w:r>
        <w:t>Where legacy contact history is required at go-live it is made available as read-only reference rather than migrated – to be confirmed in the data migration strategy.</w:t>
      </w:r>
    </w:p>
    <w:p w14:paraId="582ECD58" w14:textId="77777777" w:rsidR="00DE4D8D" w:rsidRDefault="00AE6600">
      <w:pPr>
        <w:pStyle w:val="Heading3"/>
      </w:pPr>
      <w:bookmarkStart w:id="41" w:name="_Toc236207925"/>
      <w:r>
        <w:t>Configuration and Development Objects</w:t>
      </w:r>
      <w:bookmarkEnd w:id="41"/>
    </w:p>
    <w:p w14:paraId="16888030" w14:textId="77777777" w:rsidR="00DE4D8D" w:rsidRDefault="00AE6600">
      <w:pPr>
        <w:pStyle w:val="ListBullet"/>
        <w:spacing w:after="50"/>
      </w:pPr>
      <w:r>
        <w:t>Interaction auto-creation and completion autoflows.</w:t>
      </w:r>
    </w:p>
    <w:p w14:paraId="0DAA7567" w14:textId="77777777" w:rsidR="00DE4D8D" w:rsidRDefault="00AE6600">
      <w:pPr>
        <w:pStyle w:val="ListBullet"/>
        <w:spacing w:after="50"/>
      </w:pPr>
      <w:r>
        <w:t>Note types and the account-note promotion rule.</w:t>
      </w:r>
    </w:p>
    <w:p w14:paraId="5F669A3A" w14:textId="77777777" w:rsidR="00DE4D8D" w:rsidRDefault="00AE6600">
      <w:pPr>
        <w:pStyle w:val="ListBullet"/>
        <w:spacing w:after="50"/>
      </w:pPr>
      <w:r>
        <w:t>AI summarization service configuration and prompt template.</w:t>
      </w:r>
    </w:p>
    <w:p w14:paraId="7E378A8B" w14:textId="77777777" w:rsidR="00DE4D8D" w:rsidRDefault="00AE6600">
      <w:pPr>
        <w:pStyle w:val="Heading3"/>
      </w:pPr>
      <w:bookmarkStart w:id="42" w:name="_Toc236207926"/>
      <w:r>
        <w:t>Design Decisions and Open Points</w:t>
      </w:r>
      <w:bookmarkEnd w:id="42"/>
    </w:p>
    <w:p w14:paraId="33CAF0C8" w14:textId="77777777" w:rsidR="00DE4D8D" w:rsidRDefault="00AE6600">
      <w:pPr>
        <w:pStyle w:val="ListBullet"/>
        <w:spacing w:after="50"/>
      </w:pPr>
      <w:r>
        <w:t>Open point: retention period for interactions, notes and AI summaries to be confirmed with the privacy office; this determines the depth of contact history shown at identification.</w:t>
      </w:r>
    </w:p>
    <w:p w14:paraId="0B83ECEB" w14:textId="77777777" w:rsidR="00DE4D8D" w:rsidRDefault="00AE6600">
      <w:pPr>
        <w:pStyle w:val="ListBullet"/>
        <w:spacing w:after="50"/>
      </w:pPr>
      <w:r>
        <w:t>Open point: scope of legacy contact-history availability at go-live is a data migration decision outside this BPD.</w:t>
      </w:r>
    </w:p>
    <w:p w14:paraId="5F24B90E" w14:textId="77777777" w:rsidR="00DE4D8D" w:rsidRDefault="00AE6600">
      <w:r>
        <w:br w:type="page"/>
      </w:r>
    </w:p>
    <w:p w14:paraId="1EDC2514" w14:textId="77777777" w:rsidR="00DE4D8D" w:rsidRDefault="00AE6600">
      <w:pPr>
        <w:pStyle w:val="Heading1"/>
      </w:pPr>
      <w:bookmarkStart w:id="43" w:name="_Toc236207927"/>
      <w:r>
        <w:lastRenderedPageBreak/>
        <w:t>5. Process Design – 1.2 Customer 360 &amp; Identification</w:t>
      </w:r>
      <w:bookmarkEnd w:id="43"/>
    </w:p>
    <w:p w14:paraId="7E8745AE" w14:textId="77777777" w:rsidR="00DE4D8D" w:rsidRDefault="00AE6600">
      <w:r>
        <w:t>Identification establishes who is calling and which utility objects the conversation concerns; verification establishes that the caller is entitled to act on them; business alerts establish what the agent must know before the conversation proceeds. All three run before the request itself is handled.</w:t>
      </w:r>
    </w:p>
    <w:p w14:paraId="2689271D" w14:textId="77777777" w:rsidR="00DE4D8D" w:rsidRDefault="00AE6600">
      <w:pPr>
        <w:pStyle w:val="Heading2"/>
      </w:pPr>
      <w:bookmarkStart w:id="44" w:name="_Toc236207928"/>
      <w:r>
        <w:t>5.1 1.2.1 Customer / Premise Identification</w:t>
      </w:r>
      <w:bookmarkEnd w:id="44"/>
    </w:p>
    <w:p w14:paraId="76AE4399" w14:textId="77777777" w:rsidR="00DE4D8D" w:rsidRDefault="00AE6600">
      <w:r>
        <w:t>Resolves the contact to a business partner, contract account and premise. This sub-process absorbs the legacy CICO Identify Connection Object (ICO) process, which the transformation blueprint classifies as a guided lookup with no backend change, deployed in Wave 1.</w:t>
      </w:r>
    </w:p>
    <w:tbl>
      <w:tblPr>
        <w:tblStyle w:val="TableGrid"/>
        <w:tblW w:w="0" w:type="auto"/>
        <w:jc w:val="center"/>
        <w:tblLook w:val="04A0" w:firstRow="1" w:lastRow="0" w:firstColumn="1" w:lastColumn="0" w:noHBand="0" w:noVBand="1"/>
      </w:tblPr>
      <w:tblGrid>
        <w:gridCol w:w="4752"/>
        <w:gridCol w:w="4752"/>
      </w:tblGrid>
      <w:tr w:rsidR="00DE4D8D" w14:paraId="68220876" w14:textId="77777777">
        <w:trPr>
          <w:jc w:val="center"/>
        </w:trPr>
        <w:tc>
          <w:tcPr>
            <w:tcW w:w="4752" w:type="dxa"/>
            <w:shd w:val="clear" w:color="auto" w:fill="1F3864"/>
          </w:tcPr>
          <w:p w14:paraId="16642A0A" w14:textId="77777777" w:rsidR="00DE4D8D" w:rsidRDefault="00AE6600">
            <w:pPr>
              <w:spacing w:after="20"/>
            </w:pPr>
            <w:r>
              <w:rPr>
                <w:b/>
                <w:color w:val="FFFFFF"/>
                <w:sz w:val="18"/>
              </w:rPr>
              <w:t>Trigger</w:t>
            </w:r>
          </w:p>
        </w:tc>
        <w:tc>
          <w:tcPr>
            <w:tcW w:w="4752" w:type="dxa"/>
            <w:shd w:val="clear" w:color="auto" w:fill="1F3864"/>
          </w:tcPr>
          <w:p w14:paraId="1BAD7303" w14:textId="77777777" w:rsidR="00DE4D8D" w:rsidRDefault="00AE6600">
            <w:pPr>
              <w:spacing w:after="20"/>
            </w:pPr>
            <w:r>
              <w:rPr>
                <w:b/>
                <w:color w:val="FFFFFF"/>
                <w:sz w:val="18"/>
              </w:rPr>
              <w:t>Preconditions</w:t>
            </w:r>
          </w:p>
        </w:tc>
      </w:tr>
      <w:tr w:rsidR="00DE4D8D" w14:paraId="1AF7A03A" w14:textId="77777777">
        <w:trPr>
          <w:jc w:val="center"/>
        </w:trPr>
        <w:tc>
          <w:tcPr>
            <w:tcW w:w="4752" w:type="dxa"/>
            <w:shd w:val="clear" w:color="auto" w:fill="F2F6FB"/>
          </w:tcPr>
          <w:p w14:paraId="7CAB96EB" w14:textId="77777777" w:rsidR="00DE4D8D" w:rsidRDefault="00AE6600">
            <w:pPr>
              <w:spacing w:after="20"/>
            </w:pPr>
            <w:r>
              <w:rPr>
                <w:sz w:val="18"/>
              </w:rPr>
              <w:t>Screen-pop returns no single match, or the request concerns a premise or account other than the one matched.</w:t>
            </w:r>
          </w:p>
        </w:tc>
        <w:tc>
          <w:tcPr>
            <w:tcW w:w="4752" w:type="dxa"/>
            <w:shd w:val="clear" w:color="auto" w:fill="F2F6FB"/>
          </w:tcPr>
          <w:p w14:paraId="5DC99F78" w14:textId="77777777" w:rsidR="00DE4D8D" w:rsidRDefault="00AE6600">
            <w:pPr>
              <w:spacing w:after="20"/>
            </w:pPr>
            <w:r>
              <w:rPr>
                <w:sz w:val="18"/>
              </w:rPr>
              <w:t>Customer Hub available; S/4HANA context reads operational; premise finder service available.</w:t>
            </w:r>
          </w:p>
        </w:tc>
      </w:tr>
    </w:tbl>
    <w:p w14:paraId="28CA9E8C" w14:textId="77777777" w:rsidR="00DE4D8D" w:rsidRDefault="00DE4D8D">
      <w:pPr>
        <w:spacing w:after="40"/>
      </w:pPr>
    </w:p>
    <w:p w14:paraId="003133A9" w14:textId="77777777" w:rsidR="00DE4D8D" w:rsidRDefault="00AE6600">
      <w:pPr>
        <w:pStyle w:val="Heading3"/>
      </w:pPr>
      <w:bookmarkStart w:id="45" w:name="_Toc236207929"/>
      <w:r>
        <w:t>Variants (Level 5)</w:t>
      </w:r>
      <w:bookmarkEnd w:id="45"/>
    </w:p>
    <w:tbl>
      <w:tblPr>
        <w:tblStyle w:val="TableGrid"/>
        <w:tblW w:w="0" w:type="auto"/>
        <w:jc w:val="center"/>
        <w:tblLook w:val="04A0" w:firstRow="1" w:lastRow="0" w:firstColumn="1" w:lastColumn="0" w:noHBand="0" w:noVBand="1"/>
      </w:tblPr>
      <w:tblGrid>
        <w:gridCol w:w="3024"/>
        <w:gridCol w:w="6480"/>
      </w:tblGrid>
      <w:tr w:rsidR="00DE4D8D" w14:paraId="5C82D47F" w14:textId="77777777">
        <w:trPr>
          <w:jc w:val="center"/>
        </w:trPr>
        <w:tc>
          <w:tcPr>
            <w:tcW w:w="3024" w:type="dxa"/>
            <w:shd w:val="clear" w:color="auto" w:fill="1F3864"/>
          </w:tcPr>
          <w:p w14:paraId="7A9782DA" w14:textId="77777777" w:rsidR="00DE4D8D" w:rsidRDefault="00AE6600">
            <w:pPr>
              <w:spacing w:after="20"/>
            </w:pPr>
            <w:r>
              <w:rPr>
                <w:b/>
                <w:color w:val="FFFFFF"/>
                <w:sz w:val="18"/>
              </w:rPr>
              <w:t>Variant</w:t>
            </w:r>
          </w:p>
        </w:tc>
        <w:tc>
          <w:tcPr>
            <w:tcW w:w="6480" w:type="dxa"/>
            <w:shd w:val="clear" w:color="auto" w:fill="1F3864"/>
          </w:tcPr>
          <w:p w14:paraId="2183E8B3" w14:textId="77777777" w:rsidR="00DE4D8D" w:rsidRDefault="00AE6600">
            <w:pPr>
              <w:spacing w:after="20"/>
            </w:pPr>
            <w:r>
              <w:rPr>
                <w:b/>
                <w:color w:val="FFFFFF"/>
                <w:sz w:val="18"/>
              </w:rPr>
              <w:t>Design Behaviour</w:t>
            </w:r>
          </w:p>
        </w:tc>
      </w:tr>
      <w:tr w:rsidR="00DE4D8D" w14:paraId="1E3C1C58" w14:textId="77777777">
        <w:trPr>
          <w:jc w:val="center"/>
        </w:trPr>
        <w:tc>
          <w:tcPr>
            <w:tcW w:w="3024" w:type="dxa"/>
            <w:shd w:val="clear" w:color="auto" w:fill="F2F6FB"/>
          </w:tcPr>
          <w:p w14:paraId="221EF231" w14:textId="77777777" w:rsidR="00DE4D8D" w:rsidRDefault="00AE6600">
            <w:pPr>
              <w:spacing w:after="20"/>
            </w:pPr>
            <w:r>
              <w:rPr>
                <w:sz w:val="18"/>
              </w:rPr>
              <w:t>Search by business partner / account</w:t>
            </w:r>
          </w:p>
        </w:tc>
        <w:tc>
          <w:tcPr>
            <w:tcW w:w="6480" w:type="dxa"/>
            <w:shd w:val="clear" w:color="auto" w:fill="F2F6FB"/>
          </w:tcPr>
          <w:p w14:paraId="183E046A" w14:textId="77777777" w:rsidR="00DE4D8D" w:rsidRDefault="00AE6600">
            <w:pPr>
              <w:spacing w:after="20"/>
            </w:pPr>
            <w:r>
              <w:rPr>
                <w:sz w:val="18"/>
              </w:rPr>
              <w:t>Search on name, business partner number, contract account or contract; results show the account, the premises served and the current status of each.</w:t>
            </w:r>
          </w:p>
        </w:tc>
      </w:tr>
      <w:tr w:rsidR="00DE4D8D" w14:paraId="07E30F35" w14:textId="77777777">
        <w:trPr>
          <w:jc w:val="center"/>
        </w:trPr>
        <w:tc>
          <w:tcPr>
            <w:tcW w:w="3024" w:type="dxa"/>
          </w:tcPr>
          <w:p w14:paraId="03181A8A" w14:textId="77777777" w:rsidR="00DE4D8D" w:rsidRDefault="00AE6600">
            <w:pPr>
              <w:spacing w:after="20"/>
            </w:pPr>
            <w:r>
              <w:rPr>
                <w:sz w:val="18"/>
              </w:rPr>
              <w:t>Search by phone / ANI</w:t>
            </w:r>
          </w:p>
        </w:tc>
        <w:tc>
          <w:tcPr>
            <w:tcW w:w="6480" w:type="dxa"/>
          </w:tcPr>
          <w:p w14:paraId="4EBEC6F2" w14:textId="77777777" w:rsidR="00DE4D8D" w:rsidRDefault="00AE6600">
            <w:pPr>
              <w:spacing w:after="20"/>
            </w:pPr>
            <w:r>
              <w:rPr>
                <w:sz w:val="18"/>
              </w:rPr>
              <w:t>Number search across all stored telephone numbers on the business partner and its contact persons; used both by the screen-pop and manually.</w:t>
            </w:r>
          </w:p>
        </w:tc>
      </w:tr>
      <w:tr w:rsidR="00DE4D8D" w14:paraId="7105A421" w14:textId="77777777">
        <w:trPr>
          <w:jc w:val="center"/>
        </w:trPr>
        <w:tc>
          <w:tcPr>
            <w:tcW w:w="3024" w:type="dxa"/>
            <w:shd w:val="clear" w:color="auto" w:fill="F2F6FB"/>
          </w:tcPr>
          <w:p w14:paraId="2CCB0DD7" w14:textId="77777777" w:rsidR="00DE4D8D" w:rsidRDefault="00AE6600">
            <w:pPr>
              <w:spacing w:after="20"/>
            </w:pPr>
            <w:r>
              <w:rPr>
                <w:sz w:val="18"/>
              </w:rPr>
              <w:t>Search by service address</w:t>
            </w:r>
          </w:p>
        </w:tc>
        <w:tc>
          <w:tcPr>
            <w:tcW w:w="6480" w:type="dxa"/>
            <w:shd w:val="clear" w:color="auto" w:fill="F2F6FB"/>
          </w:tcPr>
          <w:p w14:paraId="04DEC3AE" w14:textId="77777777" w:rsidR="00DE4D8D" w:rsidRDefault="00AE6600">
            <w:pPr>
              <w:spacing w:after="20"/>
            </w:pPr>
            <w:r>
              <w:rPr>
                <w:sz w:val="18"/>
              </w:rPr>
              <w:t>Address search with fuzzy matching and address quality validation, returning premise and connection object with occupancy status.</w:t>
            </w:r>
          </w:p>
        </w:tc>
      </w:tr>
      <w:tr w:rsidR="00DE4D8D" w14:paraId="422DC17A" w14:textId="77777777">
        <w:trPr>
          <w:jc w:val="center"/>
        </w:trPr>
        <w:tc>
          <w:tcPr>
            <w:tcW w:w="3024" w:type="dxa"/>
          </w:tcPr>
          <w:p w14:paraId="00766F7E" w14:textId="77777777" w:rsidR="00DE4D8D" w:rsidRDefault="00AE6600">
            <w:pPr>
              <w:spacing w:after="20"/>
            </w:pPr>
            <w:r>
              <w:rPr>
                <w:sz w:val="18"/>
              </w:rPr>
              <w:t>Search by meter / device</w:t>
            </w:r>
          </w:p>
        </w:tc>
        <w:tc>
          <w:tcPr>
            <w:tcW w:w="6480" w:type="dxa"/>
          </w:tcPr>
          <w:p w14:paraId="5A9FDEA8" w14:textId="77777777" w:rsidR="00DE4D8D" w:rsidRDefault="00AE6600">
            <w:pPr>
              <w:spacing w:after="20"/>
            </w:pPr>
            <w:r>
              <w:rPr>
                <w:sz w:val="18"/>
              </w:rPr>
              <w:t>Device or meter number search resolving to installation and premise; used for field-originated and technical enquiries.</w:t>
            </w:r>
          </w:p>
        </w:tc>
      </w:tr>
      <w:tr w:rsidR="00DE4D8D" w14:paraId="32FC4510" w14:textId="77777777">
        <w:trPr>
          <w:jc w:val="center"/>
        </w:trPr>
        <w:tc>
          <w:tcPr>
            <w:tcW w:w="3024" w:type="dxa"/>
            <w:shd w:val="clear" w:color="auto" w:fill="F2F6FB"/>
          </w:tcPr>
          <w:p w14:paraId="70644095" w14:textId="77777777" w:rsidR="00DE4D8D" w:rsidRDefault="00AE6600">
            <w:pPr>
              <w:spacing w:after="20"/>
            </w:pPr>
            <w:r>
              <w:rPr>
                <w:sz w:val="18"/>
              </w:rPr>
              <w:t>Premise Finder (GIS map)</w:t>
            </w:r>
          </w:p>
        </w:tc>
        <w:tc>
          <w:tcPr>
            <w:tcW w:w="6480" w:type="dxa"/>
            <w:shd w:val="clear" w:color="auto" w:fill="F2F6FB"/>
          </w:tcPr>
          <w:p w14:paraId="510E771C" w14:textId="77777777" w:rsidR="00DE4D8D" w:rsidRDefault="00AE6600">
            <w:pPr>
              <w:spacing w:after="20"/>
            </w:pPr>
            <w:r>
              <w:rPr>
                <w:sz w:val="18"/>
              </w:rPr>
              <w:t>Embedded BTP application resolving an ambiguous or newly built address against the geographic service model; returns the connection object and premise for selection.</w:t>
            </w:r>
          </w:p>
        </w:tc>
      </w:tr>
      <w:tr w:rsidR="00DE4D8D" w14:paraId="424DD163" w14:textId="77777777">
        <w:trPr>
          <w:jc w:val="center"/>
        </w:trPr>
        <w:tc>
          <w:tcPr>
            <w:tcW w:w="3024" w:type="dxa"/>
          </w:tcPr>
          <w:p w14:paraId="12F25321" w14:textId="77777777" w:rsidR="00DE4D8D" w:rsidRDefault="00AE6600">
            <w:pPr>
              <w:spacing w:after="20"/>
            </w:pPr>
            <w:r>
              <w:rPr>
                <w:sz w:val="18"/>
              </w:rPr>
              <w:t>No-match → New Occupant path</w:t>
            </w:r>
          </w:p>
        </w:tc>
        <w:tc>
          <w:tcPr>
            <w:tcW w:w="6480" w:type="dxa"/>
          </w:tcPr>
          <w:p w14:paraId="756BC412" w14:textId="77777777" w:rsidR="00DE4D8D" w:rsidRDefault="00AE6600">
            <w:pPr>
              <w:spacing w:after="20"/>
            </w:pPr>
            <w:r>
              <w:rPr>
                <w:sz w:val="18"/>
              </w:rPr>
              <w:t>Where no business partner exists, the agent proceeds directly into the new occupant path: the individual customer is created in SSCV2 and mirrored to S/4HANA as a business partner, and the conversation continues into the move-in process (BPD 3.0).</w:t>
            </w:r>
          </w:p>
        </w:tc>
      </w:tr>
    </w:tbl>
    <w:p w14:paraId="3E669DB4" w14:textId="77777777" w:rsidR="00DE4D8D" w:rsidRDefault="00DE4D8D">
      <w:pPr>
        <w:spacing w:after="40"/>
      </w:pPr>
    </w:p>
    <w:p w14:paraId="01BCDAF6" w14:textId="77777777" w:rsidR="00DE4D8D" w:rsidRDefault="00AE6600">
      <w:pPr>
        <w:pStyle w:val="Heading3"/>
      </w:pPr>
      <w:bookmarkStart w:id="46" w:name="_Toc236207930"/>
      <w:r>
        <w:t>Process Steps</w:t>
      </w:r>
      <w:bookmarkEnd w:id="46"/>
    </w:p>
    <w:tbl>
      <w:tblPr>
        <w:tblStyle w:val="TableGrid"/>
        <w:tblW w:w="0" w:type="auto"/>
        <w:jc w:val="center"/>
        <w:tblLook w:val="04A0" w:firstRow="1" w:lastRow="0" w:firstColumn="1" w:lastColumn="0" w:noHBand="0" w:noVBand="1"/>
      </w:tblPr>
      <w:tblGrid>
        <w:gridCol w:w="504"/>
        <w:gridCol w:w="2232"/>
        <w:gridCol w:w="6768"/>
      </w:tblGrid>
      <w:tr w:rsidR="00DE4D8D" w14:paraId="47C402E4" w14:textId="77777777">
        <w:trPr>
          <w:jc w:val="center"/>
        </w:trPr>
        <w:tc>
          <w:tcPr>
            <w:tcW w:w="504" w:type="dxa"/>
            <w:shd w:val="clear" w:color="auto" w:fill="1F3864"/>
          </w:tcPr>
          <w:p w14:paraId="4528B74E" w14:textId="77777777" w:rsidR="00DE4D8D" w:rsidRDefault="00AE6600">
            <w:pPr>
              <w:spacing w:after="20"/>
            </w:pPr>
            <w:r>
              <w:rPr>
                <w:b/>
                <w:color w:val="FFFFFF"/>
                <w:sz w:val="18"/>
              </w:rPr>
              <w:t>#</w:t>
            </w:r>
          </w:p>
        </w:tc>
        <w:tc>
          <w:tcPr>
            <w:tcW w:w="2232" w:type="dxa"/>
            <w:shd w:val="clear" w:color="auto" w:fill="1F3864"/>
          </w:tcPr>
          <w:p w14:paraId="460CFE0F" w14:textId="77777777" w:rsidR="00DE4D8D" w:rsidRDefault="00AE6600">
            <w:pPr>
              <w:spacing w:after="20"/>
            </w:pPr>
            <w:r>
              <w:rPr>
                <w:b/>
                <w:color w:val="FFFFFF"/>
                <w:sz w:val="18"/>
              </w:rPr>
              <w:t>Actor / System</w:t>
            </w:r>
          </w:p>
        </w:tc>
        <w:tc>
          <w:tcPr>
            <w:tcW w:w="6768" w:type="dxa"/>
            <w:shd w:val="clear" w:color="auto" w:fill="1F3864"/>
          </w:tcPr>
          <w:p w14:paraId="7B7B644E" w14:textId="77777777" w:rsidR="00DE4D8D" w:rsidRDefault="00AE6600">
            <w:pPr>
              <w:spacing w:after="20"/>
            </w:pPr>
            <w:r>
              <w:rPr>
                <w:b/>
                <w:color w:val="FFFFFF"/>
                <w:sz w:val="18"/>
              </w:rPr>
              <w:t>Description</w:t>
            </w:r>
          </w:p>
        </w:tc>
      </w:tr>
      <w:tr w:rsidR="00DE4D8D" w14:paraId="4CE95773" w14:textId="77777777">
        <w:trPr>
          <w:jc w:val="center"/>
        </w:trPr>
        <w:tc>
          <w:tcPr>
            <w:tcW w:w="504" w:type="dxa"/>
            <w:shd w:val="clear" w:color="auto" w:fill="F2F6FB"/>
          </w:tcPr>
          <w:p w14:paraId="45AFB6BA" w14:textId="77777777" w:rsidR="00DE4D8D" w:rsidRDefault="00AE6600">
            <w:pPr>
              <w:spacing w:after="20"/>
            </w:pPr>
            <w:r>
              <w:rPr>
                <w:b/>
                <w:sz w:val="18"/>
              </w:rPr>
              <w:t>1</w:t>
            </w:r>
          </w:p>
        </w:tc>
        <w:tc>
          <w:tcPr>
            <w:tcW w:w="2232" w:type="dxa"/>
            <w:shd w:val="clear" w:color="auto" w:fill="F2F6FB"/>
          </w:tcPr>
          <w:p w14:paraId="0101C581" w14:textId="77777777" w:rsidR="00DE4D8D" w:rsidRDefault="00AE6600">
            <w:pPr>
              <w:spacing w:after="20"/>
            </w:pPr>
            <w:r>
              <w:rPr>
                <w:sz w:val="18"/>
              </w:rPr>
              <w:t>Agent / SSCV2</w:t>
            </w:r>
          </w:p>
        </w:tc>
        <w:tc>
          <w:tcPr>
            <w:tcW w:w="6768" w:type="dxa"/>
            <w:shd w:val="clear" w:color="auto" w:fill="F2F6FB"/>
          </w:tcPr>
          <w:p w14:paraId="3C02A7BA" w14:textId="77777777" w:rsidR="00DE4D8D" w:rsidRDefault="00AE6600">
            <w:pPr>
              <w:spacing w:after="20"/>
            </w:pPr>
            <w:r>
              <w:rPr>
                <w:sz w:val="18"/>
              </w:rPr>
              <w:t>Selects a search method appropriate to the information the customer can provide.</w:t>
            </w:r>
          </w:p>
        </w:tc>
      </w:tr>
      <w:tr w:rsidR="00DE4D8D" w14:paraId="69CFEB9B" w14:textId="77777777">
        <w:trPr>
          <w:jc w:val="center"/>
        </w:trPr>
        <w:tc>
          <w:tcPr>
            <w:tcW w:w="504" w:type="dxa"/>
          </w:tcPr>
          <w:p w14:paraId="2ECCA3A8" w14:textId="77777777" w:rsidR="00DE4D8D" w:rsidRDefault="00AE6600">
            <w:pPr>
              <w:spacing w:after="20"/>
            </w:pPr>
            <w:r>
              <w:rPr>
                <w:b/>
                <w:sz w:val="18"/>
              </w:rPr>
              <w:t>2</w:t>
            </w:r>
          </w:p>
        </w:tc>
        <w:tc>
          <w:tcPr>
            <w:tcW w:w="2232" w:type="dxa"/>
          </w:tcPr>
          <w:p w14:paraId="7BAF2571" w14:textId="77777777" w:rsidR="00DE4D8D" w:rsidRDefault="00AE6600">
            <w:pPr>
              <w:spacing w:after="20"/>
            </w:pPr>
            <w:r>
              <w:rPr>
                <w:sz w:val="18"/>
              </w:rPr>
              <w:t>SSCV2 / S/4HANA</w:t>
            </w:r>
          </w:p>
        </w:tc>
        <w:tc>
          <w:tcPr>
            <w:tcW w:w="6768" w:type="dxa"/>
          </w:tcPr>
          <w:p w14:paraId="093C4FD9" w14:textId="77777777" w:rsidR="00DE4D8D" w:rsidRDefault="00AE6600">
            <w:pPr>
              <w:spacing w:after="20"/>
            </w:pPr>
            <w:r>
              <w:rPr>
                <w:sz w:val="18"/>
              </w:rPr>
              <w:t>Context read returns candidate business partners, accounts and premises.</w:t>
            </w:r>
          </w:p>
        </w:tc>
      </w:tr>
      <w:tr w:rsidR="00DE4D8D" w14:paraId="3EA390AC" w14:textId="77777777">
        <w:trPr>
          <w:jc w:val="center"/>
        </w:trPr>
        <w:tc>
          <w:tcPr>
            <w:tcW w:w="504" w:type="dxa"/>
            <w:shd w:val="clear" w:color="auto" w:fill="F2F6FB"/>
          </w:tcPr>
          <w:p w14:paraId="688E86DA" w14:textId="77777777" w:rsidR="00DE4D8D" w:rsidRDefault="00AE6600">
            <w:pPr>
              <w:spacing w:after="20"/>
            </w:pPr>
            <w:r>
              <w:rPr>
                <w:b/>
                <w:sz w:val="18"/>
              </w:rPr>
              <w:t>3</w:t>
            </w:r>
          </w:p>
        </w:tc>
        <w:tc>
          <w:tcPr>
            <w:tcW w:w="2232" w:type="dxa"/>
            <w:shd w:val="clear" w:color="auto" w:fill="F2F6FB"/>
          </w:tcPr>
          <w:p w14:paraId="3ED84877" w14:textId="77777777" w:rsidR="00DE4D8D" w:rsidRDefault="00AE6600">
            <w:pPr>
              <w:spacing w:after="20"/>
            </w:pPr>
            <w:r>
              <w:rPr>
                <w:sz w:val="18"/>
              </w:rPr>
              <w:t>Agent</w:t>
            </w:r>
          </w:p>
        </w:tc>
        <w:tc>
          <w:tcPr>
            <w:tcW w:w="6768" w:type="dxa"/>
            <w:shd w:val="clear" w:color="auto" w:fill="F2F6FB"/>
          </w:tcPr>
          <w:p w14:paraId="0A60CCF5" w14:textId="77777777" w:rsidR="00DE4D8D" w:rsidRDefault="00AE6600">
            <w:pPr>
              <w:spacing w:after="20"/>
            </w:pPr>
            <w:r>
              <w:rPr>
                <w:sz w:val="18"/>
              </w:rPr>
              <w:t>Selects the correct customer and, where the customer holds several, the relevant premise and contract account.</w:t>
            </w:r>
          </w:p>
        </w:tc>
      </w:tr>
      <w:tr w:rsidR="00DE4D8D" w14:paraId="2943004D" w14:textId="77777777">
        <w:trPr>
          <w:jc w:val="center"/>
        </w:trPr>
        <w:tc>
          <w:tcPr>
            <w:tcW w:w="504" w:type="dxa"/>
          </w:tcPr>
          <w:p w14:paraId="23F1DCC5" w14:textId="77777777" w:rsidR="00DE4D8D" w:rsidRDefault="00AE6600">
            <w:pPr>
              <w:spacing w:after="20"/>
            </w:pPr>
            <w:r>
              <w:rPr>
                <w:b/>
                <w:sz w:val="18"/>
              </w:rPr>
              <w:t>4</w:t>
            </w:r>
          </w:p>
        </w:tc>
        <w:tc>
          <w:tcPr>
            <w:tcW w:w="2232" w:type="dxa"/>
          </w:tcPr>
          <w:p w14:paraId="10AF3395" w14:textId="77777777" w:rsidR="00DE4D8D" w:rsidRDefault="00AE6600">
            <w:pPr>
              <w:spacing w:after="20"/>
            </w:pPr>
            <w:r>
              <w:rPr>
                <w:sz w:val="18"/>
              </w:rPr>
              <w:t>SSCV2</w:t>
            </w:r>
          </w:p>
        </w:tc>
        <w:tc>
          <w:tcPr>
            <w:tcW w:w="6768" w:type="dxa"/>
          </w:tcPr>
          <w:p w14:paraId="2C5A8F95" w14:textId="77777777" w:rsidR="00DE4D8D" w:rsidRDefault="00AE6600">
            <w:pPr>
              <w:spacing w:after="20"/>
            </w:pPr>
            <w:r>
              <w:rPr>
                <w:sz w:val="18"/>
              </w:rPr>
              <w:t>Customer Hub loads the 360 context; premise status pill (Active / Vacant / Cut) is displayed.</w:t>
            </w:r>
          </w:p>
        </w:tc>
      </w:tr>
      <w:tr w:rsidR="00DE4D8D" w14:paraId="63773448" w14:textId="77777777">
        <w:trPr>
          <w:jc w:val="center"/>
        </w:trPr>
        <w:tc>
          <w:tcPr>
            <w:tcW w:w="504" w:type="dxa"/>
            <w:shd w:val="clear" w:color="auto" w:fill="F2F6FB"/>
          </w:tcPr>
          <w:p w14:paraId="0A6F5428" w14:textId="77777777" w:rsidR="00DE4D8D" w:rsidRDefault="00AE6600">
            <w:pPr>
              <w:spacing w:after="20"/>
            </w:pPr>
            <w:r>
              <w:rPr>
                <w:b/>
                <w:sz w:val="18"/>
              </w:rPr>
              <w:t>5</w:t>
            </w:r>
          </w:p>
        </w:tc>
        <w:tc>
          <w:tcPr>
            <w:tcW w:w="2232" w:type="dxa"/>
            <w:shd w:val="clear" w:color="auto" w:fill="F2F6FB"/>
          </w:tcPr>
          <w:p w14:paraId="6BFC2F43" w14:textId="77777777" w:rsidR="00DE4D8D" w:rsidRDefault="00AE6600">
            <w:pPr>
              <w:spacing w:after="20"/>
            </w:pPr>
            <w:r>
              <w:rPr>
                <w:sz w:val="18"/>
              </w:rPr>
              <w:t>Agent</w:t>
            </w:r>
          </w:p>
        </w:tc>
        <w:tc>
          <w:tcPr>
            <w:tcW w:w="6768" w:type="dxa"/>
            <w:shd w:val="clear" w:color="auto" w:fill="F2F6FB"/>
          </w:tcPr>
          <w:p w14:paraId="44AE080A" w14:textId="77777777" w:rsidR="00DE4D8D" w:rsidRDefault="00AE6600">
            <w:pPr>
              <w:spacing w:after="20"/>
            </w:pPr>
            <w:r>
              <w:rPr>
                <w:sz w:val="18"/>
              </w:rPr>
              <w:t>Where no match exists, starts the new occupant path or continues as an unidentified contact for general information only.</w:t>
            </w:r>
          </w:p>
        </w:tc>
      </w:tr>
    </w:tbl>
    <w:p w14:paraId="6F1DA763" w14:textId="77777777" w:rsidR="00DE4D8D" w:rsidRDefault="00DE4D8D">
      <w:pPr>
        <w:spacing w:after="40"/>
      </w:pPr>
    </w:p>
    <w:p w14:paraId="5FAB7D1F" w14:textId="77777777" w:rsidR="00DE4D8D" w:rsidRDefault="00AE6600">
      <w:pPr>
        <w:pStyle w:val="Heading3"/>
      </w:pPr>
      <w:bookmarkStart w:id="47" w:name="_Toc236207931"/>
      <w:r>
        <w:t>Business Rules</w:t>
      </w:r>
      <w:bookmarkEnd w:id="47"/>
    </w:p>
    <w:p w14:paraId="50EBE75A" w14:textId="77777777" w:rsidR="00DE4D8D" w:rsidRDefault="00AE6600">
      <w:pPr>
        <w:pStyle w:val="ListBullet"/>
        <w:spacing w:after="50"/>
      </w:pPr>
      <w:r>
        <w:t>Identification alone discloses nothing: the agent may confirm that an account exists only after verification (5.2).</w:t>
      </w:r>
    </w:p>
    <w:p w14:paraId="0517406A" w14:textId="77777777" w:rsidR="00DE4D8D" w:rsidRDefault="00AE6600">
      <w:pPr>
        <w:pStyle w:val="ListBullet"/>
        <w:spacing w:after="50"/>
      </w:pPr>
      <w:r>
        <w:lastRenderedPageBreak/>
        <w:t>Premise status is always displayed with the premise so that the agent knows whether service is active, vacant or disconnected before discussing it.</w:t>
      </w:r>
    </w:p>
    <w:p w14:paraId="680ED861" w14:textId="77777777" w:rsidR="00DE4D8D" w:rsidRDefault="00AE6600">
      <w:pPr>
        <w:pStyle w:val="ListBullet"/>
        <w:spacing w:after="50"/>
      </w:pPr>
      <w:r>
        <w:t>Customers holding multiple premises or a collective billing arrangement are presented with the account hierarchy rather than a flat list.</w:t>
      </w:r>
    </w:p>
    <w:p w14:paraId="1C8FF215" w14:textId="77777777" w:rsidR="00DE4D8D" w:rsidRDefault="00AE6600">
      <w:pPr>
        <w:pStyle w:val="ListBullet"/>
        <w:spacing w:after="50"/>
      </w:pPr>
      <w:r>
        <w:t>Agents can hold more than one customer context open concurrently; this is a design requirement arising from a documented limitation of the legacy front office.</w:t>
      </w:r>
    </w:p>
    <w:p w14:paraId="5946D83C" w14:textId="77777777" w:rsidR="00DE4D8D" w:rsidRDefault="00AE6600">
      <w:pPr>
        <w:pStyle w:val="ListBullet"/>
        <w:spacing w:after="50"/>
      </w:pPr>
      <w:r>
        <w:t>Address searches use address quality validation so that the premise, not a free-text address, is the object of the conversation.</w:t>
      </w:r>
    </w:p>
    <w:p w14:paraId="0DE25004" w14:textId="77777777" w:rsidR="00DE4D8D" w:rsidRDefault="00AE6600">
      <w:pPr>
        <w:pStyle w:val="Heading3"/>
      </w:pPr>
      <w:bookmarkStart w:id="48" w:name="_Toc236207932"/>
      <w:r>
        <w:t>Integration and Data</w:t>
      </w:r>
      <w:bookmarkEnd w:id="48"/>
    </w:p>
    <w:p w14:paraId="3E24513E" w14:textId="77777777" w:rsidR="00DE4D8D" w:rsidRDefault="00AE6600">
      <w:pPr>
        <w:pStyle w:val="ListBullet"/>
        <w:spacing w:after="50"/>
      </w:pPr>
      <w:r>
        <w:t>API_BUSINESS_PARTNER (A2X) for business partner and contact search.</w:t>
      </w:r>
    </w:p>
    <w:p w14:paraId="124D7C50" w14:textId="77777777" w:rsidR="00DE4D8D" w:rsidRDefault="00AE6600">
      <w:pPr>
        <w:pStyle w:val="ListBullet"/>
        <w:spacing w:after="50"/>
      </w:pPr>
      <w:r>
        <w:t>Utilities Premise A2X and Utilities Connection Object A2X for premise and connection object lookup.</w:t>
      </w:r>
    </w:p>
    <w:p w14:paraId="41A6B2CC" w14:textId="77777777" w:rsidR="00DE4D8D" w:rsidRDefault="00AE6600">
      <w:pPr>
        <w:pStyle w:val="ListBullet"/>
        <w:spacing w:after="50"/>
      </w:pPr>
      <w:r>
        <w:t>Contract Account A2X (FI-CA) and Utilities Contract A2X for account and contract context.</w:t>
      </w:r>
    </w:p>
    <w:p w14:paraId="33261C9E" w14:textId="77777777" w:rsidR="00DE4D8D" w:rsidRDefault="00AE6600">
      <w:pPr>
        <w:pStyle w:val="ListBullet"/>
        <w:spacing w:after="50"/>
      </w:pPr>
      <w:r>
        <w:t>Premise Finder CAP service on BTP for GIS-assisted resolution.</w:t>
      </w:r>
    </w:p>
    <w:p w14:paraId="5824B170" w14:textId="77777777" w:rsidR="00DE4D8D" w:rsidRDefault="00AE6600">
      <w:pPr>
        <w:pStyle w:val="Heading3"/>
      </w:pPr>
      <w:bookmarkStart w:id="49" w:name="_Toc236207933"/>
      <w:r>
        <w:t>Configuration and Development Objects</w:t>
      </w:r>
      <w:bookmarkEnd w:id="49"/>
    </w:p>
    <w:p w14:paraId="12B7FFF0" w14:textId="77777777" w:rsidR="00DE4D8D" w:rsidRDefault="00AE6600">
      <w:pPr>
        <w:pStyle w:val="ListBullet"/>
        <w:spacing w:after="50"/>
      </w:pPr>
      <w:r>
        <w:t>Search configuration: searchable fields, result layout, fuzzy matching thresholds.</w:t>
      </w:r>
    </w:p>
    <w:p w14:paraId="37E26365" w14:textId="77777777" w:rsidR="00DE4D8D" w:rsidRDefault="00AE6600">
      <w:pPr>
        <w:pStyle w:val="ListBullet"/>
        <w:spacing w:after="50"/>
      </w:pPr>
      <w:r>
        <w:t>Customer Hub layout including premise status pill and account hierarchy display.</w:t>
      </w:r>
    </w:p>
    <w:p w14:paraId="030BDEEE" w14:textId="77777777" w:rsidR="00DE4D8D" w:rsidRDefault="00AE6600">
      <w:pPr>
        <w:pStyle w:val="ListBullet"/>
        <w:spacing w:after="50"/>
      </w:pPr>
      <w:r>
        <w:t>Premise Finder embedded application and its destination configuration.</w:t>
      </w:r>
    </w:p>
    <w:p w14:paraId="7973FDA4" w14:textId="77777777" w:rsidR="00DE4D8D" w:rsidRDefault="00AE6600">
      <w:pPr>
        <w:pStyle w:val="ListBullet"/>
        <w:spacing w:after="50"/>
      </w:pPr>
      <w:r>
        <w:t>New occupant quick-create form and the business partner mirroring iFlow.</w:t>
      </w:r>
    </w:p>
    <w:p w14:paraId="71D66AB9" w14:textId="77777777" w:rsidR="00DE4D8D" w:rsidRDefault="00AE6600">
      <w:pPr>
        <w:pStyle w:val="Heading3"/>
      </w:pPr>
      <w:bookmarkStart w:id="50" w:name="_Toc236207934"/>
      <w:r>
        <w:t>Design Decisions and Open Points</w:t>
      </w:r>
      <w:bookmarkEnd w:id="50"/>
    </w:p>
    <w:p w14:paraId="49C92C93" w14:textId="77777777" w:rsidR="00DE4D8D" w:rsidRDefault="00AE6600">
      <w:pPr>
        <w:pStyle w:val="ListBullet"/>
        <w:spacing w:after="50"/>
      </w:pPr>
      <w:r>
        <w:t>Design decision: identification is a read-only guided lookup. The only write it can produce is the new occupant business partner, and that is created in the move-in context rather than as a standalone master data change.</w:t>
      </w:r>
    </w:p>
    <w:p w14:paraId="45BFD67F" w14:textId="77777777" w:rsidR="00DE4D8D" w:rsidRDefault="00AE6600">
      <w:pPr>
        <w:pStyle w:val="ListBullet"/>
        <w:spacing w:after="50"/>
      </w:pPr>
      <w:r>
        <w:t>Open point: address quality service and GIS source for Premise Finder to be confirmed against the SMUD landscape.</w:t>
      </w:r>
    </w:p>
    <w:p w14:paraId="6B94B0D5" w14:textId="77777777" w:rsidR="00DE4D8D" w:rsidRDefault="00AE6600">
      <w:pPr>
        <w:pStyle w:val="Heading2"/>
      </w:pPr>
      <w:bookmarkStart w:id="51" w:name="_Toc236207935"/>
      <w:r>
        <w:t>5.2 1.2.2 Identity Verification &amp; Account Security</w:t>
      </w:r>
      <w:bookmarkEnd w:id="51"/>
    </w:p>
    <w:p w14:paraId="4250CE65" w14:textId="77777777" w:rsidR="00DE4D8D" w:rsidRDefault="00AE6600">
      <w:r>
        <w:t>Establishes that the caller is entitled to receive information about, and act on, the identified account. Verification is a controlled, logged step rather than an agent judgement.</w:t>
      </w:r>
    </w:p>
    <w:tbl>
      <w:tblPr>
        <w:tblStyle w:val="TableGrid"/>
        <w:tblW w:w="0" w:type="auto"/>
        <w:jc w:val="center"/>
        <w:tblLook w:val="04A0" w:firstRow="1" w:lastRow="0" w:firstColumn="1" w:lastColumn="0" w:noHBand="0" w:noVBand="1"/>
      </w:tblPr>
      <w:tblGrid>
        <w:gridCol w:w="4752"/>
        <w:gridCol w:w="4752"/>
      </w:tblGrid>
      <w:tr w:rsidR="00DE4D8D" w14:paraId="6EEC33B6" w14:textId="77777777">
        <w:trPr>
          <w:jc w:val="center"/>
        </w:trPr>
        <w:tc>
          <w:tcPr>
            <w:tcW w:w="4752" w:type="dxa"/>
            <w:shd w:val="clear" w:color="auto" w:fill="1F3864"/>
          </w:tcPr>
          <w:p w14:paraId="310ACBA3" w14:textId="77777777" w:rsidR="00DE4D8D" w:rsidRDefault="00AE6600">
            <w:pPr>
              <w:spacing w:after="20"/>
            </w:pPr>
            <w:r>
              <w:rPr>
                <w:b/>
                <w:color w:val="FFFFFF"/>
                <w:sz w:val="18"/>
              </w:rPr>
              <w:t>Trigger</w:t>
            </w:r>
          </w:p>
        </w:tc>
        <w:tc>
          <w:tcPr>
            <w:tcW w:w="4752" w:type="dxa"/>
            <w:shd w:val="clear" w:color="auto" w:fill="1F3864"/>
          </w:tcPr>
          <w:p w14:paraId="063308FB" w14:textId="77777777" w:rsidR="00DE4D8D" w:rsidRDefault="00AE6600">
            <w:pPr>
              <w:spacing w:after="20"/>
            </w:pPr>
            <w:r>
              <w:rPr>
                <w:b/>
                <w:color w:val="FFFFFF"/>
                <w:sz w:val="18"/>
              </w:rPr>
              <w:t>Preconditions</w:t>
            </w:r>
          </w:p>
        </w:tc>
      </w:tr>
      <w:tr w:rsidR="00DE4D8D" w14:paraId="52ACB198" w14:textId="77777777">
        <w:trPr>
          <w:jc w:val="center"/>
        </w:trPr>
        <w:tc>
          <w:tcPr>
            <w:tcW w:w="4752" w:type="dxa"/>
            <w:shd w:val="clear" w:color="auto" w:fill="F2F6FB"/>
          </w:tcPr>
          <w:p w14:paraId="7688C599" w14:textId="77777777" w:rsidR="00DE4D8D" w:rsidRDefault="00AE6600">
            <w:pPr>
              <w:spacing w:after="20"/>
            </w:pPr>
            <w:r>
              <w:rPr>
                <w:sz w:val="18"/>
              </w:rPr>
              <w:t>An identified customer requests account-specific information or an account-specific action.</w:t>
            </w:r>
          </w:p>
        </w:tc>
        <w:tc>
          <w:tcPr>
            <w:tcW w:w="4752" w:type="dxa"/>
            <w:shd w:val="clear" w:color="auto" w:fill="F2F6FB"/>
          </w:tcPr>
          <w:p w14:paraId="781181C7" w14:textId="77777777" w:rsidR="00DE4D8D" w:rsidRDefault="00AE6600">
            <w:pPr>
              <w:spacing w:after="20"/>
            </w:pPr>
            <w:r>
              <w:rPr>
                <w:sz w:val="18"/>
              </w:rPr>
              <w:t>Verification policy configured; verification data available on the business partner; agent trained on failure handling.</w:t>
            </w:r>
          </w:p>
        </w:tc>
      </w:tr>
    </w:tbl>
    <w:p w14:paraId="4625E943" w14:textId="77777777" w:rsidR="00DE4D8D" w:rsidRDefault="00DE4D8D">
      <w:pPr>
        <w:spacing w:after="40"/>
      </w:pPr>
    </w:p>
    <w:p w14:paraId="37728F66" w14:textId="77777777" w:rsidR="00DE4D8D" w:rsidRDefault="00AE6600">
      <w:pPr>
        <w:pStyle w:val="Heading3"/>
      </w:pPr>
      <w:bookmarkStart w:id="52" w:name="_Toc236207936"/>
      <w:r>
        <w:t>Variants (Level 5)</w:t>
      </w:r>
      <w:bookmarkEnd w:id="52"/>
    </w:p>
    <w:tbl>
      <w:tblPr>
        <w:tblStyle w:val="TableGrid"/>
        <w:tblW w:w="0" w:type="auto"/>
        <w:jc w:val="center"/>
        <w:tblLook w:val="04A0" w:firstRow="1" w:lastRow="0" w:firstColumn="1" w:lastColumn="0" w:noHBand="0" w:noVBand="1"/>
      </w:tblPr>
      <w:tblGrid>
        <w:gridCol w:w="3024"/>
        <w:gridCol w:w="6480"/>
      </w:tblGrid>
      <w:tr w:rsidR="00DE4D8D" w14:paraId="313DDA54" w14:textId="77777777">
        <w:trPr>
          <w:jc w:val="center"/>
        </w:trPr>
        <w:tc>
          <w:tcPr>
            <w:tcW w:w="3024" w:type="dxa"/>
            <w:shd w:val="clear" w:color="auto" w:fill="1F3864"/>
          </w:tcPr>
          <w:p w14:paraId="40F410A6" w14:textId="77777777" w:rsidR="00DE4D8D" w:rsidRDefault="00AE6600">
            <w:pPr>
              <w:spacing w:after="20"/>
            </w:pPr>
            <w:r>
              <w:rPr>
                <w:b/>
                <w:color w:val="FFFFFF"/>
                <w:sz w:val="18"/>
              </w:rPr>
              <w:t>Variant</w:t>
            </w:r>
          </w:p>
        </w:tc>
        <w:tc>
          <w:tcPr>
            <w:tcW w:w="6480" w:type="dxa"/>
            <w:shd w:val="clear" w:color="auto" w:fill="1F3864"/>
          </w:tcPr>
          <w:p w14:paraId="6E2F8CEA" w14:textId="77777777" w:rsidR="00DE4D8D" w:rsidRDefault="00AE6600">
            <w:pPr>
              <w:spacing w:after="20"/>
            </w:pPr>
            <w:r>
              <w:rPr>
                <w:b/>
                <w:color w:val="FFFFFF"/>
                <w:sz w:val="18"/>
              </w:rPr>
              <w:t>Design Behaviour</w:t>
            </w:r>
          </w:p>
        </w:tc>
      </w:tr>
      <w:tr w:rsidR="00DE4D8D" w14:paraId="685E8472" w14:textId="77777777">
        <w:trPr>
          <w:jc w:val="center"/>
        </w:trPr>
        <w:tc>
          <w:tcPr>
            <w:tcW w:w="3024" w:type="dxa"/>
            <w:shd w:val="clear" w:color="auto" w:fill="F2F6FB"/>
          </w:tcPr>
          <w:p w14:paraId="2CEDA2F5" w14:textId="77777777" w:rsidR="00DE4D8D" w:rsidRDefault="00AE6600">
            <w:pPr>
              <w:spacing w:after="20"/>
            </w:pPr>
            <w:r>
              <w:rPr>
                <w:sz w:val="18"/>
              </w:rPr>
              <w:t>FACTA / PIR verification</w:t>
            </w:r>
          </w:p>
        </w:tc>
        <w:tc>
          <w:tcPr>
            <w:tcW w:w="6480" w:type="dxa"/>
            <w:shd w:val="clear" w:color="auto" w:fill="F2F6FB"/>
          </w:tcPr>
          <w:p w14:paraId="33914DB2" w14:textId="77777777" w:rsidR="00DE4D8D" w:rsidRDefault="00AE6600">
            <w:pPr>
              <w:spacing w:after="20"/>
            </w:pPr>
            <w:r>
              <w:rPr>
                <w:sz w:val="18"/>
              </w:rPr>
              <w:t>The agent is presented with the verification challenge defined by policy for the customer type and the sensitivity of the request. The outcome – passed, failed, bypassed with reason – is recorded on the interaction.</w:t>
            </w:r>
          </w:p>
        </w:tc>
      </w:tr>
      <w:tr w:rsidR="00DE4D8D" w14:paraId="30A22E81" w14:textId="77777777">
        <w:trPr>
          <w:jc w:val="center"/>
        </w:trPr>
        <w:tc>
          <w:tcPr>
            <w:tcW w:w="3024" w:type="dxa"/>
          </w:tcPr>
          <w:p w14:paraId="0D0C0101" w14:textId="77777777" w:rsidR="00DE4D8D" w:rsidRDefault="00AE6600">
            <w:pPr>
              <w:spacing w:after="20"/>
            </w:pPr>
            <w:r>
              <w:rPr>
                <w:sz w:val="18"/>
              </w:rPr>
              <w:t>Failed-verification handling</w:t>
            </w:r>
          </w:p>
        </w:tc>
        <w:tc>
          <w:tcPr>
            <w:tcW w:w="6480" w:type="dxa"/>
          </w:tcPr>
          <w:p w14:paraId="208F32F2" w14:textId="77777777" w:rsidR="00DE4D8D" w:rsidRDefault="00AE6600">
            <w:pPr>
              <w:spacing w:after="20"/>
            </w:pPr>
            <w:r>
              <w:rPr>
                <w:sz w:val="18"/>
              </w:rPr>
              <w:t>A failed verification restricts the interaction to general information. Repeated failures within a defined window flag the account for review and the agent follows the account security script.</w:t>
            </w:r>
          </w:p>
        </w:tc>
      </w:tr>
      <w:tr w:rsidR="00DE4D8D" w14:paraId="6A04D609" w14:textId="77777777">
        <w:trPr>
          <w:jc w:val="center"/>
        </w:trPr>
        <w:tc>
          <w:tcPr>
            <w:tcW w:w="3024" w:type="dxa"/>
            <w:shd w:val="clear" w:color="auto" w:fill="F2F6FB"/>
          </w:tcPr>
          <w:p w14:paraId="58DED45E" w14:textId="77777777" w:rsidR="00DE4D8D" w:rsidRDefault="00AE6600">
            <w:pPr>
              <w:spacing w:after="20"/>
            </w:pPr>
            <w:r>
              <w:rPr>
                <w:sz w:val="18"/>
              </w:rPr>
              <w:t>Authorized-party / third-party check</w:t>
            </w:r>
          </w:p>
        </w:tc>
        <w:tc>
          <w:tcPr>
            <w:tcW w:w="6480" w:type="dxa"/>
            <w:shd w:val="clear" w:color="auto" w:fill="F2F6FB"/>
          </w:tcPr>
          <w:p w14:paraId="7785FB41" w14:textId="77777777" w:rsidR="00DE4D8D" w:rsidRDefault="00AE6600">
            <w:pPr>
              <w:spacing w:after="20"/>
            </w:pPr>
            <w:r>
              <w:rPr>
                <w:sz w:val="18"/>
              </w:rPr>
              <w:t xml:space="preserve">Where the caller is not the account holder, entitlement is checked against the </w:t>
            </w:r>
            <w:r>
              <w:rPr>
                <w:sz w:val="18"/>
              </w:rPr>
              <w:lastRenderedPageBreak/>
              <w:t>authorizations held on the business partner. An unauthorized third party receives no account-specific information; the route to obtain authorization is explained.</w:t>
            </w:r>
          </w:p>
        </w:tc>
      </w:tr>
      <w:tr w:rsidR="00DE4D8D" w14:paraId="41334FEF" w14:textId="77777777">
        <w:trPr>
          <w:jc w:val="center"/>
        </w:trPr>
        <w:tc>
          <w:tcPr>
            <w:tcW w:w="3024" w:type="dxa"/>
          </w:tcPr>
          <w:p w14:paraId="569406FD" w14:textId="77777777" w:rsidR="00DE4D8D" w:rsidRDefault="00AE6600">
            <w:pPr>
              <w:spacing w:after="20"/>
            </w:pPr>
            <w:r>
              <w:rPr>
                <w:sz w:val="18"/>
              </w:rPr>
              <w:lastRenderedPageBreak/>
              <w:t>Fraud form referral</w:t>
            </w:r>
          </w:p>
        </w:tc>
        <w:tc>
          <w:tcPr>
            <w:tcW w:w="6480" w:type="dxa"/>
          </w:tcPr>
          <w:p w14:paraId="07DCEB16" w14:textId="77777777" w:rsidR="00DE4D8D" w:rsidRDefault="00AE6600">
            <w:pPr>
              <w:spacing w:after="20"/>
            </w:pPr>
            <w:r>
              <w:rPr>
                <w:sz w:val="18"/>
              </w:rPr>
              <w:t>Suspected identity fraud is referred to Revenue Assurance through a dedicated case category. The agent captures the referral facts; investigation detail is not exposed in the agent view.</w:t>
            </w:r>
          </w:p>
        </w:tc>
      </w:tr>
      <w:tr w:rsidR="00DE4D8D" w14:paraId="3B0F0C9C" w14:textId="77777777">
        <w:trPr>
          <w:jc w:val="center"/>
        </w:trPr>
        <w:tc>
          <w:tcPr>
            <w:tcW w:w="3024" w:type="dxa"/>
            <w:shd w:val="clear" w:color="auto" w:fill="F2F6FB"/>
          </w:tcPr>
          <w:p w14:paraId="688E4C5A" w14:textId="77777777" w:rsidR="00DE4D8D" w:rsidRDefault="00AE6600">
            <w:pPr>
              <w:spacing w:after="20"/>
            </w:pPr>
            <w:r>
              <w:rPr>
                <w:sz w:val="18"/>
              </w:rPr>
              <w:t>Resend PIR / FACTA link</w:t>
            </w:r>
          </w:p>
        </w:tc>
        <w:tc>
          <w:tcPr>
            <w:tcW w:w="6480" w:type="dxa"/>
            <w:shd w:val="clear" w:color="auto" w:fill="F2F6FB"/>
          </w:tcPr>
          <w:p w14:paraId="3614124E" w14:textId="77777777" w:rsidR="00DE4D8D" w:rsidRDefault="00AE6600">
            <w:pPr>
              <w:spacing w:after="20"/>
            </w:pPr>
            <w:r>
              <w:rPr>
                <w:sz w:val="18"/>
              </w:rPr>
              <w:t>The verification link is reissued to the contact channel on record – never to a channel supplied during the call – and the reissue is logged on the case.</w:t>
            </w:r>
          </w:p>
        </w:tc>
      </w:tr>
    </w:tbl>
    <w:p w14:paraId="4B638115" w14:textId="77777777" w:rsidR="00DE4D8D" w:rsidRDefault="00DE4D8D">
      <w:pPr>
        <w:spacing w:after="40"/>
      </w:pPr>
    </w:p>
    <w:p w14:paraId="435BD640" w14:textId="77777777" w:rsidR="00DE4D8D" w:rsidRDefault="00AE6600">
      <w:pPr>
        <w:pStyle w:val="Heading3"/>
      </w:pPr>
      <w:bookmarkStart w:id="53" w:name="_Toc236207937"/>
      <w:r>
        <w:t>Process Steps</w:t>
      </w:r>
      <w:bookmarkEnd w:id="53"/>
    </w:p>
    <w:tbl>
      <w:tblPr>
        <w:tblStyle w:val="TableGrid"/>
        <w:tblW w:w="0" w:type="auto"/>
        <w:jc w:val="center"/>
        <w:tblLook w:val="04A0" w:firstRow="1" w:lastRow="0" w:firstColumn="1" w:lastColumn="0" w:noHBand="0" w:noVBand="1"/>
      </w:tblPr>
      <w:tblGrid>
        <w:gridCol w:w="504"/>
        <w:gridCol w:w="2232"/>
        <w:gridCol w:w="6768"/>
      </w:tblGrid>
      <w:tr w:rsidR="00DE4D8D" w14:paraId="78E1C109" w14:textId="77777777">
        <w:trPr>
          <w:jc w:val="center"/>
        </w:trPr>
        <w:tc>
          <w:tcPr>
            <w:tcW w:w="504" w:type="dxa"/>
            <w:shd w:val="clear" w:color="auto" w:fill="1F3864"/>
          </w:tcPr>
          <w:p w14:paraId="35372400" w14:textId="77777777" w:rsidR="00DE4D8D" w:rsidRDefault="00AE6600">
            <w:pPr>
              <w:spacing w:after="20"/>
            </w:pPr>
            <w:r>
              <w:rPr>
                <w:b/>
                <w:color w:val="FFFFFF"/>
                <w:sz w:val="18"/>
              </w:rPr>
              <w:t>#</w:t>
            </w:r>
          </w:p>
        </w:tc>
        <w:tc>
          <w:tcPr>
            <w:tcW w:w="2232" w:type="dxa"/>
            <w:shd w:val="clear" w:color="auto" w:fill="1F3864"/>
          </w:tcPr>
          <w:p w14:paraId="1F6CEA2B" w14:textId="77777777" w:rsidR="00DE4D8D" w:rsidRDefault="00AE6600">
            <w:pPr>
              <w:spacing w:after="20"/>
            </w:pPr>
            <w:r>
              <w:rPr>
                <w:b/>
                <w:color w:val="FFFFFF"/>
                <w:sz w:val="18"/>
              </w:rPr>
              <w:t>Actor / System</w:t>
            </w:r>
          </w:p>
        </w:tc>
        <w:tc>
          <w:tcPr>
            <w:tcW w:w="6768" w:type="dxa"/>
            <w:shd w:val="clear" w:color="auto" w:fill="1F3864"/>
          </w:tcPr>
          <w:p w14:paraId="3060491E" w14:textId="77777777" w:rsidR="00DE4D8D" w:rsidRDefault="00AE6600">
            <w:pPr>
              <w:spacing w:after="20"/>
            </w:pPr>
            <w:r>
              <w:rPr>
                <w:b/>
                <w:color w:val="FFFFFF"/>
                <w:sz w:val="18"/>
              </w:rPr>
              <w:t>Description</w:t>
            </w:r>
          </w:p>
        </w:tc>
      </w:tr>
      <w:tr w:rsidR="00DE4D8D" w14:paraId="02B59491" w14:textId="77777777">
        <w:trPr>
          <w:jc w:val="center"/>
        </w:trPr>
        <w:tc>
          <w:tcPr>
            <w:tcW w:w="504" w:type="dxa"/>
            <w:shd w:val="clear" w:color="auto" w:fill="F2F6FB"/>
          </w:tcPr>
          <w:p w14:paraId="07B77EDE" w14:textId="77777777" w:rsidR="00DE4D8D" w:rsidRDefault="00AE6600">
            <w:pPr>
              <w:spacing w:after="20"/>
            </w:pPr>
            <w:r>
              <w:rPr>
                <w:b/>
                <w:sz w:val="18"/>
              </w:rPr>
              <w:t>1</w:t>
            </w:r>
          </w:p>
        </w:tc>
        <w:tc>
          <w:tcPr>
            <w:tcW w:w="2232" w:type="dxa"/>
            <w:shd w:val="clear" w:color="auto" w:fill="F2F6FB"/>
          </w:tcPr>
          <w:p w14:paraId="258AC339" w14:textId="77777777" w:rsidR="00DE4D8D" w:rsidRDefault="00AE6600">
            <w:pPr>
              <w:spacing w:after="20"/>
            </w:pPr>
            <w:r>
              <w:rPr>
                <w:sz w:val="18"/>
              </w:rPr>
              <w:t>Agent / SSCV2</w:t>
            </w:r>
          </w:p>
        </w:tc>
        <w:tc>
          <w:tcPr>
            <w:tcW w:w="6768" w:type="dxa"/>
            <w:shd w:val="clear" w:color="auto" w:fill="F2F6FB"/>
          </w:tcPr>
          <w:p w14:paraId="57701A80" w14:textId="77777777" w:rsidR="00DE4D8D" w:rsidRDefault="00AE6600">
            <w:pPr>
              <w:spacing w:after="20"/>
            </w:pPr>
            <w:r>
              <w:rPr>
                <w:sz w:val="18"/>
              </w:rPr>
              <w:t>Verification step presented with the challenge appropriate to the request.</w:t>
            </w:r>
          </w:p>
        </w:tc>
      </w:tr>
      <w:tr w:rsidR="00DE4D8D" w14:paraId="0C6EC033" w14:textId="77777777">
        <w:trPr>
          <w:jc w:val="center"/>
        </w:trPr>
        <w:tc>
          <w:tcPr>
            <w:tcW w:w="504" w:type="dxa"/>
          </w:tcPr>
          <w:p w14:paraId="0B114004" w14:textId="77777777" w:rsidR="00DE4D8D" w:rsidRDefault="00AE6600">
            <w:pPr>
              <w:spacing w:after="20"/>
            </w:pPr>
            <w:r>
              <w:rPr>
                <w:b/>
                <w:sz w:val="18"/>
              </w:rPr>
              <w:t>2</w:t>
            </w:r>
          </w:p>
        </w:tc>
        <w:tc>
          <w:tcPr>
            <w:tcW w:w="2232" w:type="dxa"/>
          </w:tcPr>
          <w:p w14:paraId="2FD19BEB" w14:textId="77777777" w:rsidR="00DE4D8D" w:rsidRDefault="00AE6600">
            <w:pPr>
              <w:spacing w:after="20"/>
            </w:pPr>
            <w:r>
              <w:rPr>
                <w:sz w:val="18"/>
              </w:rPr>
              <w:t>Customer</w:t>
            </w:r>
          </w:p>
        </w:tc>
        <w:tc>
          <w:tcPr>
            <w:tcW w:w="6768" w:type="dxa"/>
          </w:tcPr>
          <w:p w14:paraId="17575544" w14:textId="77777777" w:rsidR="00DE4D8D" w:rsidRDefault="00AE6600">
            <w:pPr>
              <w:spacing w:after="20"/>
            </w:pPr>
            <w:r>
              <w:rPr>
                <w:sz w:val="18"/>
              </w:rPr>
              <w:t>Provides the verification response.</w:t>
            </w:r>
          </w:p>
        </w:tc>
      </w:tr>
      <w:tr w:rsidR="00DE4D8D" w14:paraId="2C10D92E" w14:textId="77777777">
        <w:trPr>
          <w:jc w:val="center"/>
        </w:trPr>
        <w:tc>
          <w:tcPr>
            <w:tcW w:w="504" w:type="dxa"/>
            <w:shd w:val="clear" w:color="auto" w:fill="F2F6FB"/>
          </w:tcPr>
          <w:p w14:paraId="0FD01FFC" w14:textId="77777777" w:rsidR="00DE4D8D" w:rsidRDefault="00AE6600">
            <w:pPr>
              <w:spacing w:after="20"/>
            </w:pPr>
            <w:r>
              <w:rPr>
                <w:b/>
                <w:sz w:val="18"/>
              </w:rPr>
              <w:t>3</w:t>
            </w:r>
          </w:p>
        </w:tc>
        <w:tc>
          <w:tcPr>
            <w:tcW w:w="2232" w:type="dxa"/>
            <w:shd w:val="clear" w:color="auto" w:fill="F2F6FB"/>
          </w:tcPr>
          <w:p w14:paraId="3E67D243" w14:textId="77777777" w:rsidR="00DE4D8D" w:rsidRDefault="00AE6600">
            <w:pPr>
              <w:spacing w:after="20"/>
            </w:pPr>
            <w:r>
              <w:rPr>
                <w:sz w:val="18"/>
              </w:rPr>
              <w:t>Agent / SSCV2</w:t>
            </w:r>
          </w:p>
        </w:tc>
        <w:tc>
          <w:tcPr>
            <w:tcW w:w="6768" w:type="dxa"/>
            <w:shd w:val="clear" w:color="auto" w:fill="F2F6FB"/>
          </w:tcPr>
          <w:p w14:paraId="2FFA3004" w14:textId="77777777" w:rsidR="00DE4D8D" w:rsidRDefault="00AE6600">
            <w:pPr>
              <w:spacing w:after="20"/>
            </w:pPr>
            <w:r>
              <w:rPr>
                <w:sz w:val="18"/>
              </w:rPr>
              <w:t>Records the outcome; SSCV2 logs it against the interaction.</w:t>
            </w:r>
          </w:p>
        </w:tc>
      </w:tr>
      <w:tr w:rsidR="00DE4D8D" w14:paraId="7D9F791C" w14:textId="77777777">
        <w:trPr>
          <w:jc w:val="center"/>
        </w:trPr>
        <w:tc>
          <w:tcPr>
            <w:tcW w:w="504" w:type="dxa"/>
          </w:tcPr>
          <w:p w14:paraId="1D687761" w14:textId="77777777" w:rsidR="00DE4D8D" w:rsidRDefault="00AE6600">
            <w:pPr>
              <w:spacing w:after="20"/>
            </w:pPr>
            <w:r>
              <w:rPr>
                <w:b/>
                <w:sz w:val="18"/>
              </w:rPr>
              <w:t>4</w:t>
            </w:r>
          </w:p>
        </w:tc>
        <w:tc>
          <w:tcPr>
            <w:tcW w:w="2232" w:type="dxa"/>
          </w:tcPr>
          <w:p w14:paraId="4BB88A85" w14:textId="77777777" w:rsidR="00DE4D8D" w:rsidRDefault="00AE6600">
            <w:pPr>
              <w:spacing w:after="20"/>
            </w:pPr>
            <w:r>
              <w:rPr>
                <w:sz w:val="18"/>
              </w:rPr>
              <w:t>Agent</w:t>
            </w:r>
          </w:p>
        </w:tc>
        <w:tc>
          <w:tcPr>
            <w:tcW w:w="6768" w:type="dxa"/>
          </w:tcPr>
          <w:p w14:paraId="01A6F8B2" w14:textId="77777777" w:rsidR="00DE4D8D" w:rsidRDefault="00AE6600">
            <w:pPr>
              <w:spacing w:after="20"/>
            </w:pPr>
            <w:r>
              <w:rPr>
                <w:sz w:val="18"/>
              </w:rPr>
              <w:t>Where verification fails, applies the restriction and, if warranted, raises a security or fraud referral case.</w:t>
            </w:r>
          </w:p>
        </w:tc>
      </w:tr>
    </w:tbl>
    <w:p w14:paraId="69F62D11" w14:textId="77777777" w:rsidR="00DE4D8D" w:rsidRDefault="00DE4D8D">
      <w:pPr>
        <w:spacing w:after="40"/>
      </w:pPr>
    </w:p>
    <w:p w14:paraId="242BE155" w14:textId="77777777" w:rsidR="00DE4D8D" w:rsidRDefault="00AE6600">
      <w:pPr>
        <w:pStyle w:val="Heading3"/>
      </w:pPr>
      <w:bookmarkStart w:id="54" w:name="_Toc236207938"/>
      <w:r>
        <w:t>Business Rules</w:t>
      </w:r>
      <w:bookmarkEnd w:id="54"/>
    </w:p>
    <w:p w14:paraId="427052E5" w14:textId="77777777" w:rsidR="00DE4D8D" w:rsidRDefault="00AE6600">
      <w:pPr>
        <w:pStyle w:val="ListBullet"/>
        <w:spacing w:after="50"/>
      </w:pPr>
      <w:r>
        <w:t>Verification precedes disclosure. This applies equally to voice, chat, email and web channels.</w:t>
      </w:r>
    </w:p>
    <w:p w14:paraId="6A28ECF0" w14:textId="77777777" w:rsidR="00DE4D8D" w:rsidRDefault="00AE6600">
      <w:pPr>
        <w:pStyle w:val="ListBullet"/>
        <w:spacing w:after="50"/>
      </w:pPr>
      <w:r>
        <w:t>The verification outcome is logged on every interaction, including the identity of the agent and the method used, and is available to audit.</w:t>
      </w:r>
    </w:p>
    <w:p w14:paraId="3F16938C" w14:textId="77777777" w:rsidR="00DE4D8D" w:rsidRDefault="00AE6600">
      <w:pPr>
        <w:pStyle w:val="ListBullet"/>
        <w:spacing w:after="50"/>
      </w:pPr>
      <w:r>
        <w:t>Verification links and one-time codes are only ever sent to a contact point already held on the account.</w:t>
      </w:r>
    </w:p>
    <w:p w14:paraId="60272BF6" w14:textId="77777777" w:rsidR="00DE4D8D" w:rsidRDefault="00AE6600">
      <w:pPr>
        <w:pStyle w:val="ListBullet"/>
        <w:spacing w:after="50"/>
      </w:pPr>
      <w:r>
        <w:t>Bypass is permitted only for defined circumstances, requires a reason code, and is reported to the supervisor.</w:t>
      </w:r>
    </w:p>
    <w:p w14:paraId="59CE6EDB" w14:textId="77777777" w:rsidR="00DE4D8D" w:rsidRDefault="00AE6600">
      <w:pPr>
        <w:pStyle w:val="ListBullet"/>
        <w:spacing w:after="50"/>
      </w:pPr>
      <w:r>
        <w:t>Safety and emergency contacts are handled before verification; no safety information is withheld pending verification.</w:t>
      </w:r>
    </w:p>
    <w:p w14:paraId="5F7FB660" w14:textId="77777777" w:rsidR="00DE4D8D" w:rsidRDefault="00AE6600">
      <w:pPr>
        <w:pStyle w:val="Heading3"/>
      </w:pPr>
      <w:bookmarkStart w:id="55" w:name="_Toc236207939"/>
      <w:r>
        <w:t>Integration and Data</w:t>
      </w:r>
      <w:bookmarkEnd w:id="55"/>
    </w:p>
    <w:p w14:paraId="41847384" w14:textId="77777777" w:rsidR="00DE4D8D" w:rsidRDefault="00AE6600">
      <w:pPr>
        <w:pStyle w:val="ListBullet"/>
        <w:spacing w:after="50"/>
      </w:pPr>
      <w:r>
        <w:t>Verification attributes read from the business partner and contract account in S/4HANA.</w:t>
      </w:r>
    </w:p>
    <w:p w14:paraId="11506559" w14:textId="77777777" w:rsidR="00DE4D8D" w:rsidRDefault="00AE6600">
      <w:pPr>
        <w:pStyle w:val="ListBullet"/>
        <w:spacing w:after="50"/>
      </w:pPr>
      <w:r>
        <w:t>Reissue of the verification link executed through the correspondence channel (Section 7).</w:t>
      </w:r>
    </w:p>
    <w:p w14:paraId="544CCB5E" w14:textId="77777777" w:rsidR="00DE4D8D" w:rsidRDefault="00AE6600">
      <w:pPr>
        <w:pStyle w:val="ListBullet"/>
        <w:spacing w:after="50"/>
      </w:pPr>
      <w:r>
        <w:t>Fraud referral raised as a case routed to Revenue Assurance; no additional integration in Wave 1.</w:t>
      </w:r>
    </w:p>
    <w:p w14:paraId="2122AC4B" w14:textId="77777777" w:rsidR="00DE4D8D" w:rsidRDefault="00AE6600">
      <w:pPr>
        <w:pStyle w:val="Heading3"/>
      </w:pPr>
      <w:bookmarkStart w:id="56" w:name="_Toc236207940"/>
      <w:r>
        <w:t>Configuration and Development Objects</w:t>
      </w:r>
      <w:bookmarkEnd w:id="56"/>
    </w:p>
    <w:p w14:paraId="4A38763D" w14:textId="77777777" w:rsidR="00DE4D8D" w:rsidRDefault="00AE6600">
      <w:pPr>
        <w:pStyle w:val="ListBullet"/>
        <w:spacing w:after="50"/>
      </w:pPr>
      <w:r>
        <w:t>Verification policy configuration: challenge sets by customer type and request sensitivity, attempt limits, bypass reason codes.</w:t>
      </w:r>
    </w:p>
    <w:p w14:paraId="731CD674" w14:textId="77777777" w:rsidR="00DE4D8D" w:rsidRDefault="00AE6600">
      <w:pPr>
        <w:pStyle w:val="ListBullet"/>
        <w:spacing w:after="50"/>
      </w:pPr>
      <w:r>
        <w:t>Restricted case category and routing for fraud and account security referrals.</w:t>
      </w:r>
    </w:p>
    <w:p w14:paraId="345C073E" w14:textId="77777777" w:rsidR="00DE4D8D" w:rsidRDefault="00AE6600">
      <w:pPr>
        <w:pStyle w:val="ListBullet"/>
        <w:spacing w:after="50"/>
      </w:pPr>
      <w:r>
        <w:t>Read access logging on verification-relevant fields.</w:t>
      </w:r>
    </w:p>
    <w:p w14:paraId="498EACF7" w14:textId="77777777" w:rsidR="00DE4D8D" w:rsidRDefault="00AE6600">
      <w:pPr>
        <w:pStyle w:val="Heading3"/>
      </w:pPr>
      <w:bookmarkStart w:id="57" w:name="_Toc236207941"/>
      <w:r>
        <w:t>Design Decisions and Open Points</w:t>
      </w:r>
      <w:bookmarkEnd w:id="57"/>
    </w:p>
    <w:p w14:paraId="018E5899" w14:textId="77777777" w:rsidR="00DE4D8D" w:rsidRDefault="00AE6600">
      <w:pPr>
        <w:pStyle w:val="ListBullet"/>
        <w:spacing w:after="50"/>
      </w:pPr>
      <w:r>
        <w:t>Open point (carried from CS-01): the verification question set, the number of permitted attempts and the failure handling script must be confirmed with security and compliance before configuration.</w:t>
      </w:r>
    </w:p>
    <w:p w14:paraId="4CE9A964" w14:textId="77777777" w:rsidR="00DE4D8D" w:rsidRDefault="00AE6600">
      <w:pPr>
        <w:pStyle w:val="ListBullet"/>
        <w:spacing w:after="50"/>
      </w:pPr>
      <w:r>
        <w:t>Open point: whether IVR authentication satisfies the verification standard, and for which request types, is dependent on the IVR decision recorded in 4.1.</w:t>
      </w:r>
    </w:p>
    <w:p w14:paraId="3B1449EE" w14:textId="77777777" w:rsidR="00DE4D8D" w:rsidRDefault="00AE6600">
      <w:pPr>
        <w:pStyle w:val="Heading2"/>
      </w:pPr>
      <w:bookmarkStart w:id="58" w:name="_Toc236207942"/>
      <w:r>
        <w:lastRenderedPageBreak/>
        <w:t>5.3 1.2.3 Business Alerts</w:t>
      </w:r>
      <w:bookmarkEnd w:id="58"/>
    </w:p>
    <w:p w14:paraId="14650448" w14:textId="77777777" w:rsidR="00DE4D8D" w:rsidRDefault="00AE6600">
      <w:r>
        <w:t>Business alerts present decision-relevant context to the agent at the moment of identification, replacing the legacy CRM alert and custom message framework. The alert catalogue is defined in Section 10.</w:t>
      </w:r>
    </w:p>
    <w:tbl>
      <w:tblPr>
        <w:tblStyle w:val="TableGrid"/>
        <w:tblW w:w="0" w:type="auto"/>
        <w:jc w:val="center"/>
        <w:tblLook w:val="04A0" w:firstRow="1" w:lastRow="0" w:firstColumn="1" w:lastColumn="0" w:noHBand="0" w:noVBand="1"/>
      </w:tblPr>
      <w:tblGrid>
        <w:gridCol w:w="4752"/>
        <w:gridCol w:w="4752"/>
      </w:tblGrid>
      <w:tr w:rsidR="00DE4D8D" w14:paraId="14E89486" w14:textId="77777777">
        <w:trPr>
          <w:jc w:val="center"/>
        </w:trPr>
        <w:tc>
          <w:tcPr>
            <w:tcW w:w="4752" w:type="dxa"/>
            <w:shd w:val="clear" w:color="auto" w:fill="1F3864"/>
          </w:tcPr>
          <w:p w14:paraId="02620950" w14:textId="77777777" w:rsidR="00DE4D8D" w:rsidRDefault="00AE6600">
            <w:pPr>
              <w:spacing w:after="20"/>
            </w:pPr>
            <w:r>
              <w:rPr>
                <w:b/>
                <w:color w:val="FFFFFF"/>
                <w:sz w:val="18"/>
              </w:rPr>
              <w:t>Trigger</w:t>
            </w:r>
          </w:p>
        </w:tc>
        <w:tc>
          <w:tcPr>
            <w:tcW w:w="4752" w:type="dxa"/>
            <w:shd w:val="clear" w:color="auto" w:fill="1F3864"/>
          </w:tcPr>
          <w:p w14:paraId="060BFCA9" w14:textId="77777777" w:rsidR="00DE4D8D" w:rsidRDefault="00AE6600">
            <w:pPr>
              <w:spacing w:after="20"/>
            </w:pPr>
            <w:r>
              <w:rPr>
                <w:b/>
                <w:color w:val="FFFFFF"/>
                <w:sz w:val="18"/>
              </w:rPr>
              <w:t>Preconditions</w:t>
            </w:r>
          </w:p>
        </w:tc>
      </w:tr>
      <w:tr w:rsidR="00DE4D8D" w14:paraId="6C7AC1A2" w14:textId="77777777">
        <w:trPr>
          <w:jc w:val="center"/>
        </w:trPr>
        <w:tc>
          <w:tcPr>
            <w:tcW w:w="4752" w:type="dxa"/>
            <w:shd w:val="clear" w:color="auto" w:fill="F2F6FB"/>
          </w:tcPr>
          <w:p w14:paraId="39969AD5" w14:textId="77777777" w:rsidR="00DE4D8D" w:rsidRDefault="00AE6600">
            <w:pPr>
              <w:spacing w:after="20"/>
            </w:pPr>
            <w:r>
              <w:rPr>
                <w:sz w:val="18"/>
              </w:rPr>
              <w:t>A customer is identified in the Customer Hub.</w:t>
            </w:r>
          </w:p>
        </w:tc>
        <w:tc>
          <w:tcPr>
            <w:tcW w:w="4752" w:type="dxa"/>
            <w:shd w:val="clear" w:color="auto" w:fill="F2F6FB"/>
          </w:tcPr>
          <w:p w14:paraId="61BEB6E1" w14:textId="77777777" w:rsidR="00DE4D8D" w:rsidRDefault="00AE6600">
            <w:pPr>
              <w:spacing w:after="20"/>
            </w:pPr>
            <w:r>
              <w:rPr>
                <w:sz w:val="18"/>
              </w:rPr>
              <w:t>Alert catalogue configured; context reads available; severity and display rules agreed with the process owner.</w:t>
            </w:r>
          </w:p>
        </w:tc>
      </w:tr>
    </w:tbl>
    <w:p w14:paraId="3C635345" w14:textId="77777777" w:rsidR="00DE4D8D" w:rsidRDefault="00DE4D8D">
      <w:pPr>
        <w:spacing w:after="40"/>
      </w:pPr>
    </w:p>
    <w:p w14:paraId="497E5BCD" w14:textId="77777777" w:rsidR="00DE4D8D" w:rsidRDefault="00AE6600">
      <w:pPr>
        <w:pStyle w:val="Heading3"/>
      </w:pPr>
      <w:bookmarkStart w:id="59" w:name="_Toc236207943"/>
      <w:r>
        <w:t>Variants (Level 5)</w:t>
      </w:r>
      <w:bookmarkEnd w:id="59"/>
    </w:p>
    <w:tbl>
      <w:tblPr>
        <w:tblStyle w:val="TableGrid"/>
        <w:tblW w:w="0" w:type="auto"/>
        <w:jc w:val="center"/>
        <w:tblLook w:val="04A0" w:firstRow="1" w:lastRow="0" w:firstColumn="1" w:lastColumn="0" w:noHBand="0" w:noVBand="1"/>
      </w:tblPr>
      <w:tblGrid>
        <w:gridCol w:w="3024"/>
        <w:gridCol w:w="6480"/>
      </w:tblGrid>
      <w:tr w:rsidR="00DE4D8D" w14:paraId="7A0A7DAC" w14:textId="77777777">
        <w:trPr>
          <w:jc w:val="center"/>
        </w:trPr>
        <w:tc>
          <w:tcPr>
            <w:tcW w:w="3024" w:type="dxa"/>
            <w:shd w:val="clear" w:color="auto" w:fill="1F3864"/>
          </w:tcPr>
          <w:p w14:paraId="0F94AA3B" w14:textId="77777777" w:rsidR="00DE4D8D" w:rsidRDefault="00AE6600">
            <w:pPr>
              <w:spacing w:after="20"/>
            </w:pPr>
            <w:r>
              <w:rPr>
                <w:b/>
                <w:color w:val="FFFFFF"/>
                <w:sz w:val="18"/>
              </w:rPr>
              <w:t>Variant</w:t>
            </w:r>
          </w:p>
        </w:tc>
        <w:tc>
          <w:tcPr>
            <w:tcW w:w="6480" w:type="dxa"/>
            <w:shd w:val="clear" w:color="auto" w:fill="1F3864"/>
          </w:tcPr>
          <w:p w14:paraId="55535C58" w14:textId="77777777" w:rsidR="00DE4D8D" w:rsidRDefault="00AE6600">
            <w:pPr>
              <w:spacing w:after="20"/>
            </w:pPr>
            <w:r>
              <w:rPr>
                <w:b/>
                <w:color w:val="FFFFFF"/>
                <w:sz w:val="18"/>
              </w:rPr>
              <w:t>Design Behaviour</w:t>
            </w:r>
          </w:p>
        </w:tc>
      </w:tr>
      <w:tr w:rsidR="00DE4D8D" w14:paraId="0C5805E2" w14:textId="77777777">
        <w:trPr>
          <w:jc w:val="center"/>
        </w:trPr>
        <w:tc>
          <w:tcPr>
            <w:tcW w:w="3024" w:type="dxa"/>
            <w:shd w:val="clear" w:color="auto" w:fill="F2F6FB"/>
          </w:tcPr>
          <w:p w14:paraId="7F842A4A" w14:textId="77777777" w:rsidR="00DE4D8D" w:rsidRDefault="00AE6600">
            <w:pPr>
              <w:spacing w:after="20"/>
            </w:pPr>
            <w:r>
              <w:rPr>
                <w:sz w:val="18"/>
              </w:rPr>
              <w:t>Credit / collections alert</w:t>
            </w:r>
          </w:p>
        </w:tc>
        <w:tc>
          <w:tcPr>
            <w:tcW w:w="6480" w:type="dxa"/>
            <w:shd w:val="clear" w:color="auto" w:fill="F2F6FB"/>
          </w:tcPr>
          <w:p w14:paraId="0C574E00" w14:textId="77777777" w:rsidR="00DE4D8D" w:rsidRDefault="00AE6600">
            <w:pPr>
              <w:spacing w:after="20"/>
            </w:pPr>
            <w:r>
              <w:rPr>
                <w:sz w:val="18"/>
              </w:rPr>
              <w:t>Dunning level, pending disconnection for non-payment, broken payment arrangement and cash-only status. Displayed as a banner with the agent action defined in the catalogue.</w:t>
            </w:r>
          </w:p>
        </w:tc>
      </w:tr>
      <w:tr w:rsidR="00DE4D8D" w14:paraId="448BB140" w14:textId="77777777">
        <w:trPr>
          <w:jc w:val="center"/>
        </w:trPr>
        <w:tc>
          <w:tcPr>
            <w:tcW w:w="3024" w:type="dxa"/>
          </w:tcPr>
          <w:p w14:paraId="27E66534" w14:textId="77777777" w:rsidR="00DE4D8D" w:rsidRDefault="00AE6600">
            <w:pPr>
              <w:spacing w:after="20"/>
            </w:pPr>
            <w:r>
              <w:rPr>
                <w:sz w:val="18"/>
              </w:rPr>
              <w:t>Medical (LIFE) &amp; life-support alert</w:t>
            </w:r>
          </w:p>
        </w:tc>
        <w:tc>
          <w:tcPr>
            <w:tcW w:w="6480" w:type="dxa"/>
          </w:tcPr>
          <w:p w14:paraId="4CC534E9" w14:textId="77777777" w:rsidR="00DE4D8D" w:rsidRDefault="00AE6600">
            <w:pPr>
              <w:spacing w:after="20"/>
            </w:pPr>
            <w:r>
              <w:rPr>
                <w:sz w:val="18"/>
              </w:rPr>
              <w:t>Medical discount and life-support registration on the account. Drives protected-customer handling, in particular before any disconnection discussion.</w:t>
            </w:r>
          </w:p>
        </w:tc>
      </w:tr>
      <w:tr w:rsidR="00DE4D8D" w14:paraId="789D0DBE" w14:textId="77777777">
        <w:trPr>
          <w:jc w:val="center"/>
        </w:trPr>
        <w:tc>
          <w:tcPr>
            <w:tcW w:w="3024" w:type="dxa"/>
            <w:shd w:val="clear" w:color="auto" w:fill="F2F6FB"/>
          </w:tcPr>
          <w:p w14:paraId="3E1BBF97" w14:textId="77777777" w:rsidR="00DE4D8D" w:rsidRDefault="00AE6600">
            <w:pPr>
              <w:spacing w:after="20"/>
            </w:pPr>
            <w:r>
              <w:rPr>
                <w:sz w:val="18"/>
              </w:rPr>
              <w:t>Safety / hazard alert at premise</w:t>
            </w:r>
          </w:p>
        </w:tc>
        <w:tc>
          <w:tcPr>
            <w:tcW w:w="6480" w:type="dxa"/>
            <w:shd w:val="clear" w:color="auto" w:fill="F2F6FB"/>
          </w:tcPr>
          <w:p w14:paraId="4991C771" w14:textId="77777777" w:rsidR="00DE4D8D" w:rsidRDefault="00AE6600">
            <w:pPr>
              <w:spacing w:after="20"/>
            </w:pPr>
            <w:r>
              <w:rPr>
                <w:sz w:val="18"/>
              </w:rPr>
              <w:t>Known hazard, dangerous animal, restricted access or an open safety investigation at the premise. Displayed as a blocking banner requiring acknowledgement.</w:t>
            </w:r>
          </w:p>
        </w:tc>
      </w:tr>
      <w:tr w:rsidR="00DE4D8D" w14:paraId="6F430E6D" w14:textId="77777777">
        <w:trPr>
          <w:jc w:val="center"/>
        </w:trPr>
        <w:tc>
          <w:tcPr>
            <w:tcW w:w="3024" w:type="dxa"/>
          </w:tcPr>
          <w:p w14:paraId="3C252E1B" w14:textId="77777777" w:rsidR="00DE4D8D" w:rsidRDefault="00AE6600">
            <w:pPr>
              <w:spacing w:after="20"/>
            </w:pPr>
            <w:r>
              <w:rPr>
                <w:sz w:val="18"/>
              </w:rPr>
              <w:t>Do-not-contact &amp; privacy alert</w:t>
            </w:r>
          </w:p>
        </w:tc>
        <w:tc>
          <w:tcPr>
            <w:tcW w:w="6480" w:type="dxa"/>
          </w:tcPr>
          <w:p w14:paraId="796693DA" w14:textId="77777777" w:rsidR="00DE4D8D" w:rsidRDefault="00AE6600">
            <w:pPr>
              <w:spacing w:after="20"/>
            </w:pPr>
            <w:r>
              <w:rPr>
                <w:sz w:val="18"/>
              </w:rPr>
              <w:t>Contact restrictions, third-party authorization limits and privacy flags. Suppresses outbound offers and next-best-action prompts.</w:t>
            </w:r>
          </w:p>
        </w:tc>
      </w:tr>
      <w:tr w:rsidR="00DE4D8D" w14:paraId="08B16094" w14:textId="77777777">
        <w:trPr>
          <w:jc w:val="center"/>
        </w:trPr>
        <w:tc>
          <w:tcPr>
            <w:tcW w:w="3024" w:type="dxa"/>
            <w:shd w:val="clear" w:color="auto" w:fill="F2F6FB"/>
          </w:tcPr>
          <w:p w14:paraId="7A8D4BBA" w14:textId="77777777" w:rsidR="00DE4D8D" w:rsidRDefault="00AE6600">
            <w:pPr>
              <w:spacing w:after="20"/>
            </w:pPr>
            <w:r>
              <w:rPr>
                <w:sz w:val="18"/>
              </w:rPr>
              <w:t>Alert acknowledgement logging for audit</w:t>
            </w:r>
          </w:p>
        </w:tc>
        <w:tc>
          <w:tcPr>
            <w:tcW w:w="6480" w:type="dxa"/>
            <w:shd w:val="clear" w:color="auto" w:fill="F2F6FB"/>
          </w:tcPr>
          <w:p w14:paraId="199F2093" w14:textId="77777777" w:rsidR="00DE4D8D" w:rsidRDefault="00AE6600">
            <w:pPr>
              <w:spacing w:after="20"/>
            </w:pPr>
            <w:r>
              <w:rPr>
                <w:sz w:val="18"/>
              </w:rPr>
              <w:t>Acknowledgement of critical alerts is written to the interaction with agent and timestamp, so that compliance can evidence that the agent was presented with, and acknowledged, the context.</w:t>
            </w:r>
          </w:p>
        </w:tc>
      </w:tr>
    </w:tbl>
    <w:p w14:paraId="17D2B196" w14:textId="77777777" w:rsidR="00DE4D8D" w:rsidRDefault="00DE4D8D">
      <w:pPr>
        <w:spacing w:after="40"/>
      </w:pPr>
    </w:p>
    <w:p w14:paraId="08F3743A" w14:textId="77777777" w:rsidR="00DE4D8D" w:rsidRDefault="00AE6600">
      <w:pPr>
        <w:pStyle w:val="Heading3"/>
      </w:pPr>
      <w:bookmarkStart w:id="60" w:name="_Toc236207944"/>
      <w:r>
        <w:t>Business Rules</w:t>
      </w:r>
      <w:bookmarkEnd w:id="60"/>
    </w:p>
    <w:p w14:paraId="7EBE9967" w14:textId="77777777" w:rsidR="00DE4D8D" w:rsidRDefault="00AE6600">
      <w:pPr>
        <w:pStyle w:val="ListBullet"/>
        <w:spacing w:after="50"/>
      </w:pPr>
      <w:r>
        <w:t>Alerts are evaluated at identification from the same context reads that populate Customer 360; no separate agent action is required to retrieve them.</w:t>
      </w:r>
    </w:p>
    <w:p w14:paraId="710FF76E" w14:textId="77777777" w:rsidR="00DE4D8D" w:rsidRDefault="00AE6600">
      <w:pPr>
        <w:pStyle w:val="ListBullet"/>
        <w:spacing w:after="50"/>
      </w:pPr>
      <w:r>
        <w:t>Critical alerts are blocking: the agent acknowledges before proceeding to the request.</w:t>
      </w:r>
    </w:p>
    <w:p w14:paraId="0C943046" w14:textId="77777777" w:rsidR="00DE4D8D" w:rsidRDefault="00AE6600">
      <w:pPr>
        <w:pStyle w:val="ListBullet"/>
        <w:spacing w:after="50"/>
      </w:pPr>
      <w:r>
        <w:t>Alert severity determines display style and whether acknowledgement is mandatory; severity is a catalogue attribute, not an agent choice.</w:t>
      </w:r>
    </w:p>
    <w:p w14:paraId="2C0CA3E7" w14:textId="77777777" w:rsidR="00DE4D8D" w:rsidRDefault="00AE6600">
      <w:pPr>
        <w:pStyle w:val="ListBullet"/>
        <w:spacing w:after="50"/>
      </w:pPr>
      <w:r>
        <w:t>Alerts carry an explicit expected agent action; an alert with no defined action is not admitted to the catalogue.</w:t>
      </w:r>
    </w:p>
    <w:p w14:paraId="7BF8B0C7" w14:textId="77777777" w:rsidR="00DE4D8D" w:rsidRDefault="00AE6600">
      <w:pPr>
        <w:pStyle w:val="ListBullet"/>
        <w:spacing w:after="50"/>
      </w:pPr>
      <w:r>
        <w:t>Investigation-sensitive alerts (revenue protection) are visible only to authorized roles; other agents see a neutral referral instruction.</w:t>
      </w:r>
    </w:p>
    <w:p w14:paraId="0EA2B6A9" w14:textId="77777777" w:rsidR="00DE4D8D" w:rsidRDefault="00AE6600">
      <w:pPr>
        <w:pStyle w:val="ListBullet"/>
        <w:spacing w:after="50"/>
      </w:pPr>
      <w:r>
        <w:t>Catalogue changes follow change control with the Contact Center process owner as approver.</w:t>
      </w:r>
    </w:p>
    <w:p w14:paraId="13462852" w14:textId="77777777" w:rsidR="00DE4D8D" w:rsidRDefault="00AE6600">
      <w:pPr>
        <w:pStyle w:val="Heading3"/>
      </w:pPr>
      <w:bookmarkStart w:id="61" w:name="_Toc236207945"/>
      <w:r>
        <w:t>Integration and Data</w:t>
      </w:r>
      <w:bookmarkEnd w:id="61"/>
    </w:p>
    <w:p w14:paraId="05858ABD" w14:textId="77777777" w:rsidR="00DE4D8D" w:rsidRDefault="00AE6600">
      <w:pPr>
        <w:pStyle w:val="ListBullet"/>
        <w:spacing w:after="50"/>
      </w:pPr>
      <w:r>
        <w:t>S/4HANA reads: dunning and collections status, contract account flags, premise and installation flags, contract status.</w:t>
      </w:r>
    </w:p>
    <w:p w14:paraId="6F2829EE" w14:textId="77777777" w:rsidR="00DE4D8D" w:rsidRDefault="00AE6600">
      <w:pPr>
        <w:pStyle w:val="ListBullet"/>
        <w:spacing w:after="50"/>
      </w:pPr>
      <w:r>
        <w:t>BTP Enrollment Center: pending enrolment and eligibility signals.</w:t>
      </w:r>
    </w:p>
    <w:p w14:paraId="72DD9548" w14:textId="77777777" w:rsidR="00DE4D8D" w:rsidRDefault="00AE6600">
      <w:pPr>
        <w:pStyle w:val="ListBullet"/>
        <w:spacing w:after="50"/>
      </w:pPr>
      <w:r>
        <w:t>OMS: active outage at the premise, subject to landscape confirmation; the interim solution is the supervisor-maintained master incident case.</w:t>
      </w:r>
    </w:p>
    <w:p w14:paraId="39B4D4E1" w14:textId="77777777" w:rsidR="00DE4D8D" w:rsidRDefault="00AE6600">
      <w:pPr>
        <w:pStyle w:val="Heading3"/>
      </w:pPr>
      <w:bookmarkStart w:id="62" w:name="_Toc236207946"/>
      <w:r>
        <w:t>Configuration and Development Objects</w:t>
      </w:r>
      <w:bookmarkEnd w:id="62"/>
    </w:p>
    <w:p w14:paraId="6957A0F7" w14:textId="77777777" w:rsidR="00DE4D8D" w:rsidRDefault="00AE6600">
      <w:pPr>
        <w:pStyle w:val="ListBullet"/>
        <w:spacing w:after="50"/>
      </w:pPr>
      <w:r>
        <w:t>Alert catalogue: source, condition, severity, display style, acknowledgement requirement, validity period.</w:t>
      </w:r>
    </w:p>
    <w:p w14:paraId="61C70CC7" w14:textId="77777777" w:rsidR="00DE4D8D" w:rsidRDefault="00AE6600">
      <w:pPr>
        <w:pStyle w:val="ListBullet"/>
        <w:spacing w:after="50"/>
      </w:pPr>
      <w:r>
        <w:lastRenderedPageBreak/>
        <w:t>Acknowledgement logging on the interaction.</w:t>
      </w:r>
    </w:p>
    <w:p w14:paraId="2C422176" w14:textId="77777777" w:rsidR="00DE4D8D" w:rsidRDefault="00AE6600">
      <w:pPr>
        <w:pStyle w:val="ListBullet"/>
        <w:spacing w:after="50"/>
      </w:pPr>
      <w:r>
        <w:t>Role-based visibility rules for restricted alerts.</w:t>
      </w:r>
    </w:p>
    <w:p w14:paraId="000A6651" w14:textId="77777777" w:rsidR="00DE4D8D" w:rsidRDefault="00AE6600">
      <w:pPr>
        <w:pStyle w:val="Heading3"/>
      </w:pPr>
      <w:bookmarkStart w:id="63" w:name="_Toc236207947"/>
      <w:r>
        <w:t>Design Decisions and Open Points</w:t>
      </w:r>
      <w:bookmarkEnd w:id="63"/>
    </w:p>
    <w:p w14:paraId="2A03D89D" w14:textId="77777777" w:rsidR="00DE4D8D" w:rsidRDefault="00AE6600">
      <w:pPr>
        <w:pStyle w:val="ListBullet"/>
        <w:spacing w:after="50"/>
      </w:pPr>
      <w:r>
        <w:t>Design decision: alerts are computed at identification rather than polled during the call, to keep the interaction responsive; long-running checks are surfaced as case activities instead.</w:t>
      </w:r>
    </w:p>
    <w:p w14:paraId="7099D8CC" w14:textId="77777777" w:rsidR="00DE4D8D" w:rsidRDefault="00AE6600">
      <w:pPr>
        <w:pStyle w:val="ListBullet"/>
        <w:spacing w:after="50"/>
      </w:pPr>
      <w:r>
        <w:t>Open point: OMS integration for premise-level outage alerts is subject to landscape confirmation.</w:t>
      </w:r>
    </w:p>
    <w:p w14:paraId="591F08D0" w14:textId="77777777" w:rsidR="00DE4D8D" w:rsidRDefault="00AE6600">
      <w:r>
        <w:br w:type="page"/>
      </w:r>
    </w:p>
    <w:p w14:paraId="16A1F366" w14:textId="77777777" w:rsidR="00DE4D8D" w:rsidRDefault="00AE6600">
      <w:pPr>
        <w:pStyle w:val="Heading1"/>
      </w:pPr>
      <w:bookmarkStart w:id="64" w:name="_Toc236207948"/>
      <w:r>
        <w:lastRenderedPageBreak/>
        <w:t>6. Process Design – 1.3 Case Management</w:t>
      </w:r>
      <w:bookmarkEnd w:id="64"/>
    </w:p>
    <w:p w14:paraId="5E034FBE" w14:textId="77777777" w:rsidR="00DE4D8D" w:rsidRDefault="00AE6600">
      <w:r>
        <w:t>The case is the single tracking object for a customer request. Every request that is not fully resolved inside the interaction, and every request with a regulatory, financial or follow-up character, is recorded as a case. Case management is what replaces the mailboxes, spreadsheets and daily worked lists of the current state.</w:t>
      </w:r>
    </w:p>
    <w:p w14:paraId="40171500" w14:textId="77777777" w:rsidR="00DE4D8D" w:rsidRDefault="00AE6600">
      <w:pPr>
        <w:pStyle w:val="Heading2"/>
      </w:pPr>
      <w:bookmarkStart w:id="65" w:name="_Toc236207949"/>
      <w:r>
        <w:t>6.1 1.3.1 Case Creation &amp; Categorization</w:t>
      </w:r>
      <w:bookmarkEnd w:id="65"/>
    </w:p>
    <w:p w14:paraId="508D66D5" w14:textId="77777777" w:rsidR="00DE4D8D" w:rsidRDefault="00AE6600">
      <w:r>
        <w:t>Establishes the case, classifies it and binds it to the customer and utility objects it concerns. Categorization is the single most important data capture in the front office: it drives routing, service level, alert relevance and every operational report.</w:t>
      </w:r>
    </w:p>
    <w:tbl>
      <w:tblPr>
        <w:tblStyle w:val="TableGrid"/>
        <w:tblW w:w="0" w:type="auto"/>
        <w:jc w:val="center"/>
        <w:tblLook w:val="04A0" w:firstRow="1" w:lastRow="0" w:firstColumn="1" w:lastColumn="0" w:noHBand="0" w:noVBand="1"/>
      </w:tblPr>
      <w:tblGrid>
        <w:gridCol w:w="4752"/>
        <w:gridCol w:w="4752"/>
      </w:tblGrid>
      <w:tr w:rsidR="00DE4D8D" w14:paraId="5385F3A9" w14:textId="77777777">
        <w:trPr>
          <w:jc w:val="center"/>
        </w:trPr>
        <w:tc>
          <w:tcPr>
            <w:tcW w:w="4752" w:type="dxa"/>
            <w:shd w:val="clear" w:color="auto" w:fill="1F3864"/>
          </w:tcPr>
          <w:p w14:paraId="5BAEDE4E" w14:textId="77777777" w:rsidR="00DE4D8D" w:rsidRDefault="00AE6600">
            <w:pPr>
              <w:spacing w:after="20"/>
            </w:pPr>
            <w:r>
              <w:rPr>
                <w:b/>
                <w:color w:val="FFFFFF"/>
                <w:sz w:val="18"/>
              </w:rPr>
              <w:t>Trigger</w:t>
            </w:r>
          </w:p>
        </w:tc>
        <w:tc>
          <w:tcPr>
            <w:tcW w:w="4752" w:type="dxa"/>
            <w:shd w:val="clear" w:color="auto" w:fill="1F3864"/>
          </w:tcPr>
          <w:p w14:paraId="5E9349E0" w14:textId="77777777" w:rsidR="00DE4D8D" w:rsidRDefault="00AE6600">
            <w:pPr>
              <w:spacing w:after="20"/>
            </w:pPr>
            <w:r>
              <w:rPr>
                <w:b/>
                <w:color w:val="FFFFFF"/>
                <w:sz w:val="18"/>
              </w:rPr>
              <w:t>Preconditions</w:t>
            </w:r>
          </w:p>
        </w:tc>
      </w:tr>
      <w:tr w:rsidR="00DE4D8D" w14:paraId="44814E00" w14:textId="77777777">
        <w:trPr>
          <w:jc w:val="center"/>
        </w:trPr>
        <w:tc>
          <w:tcPr>
            <w:tcW w:w="4752" w:type="dxa"/>
            <w:shd w:val="clear" w:color="auto" w:fill="F2F6FB"/>
          </w:tcPr>
          <w:p w14:paraId="54E179B4" w14:textId="77777777" w:rsidR="00DE4D8D" w:rsidRDefault="00AE6600">
            <w:pPr>
              <w:spacing w:after="20"/>
            </w:pPr>
            <w:r>
              <w:rPr>
                <w:sz w:val="18"/>
              </w:rPr>
              <w:t>An agent, a channel event or a backend event raises a request that cannot be closed within the interaction.</w:t>
            </w:r>
          </w:p>
        </w:tc>
        <w:tc>
          <w:tcPr>
            <w:tcW w:w="4752" w:type="dxa"/>
            <w:shd w:val="clear" w:color="auto" w:fill="F2F6FB"/>
          </w:tcPr>
          <w:p w14:paraId="6906CA07" w14:textId="77777777" w:rsidR="00DE4D8D" w:rsidRDefault="00AE6600">
            <w:pPr>
              <w:spacing w:after="20"/>
            </w:pPr>
            <w:r>
              <w:rPr>
                <w:sz w:val="18"/>
              </w:rPr>
              <w:t>Service category catalogue published; case types and priorities configured; customer identified for account-specific cases.</w:t>
            </w:r>
          </w:p>
        </w:tc>
      </w:tr>
    </w:tbl>
    <w:p w14:paraId="2F9A3F93" w14:textId="77777777" w:rsidR="00DE4D8D" w:rsidRDefault="00DE4D8D">
      <w:pPr>
        <w:spacing w:after="40"/>
      </w:pPr>
    </w:p>
    <w:p w14:paraId="4B85C19E" w14:textId="77777777" w:rsidR="00DE4D8D" w:rsidRDefault="00AE6600">
      <w:pPr>
        <w:pStyle w:val="Heading3"/>
      </w:pPr>
      <w:bookmarkStart w:id="66" w:name="_Toc236207950"/>
      <w:r>
        <w:t>Variants (Level 5)</w:t>
      </w:r>
      <w:bookmarkEnd w:id="66"/>
    </w:p>
    <w:tbl>
      <w:tblPr>
        <w:tblStyle w:val="TableGrid"/>
        <w:tblW w:w="0" w:type="auto"/>
        <w:jc w:val="center"/>
        <w:tblLook w:val="04A0" w:firstRow="1" w:lastRow="0" w:firstColumn="1" w:lastColumn="0" w:noHBand="0" w:noVBand="1"/>
      </w:tblPr>
      <w:tblGrid>
        <w:gridCol w:w="3024"/>
        <w:gridCol w:w="6480"/>
      </w:tblGrid>
      <w:tr w:rsidR="00DE4D8D" w14:paraId="04C589B8" w14:textId="77777777">
        <w:trPr>
          <w:jc w:val="center"/>
        </w:trPr>
        <w:tc>
          <w:tcPr>
            <w:tcW w:w="3024" w:type="dxa"/>
            <w:shd w:val="clear" w:color="auto" w:fill="1F3864"/>
          </w:tcPr>
          <w:p w14:paraId="6561B4B8" w14:textId="77777777" w:rsidR="00DE4D8D" w:rsidRDefault="00AE6600">
            <w:pPr>
              <w:spacing w:after="20"/>
            </w:pPr>
            <w:r>
              <w:rPr>
                <w:b/>
                <w:color w:val="FFFFFF"/>
                <w:sz w:val="18"/>
              </w:rPr>
              <w:t>Variant</w:t>
            </w:r>
          </w:p>
        </w:tc>
        <w:tc>
          <w:tcPr>
            <w:tcW w:w="6480" w:type="dxa"/>
            <w:shd w:val="clear" w:color="auto" w:fill="1F3864"/>
          </w:tcPr>
          <w:p w14:paraId="705EED61" w14:textId="77777777" w:rsidR="00DE4D8D" w:rsidRDefault="00AE6600">
            <w:pPr>
              <w:spacing w:after="20"/>
            </w:pPr>
            <w:r>
              <w:rPr>
                <w:b/>
                <w:color w:val="FFFFFF"/>
                <w:sz w:val="18"/>
              </w:rPr>
              <w:t>Design Behaviour</w:t>
            </w:r>
          </w:p>
        </w:tc>
      </w:tr>
      <w:tr w:rsidR="00DE4D8D" w14:paraId="31FBB6C9" w14:textId="77777777">
        <w:trPr>
          <w:jc w:val="center"/>
        </w:trPr>
        <w:tc>
          <w:tcPr>
            <w:tcW w:w="3024" w:type="dxa"/>
            <w:shd w:val="clear" w:color="auto" w:fill="F2F6FB"/>
          </w:tcPr>
          <w:p w14:paraId="2941057A" w14:textId="77777777" w:rsidR="00DE4D8D" w:rsidRDefault="00AE6600">
            <w:pPr>
              <w:spacing w:after="20"/>
            </w:pPr>
            <w:r>
              <w:rPr>
                <w:sz w:val="18"/>
              </w:rPr>
              <w:t>Create case from interaction</w:t>
            </w:r>
          </w:p>
        </w:tc>
        <w:tc>
          <w:tcPr>
            <w:tcW w:w="6480" w:type="dxa"/>
            <w:shd w:val="clear" w:color="auto" w:fill="F2F6FB"/>
          </w:tcPr>
          <w:p w14:paraId="3E7BE48C" w14:textId="77777777" w:rsidR="00DE4D8D" w:rsidRDefault="00AE6600">
            <w:pPr>
              <w:spacing w:after="20"/>
            </w:pPr>
            <w:r>
              <w:rPr>
                <w:sz w:val="18"/>
              </w:rPr>
              <w:t>The agent creates the case from the live interaction; customer, contract account, premise and contract context are inherited without re-keying.</w:t>
            </w:r>
          </w:p>
        </w:tc>
      </w:tr>
      <w:tr w:rsidR="00DE4D8D" w14:paraId="47774537" w14:textId="77777777">
        <w:trPr>
          <w:jc w:val="center"/>
        </w:trPr>
        <w:tc>
          <w:tcPr>
            <w:tcW w:w="3024" w:type="dxa"/>
          </w:tcPr>
          <w:p w14:paraId="20A01463" w14:textId="77777777" w:rsidR="00DE4D8D" w:rsidRDefault="00AE6600">
            <w:pPr>
              <w:spacing w:after="20"/>
            </w:pPr>
            <w:r>
              <w:rPr>
                <w:sz w:val="18"/>
              </w:rPr>
              <w:t>Create case from inbound email</w:t>
            </w:r>
          </w:p>
        </w:tc>
        <w:tc>
          <w:tcPr>
            <w:tcW w:w="6480" w:type="dxa"/>
          </w:tcPr>
          <w:p w14:paraId="383AEBDD" w14:textId="77777777" w:rsidR="00DE4D8D" w:rsidRDefault="00AE6600">
            <w:pPr>
              <w:spacing w:after="20"/>
            </w:pPr>
            <w:r>
              <w:rPr>
                <w:sz w:val="18"/>
              </w:rPr>
              <w:t>Email intake creates the case automatically with the thread attached, subject to the threading rules in 4.2.</w:t>
            </w:r>
          </w:p>
        </w:tc>
      </w:tr>
      <w:tr w:rsidR="00DE4D8D" w14:paraId="32B40EC4" w14:textId="77777777">
        <w:trPr>
          <w:jc w:val="center"/>
        </w:trPr>
        <w:tc>
          <w:tcPr>
            <w:tcW w:w="3024" w:type="dxa"/>
            <w:shd w:val="clear" w:color="auto" w:fill="F2F6FB"/>
          </w:tcPr>
          <w:p w14:paraId="45A73735" w14:textId="77777777" w:rsidR="00DE4D8D" w:rsidRDefault="00AE6600">
            <w:pPr>
              <w:spacing w:after="20"/>
            </w:pPr>
            <w:r>
              <w:rPr>
                <w:sz w:val="18"/>
              </w:rPr>
              <w:t>Create case from backend event</w:t>
            </w:r>
          </w:p>
        </w:tc>
        <w:tc>
          <w:tcPr>
            <w:tcW w:w="6480" w:type="dxa"/>
            <w:shd w:val="clear" w:color="auto" w:fill="F2F6FB"/>
          </w:tcPr>
          <w:p w14:paraId="3AFDB922" w14:textId="77777777" w:rsidR="00DE4D8D" w:rsidRDefault="00AE6600">
            <w:pPr>
              <w:spacing w:after="20"/>
            </w:pPr>
            <w:r>
              <w:rPr>
                <w:sz w:val="18"/>
              </w:rPr>
              <w:t>An S/4HANA exception or completion event received on Event Mesh creates or updates a case – for example a billing exception that requires customer contact. This replaces the practice of working backend exception lists outside the front office.</w:t>
            </w:r>
          </w:p>
        </w:tc>
      </w:tr>
      <w:tr w:rsidR="00DE4D8D" w14:paraId="78852574" w14:textId="77777777">
        <w:trPr>
          <w:jc w:val="center"/>
        </w:trPr>
        <w:tc>
          <w:tcPr>
            <w:tcW w:w="3024" w:type="dxa"/>
          </w:tcPr>
          <w:p w14:paraId="40A73EA2" w14:textId="77777777" w:rsidR="00DE4D8D" w:rsidRDefault="00AE6600">
            <w:pPr>
              <w:spacing w:after="20"/>
            </w:pPr>
            <w:r>
              <w:rPr>
                <w:sz w:val="18"/>
              </w:rPr>
              <w:t>Service category assignment</w:t>
            </w:r>
          </w:p>
        </w:tc>
        <w:tc>
          <w:tcPr>
            <w:tcW w:w="6480" w:type="dxa"/>
          </w:tcPr>
          <w:p w14:paraId="6B1AA6FD" w14:textId="77777777" w:rsidR="00DE4D8D" w:rsidRDefault="00AE6600">
            <w:pPr>
              <w:spacing w:after="20"/>
            </w:pPr>
            <w:r>
              <w:rPr>
                <w:sz w:val="18"/>
              </w:rPr>
              <w:t>Mandatory at wrap-up. Two-level classification from the catalogue in Section 9; AI proposes, the agent confirms.</w:t>
            </w:r>
          </w:p>
        </w:tc>
      </w:tr>
      <w:tr w:rsidR="00DE4D8D" w14:paraId="07DAAD55" w14:textId="77777777">
        <w:trPr>
          <w:jc w:val="center"/>
        </w:trPr>
        <w:tc>
          <w:tcPr>
            <w:tcW w:w="3024" w:type="dxa"/>
            <w:shd w:val="clear" w:color="auto" w:fill="F2F6FB"/>
          </w:tcPr>
          <w:p w14:paraId="26FAC290" w14:textId="77777777" w:rsidR="00DE4D8D" w:rsidRDefault="00AE6600">
            <w:pPr>
              <w:spacing w:after="20"/>
            </w:pPr>
            <w:r>
              <w:rPr>
                <w:sz w:val="18"/>
              </w:rPr>
              <w:t>Priority determination</w:t>
            </w:r>
          </w:p>
        </w:tc>
        <w:tc>
          <w:tcPr>
            <w:tcW w:w="6480" w:type="dxa"/>
            <w:shd w:val="clear" w:color="auto" w:fill="F2F6FB"/>
          </w:tcPr>
          <w:p w14:paraId="7D06C5AE" w14:textId="77777777" w:rsidR="00DE4D8D" w:rsidRDefault="00AE6600">
            <w:pPr>
              <w:spacing w:after="20"/>
            </w:pPr>
            <w:r>
              <w:rPr>
                <w:sz w:val="18"/>
              </w:rPr>
              <w:t>Derived from category and customer context: safety and emergency categories are raised to the highest priority automatically; protected-customer status raises priority within the same category.</w:t>
            </w:r>
          </w:p>
        </w:tc>
      </w:tr>
    </w:tbl>
    <w:p w14:paraId="6B3858F0" w14:textId="77777777" w:rsidR="00DE4D8D" w:rsidRDefault="00DE4D8D">
      <w:pPr>
        <w:spacing w:after="40"/>
      </w:pPr>
    </w:p>
    <w:p w14:paraId="6BB8DED4" w14:textId="77777777" w:rsidR="00DE4D8D" w:rsidRDefault="00AE6600">
      <w:pPr>
        <w:pStyle w:val="Heading3"/>
      </w:pPr>
      <w:bookmarkStart w:id="67" w:name="_Toc236207951"/>
      <w:r>
        <w:t>Business Rules</w:t>
      </w:r>
      <w:bookmarkEnd w:id="67"/>
    </w:p>
    <w:p w14:paraId="2E495DBB" w14:textId="77777777" w:rsidR="00DE4D8D" w:rsidRDefault="00AE6600">
      <w:pPr>
        <w:pStyle w:val="ListBullet"/>
        <w:spacing w:after="50"/>
      </w:pPr>
      <w:r>
        <w:t>One case per customer request. A single interaction that carries three requests produces three cases, each independently routed and measured.</w:t>
      </w:r>
    </w:p>
    <w:p w14:paraId="4F9DAC5E" w14:textId="77777777" w:rsidR="00DE4D8D" w:rsidRDefault="00AE6600">
      <w:pPr>
        <w:pStyle w:val="ListBullet"/>
        <w:spacing w:after="50"/>
      </w:pPr>
      <w:r>
        <w:t>Duplicate detection runs on creation against open cases for the same customer and category; the agent is prompted to link rather than duplicate.</w:t>
      </w:r>
    </w:p>
    <w:p w14:paraId="6EEA7F64" w14:textId="77777777" w:rsidR="00DE4D8D" w:rsidRDefault="00AE6600">
      <w:pPr>
        <w:pStyle w:val="ListBullet"/>
        <w:spacing w:after="50"/>
      </w:pPr>
      <w:r>
        <w:t>A case is always bound to the customer and, where the request is premise-specific, to the premise and contract; this binding is what allows a case to be found from the utility object as well as from the customer.</w:t>
      </w:r>
    </w:p>
    <w:p w14:paraId="35261916" w14:textId="77777777" w:rsidR="00DE4D8D" w:rsidRDefault="00AE6600">
      <w:pPr>
        <w:pStyle w:val="ListBullet"/>
        <w:spacing w:after="50"/>
      </w:pPr>
      <w:r>
        <w:t>Cases created from backend events carry the source document reference so that the front office and back office are looking at the same object.</w:t>
      </w:r>
    </w:p>
    <w:p w14:paraId="119D4147" w14:textId="77777777" w:rsidR="00DE4D8D" w:rsidRDefault="00AE6600">
      <w:pPr>
        <w:pStyle w:val="ListBullet"/>
        <w:spacing w:after="50"/>
      </w:pPr>
      <w:r>
        <w:t>The category may be corrected at any point before closure; corrections are audited because they change routing and reporting.</w:t>
      </w:r>
    </w:p>
    <w:p w14:paraId="58DE03ED" w14:textId="77777777" w:rsidR="00DE4D8D" w:rsidRDefault="00AE6600">
      <w:pPr>
        <w:pStyle w:val="Heading3"/>
      </w:pPr>
      <w:bookmarkStart w:id="68" w:name="_Toc236207952"/>
      <w:r>
        <w:lastRenderedPageBreak/>
        <w:t>Integration and Data</w:t>
      </w:r>
      <w:bookmarkEnd w:id="68"/>
    </w:p>
    <w:p w14:paraId="584991B5" w14:textId="77777777" w:rsidR="00DE4D8D" w:rsidRDefault="00AE6600">
      <w:pPr>
        <w:pStyle w:val="ListBullet"/>
        <w:spacing w:after="50"/>
      </w:pPr>
      <w:r>
        <w:t>Guided actions invoked from the case call S/4HANA, BTP or FSM through Integration Suite; the case holds the returned document number.</w:t>
      </w:r>
    </w:p>
    <w:p w14:paraId="1967BB33" w14:textId="77777777" w:rsidR="00DE4D8D" w:rsidRDefault="00AE6600">
      <w:pPr>
        <w:pStyle w:val="ListBullet"/>
        <w:spacing w:after="50"/>
      </w:pPr>
      <w:r>
        <w:t>Backend completion events return on Event Mesh and post to the case timeline (see 6.2).</w:t>
      </w:r>
    </w:p>
    <w:p w14:paraId="3B856354" w14:textId="77777777" w:rsidR="00DE4D8D" w:rsidRDefault="00AE6600">
      <w:pPr>
        <w:pStyle w:val="Heading3"/>
      </w:pPr>
      <w:bookmarkStart w:id="69" w:name="_Toc236207953"/>
      <w:r>
        <w:t>Configuration and Development Objects</w:t>
      </w:r>
      <w:bookmarkEnd w:id="69"/>
    </w:p>
    <w:p w14:paraId="07405227" w14:textId="77777777" w:rsidR="00DE4D8D" w:rsidRDefault="00AE6600">
      <w:pPr>
        <w:pStyle w:val="ListBullet"/>
        <w:spacing w:after="50"/>
      </w:pPr>
      <w:r>
        <w:t>Case types, priority model, mandatory field rules.</w:t>
      </w:r>
    </w:p>
    <w:p w14:paraId="499C6454" w14:textId="77777777" w:rsidR="00DE4D8D" w:rsidRDefault="00AE6600">
      <w:pPr>
        <w:pStyle w:val="ListBullet"/>
        <w:spacing w:after="50"/>
      </w:pPr>
      <w:r>
        <w:t>Service category catalogue and category determination assistance.</w:t>
      </w:r>
    </w:p>
    <w:p w14:paraId="0FC1D345" w14:textId="77777777" w:rsidR="00DE4D8D" w:rsidRDefault="00AE6600">
      <w:pPr>
        <w:pStyle w:val="ListBullet"/>
        <w:spacing w:after="50"/>
      </w:pPr>
      <w:r>
        <w:t>Duplicate detection rules; case-to-object binding configuration.</w:t>
      </w:r>
    </w:p>
    <w:p w14:paraId="19D2AEFF" w14:textId="77777777" w:rsidR="00DE4D8D" w:rsidRDefault="00AE6600">
      <w:pPr>
        <w:pStyle w:val="Heading3"/>
      </w:pPr>
      <w:bookmarkStart w:id="70" w:name="_Toc236207954"/>
      <w:r>
        <w:t>Design Decisions and Open Points</w:t>
      </w:r>
      <w:bookmarkEnd w:id="70"/>
    </w:p>
    <w:p w14:paraId="42903791" w14:textId="77777777" w:rsidR="00DE4D8D" w:rsidRDefault="00AE6600">
      <w:pPr>
        <w:pStyle w:val="ListBullet"/>
        <w:spacing w:after="50"/>
      </w:pPr>
      <w:r>
        <w:t>Design decision: the case, not the interaction, is the unit of work. Interactions measure contact effort; cases measure customer requests. Mixing the two is the main reporting failure mode of the current state.</w:t>
      </w:r>
    </w:p>
    <w:p w14:paraId="31B081BB" w14:textId="77777777" w:rsidR="00DE4D8D" w:rsidRDefault="00AE6600">
      <w:pPr>
        <w:pStyle w:val="Heading2"/>
      </w:pPr>
      <w:bookmarkStart w:id="71" w:name="_Toc236207955"/>
      <w:r>
        <w:t>6.2 1.3.2 Routing, SLA &amp; Escalation</w:t>
      </w:r>
      <w:bookmarkEnd w:id="71"/>
    </w:p>
    <w:p w14:paraId="5B6DA46B" w14:textId="77777777" w:rsidR="00DE4D8D" w:rsidRDefault="00AE6600">
      <w:r>
        <w:t>Moves the case to the team that can resolve it, measures how long that takes against an agreed standard, and intervenes when the standard is at risk. This sub-process carries the largest change from the current state, where work is distributed by email and worked from daily lists.</w:t>
      </w:r>
    </w:p>
    <w:tbl>
      <w:tblPr>
        <w:tblStyle w:val="TableGrid"/>
        <w:tblW w:w="0" w:type="auto"/>
        <w:jc w:val="center"/>
        <w:tblLook w:val="04A0" w:firstRow="1" w:lastRow="0" w:firstColumn="1" w:lastColumn="0" w:noHBand="0" w:noVBand="1"/>
      </w:tblPr>
      <w:tblGrid>
        <w:gridCol w:w="4752"/>
        <w:gridCol w:w="4752"/>
      </w:tblGrid>
      <w:tr w:rsidR="00DE4D8D" w14:paraId="0A1CC992" w14:textId="77777777">
        <w:trPr>
          <w:jc w:val="center"/>
        </w:trPr>
        <w:tc>
          <w:tcPr>
            <w:tcW w:w="4752" w:type="dxa"/>
            <w:shd w:val="clear" w:color="auto" w:fill="1F3864"/>
          </w:tcPr>
          <w:p w14:paraId="184993A3" w14:textId="77777777" w:rsidR="00DE4D8D" w:rsidRDefault="00AE6600">
            <w:pPr>
              <w:spacing w:after="20"/>
            </w:pPr>
            <w:r>
              <w:rPr>
                <w:b/>
                <w:color w:val="FFFFFF"/>
                <w:sz w:val="18"/>
              </w:rPr>
              <w:t>Trigger</w:t>
            </w:r>
          </w:p>
        </w:tc>
        <w:tc>
          <w:tcPr>
            <w:tcW w:w="4752" w:type="dxa"/>
            <w:shd w:val="clear" w:color="auto" w:fill="1F3864"/>
          </w:tcPr>
          <w:p w14:paraId="59B183DE" w14:textId="77777777" w:rsidR="00DE4D8D" w:rsidRDefault="00AE6600">
            <w:pPr>
              <w:spacing w:after="20"/>
            </w:pPr>
            <w:r>
              <w:rPr>
                <w:b/>
                <w:color w:val="FFFFFF"/>
                <w:sz w:val="18"/>
              </w:rPr>
              <w:t>Preconditions</w:t>
            </w:r>
          </w:p>
        </w:tc>
      </w:tr>
      <w:tr w:rsidR="00DE4D8D" w14:paraId="5C716562" w14:textId="77777777">
        <w:trPr>
          <w:jc w:val="center"/>
        </w:trPr>
        <w:tc>
          <w:tcPr>
            <w:tcW w:w="4752" w:type="dxa"/>
            <w:shd w:val="clear" w:color="auto" w:fill="F2F6FB"/>
          </w:tcPr>
          <w:p w14:paraId="0D6DAB6D" w14:textId="77777777" w:rsidR="00DE4D8D" w:rsidRDefault="00AE6600">
            <w:pPr>
              <w:spacing w:after="20"/>
            </w:pPr>
            <w:r>
              <w:rPr>
                <w:sz w:val="18"/>
              </w:rPr>
              <w:t>A case is created, reassigned, or reaches an SLA milestone.</w:t>
            </w:r>
          </w:p>
        </w:tc>
        <w:tc>
          <w:tcPr>
            <w:tcW w:w="4752" w:type="dxa"/>
            <w:shd w:val="clear" w:color="auto" w:fill="F2F6FB"/>
          </w:tcPr>
          <w:p w14:paraId="43562FB7" w14:textId="77777777" w:rsidR="00DE4D8D" w:rsidRDefault="00AE6600">
            <w:pPr>
              <w:spacing w:after="20"/>
            </w:pPr>
            <w:r>
              <w:rPr>
                <w:sz w:val="18"/>
              </w:rPr>
              <w:t>Routing matrix and queue model published; SLA targets agreed per category; business hours configured.</w:t>
            </w:r>
          </w:p>
        </w:tc>
      </w:tr>
    </w:tbl>
    <w:p w14:paraId="054B3BA5" w14:textId="77777777" w:rsidR="00DE4D8D" w:rsidRDefault="00DE4D8D">
      <w:pPr>
        <w:spacing w:after="40"/>
      </w:pPr>
    </w:p>
    <w:p w14:paraId="323BD0A8" w14:textId="77777777" w:rsidR="00DE4D8D" w:rsidRDefault="00AE6600">
      <w:pPr>
        <w:pStyle w:val="Heading3"/>
      </w:pPr>
      <w:bookmarkStart w:id="72" w:name="_Toc236207956"/>
      <w:r>
        <w:t>Variants (Level 5)</w:t>
      </w:r>
      <w:bookmarkEnd w:id="72"/>
    </w:p>
    <w:tbl>
      <w:tblPr>
        <w:tblStyle w:val="TableGrid"/>
        <w:tblW w:w="0" w:type="auto"/>
        <w:jc w:val="center"/>
        <w:tblLook w:val="04A0" w:firstRow="1" w:lastRow="0" w:firstColumn="1" w:lastColumn="0" w:noHBand="0" w:noVBand="1"/>
      </w:tblPr>
      <w:tblGrid>
        <w:gridCol w:w="3024"/>
        <w:gridCol w:w="6480"/>
      </w:tblGrid>
      <w:tr w:rsidR="00DE4D8D" w14:paraId="3FEFF1DB" w14:textId="77777777">
        <w:trPr>
          <w:jc w:val="center"/>
        </w:trPr>
        <w:tc>
          <w:tcPr>
            <w:tcW w:w="3024" w:type="dxa"/>
            <w:shd w:val="clear" w:color="auto" w:fill="1F3864"/>
          </w:tcPr>
          <w:p w14:paraId="3BC07AD9" w14:textId="77777777" w:rsidR="00DE4D8D" w:rsidRDefault="00AE6600">
            <w:pPr>
              <w:spacing w:after="20"/>
            </w:pPr>
            <w:r>
              <w:rPr>
                <w:b/>
                <w:color w:val="FFFFFF"/>
                <w:sz w:val="18"/>
              </w:rPr>
              <w:t>Variant</w:t>
            </w:r>
          </w:p>
        </w:tc>
        <w:tc>
          <w:tcPr>
            <w:tcW w:w="6480" w:type="dxa"/>
            <w:shd w:val="clear" w:color="auto" w:fill="1F3864"/>
          </w:tcPr>
          <w:p w14:paraId="6235AB0D" w14:textId="77777777" w:rsidR="00DE4D8D" w:rsidRDefault="00AE6600">
            <w:pPr>
              <w:spacing w:after="20"/>
            </w:pPr>
            <w:r>
              <w:rPr>
                <w:b/>
                <w:color w:val="FFFFFF"/>
                <w:sz w:val="18"/>
              </w:rPr>
              <w:t>Design Behaviour</w:t>
            </w:r>
          </w:p>
        </w:tc>
      </w:tr>
      <w:tr w:rsidR="00DE4D8D" w14:paraId="029FA686" w14:textId="77777777">
        <w:trPr>
          <w:jc w:val="center"/>
        </w:trPr>
        <w:tc>
          <w:tcPr>
            <w:tcW w:w="3024" w:type="dxa"/>
            <w:shd w:val="clear" w:color="auto" w:fill="F2F6FB"/>
          </w:tcPr>
          <w:p w14:paraId="731E3A1E" w14:textId="77777777" w:rsidR="00DE4D8D" w:rsidRDefault="00AE6600">
            <w:pPr>
              <w:spacing w:after="20"/>
            </w:pPr>
            <w:r>
              <w:rPr>
                <w:sz w:val="18"/>
              </w:rPr>
              <w:t>Queue / team routing</w:t>
            </w:r>
          </w:p>
        </w:tc>
        <w:tc>
          <w:tcPr>
            <w:tcW w:w="6480" w:type="dxa"/>
            <w:shd w:val="clear" w:color="auto" w:fill="F2F6FB"/>
          </w:tcPr>
          <w:p w14:paraId="69A88FC0" w14:textId="77777777" w:rsidR="00DE4D8D" w:rsidRDefault="00AE6600">
            <w:pPr>
              <w:spacing w:after="20"/>
            </w:pPr>
            <w:r>
              <w:rPr>
                <w:sz w:val="18"/>
              </w:rPr>
              <w:t>Routing rules assign the case to a queue from service category, customer segment, language and channel. The routing matrix is maintained as an appendix to this BPD.</w:t>
            </w:r>
          </w:p>
        </w:tc>
      </w:tr>
      <w:tr w:rsidR="00DE4D8D" w14:paraId="61917D7D" w14:textId="77777777">
        <w:trPr>
          <w:jc w:val="center"/>
        </w:trPr>
        <w:tc>
          <w:tcPr>
            <w:tcW w:w="3024" w:type="dxa"/>
          </w:tcPr>
          <w:p w14:paraId="41C41A20" w14:textId="77777777" w:rsidR="00DE4D8D" w:rsidRDefault="00AE6600">
            <w:pPr>
              <w:spacing w:after="20"/>
            </w:pPr>
            <w:r>
              <w:rPr>
                <w:sz w:val="18"/>
              </w:rPr>
              <w:t>Manual reassignment</w:t>
            </w:r>
          </w:p>
        </w:tc>
        <w:tc>
          <w:tcPr>
            <w:tcW w:w="6480" w:type="dxa"/>
          </w:tcPr>
          <w:p w14:paraId="1B2B275B" w14:textId="77777777" w:rsidR="00DE4D8D" w:rsidRDefault="00AE6600">
            <w:pPr>
              <w:spacing w:after="20"/>
            </w:pPr>
            <w:r>
              <w:rPr>
                <w:sz w:val="18"/>
              </w:rPr>
              <w:t>Supervisors and senior agents may reassign within policy; the reassignment reason is captured and the SLA clock continues to run.</w:t>
            </w:r>
          </w:p>
        </w:tc>
      </w:tr>
      <w:tr w:rsidR="00DE4D8D" w14:paraId="6909E053" w14:textId="77777777">
        <w:trPr>
          <w:jc w:val="center"/>
        </w:trPr>
        <w:tc>
          <w:tcPr>
            <w:tcW w:w="3024" w:type="dxa"/>
            <w:shd w:val="clear" w:color="auto" w:fill="F2F6FB"/>
          </w:tcPr>
          <w:p w14:paraId="2587FD6D" w14:textId="77777777" w:rsidR="00DE4D8D" w:rsidRDefault="00AE6600">
            <w:pPr>
              <w:spacing w:after="20"/>
            </w:pPr>
            <w:r>
              <w:rPr>
                <w:sz w:val="18"/>
              </w:rPr>
              <w:t>SLA milestone &amp; breach</w:t>
            </w:r>
          </w:p>
        </w:tc>
        <w:tc>
          <w:tcPr>
            <w:tcW w:w="6480" w:type="dxa"/>
            <w:shd w:val="clear" w:color="auto" w:fill="F2F6FB"/>
          </w:tcPr>
          <w:p w14:paraId="6D121058" w14:textId="77777777" w:rsidR="00DE4D8D" w:rsidRDefault="00AE6600">
            <w:pPr>
              <w:spacing w:after="20"/>
            </w:pPr>
            <w:r>
              <w:rPr>
                <w:sz w:val="18"/>
              </w:rPr>
              <w:t>Initial response and resolution targets are calculated against contact centre business hours. At-risk and breach events raise notifications and are visible on the case list and supervisor dashboard.</w:t>
            </w:r>
          </w:p>
        </w:tc>
      </w:tr>
      <w:tr w:rsidR="00DE4D8D" w14:paraId="4AA14A11" w14:textId="77777777">
        <w:trPr>
          <w:jc w:val="center"/>
        </w:trPr>
        <w:tc>
          <w:tcPr>
            <w:tcW w:w="3024" w:type="dxa"/>
          </w:tcPr>
          <w:p w14:paraId="3AEFC0C5" w14:textId="77777777" w:rsidR="00DE4D8D" w:rsidRDefault="00AE6600">
            <w:pPr>
              <w:spacing w:after="20"/>
            </w:pPr>
            <w:r>
              <w:rPr>
                <w:sz w:val="18"/>
              </w:rPr>
              <w:t>Escalation to supervisor / back office</w:t>
            </w:r>
          </w:p>
        </w:tc>
        <w:tc>
          <w:tcPr>
            <w:tcW w:w="6480" w:type="dxa"/>
          </w:tcPr>
          <w:p w14:paraId="1AC31FA2" w14:textId="77777777" w:rsidR="00DE4D8D" w:rsidRDefault="00AE6600">
            <w:pPr>
              <w:spacing w:after="20"/>
            </w:pPr>
            <w:r>
              <w:rPr>
                <w:sz w:val="18"/>
              </w:rPr>
              <w:t>Time-based escalation is automatic; manual escalation requires a reason. Cases needing S/4HANA processing move to a back-office queue with status Pending Back Office.</w:t>
            </w:r>
          </w:p>
        </w:tc>
      </w:tr>
      <w:tr w:rsidR="00DE4D8D" w14:paraId="702650B5" w14:textId="77777777">
        <w:trPr>
          <w:jc w:val="center"/>
        </w:trPr>
        <w:tc>
          <w:tcPr>
            <w:tcW w:w="3024" w:type="dxa"/>
            <w:shd w:val="clear" w:color="auto" w:fill="F2F6FB"/>
          </w:tcPr>
          <w:p w14:paraId="28A33B34" w14:textId="77777777" w:rsidR="00DE4D8D" w:rsidRDefault="00AE6600">
            <w:pPr>
              <w:spacing w:after="20"/>
            </w:pPr>
            <w:r>
              <w:rPr>
                <w:sz w:val="18"/>
              </w:rPr>
              <w:t>Case reopen</w:t>
            </w:r>
          </w:p>
        </w:tc>
        <w:tc>
          <w:tcPr>
            <w:tcW w:w="6480" w:type="dxa"/>
            <w:shd w:val="clear" w:color="auto" w:fill="F2F6FB"/>
          </w:tcPr>
          <w:p w14:paraId="1923093E" w14:textId="77777777" w:rsidR="00DE4D8D" w:rsidRDefault="00AE6600">
            <w:pPr>
              <w:spacing w:after="20"/>
            </w:pPr>
            <w:r>
              <w:rPr>
                <w:sz w:val="18"/>
              </w:rPr>
              <w:t>A customer response after resolution reopens the case within the policy window and returns it to the previous owner; beyond the window a new case is created and linked to the original.</w:t>
            </w:r>
          </w:p>
        </w:tc>
      </w:tr>
      <w:tr w:rsidR="00DE4D8D" w14:paraId="7FD4BF93" w14:textId="77777777">
        <w:trPr>
          <w:jc w:val="center"/>
        </w:trPr>
        <w:tc>
          <w:tcPr>
            <w:tcW w:w="3024" w:type="dxa"/>
          </w:tcPr>
          <w:p w14:paraId="08F33102" w14:textId="77777777" w:rsidR="00DE4D8D" w:rsidRDefault="00AE6600">
            <w:pPr>
              <w:spacing w:after="20"/>
            </w:pPr>
            <w:r>
              <w:rPr>
                <w:sz w:val="18"/>
              </w:rPr>
              <w:t>Case closure &amp; disposition</w:t>
            </w:r>
          </w:p>
        </w:tc>
        <w:tc>
          <w:tcPr>
            <w:tcW w:w="6480" w:type="dxa"/>
          </w:tcPr>
          <w:p w14:paraId="74ABD9F0" w14:textId="77777777" w:rsidR="00DE4D8D" w:rsidRDefault="00AE6600">
            <w:pPr>
              <w:spacing w:after="20"/>
            </w:pPr>
            <w:r>
              <w:rPr>
                <w:sz w:val="18"/>
              </w:rPr>
              <w:t>Closure requires a closure code and a resolution summary. Cases resolved by a backend completion event close automatically without agent disposition.</w:t>
            </w:r>
          </w:p>
        </w:tc>
      </w:tr>
    </w:tbl>
    <w:p w14:paraId="1FC6601E" w14:textId="77777777" w:rsidR="00DE4D8D" w:rsidRDefault="00DE4D8D">
      <w:pPr>
        <w:spacing w:after="40"/>
      </w:pPr>
    </w:p>
    <w:p w14:paraId="1862202A" w14:textId="77777777" w:rsidR="00DE4D8D" w:rsidRDefault="00AE6600">
      <w:pPr>
        <w:pStyle w:val="Heading3"/>
      </w:pPr>
      <w:bookmarkStart w:id="73" w:name="_Toc236207957"/>
      <w:r>
        <w:t>Process Steps</w:t>
      </w:r>
      <w:bookmarkEnd w:id="73"/>
    </w:p>
    <w:tbl>
      <w:tblPr>
        <w:tblStyle w:val="TableGrid"/>
        <w:tblW w:w="0" w:type="auto"/>
        <w:jc w:val="center"/>
        <w:tblLook w:val="04A0" w:firstRow="1" w:lastRow="0" w:firstColumn="1" w:lastColumn="0" w:noHBand="0" w:noVBand="1"/>
      </w:tblPr>
      <w:tblGrid>
        <w:gridCol w:w="504"/>
        <w:gridCol w:w="2232"/>
        <w:gridCol w:w="6768"/>
      </w:tblGrid>
      <w:tr w:rsidR="00DE4D8D" w14:paraId="3D64BAF8" w14:textId="77777777">
        <w:trPr>
          <w:jc w:val="center"/>
        </w:trPr>
        <w:tc>
          <w:tcPr>
            <w:tcW w:w="504" w:type="dxa"/>
            <w:shd w:val="clear" w:color="auto" w:fill="1F3864"/>
          </w:tcPr>
          <w:p w14:paraId="0778A6C1" w14:textId="77777777" w:rsidR="00DE4D8D" w:rsidRDefault="00AE6600">
            <w:pPr>
              <w:spacing w:after="20"/>
            </w:pPr>
            <w:r>
              <w:rPr>
                <w:b/>
                <w:color w:val="FFFFFF"/>
                <w:sz w:val="18"/>
              </w:rPr>
              <w:t>#</w:t>
            </w:r>
          </w:p>
        </w:tc>
        <w:tc>
          <w:tcPr>
            <w:tcW w:w="2232" w:type="dxa"/>
            <w:shd w:val="clear" w:color="auto" w:fill="1F3864"/>
          </w:tcPr>
          <w:p w14:paraId="3AA1F622" w14:textId="77777777" w:rsidR="00DE4D8D" w:rsidRDefault="00AE6600">
            <w:pPr>
              <w:spacing w:after="20"/>
            </w:pPr>
            <w:r>
              <w:rPr>
                <w:b/>
                <w:color w:val="FFFFFF"/>
                <w:sz w:val="18"/>
              </w:rPr>
              <w:t>Actor / System</w:t>
            </w:r>
          </w:p>
        </w:tc>
        <w:tc>
          <w:tcPr>
            <w:tcW w:w="6768" w:type="dxa"/>
            <w:shd w:val="clear" w:color="auto" w:fill="1F3864"/>
          </w:tcPr>
          <w:p w14:paraId="726C3CC8" w14:textId="77777777" w:rsidR="00DE4D8D" w:rsidRDefault="00AE6600">
            <w:pPr>
              <w:spacing w:after="20"/>
            </w:pPr>
            <w:r>
              <w:rPr>
                <w:b/>
                <w:color w:val="FFFFFF"/>
                <w:sz w:val="18"/>
              </w:rPr>
              <w:t>Description</w:t>
            </w:r>
          </w:p>
        </w:tc>
      </w:tr>
      <w:tr w:rsidR="00DE4D8D" w14:paraId="0CAACDCE" w14:textId="77777777">
        <w:trPr>
          <w:jc w:val="center"/>
        </w:trPr>
        <w:tc>
          <w:tcPr>
            <w:tcW w:w="504" w:type="dxa"/>
            <w:shd w:val="clear" w:color="auto" w:fill="F2F6FB"/>
          </w:tcPr>
          <w:p w14:paraId="5C658EBD" w14:textId="77777777" w:rsidR="00DE4D8D" w:rsidRDefault="00AE6600">
            <w:pPr>
              <w:spacing w:after="20"/>
            </w:pPr>
            <w:r>
              <w:rPr>
                <w:b/>
                <w:sz w:val="18"/>
              </w:rPr>
              <w:t>1</w:t>
            </w:r>
          </w:p>
        </w:tc>
        <w:tc>
          <w:tcPr>
            <w:tcW w:w="2232" w:type="dxa"/>
            <w:shd w:val="clear" w:color="auto" w:fill="F2F6FB"/>
          </w:tcPr>
          <w:p w14:paraId="3F21CFE9" w14:textId="77777777" w:rsidR="00DE4D8D" w:rsidRDefault="00AE6600">
            <w:pPr>
              <w:spacing w:after="20"/>
            </w:pPr>
            <w:r>
              <w:rPr>
                <w:sz w:val="18"/>
              </w:rPr>
              <w:t>SSCV2</w:t>
            </w:r>
          </w:p>
        </w:tc>
        <w:tc>
          <w:tcPr>
            <w:tcW w:w="6768" w:type="dxa"/>
            <w:shd w:val="clear" w:color="auto" w:fill="F2F6FB"/>
          </w:tcPr>
          <w:p w14:paraId="0F320307" w14:textId="77777777" w:rsidR="00DE4D8D" w:rsidRDefault="00AE6600">
            <w:pPr>
              <w:spacing w:after="20"/>
            </w:pPr>
            <w:r>
              <w:rPr>
                <w:sz w:val="18"/>
              </w:rPr>
              <w:t>Routing rules evaluate the case and place it in a queue; SLA targets are stamped.</w:t>
            </w:r>
          </w:p>
        </w:tc>
      </w:tr>
      <w:tr w:rsidR="00DE4D8D" w14:paraId="60296277" w14:textId="77777777">
        <w:trPr>
          <w:jc w:val="center"/>
        </w:trPr>
        <w:tc>
          <w:tcPr>
            <w:tcW w:w="504" w:type="dxa"/>
          </w:tcPr>
          <w:p w14:paraId="0FA61C66" w14:textId="77777777" w:rsidR="00DE4D8D" w:rsidRDefault="00AE6600">
            <w:pPr>
              <w:spacing w:after="20"/>
            </w:pPr>
            <w:r>
              <w:rPr>
                <w:b/>
                <w:sz w:val="18"/>
              </w:rPr>
              <w:t>2</w:t>
            </w:r>
          </w:p>
        </w:tc>
        <w:tc>
          <w:tcPr>
            <w:tcW w:w="2232" w:type="dxa"/>
          </w:tcPr>
          <w:p w14:paraId="729C303F" w14:textId="77777777" w:rsidR="00DE4D8D" w:rsidRDefault="00AE6600">
            <w:pPr>
              <w:spacing w:after="20"/>
            </w:pPr>
            <w:r>
              <w:rPr>
                <w:sz w:val="18"/>
              </w:rPr>
              <w:t>Agent / Team</w:t>
            </w:r>
          </w:p>
        </w:tc>
        <w:tc>
          <w:tcPr>
            <w:tcW w:w="6768" w:type="dxa"/>
          </w:tcPr>
          <w:p w14:paraId="6CF3CDC1" w14:textId="77777777" w:rsidR="00DE4D8D" w:rsidRDefault="00AE6600">
            <w:pPr>
              <w:spacing w:after="20"/>
            </w:pPr>
            <w:r>
              <w:rPr>
                <w:sz w:val="18"/>
              </w:rPr>
              <w:t>Case is pulled from the queue or pushed by assignment per team policy.</w:t>
            </w:r>
          </w:p>
        </w:tc>
      </w:tr>
      <w:tr w:rsidR="00DE4D8D" w14:paraId="3BEFF502" w14:textId="77777777">
        <w:trPr>
          <w:jc w:val="center"/>
        </w:trPr>
        <w:tc>
          <w:tcPr>
            <w:tcW w:w="504" w:type="dxa"/>
            <w:shd w:val="clear" w:color="auto" w:fill="F2F6FB"/>
          </w:tcPr>
          <w:p w14:paraId="2EB36B17" w14:textId="77777777" w:rsidR="00DE4D8D" w:rsidRDefault="00AE6600">
            <w:pPr>
              <w:spacing w:after="20"/>
            </w:pPr>
            <w:r>
              <w:rPr>
                <w:b/>
                <w:sz w:val="18"/>
              </w:rPr>
              <w:lastRenderedPageBreak/>
              <w:t>3</w:t>
            </w:r>
          </w:p>
        </w:tc>
        <w:tc>
          <w:tcPr>
            <w:tcW w:w="2232" w:type="dxa"/>
            <w:shd w:val="clear" w:color="auto" w:fill="F2F6FB"/>
          </w:tcPr>
          <w:p w14:paraId="34200E7F" w14:textId="77777777" w:rsidR="00DE4D8D" w:rsidRDefault="00AE6600">
            <w:pPr>
              <w:spacing w:after="20"/>
            </w:pPr>
            <w:r>
              <w:rPr>
                <w:sz w:val="18"/>
              </w:rPr>
              <w:t>Agent</w:t>
            </w:r>
          </w:p>
        </w:tc>
        <w:tc>
          <w:tcPr>
            <w:tcW w:w="6768" w:type="dxa"/>
            <w:shd w:val="clear" w:color="auto" w:fill="F2F6FB"/>
          </w:tcPr>
          <w:p w14:paraId="4CD9005E" w14:textId="77777777" w:rsidR="00DE4D8D" w:rsidRDefault="00AE6600">
            <w:pPr>
              <w:spacing w:after="20"/>
            </w:pPr>
            <w:r>
              <w:rPr>
                <w:sz w:val="18"/>
              </w:rPr>
              <w:t>Case is worked; status reflects who is waiting – customer, back office or agent.</w:t>
            </w:r>
          </w:p>
        </w:tc>
      </w:tr>
      <w:tr w:rsidR="00DE4D8D" w14:paraId="0AFE64FA" w14:textId="77777777">
        <w:trPr>
          <w:jc w:val="center"/>
        </w:trPr>
        <w:tc>
          <w:tcPr>
            <w:tcW w:w="504" w:type="dxa"/>
          </w:tcPr>
          <w:p w14:paraId="7F9725EA" w14:textId="77777777" w:rsidR="00DE4D8D" w:rsidRDefault="00AE6600">
            <w:pPr>
              <w:spacing w:after="20"/>
            </w:pPr>
            <w:r>
              <w:rPr>
                <w:b/>
                <w:sz w:val="18"/>
              </w:rPr>
              <w:t>4</w:t>
            </w:r>
          </w:p>
        </w:tc>
        <w:tc>
          <w:tcPr>
            <w:tcW w:w="2232" w:type="dxa"/>
          </w:tcPr>
          <w:p w14:paraId="64967A31" w14:textId="77777777" w:rsidR="00DE4D8D" w:rsidRDefault="00AE6600">
            <w:pPr>
              <w:spacing w:after="20"/>
            </w:pPr>
            <w:r>
              <w:rPr>
                <w:sz w:val="18"/>
              </w:rPr>
              <w:t>SSCV2 autoflow</w:t>
            </w:r>
          </w:p>
        </w:tc>
        <w:tc>
          <w:tcPr>
            <w:tcW w:w="6768" w:type="dxa"/>
          </w:tcPr>
          <w:p w14:paraId="7BDA9120" w14:textId="77777777" w:rsidR="00DE4D8D" w:rsidRDefault="00AE6600">
            <w:pPr>
              <w:spacing w:after="20"/>
            </w:pPr>
            <w:r>
              <w:rPr>
                <w:sz w:val="18"/>
              </w:rPr>
              <w:t>At-risk notification to the owner; breach notification to the supervisor.</w:t>
            </w:r>
          </w:p>
        </w:tc>
      </w:tr>
      <w:tr w:rsidR="00DE4D8D" w14:paraId="0B4BEF7A" w14:textId="77777777">
        <w:trPr>
          <w:jc w:val="center"/>
        </w:trPr>
        <w:tc>
          <w:tcPr>
            <w:tcW w:w="504" w:type="dxa"/>
            <w:shd w:val="clear" w:color="auto" w:fill="F2F6FB"/>
          </w:tcPr>
          <w:p w14:paraId="5C74711B" w14:textId="77777777" w:rsidR="00DE4D8D" w:rsidRDefault="00AE6600">
            <w:pPr>
              <w:spacing w:after="20"/>
            </w:pPr>
            <w:r>
              <w:rPr>
                <w:b/>
                <w:sz w:val="18"/>
              </w:rPr>
              <w:t>5</w:t>
            </w:r>
          </w:p>
        </w:tc>
        <w:tc>
          <w:tcPr>
            <w:tcW w:w="2232" w:type="dxa"/>
            <w:shd w:val="clear" w:color="auto" w:fill="F2F6FB"/>
          </w:tcPr>
          <w:p w14:paraId="7A24120A" w14:textId="77777777" w:rsidR="00DE4D8D" w:rsidRDefault="00AE6600">
            <w:pPr>
              <w:spacing w:after="20"/>
            </w:pPr>
            <w:r>
              <w:rPr>
                <w:sz w:val="18"/>
              </w:rPr>
              <w:t>Back office / S/4HANA</w:t>
            </w:r>
          </w:p>
        </w:tc>
        <w:tc>
          <w:tcPr>
            <w:tcW w:w="6768" w:type="dxa"/>
            <w:shd w:val="clear" w:color="auto" w:fill="F2F6FB"/>
          </w:tcPr>
          <w:p w14:paraId="54D505CA" w14:textId="77777777" w:rsidR="00DE4D8D" w:rsidRDefault="00AE6600">
            <w:pPr>
              <w:spacing w:after="20"/>
            </w:pPr>
            <w:r>
              <w:rPr>
                <w:sz w:val="18"/>
              </w:rPr>
              <w:t>Where routed to back office, processing completes and an event returns to the case.</w:t>
            </w:r>
          </w:p>
        </w:tc>
      </w:tr>
      <w:tr w:rsidR="00DE4D8D" w14:paraId="2054D26A" w14:textId="77777777">
        <w:trPr>
          <w:jc w:val="center"/>
        </w:trPr>
        <w:tc>
          <w:tcPr>
            <w:tcW w:w="504" w:type="dxa"/>
          </w:tcPr>
          <w:p w14:paraId="7B2ECDAB" w14:textId="77777777" w:rsidR="00DE4D8D" w:rsidRDefault="00AE6600">
            <w:pPr>
              <w:spacing w:after="20"/>
            </w:pPr>
            <w:r>
              <w:rPr>
                <w:b/>
                <w:sz w:val="18"/>
              </w:rPr>
              <w:t>6</w:t>
            </w:r>
          </w:p>
        </w:tc>
        <w:tc>
          <w:tcPr>
            <w:tcW w:w="2232" w:type="dxa"/>
          </w:tcPr>
          <w:p w14:paraId="4D951BB8" w14:textId="77777777" w:rsidR="00DE4D8D" w:rsidRDefault="00AE6600">
            <w:pPr>
              <w:spacing w:after="20"/>
            </w:pPr>
            <w:r>
              <w:rPr>
                <w:sz w:val="18"/>
              </w:rPr>
              <w:t>Agent / SSCV2</w:t>
            </w:r>
          </w:p>
        </w:tc>
        <w:tc>
          <w:tcPr>
            <w:tcW w:w="6768" w:type="dxa"/>
          </w:tcPr>
          <w:p w14:paraId="6C5552C2" w14:textId="77777777" w:rsidR="00DE4D8D" w:rsidRDefault="00AE6600">
            <w:pPr>
              <w:spacing w:after="20"/>
            </w:pPr>
            <w:r>
              <w:rPr>
                <w:sz w:val="18"/>
              </w:rPr>
              <w:t>Case resolved with closure code and summary; customer notified per preference; auto-close after the inactivity period.</w:t>
            </w:r>
          </w:p>
        </w:tc>
      </w:tr>
    </w:tbl>
    <w:p w14:paraId="711902BF" w14:textId="77777777" w:rsidR="00DE4D8D" w:rsidRDefault="00DE4D8D">
      <w:pPr>
        <w:spacing w:after="40"/>
      </w:pPr>
    </w:p>
    <w:p w14:paraId="678B5C36" w14:textId="77777777" w:rsidR="00DE4D8D" w:rsidRDefault="00AE6600">
      <w:pPr>
        <w:pStyle w:val="Heading3"/>
      </w:pPr>
      <w:bookmarkStart w:id="74" w:name="_Toc236207958"/>
      <w:r>
        <w:t>Business Rules</w:t>
      </w:r>
      <w:bookmarkEnd w:id="74"/>
    </w:p>
    <w:p w14:paraId="685D6326" w14:textId="77777777" w:rsidR="00DE4D8D" w:rsidRDefault="00AE6600">
      <w:pPr>
        <w:pStyle w:val="ListBullet"/>
        <w:spacing w:after="50"/>
      </w:pPr>
      <w:r>
        <w:t>Work is distributed by routing, not by mailbox. Where a departmental address remains customer-facing it is a channel (4.2), not a work queue.</w:t>
      </w:r>
    </w:p>
    <w:p w14:paraId="61B19958" w14:textId="77777777" w:rsidR="00DE4D8D" w:rsidRDefault="00AE6600">
      <w:pPr>
        <w:pStyle w:val="ListBullet"/>
        <w:spacing w:after="50"/>
      </w:pPr>
      <w:r>
        <w:t>The SLA clock runs in contact centre business hours and pauses in Pending Customer status; it does not pause in Pending Back Office, so that hand-offs remain visible end to end.</w:t>
      </w:r>
    </w:p>
    <w:p w14:paraId="7554BE6D" w14:textId="77777777" w:rsidR="00DE4D8D" w:rsidRDefault="00AE6600">
      <w:pPr>
        <w:pStyle w:val="ListBullet"/>
        <w:spacing w:after="50"/>
      </w:pPr>
      <w:r>
        <w:t>Documented current-state service levels are carried into the SLA definition – for example the three-business-day standard for manual orders – so that the agent can make an accurate promise on the call.</w:t>
      </w:r>
    </w:p>
    <w:p w14:paraId="4F1A464C" w14:textId="77777777" w:rsidR="00DE4D8D" w:rsidRDefault="00AE6600">
      <w:pPr>
        <w:pStyle w:val="ListBullet"/>
        <w:spacing w:after="50"/>
      </w:pPr>
      <w:r>
        <w:t>A case is never closed while a dependent backend document is open; the completion event closes it.</w:t>
      </w:r>
    </w:p>
    <w:p w14:paraId="3E079E43" w14:textId="77777777" w:rsidR="00DE4D8D" w:rsidRDefault="00AE6600">
      <w:pPr>
        <w:pStyle w:val="ListBullet"/>
        <w:spacing w:after="50"/>
      </w:pPr>
      <w:r>
        <w:t>Reassignment does not reset the SLA; the customer's experience is measured from first contact.</w:t>
      </w:r>
    </w:p>
    <w:p w14:paraId="454F4336" w14:textId="77777777" w:rsidR="00DE4D8D" w:rsidRDefault="00AE6600">
      <w:pPr>
        <w:pStyle w:val="ListBullet"/>
        <w:spacing w:after="50"/>
      </w:pPr>
      <w:r>
        <w:t>Every queue has a named owning team and an escalation path; queues without an owner are not created.</w:t>
      </w:r>
    </w:p>
    <w:p w14:paraId="0CD2446A" w14:textId="77777777" w:rsidR="00DE4D8D" w:rsidRDefault="00AE6600">
      <w:pPr>
        <w:pStyle w:val="Heading3"/>
      </w:pPr>
      <w:bookmarkStart w:id="75" w:name="_Toc236207959"/>
      <w:r>
        <w:t>Integration and Data</w:t>
      </w:r>
      <w:bookmarkEnd w:id="75"/>
    </w:p>
    <w:p w14:paraId="79974928" w14:textId="77777777" w:rsidR="00DE4D8D" w:rsidRDefault="00AE6600">
      <w:pPr>
        <w:pStyle w:val="ListBullet"/>
        <w:spacing w:after="50"/>
      </w:pPr>
      <w:r>
        <w:t>Case events published to Event Mesh for back-office consumption where the receiving team works outside SSCV2.</w:t>
      </w:r>
    </w:p>
    <w:p w14:paraId="3BDE7BA4" w14:textId="77777777" w:rsidR="00DE4D8D" w:rsidRDefault="00AE6600">
      <w:pPr>
        <w:pStyle w:val="ListBullet"/>
        <w:spacing w:after="50"/>
      </w:pPr>
      <w:r>
        <w:t>Backend completion and exception events consumed from Event Mesh to drive status changes and auto-resolution.</w:t>
      </w:r>
    </w:p>
    <w:p w14:paraId="613A2302" w14:textId="77777777" w:rsidR="00DE4D8D" w:rsidRDefault="00AE6600">
      <w:pPr>
        <w:pStyle w:val="Heading3"/>
      </w:pPr>
      <w:bookmarkStart w:id="76" w:name="_Toc236207960"/>
      <w:r>
        <w:t>Configuration and Development Objects</w:t>
      </w:r>
      <w:bookmarkEnd w:id="76"/>
    </w:p>
    <w:p w14:paraId="0E5DFB2A" w14:textId="77777777" w:rsidR="00DE4D8D" w:rsidRDefault="00AE6600">
      <w:pPr>
        <w:pStyle w:val="ListBullet"/>
        <w:spacing w:after="50"/>
      </w:pPr>
      <w:r>
        <w:t>Routing matrix; queue and team model; assignment policy per queue.</w:t>
      </w:r>
    </w:p>
    <w:p w14:paraId="46794244" w14:textId="77777777" w:rsidR="00DE4D8D" w:rsidRDefault="00AE6600">
      <w:pPr>
        <w:pStyle w:val="ListBullet"/>
        <w:spacing w:after="50"/>
      </w:pPr>
      <w:r>
        <w:t>SLA definitions per category and priority; business hours and holiday calendar.</w:t>
      </w:r>
    </w:p>
    <w:p w14:paraId="34EFF389" w14:textId="77777777" w:rsidR="00DE4D8D" w:rsidRDefault="00AE6600">
      <w:pPr>
        <w:pStyle w:val="ListBullet"/>
        <w:spacing w:after="50"/>
      </w:pPr>
      <w:r>
        <w:t>Escalation autoflows; notification templates; auto-close and reopen windows.</w:t>
      </w:r>
    </w:p>
    <w:p w14:paraId="745E9786" w14:textId="77777777" w:rsidR="00DE4D8D" w:rsidRDefault="00AE6600">
      <w:pPr>
        <w:pStyle w:val="Heading3"/>
      </w:pPr>
      <w:bookmarkStart w:id="77" w:name="_Toc236207961"/>
      <w:r>
        <w:t>Design Decisions and Open Points</w:t>
      </w:r>
      <w:bookmarkEnd w:id="77"/>
    </w:p>
    <w:p w14:paraId="6BE7D7D4" w14:textId="77777777" w:rsidR="00DE4D8D" w:rsidRDefault="00AE6600">
      <w:pPr>
        <w:pStyle w:val="ListBullet"/>
        <w:spacing w:after="50"/>
      </w:pPr>
      <w:r>
        <w:t>Design decision: Pending Back Office does not stop the clock. The alternative was considered and rejected because it would reproduce the current-state blind spot where work sits invisibly with a back-office team.</w:t>
      </w:r>
    </w:p>
    <w:p w14:paraId="384FCC70" w14:textId="77777777" w:rsidR="00DE4D8D" w:rsidRDefault="00AE6600">
      <w:pPr>
        <w:pStyle w:val="ListBullet"/>
        <w:spacing w:after="50"/>
      </w:pPr>
      <w:r>
        <w:t>Open point: SLA targets per category require agreement with Contact Center and Billing Operations before configuration; the current state documents a service level only for manual orders.</w:t>
      </w:r>
    </w:p>
    <w:p w14:paraId="6862B83B" w14:textId="77777777" w:rsidR="00DE4D8D" w:rsidRDefault="00AE6600">
      <w:pPr>
        <w:jc w:val="center"/>
      </w:pPr>
      <w:r>
        <w:rPr>
          <w:noProof/>
        </w:rPr>
        <w:drawing>
          <wp:inline distT="0" distB="0" distL="0" distR="0" wp14:anchorId="54C180F8" wp14:editId="1E7D9552">
            <wp:extent cx="5852160" cy="18810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ase.png"/>
                    <pic:cNvPicPr/>
                  </pic:nvPicPr>
                  <pic:blipFill>
                    <a:blip r:embed="rId9"/>
                    <a:stretch>
                      <a:fillRect/>
                    </a:stretch>
                  </pic:blipFill>
                  <pic:spPr>
                    <a:xfrm>
                      <a:off x="0" y="0"/>
                      <a:ext cx="5852160" cy="1881051"/>
                    </a:xfrm>
                    <a:prstGeom prst="rect">
                      <a:avLst/>
                    </a:prstGeom>
                  </pic:spPr>
                </pic:pic>
              </a:graphicData>
            </a:graphic>
          </wp:inline>
        </w:drawing>
      </w:r>
    </w:p>
    <w:p w14:paraId="2E429D94" w14:textId="77777777" w:rsidR="00DE4D8D" w:rsidRDefault="00AE6600">
      <w:pPr>
        <w:spacing w:after="200"/>
        <w:jc w:val="center"/>
      </w:pPr>
      <w:r>
        <w:rPr>
          <w:i/>
          <w:color w:val="595959"/>
          <w:sz w:val="17"/>
        </w:rPr>
        <w:t>Figure 2: Case status model</w:t>
      </w:r>
    </w:p>
    <w:p w14:paraId="4CA4110E" w14:textId="77777777" w:rsidR="00DE4D8D" w:rsidRDefault="00AE6600">
      <w:pPr>
        <w:pStyle w:val="Heading2"/>
      </w:pPr>
      <w:bookmarkStart w:id="78" w:name="_Toc236207962"/>
      <w:r>
        <w:lastRenderedPageBreak/>
        <w:t>6.3 1.3.3 Complaint, Claim &amp; Inquiry</w:t>
      </w:r>
      <w:bookmarkEnd w:id="78"/>
    </w:p>
    <w:p w14:paraId="4D2F1B34" w14:textId="77777777" w:rsidR="00DE4D8D" w:rsidRDefault="00AE6600">
      <w:r>
        <w:t>Handles requests where the customer is dissatisfied, is seeking redress, or has raised a matter requiring formal response. These cases carry additional evidencing and reporting obligations and are therefore separated from ordinary service requests.</w:t>
      </w:r>
    </w:p>
    <w:tbl>
      <w:tblPr>
        <w:tblStyle w:val="TableGrid"/>
        <w:tblW w:w="0" w:type="auto"/>
        <w:jc w:val="center"/>
        <w:tblLook w:val="04A0" w:firstRow="1" w:lastRow="0" w:firstColumn="1" w:lastColumn="0" w:noHBand="0" w:noVBand="1"/>
      </w:tblPr>
      <w:tblGrid>
        <w:gridCol w:w="4752"/>
        <w:gridCol w:w="4752"/>
      </w:tblGrid>
      <w:tr w:rsidR="00DE4D8D" w14:paraId="45994674" w14:textId="77777777">
        <w:trPr>
          <w:jc w:val="center"/>
        </w:trPr>
        <w:tc>
          <w:tcPr>
            <w:tcW w:w="4752" w:type="dxa"/>
            <w:shd w:val="clear" w:color="auto" w:fill="1F3864"/>
          </w:tcPr>
          <w:p w14:paraId="233380EB" w14:textId="77777777" w:rsidR="00DE4D8D" w:rsidRDefault="00AE6600">
            <w:pPr>
              <w:spacing w:after="20"/>
            </w:pPr>
            <w:r>
              <w:rPr>
                <w:b/>
                <w:color w:val="FFFFFF"/>
                <w:sz w:val="18"/>
              </w:rPr>
              <w:t>Trigger</w:t>
            </w:r>
          </w:p>
        </w:tc>
        <w:tc>
          <w:tcPr>
            <w:tcW w:w="4752" w:type="dxa"/>
            <w:shd w:val="clear" w:color="auto" w:fill="1F3864"/>
          </w:tcPr>
          <w:p w14:paraId="09E587D9" w14:textId="77777777" w:rsidR="00DE4D8D" w:rsidRDefault="00AE6600">
            <w:pPr>
              <w:spacing w:after="20"/>
            </w:pPr>
            <w:r>
              <w:rPr>
                <w:b/>
                <w:color w:val="FFFFFF"/>
                <w:sz w:val="18"/>
              </w:rPr>
              <w:t>Preconditions</w:t>
            </w:r>
          </w:p>
        </w:tc>
      </w:tr>
      <w:tr w:rsidR="00DE4D8D" w14:paraId="27636CA9" w14:textId="77777777">
        <w:trPr>
          <w:jc w:val="center"/>
        </w:trPr>
        <w:tc>
          <w:tcPr>
            <w:tcW w:w="4752" w:type="dxa"/>
            <w:shd w:val="clear" w:color="auto" w:fill="F2F6FB"/>
          </w:tcPr>
          <w:p w14:paraId="2430B9F1" w14:textId="77777777" w:rsidR="00DE4D8D" w:rsidRDefault="00AE6600">
            <w:pPr>
              <w:spacing w:after="20"/>
            </w:pPr>
            <w:r>
              <w:rPr>
                <w:sz w:val="18"/>
              </w:rPr>
              <w:t>A customer expresses dissatisfaction, submits a claim, or a matter is referred from an executive or board-level channel.</w:t>
            </w:r>
          </w:p>
        </w:tc>
        <w:tc>
          <w:tcPr>
            <w:tcW w:w="4752" w:type="dxa"/>
            <w:shd w:val="clear" w:color="auto" w:fill="F2F6FB"/>
          </w:tcPr>
          <w:p w14:paraId="7C5A184E" w14:textId="77777777" w:rsidR="00DE4D8D" w:rsidRDefault="00AE6600">
            <w:pPr>
              <w:spacing w:after="20"/>
            </w:pPr>
            <w:r>
              <w:rPr>
                <w:sz w:val="18"/>
              </w:rPr>
              <w:t>Complaint categories and routing configured; investigation roles assigned; response templates approved.</w:t>
            </w:r>
          </w:p>
        </w:tc>
      </w:tr>
    </w:tbl>
    <w:p w14:paraId="2C4C60D8" w14:textId="77777777" w:rsidR="00DE4D8D" w:rsidRDefault="00DE4D8D">
      <w:pPr>
        <w:spacing w:after="40"/>
      </w:pPr>
    </w:p>
    <w:p w14:paraId="092C02F5" w14:textId="77777777" w:rsidR="00DE4D8D" w:rsidRDefault="00AE6600">
      <w:pPr>
        <w:pStyle w:val="Heading3"/>
      </w:pPr>
      <w:bookmarkStart w:id="79" w:name="_Toc236207963"/>
      <w:r>
        <w:t>Variants (Level 5)</w:t>
      </w:r>
      <w:bookmarkEnd w:id="79"/>
    </w:p>
    <w:tbl>
      <w:tblPr>
        <w:tblStyle w:val="TableGrid"/>
        <w:tblW w:w="0" w:type="auto"/>
        <w:jc w:val="center"/>
        <w:tblLook w:val="04A0" w:firstRow="1" w:lastRow="0" w:firstColumn="1" w:lastColumn="0" w:noHBand="0" w:noVBand="1"/>
      </w:tblPr>
      <w:tblGrid>
        <w:gridCol w:w="3024"/>
        <w:gridCol w:w="6480"/>
      </w:tblGrid>
      <w:tr w:rsidR="00DE4D8D" w14:paraId="082F235C" w14:textId="77777777">
        <w:trPr>
          <w:jc w:val="center"/>
        </w:trPr>
        <w:tc>
          <w:tcPr>
            <w:tcW w:w="3024" w:type="dxa"/>
            <w:shd w:val="clear" w:color="auto" w:fill="1F3864"/>
          </w:tcPr>
          <w:p w14:paraId="787A253A" w14:textId="77777777" w:rsidR="00DE4D8D" w:rsidRDefault="00AE6600">
            <w:pPr>
              <w:spacing w:after="20"/>
            </w:pPr>
            <w:r>
              <w:rPr>
                <w:b/>
                <w:color w:val="FFFFFF"/>
                <w:sz w:val="18"/>
              </w:rPr>
              <w:t>Variant</w:t>
            </w:r>
          </w:p>
        </w:tc>
        <w:tc>
          <w:tcPr>
            <w:tcW w:w="6480" w:type="dxa"/>
            <w:shd w:val="clear" w:color="auto" w:fill="1F3864"/>
          </w:tcPr>
          <w:p w14:paraId="00F31311" w14:textId="77777777" w:rsidR="00DE4D8D" w:rsidRDefault="00AE6600">
            <w:pPr>
              <w:spacing w:after="20"/>
            </w:pPr>
            <w:r>
              <w:rPr>
                <w:b/>
                <w:color w:val="FFFFFF"/>
                <w:sz w:val="18"/>
              </w:rPr>
              <w:t>Design Behaviour</w:t>
            </w:r>
          </w:p>
        </w:tc>
      </w:tr>
      <w:tr w:rsidR="00DE4D8D" w14:paraId="758BE816" w14:textId="77777777">
        <w:trPr>
          <w:jc w:val="center"/>
        </w:trPr>
        <w:tc>
          <w:tcPr>
            <w:tcW w:w="3024" w:type="dxa"/>
            <w:shd w:val="clear" w:color="auto" w:fill="F2F6FB"/>
          </w:tcPr>
          <w:p w14:paraId="136C2C09" w14:textId="77777777" w:rsidR="00DE4D8D" w:rsidRDefault="00AE6600">
            <w:pPr>
              <w:spacing w:after="20"/>
            </w:pPr>
            <w:r>
              <w:rPr>
                <w:sz w:val="18"/>
              </w:rPr>
              <w:t>Complaint intake &amp; categorization</w:t>
            </w:r>
          </w:p>
        </w:tc>
        <w:tc>
          <w:tcPr>
            <w:tcW w:w="6480" w:type="dxa"/>
            <w:shd w:val="clear" w:color="auto" w:fill="F2F6FB"/>
          </w:tcPr>
          <w:p w14:paraId="37E2094F" w14:textId="77777777" w:rsidR="00DE4D8D" w:rsidRDefault="00AE6600">
            <w:pPr>
              <w:spacing w:after="20"/>
            </w:pPr>
            <w:r>
              <w:rPr>
                <w:sz w:val="18"/>
              </w:rPr>
              <w:t>The complaint is recorded with its subject, the process it concerns and the outcome the customer seeks; the underlying service category is captured alongside the complaint category so that root cause can be analysed.</w:t>
            </w:r>
          </w:p>
        </w:tc>
      </w:tr>
      <w:tr w:rsidR="00DE4D8D" w14:paraId="0B5565F5" w14:textId="77777777">
        <w:trPr>
          <w:jc w:val="center"/>
        </w:trPr>
        <w:tc>
          <w:tcPr>
            <w:tcW w:w="3024" w:type="dxa"/>
          </w:tcPr>
          <w:p w14:paraId="135387FC" w14:textId="77777777" w:rsidR="00DE4D8D" w:rsidRDefault="00AE6600">
            <w:pPr>
              <w:spacing w:after="20"/>
            </w:pPr>
            <w:r>
              <w:rPr>
                <w:sz w:val="18"/>
              </w:rPr>
              <w:t>Damage claim intake</w:t>
            </w:r>
          </w:p>
        </w:tc>
        <w:tc>
          <w:tcPr>
            <w:tcW w:w="6480" w:type="dxa"/>
          </w:tcPr>
          <w:p w14:paraId="069488EB" w14:textId="77777777" w:rsidR="00DE4D8D" w:rsidRDefault="00AE6600">
            <w:pPr>
              <w:spacing w:after="20"/>
            </w:pPr>
            <w:r>
              <w:rPr>
                <w:sz w:val="18"/>
              </w:rPr>
              <w:t>Claims for damage attributed to supply or field activity are captured with the incident detail and evidence, and routed to the claims handling team.</w:t>
            </w:r>
          </w:p>
        </w:tc>
      </w:tr>
      <w:tr w:rsidR="00DE4D8D" w14:paraId="7570458A" w14:textId="77777777">
        <w:trPr>
          <w:jc w:val="center"/>
        </w:trPr>
        <w:tc>
          <w:tcPr>
            <w:tcW w:w="3024" w:type="dxa"/>
            <w:shd w:val="clear" w:color="auto" w:fill="F2F6FB"/>
          </w:tcPr>
          <w:p w14:paraId="66351F86" w14:textId="77777777" w:rsidR="00DE4D8D" w:rsidRDefault="00AE6600">
            <w:pPr>
              <w:spacing w:after="20"/>
            </w:pPr>
            <w:r>
              <w:rPr>
                <w:sz w:val="18"/>
              </w:rPr>
              <w:t>Regulatory / Board-level complaint</w:t>
            </w:r>
          </w:p>
        </w:tc>
        <w:tc>
          <w:tcPr>
            <w:tcW w:w="6480" w:type="dxa"/>
            <w:shd w:val="clear" w:color="auto" w:fill="F2F6FB"/>
          </w:tcPr>
          <w:p w14:paraId="1F074860" w14:textId="77777777" w:rsidR="00DE4D8D" w:rsidRDefault="00AE6600">
            <w:pPr>
              <w:spacing w:after="20"/>
            </w:pPr>
            <w:r>
              <w:rPr>
                <w:sz w:val="18"/>
              </w:rPr>
              <w:t>Matters referred from an executive, regulatory or board channel are flagged for priority handling and separate reporting, with a named owner throughout.</w:t>
            </w:r>
          </w:p>
        </w:tc>
      </w:tr>
      <w:tr w:rsidR="00DE4D8D" w14:paraId="2AE696A4" w14:textId="77777777">
        <w:trPr>
          <w:jc w:val="center"/>
        </w:trPr>
        <w:tc>
          <w:tcPr>
            <w:tcW w:w="3024" w:type="dxa"/>
          </w:tcPr>
          <w:p w14:paraId="6F28C7F3" w14:textId="77777777" w:rsidR="00DE4D8D" w:rsidRDefault="00AE6600">
            <w:pPr>
              <w:spacing w:after="20"/>
            </w:pPr>
            <w:r>
              <w:rPr>
                <w:sz w:val="18"/>
              </w:rPr>
              <w:t>Investigation &amp; response</w:t>
            </w:r>
          </w:p>
        </w:tc>
        <w:tc>
          <w:tcPr>
            <w:tcW w:w="6480" w:type="dxa"/>
          </w:tcPr>
          <w:p w14:paraId="0A8BA932" w14:textId="77777777" w:rsidR="00DE4D8D" w:rsidRDefault="00AE6600">
            <w:pPr>
              <w:spacing w:after="20"/>
            </w:pPr>
            <w:r>
              <w:rPr>
                <w:sz w:val="18"/>
              </w:rPr>
              <w:t>The investigation is conducted on the case: findings, contacts and internal referrals are recorded in one place, and interim updates are issued to the customer at defined intervals.</w:t>
            </w:r>
          </w:p>
        </w:tc>
      </w:tr>
      <w:tr w:rsidR="00DE4D8D" w14:paraId="2B8A4CE1" w14:textId="77777777">
        <w:trPr>
          <w:jc w:val="center"/>
        </w:trPr>
        <w:tc>
          <w:tcPr>
            <w:tcW w:w="3024" w:type="dxa"/>
            <w:shd w:val="clear" w:color="auto" w:fill="F2F6FB"/>
          </w:tcPr>
          <w:p w14:paraId="6B2DE33F" w14:textId="77777777" w:rsidR="00DE4D8D" w:rsidRDefault="00AE6600">
            <w:pPr>
              <w:spacing w:after="20"/>
            </w:pPr>
            <w:r>
              <w:rPr>
                <w:sz w:val="18"/>
              </w:rPr>
              <w:t>Resolution &amp; customer notification</w:t>
            </w:r>
          </w:p>
        </w:tc>
        <w:tc>
          <w:tcPr>
            <w:tcW w:w="6480" w:type="dxa"/>
            <w:shd w:val="clear" w:color="auto" w:fill="F2F6FB"/>
          </w:tcPr>
          <w:p w14:paraId="5A73E7A3" w14:textId="77777777" w:rsidR="00DE4D8D" w:rsidRDefault="00AE6600">
            <w:pPr>
              <w:spacing w:after="20"/>
            </w:pPr>
            <w:r>
              <w:rPr>
                <w:sz w:val="18"/>
              </w:rPr>
              <w:t>The outcome is communicated in writing where the complaint category requires it; the closure code records whether the complaint was upheld, partly upheld or not upheld.</w:t>
            </w:r>
          </w:p>
        </w:tc>
      </w:tr>
    </w:tbl>
    <w:p w14:paraId="73B42675" w14:textId="77777777" w:rsidR="00DE4D8D" w:rsidRDefault="00DE4D8D">
      <w:pPr>
        <w:spacing w:after="40"/>
      </w:pPr>
    </w:p>
    <w:p w14:paraId="613444B9" w14:textId="77777777" w:rsidR="00DE4D8D" w:rsidRDefault="00AE6600">
      <w:pPr>
        <w:pStyle w:val="Heading3"/>
      </w:pPr>
      <w:bookmarkStart w:id="80" w:name="_Toc236207964"/>
      <w:r>
        <w:t>Business Rules</w:t>
      </w:r>
      <w:bookmarkEnd w:id="80"/>
    </w:p>
    <w:p w14:paraId="2D3D4E8A" w14:textId="77777777" w:rsidR="00DE4D8D" w:rsidRDefault="00AE6600">
      <w:pPr>
        <w:pStyle w:val="ListBullet"/>
        <w:spacing w:after="50"/>
      </w:pPr>
      <w:r>
        <w:t>A complaint is never closed on the basis of an internal decision alone; the customer is informed of the outcome and of any further route available to them.</w:t>
      </w:r>
    </w:p>
    <w:p w14:paraId="23FADC1A" w14:textId="77777777" w:rsidR="00DE4D8D" w:rsidRDefault="00AE6600">
      <w:pPr>
        <w:pStyle w:val="ListBullet"/>
        <w:spacing w:after="50"/>
      </w:pPr>
      <w:r>
        <w:t>Complaint cases carry a named owner for their whole life; queue-based ownership is not sufficient.</w:t>
      </w:r>
    </w:p>
    <w:p w14:paraId="69DA8E5C" w14:textId="77777777" w:rsidR="00DE4D8D" w:rsidRDefault="00AE6600">
      <w:pPr>
        <w:pStyle w:val="ListBullet"/>
        <w:spacing w:after="50"/>
      </w:pPr>
      <w:r>
        <w:t>Interim updates are issued at defined intervals while an investigation is open.</w:t>
      </w:r>
    </w:p>
    <w:p w14:paraId="0094531E" w14:textId="77777777" w:rsidR="00DE4D8D" w:rsidRDefault="00AE6600">
      <w:pPr>
        <w:pStyle w:val="ListBullet"/>
        <w:spacing w:after="50"/>
      </w:pPr>
      <w:r>
        <w:t>Root-cause categorization is mandatory at closure and feeds the improvement reporting in Section 11.</w:t>
      </w:r>
    </w:p>
    <w:p w14:paraId="55454465" w14:textId="77777777" w:rsidR="00DE4D8D" w:rsidRDefault="00AE6600">
      <w:pPr>
        <w:pStyle w:val="ListBullet"/>
        <w:spacing w:after="50"/>
      </w:pPr>
      <w:r>
        <w:t>Monetary redress is executed through the monetary adjustment process with its own approval limits, not as part of complaint closure.</w:t>
      </w:r>
    </w:p>
    <w:p w14:paraId="5D5DADC2" w14:textId="77777777" w:rsidR="00DE4D8D" w:rsidRDefault="00AE6600">
      <w:pPr>
        <w:pStyle w:val="Heading3"/>
      </w:pPr>
      <w:bookmarkStart w:id="81" w:name="_Toc236207965"/>
      <w:r>
        <w:t>Integration and Data</w:t>
      </w:r>
      <w:bookmarkEnd w:id="81"/>
    </w:p>
    <w:p w14:paraId="6DDFD353" w14:textId="77777777" w:rsidR="00DE4D8D" w:rsidRDefault="00AE6600">
      <w:pPr>
        <w:pStyle w:val="ListBullet"/>
        <w:spacing w:after="50"/>
      </w:pPr>
      <w:r>
        <w:t>Monetary redress executed through S/4HANA FI-CA posting via the adjustment process (BPD 7.0).</w:t>
      </w:r>
    </w:p>
    <w:p w14:paraId="3EBB0DEA" w14:textId="77777777" w:rsidR="00DE4D8D" w:rsidRDefault="00AE6600">
      <w:pPr>
        <w:pStyle w:val="ListBullet"/>
        <w:spacing w:after="50"/>
      </w:pPr>
      <w:r>
        <w:t>Field-related claims may raise a field investigation order through FSM.</w:t>
      </w:r>
    </w:p>
    <w:p w14:paraId="2911A01A" w14:textId="77777777" w:rsidR="00DE4D8D" w:rsidRDefault="00AE6600">
      <w:pPr>
        <w:pStyle w:val="Heading3"/>
      </w:pPr>
      <w:bookmarkStart w:id="82" w:name="_Toc236207966"/>
      <w:r>
        <w:t>Configuration and Development Objects</w:t>
      </w:r>
      <w:bookmarkEnd w:id="82"/>
    </w:p>
    <w:p w14:paraId="2437D3F9" w14:textId="77777777" w:rsidR="00DE4D8D" w:rsidRDefault="00AE6600">
      <w:pPr>
        <w:pStyle w:val="ListBullet"/>
        <w:spacing w:after="50"/>
      </w:pPr>
      <w:r>
        <w:t>Complaint categories and root-cause code list; claim intake form.</w:t>
      </w:r>
    </w:p>
    <w:p w14:paraId="0CCBB8B9" w14:textId="77777777" w:rsidR="00DE4D8D" w:rsidRDefault="00AE6600">
      <w:pPr>
        <w:pStyle w:val="ListBullet"/>
        <w:spacing w:after="50"/>
      </w:pPr>
      <w:r>
        <w:t>Priority handling flag and separate reporting view for referred matters.</w:t>
      </w:r>
    </w:p>
    <w:p w14:paraId="7E7A4CB2" w14:textId="77777777" w:rsidR="00DE4D8D" w:rsidRDefault="00AE6600">
      <w:pPr>
        <w:pStyle w:val="ListBullet"/>
        <w:spacing w:after="50"/>
      </w:pPr>
      <w:r>
        <w:t>Interim update reminders and response templates.</w:t>
      </w:r>
    </w:p>
    <w:p w14:paraId="34DD5169" w14:textId="77777777" w:rsidR="00DE4D8D" w:rsidRDefault="00AE6600">
      <w:pPr>
        <w:pStyle w:val="Heading3"/>
      </w:pPr>
      <w:bookmarkStart w:id="83" w:name="_Toc236207967"/>
      <w:r>
        <w:lastRenderedPageBreak/>
        <w:t>Design Decisions and Open Points</w:t>
      </w:r>
      <w:bookmarkEnd w:id="83"/>
    </w:p>
    <w:p w14:paraId="2988EFA7" w14:textId="77777777" w:rsidR="00DE4D8D" w:rsidRDefault="00AE6600">
      <w:pPr>
        <w:pStyle w:val="ListBullet"/>
        <w:spacing w:after="50"/>
      </w:pPr>
      <w:r>
        <w:t>Open point: the current-state documentation set contains no complaint handling process. The complaint taxonomy, the response timescales and any external reporting obligations must be confirmed with the Contact Center process owner and legal before configuration.</w:t>
      </w:r>
    </w:p>
    <w:p w14:paraId="055EB097" w14:textId="77777777" w:rsidR="00DE4D8D" w:rsidRDefault="00AE6600">
      <w:pPr>
        <w:pStyle w:val="Heading2"/>
      </w:pPr>
      <w:bookmarkStart w:id="84" w:name="_Toc236207968"/>
      <w:r>
        <w:t>6.4 1.3.4 Knowledge &amp; Agent Assist</w:t>
      </w:r>
      <w:bookmarkEnd w:id="84"/>
    </w:p>
    <w:p w14:paraId="1CA938F2" w14:textId="77777777" w:rsidR="00DE4D8D" w:rsidRDefault="00AE6600">
      <w:r>
        <w:t>Puts the answer in front of the agent during the interaction, and captures the gaps where it was not available. Knowledge quality is what converts a broad process scope into consistent answers.</w:t>
      </w:r>
    </w:p>
    <w:tbl>
      <w:tblPr>
        <w:tblStyle w:val="TableGrid"/>
        <w:tblW w:w="0" w:type="auto"/>
        <w:jc w:val="center"/>
        <w:tblLook w:val="04A0" w:firstRow="1" w:lastRow="0" w:firstColumn="1" w:lastColumn="0" w:noHBand="0" w:noVBand="1"/>
      </w:tblPr>
      <w:tblGrid>
        <w:gridCol w:w="4752"/>
        <w:gridCol w:w="4752"/>
      </w:tblGrid>
      <w:tr w:rsidR="00DE4D8D" w14:paraId="7B9D5A70" w14:textId="77777777">
        <w:trPr>
          <w:jc w:val="center"/>
        </w:trPr>
        <w:tc>
          <w:tcPr>
            <w:tcW w:w="4752" w:type="dxa"/>
            <w:shd w:val="clear" w:color="auto" w:fill="1F3864"/>
          </w:tcPr>
          <w:p w14:paraId="22FA5636" w14:textId="77777777" w:rsidR="00DE4D8D" w:rsidRDefault="00AE6600">
            <w:pPr>
              <w:spacing w:after="20"/>
            </w:pPr>
            <w:r>
              <w:rPr>
                <w:b/>
                <w:color w:val="FFFFFF"/>
                <w:sz w:val="18"/>
              </w:rPr>
              <w:t>Trigger</w:t>
            </w:r>
          </w:p>
        </w:tc>
        <w:tc>
          <w:tcPr>
            <w:tcW w:w="4752" w:type="dxa"/>
            <w:shd w:val="clear" w:color="auto" w:fill="1F3864"/>
          </w:tcPr>
          <w:p w14:paraId="78CA153A" w14:textId="77777777" w:rsidR="00DE4D8D" w:rsidRDefault="00AE6600">
            <w:pPr>
              <w:spacing w:after="20"/>
            </w:pPr>
            <w:r>
              <w:rPr>
                <w:b/>
                <w:color w:val="FFFFFF"/>
                <w:sz w:val="18"/>
              </w:rPr>
              <w:t>Preconditions</w:t>
            </w:r>
          </w:p>
        </w:tc>
      </w:tr>
      <w:tr w:rsidR="00DE4D8D" w14:paraId="27B98CF1" w14:textId="77777777">
        <w:trPr>
          <w:jc w:val="center"/>
        </w:trPr>
        <w:tc>
          <w:tcPr>
            <w:tcW w:w="4752" w:type="dxa"/>
            <w:shd w:val="clear" w:color="auto" w:fill="F2F6FB"/>
          </w:tcPr>
          <w:p w14:paraId="5EA36B01" w14:textId="77777777" w:rsidR="00DE4D8D" w:rsidRDefault="00AE6600">
            <w:pPr>
              <w:spacing w:after="20"/>
            </w:pPr>
            <w:r>
              <w:rPr>
                <w:sz w:val="18"/>
              </w:rPr>
              <w:t>An agent needs policy, procedural or product information during an interaction or while working a case.</w:t>
            </w:r>
          </w:p>
        </w:tc>
        <w:tc>
          <w:tcPr>
            <w:tcW w:w="4752" w:type="dxa"/>
            <w:shd w:val="clear" w:color="auto" w:fill="F2F6FB"/>
          </w:tcPr>
          <w:p w14:paraId="3E4CE9FE" w14:textId="77777777" w:rsidR="00DE4D8D" w:rsidRDefault="00AE6600">
            <w:pPr>
              <w:spacing w:after="20"/>
            </w:pPr>
            <w:r>
              <w:rPr>
                <w:sz w:val="18"/>
              </w:rPr>
              <w:t>Knowledge base populated and governed; article-to-category mapping maintained.</w:t>
            </w:r>
          </w:p>
        </w:tc>
      </w:tr>
    </w:tbl>
    <w:p w14:paraId="1460C0F6" w14:textId="77777777" w:rsidR="00DE4D8D" w:rsidRDefault="00DE4D8D">
      <w:pPr>
        <w:spacing w:after="40"/>
      </w:pPr>
    </w:p>
    <w:p w14:paraId="5ED754D0" w14:textId="77777777" w:rsidR="00DE4D8D" w:rsidRDefault="00AE6600">
      <w:pPr>
        <w:pStyle w:val="Heading3"/>
      </w:pPr>
      <w:bookmarkStart w:id="85" w:name="_Toc236207969"/>
      <w:r>
        <w:t>Variants (Level 5)</w:t>
      </w:r>
      <w:bookmarkEnd w:id="85"/>
    </w:p>
    <w:tbl>
      <w:tblPr>
        <w:tblStyle w:val="TableGrid"/>
        <w:tblW w:w="0" w:type="auto"/>
        <w:jc w:val="center"/>
        <w:tblLook w:val="04A0" w:firstRow="1" w:lastRow="0" w:firstColumn="1" w:lastColumn="0" w:noHBand="0" w:noVBand="1"/>
      </w:tblPr>
      <w:tblGrid>
        <w:gridCol w:w="3024"/>
        <w:gridCol w:w="6480"/>
      </w:tblGrid>
      <w:tr w:rsidR="00DE4D8D" w14:paraId="585F2A90" w14:textId="77777777">
        <w:trPr>
          <w:jc w:val="center"/>
        </w:trPr>
        <w:tc>
          <w:tcPr>
            <w:tcW w:w="3024" w:type="dxa"/>
            <w:shd w:val="clear" w:color="auto" w:fill="1F3864"/>
          </w:tcPr>
          <w:p w14:paraId="05DD994A" w14:textId="77777777" w:rsidR="00DE4D8D" w:rsidRDefault="00AE6600">
            <w:pPr>
              <w:spacing w:after="20"/>
            </w:pPr>
            <w:r>
              <w:rPr>
                <w:b/>
                <w:color w:val="FFFFFF"/>
                <w:sz w:val="18"/>
              </w:rPr>
              <w:t>Variant</w:t>
            </w:r>
          </w:p>
        </w:tc>
        <w:tc>
          <w:tcPr>
            <w:tcW w:w="6480" w:type="dxa"/>
            <w:shd w:val="clear" w:color="auto" w:fill="1F3864"/>
          </w:tcPr>
          <w:p w14:paraId="214E6AAD" w14:textId="77777777" w:rsidR="00DE4D8D" w:rsidRDefault="00AE6600">
            <w:pPr>
              <w:spacing w:after="20"/>
            </w:pPr>
            <w:r>
              <w:rPr>
                <w:b/>
                <w:color w:val="FFFFFF"/>
                <w:sz w:val="18"/>
              </w:rPr>
              <w:t>Design Behaviour</w:t>
            </w:r>
          </w:p>
        </w:tc>
      </w:tr>
      <w:tr w:rsidR="00DE4D8D" w14:paraId="7C0D3586" w14:textId="77777777">
        <w:trPr>
          <w:jc w:val="center"/>
        </w:trPr>
        <w:tc>
          <w:tcPr>
            <w:tcW w:w="3024" w:type="dxa"/>
            <w:shd w:val="clear" w:color="auto" w:fill="F2F6FB"/>
          </w:tcPr>
          <w:p w14:paraId="55F0CD99" w14:textId="77777777" w:rsidR="00DE4D8D" w:rsidRDefault="00AE6600">
            <w:pPr>
              <w:spacing w:after="20"/>
            </w:pPr>
            <w:r>
              <w:rPr>
                <w:sz w:val="18"/>
              </w:rPr>
              <w:t>Knowledge article search</w:t>
            </w:r>
          </w:p>
        </w:tc>
        <w:tc>
          <w:tcPr>
            <w:tcW w:w="6480" w:type="dxa"/>
            <w:shd w:val="clear" w:color="auto" w:fill="F2F6FB"/>
          </w:tcPr>
          <w:p w14:paraId="120C4705" w14:textId="77777777" w:rsidR="00DE4D8D" w:rsidRDefault="00AE6600">
            <w:pPr>
              <w:spacing w:after="20"/>
            </w:pPr>
            <w:r>
              <w:rPr>
                <w:sz w:val="18"/>
              </w:rPr>
              <w:t>Search across the knowledge base from the interaction, with articles recommended automatically from the selected service category.</w:t>
            </w:r>
          </w:p>
        </w:tc>
      </w:tr>
      <w:tr w:rsidR="00DE4D8D" w14:paraId="750D4336" w14:textId="77777777">
        <w:trPr>
          <w:jc w:val="center"/>
        </w:trPr>
        <w:tc>
          <w:tcPr>
            <w:tcW w:w="3024" w:type="dxa"/>
          </w:tcPr>
          <w:p w14:paraId="21CB440D" w14:textId="77777777" w:rsidR="00DE4D8D" w:rsidRDefault="00AE6600">
            <w:pPr>
              <w:spacing w:after="20"/>
            </w:pPr>
            <w:r>
              <w:rPr>
                <w:sz w:val="18"/>
              </w:rPr>
              <w:t>AI copilot inline answer</w:t>
            </w:r>
          </w:p>
        </w:tc>
        <w:tc>
          <w:tcPr>
            <w:tcW w:w="6480" w:type="dxa"/>
          </w:tcPr>
          <w:p w14:paraId="0DFE6FA2" w14:textId="77777777" w:rsidR="00DE4D8D" w:rsidRDefault="00AE6600">
            <w:pPr>
              <w:spacing w:after="20"/>
            </w:pPr>
            <w:r>
              <w:rPr>
                <w:sz w:val="18"/>
              </w:rPr>
              <w:t>The copilot answers policy and procedural questions from the governed knowledge base and cites the source article, so that the agent can verify before relaying.</w:t>
            </w:r>
          </w:p>
        </w:tc>
      </w:tr>
      <w:tr w:rsidR="00DE4D8D" w14:paraId="72D9F2BC" w14:textId="77777777">
        <w:trPr>
          <w:jc w:val="center"/>
        </w:trPr>
        <w:tc>
          <w:tcPr>
            <w:tcW w:w="3024" w:type="dxa"/>
            <w:shd w:val="clear" w:color="auto" w:fill="F2F6FB"/>
          </w:tcPr>
          <w:p w14:paraId="18D852A6" w14:textId="77777777" w:rsidR="00DE4D8D" w:rsidRDefault="00AE6600">
            <w:pPr>
              <w:spacing w:after="20"/>
            </w:pPr>
            <w:r>
              <w:rPr>
                <w:sz w:val="18"/>
              </w:rPr>
              <w:t>Next-Best-Action recommendation</w:t>
            </w:r>
          </w:p>
        </w:tc>
        <w:tc>
          <w:tcPr>
            <w:tcW w:w="6480" w:type="dxa"/>
            <w:shd w:val="clear" w:color="auto" w:fill="F2F6FB"/>
          </w:tcPr>
          <w:p w14:paraId="3DE770AA" w14:textId="77777777" w:rsidR="00DE4D8D" w:rsidRDefault="00AE6600">
            <w:pPr>
              <w:spacing w:after="20"/>
            </w:pPr>
            <w:r>
              <w:rPr>
                <w:sz w:val="18"/>
              </w:rPr>
              <w:t>Contextual prompts – for example an eligible assistance programme or a billing option – presented at the appropriate point in the interaction.</w:t>
            </w:r>
          </w:p>
        </w:tc>
      </w:tr>
      <w:tr w:rsidR="00DE4D8D" w14:paraId="244A37D7" w14:textId="77777777">
        <w:trPr>
          <w:jc w:val="center"/>
        </w:trPr>
        <w:tc>
          <w:tcPr>
            <w:tcW w:w="3024" w:type="dxa"/>
          </w:tcPr>
          <w:p w14:paraId="2E42135B" w14:textId="77777777" w:rsidR="00DE4D8D" w:rsidRDefault="00AE6600">
            <w:pPr>
              <w:spacing w:after="20"/>
            </w:pPr>
            <w:r>
              <w:rPr>
                <w:sz w:val="18"/>
              </w:rPr>
              <w:t>Article feedback / gap reporting</w:t>
            </w:r>
          </w:p>
        </w:tc>
        <w:tc>
          <w:tcPr>
            <w:tcW w:w="6480" w:type="dxa"/>
          </w:tcPr>
          <w:p w14:paraId="37ED43AE" w14:textId="77777777" w:rsidR="00DE4D8D" w:rsidRDefault="00AE6600">
            <w:pPr>
              <w:spacing w:after="20"/>
            </w:pPr>
            <w:r>
              <w:rPr>
                <w:sz w:val="18"/>
              </w:rPr>
              <w:t>Agents flag inaccurate or missing content from the interaction; feedback routes to the content owner as a case and is measured as a quality signal.</w:t>
            </w:r>
          </w:p>
        </w:tc>
      </w:tr>
    </w:tbl>
    <w:p w14:paraId="4E4CED79" w14:textId="77777777" w:rsidR="00DE4D8D" w:rsidRDefault="00DE4D8D">
      <w:pPr>
        <w:spacing w:after="40"/>
      </w:pPr>
    </w:p>
    <w:p w14:paraId="783F27E6" w14:textId="77777777" w:rsidR="00DE4D8D" w:rsidRDefault="00AE6600">
      <w:pPr>
        <w:pStyle w:val="Heading3"/>
      </w:pPr>
      <w:bookmarkStart w:id="86" w:name="_Toc236207970"/>
      <w:r>
        <w:t>Business Rules</w:t>
      </w:r>
      <w:bookmarkEnd w:id="86"/>
    </w:p>
    <w:p w14:paraId="29EAA6CE" w14:textId="77777777" w:rsidR="00DE4D8D" w:rsidRDefault="00AE6600">
      <w:pPr>
        <w:pStyle w:val="ListBullet"/>
        <w:spacing w:after="50"/>
      </w:pPr>
      <w:r>
        <w:t>The copilot answers only from the governed knowledge base; it does not generate policy. Answers carry their source article.</w:t>
      </w:r>
    </w:p>
    <w:p w14:paraId="2A0DF73E" w14:textId="77777777" w:rsidR="00DE4D8D" w:rsidRDefault="00AE6600">
      <w:pPr>
        <w:pStyle w:val="ListBullet"/>
        <w:spacing w:after="50"/>
      </w:pPr>
      <w:r>
        <w:t>Next-best-action prompts are suppressed where the customer holds a do-not-contact flag, is in active collections, or where the interaction is a complaint or emergency.</w:t>
      </w:r>
    </w:p>
    <w:p w14:paraId="74D2C728" w14:textId="77777777" w:rsidR="00DE4D8D" w:rsidRDefault="00AE6600">
      <w:pPr>
        <w:pStyle w:val="ListBullet"/>
        <w:spacing w:after="50"/>
      </w:pPr>
      <w:r>
        <w:t>Knowledge articles have a named owner and a review date; articles past review are flagged to the owner and demoted in recommendation.</w:t>
      </w:r>
    </w:p>
    <w:p w14:paraId="552F4E3A" w14:textId="77777777" w:rsidR="00DE4D8D" w:rsidRDefault="00AE6600">
      <w:pPr>
        <w:pStyle w:val="ListBullet"/>
        <w:spacing w:after="50"/>
      </w:pPr>
      <w:r>
        <w:t>Agent feedback on articles is routed to the content owner and reported; unresolved feedback is a quality indicator, not an optional queue.</w:t>
      </w:r>
    </w:p>
    <w:p w14:paraId="12D8FB4A" w14:textId="77777777" w:rsidR="00DE4D8D" w:rsidRDefault="00AE6600">
      <w:pPr>
        <w:pStyle w:val="Heading3"/>
      </w:pPr>
      <w:bookmarkStart w:id="87" w:name="_Toc236207971"/>
      <w:r>
        <w:t>Integration and Data</w:t>
      </w:r>
      <w:bookmarkEnd w:id="87"/>
    </w:p>
    <w:p w14:paraId="292CEECC" w14:textId="77777777" w:rsidR="00DE4D8D" w:rsidRDefault="00AE6600">
      <w:pPr>
        <w:pStyle w:val="ListBullet"/>
        <w:spacing w:after="50"/>
      </w:pPr>
      <w:r>
        <w:t>Eligibility signals for next-best-action sourced from the Enrollment Center CAP service.</w:t>
      </w:r>
    </w:p>
    <w:p w14:paraId="3BD1C254" w14:textId="77777777" w:rsidR="00DE4D8D" w:rsidRDefault="00AE6600">
      <w:pPr>
        <w:pStyle w:val="ListBullet"/>
        <w:spacing w:after="50"/>
      </w:pPr>
      <w:r>
        <w:t>No S/4HANA write from this sub-process.</w:t>
      </w:r>
    </w:p>
    <w:p w14:paraId="7918EF86" w14:textId="77777777" w:rsidR="00DE4D8D" w:rsidRDefault="00AE6600">
      <w:pPr>
        <w:pStyle w:val="Heading3"/>
      </w:pPr>
      <w:bookmarkStart w:id="88" w:name="_Toc236207972"/>
      <w:r>
        <w:t>Configuration and Development Objects</w:t>
      </w:r>
      <w:bookmarkEnd w:id="88"/>
    </w:p>
    <w:p w14:paraId="4CA9CDCE" w14:textId="77777777" w:rsidR="00DE4D8D" w:rsidRDefault="00AE6600">
      <w:pPr>
        <w:pStyle w:val="ListBullet"/>
        <w:spacing w:after="50"/>
      </w:pPr>
      <w:r>
        <w:t>Knowledge base structure, article-to-category mapping, review cycle.</w:t>
      </w:r>
    </w:p>
    <w:p w14:paraId="294947DB" w14:textId="77777777" w:rsidR="00DE4D8D" w:rsidRDefault="00AE6600">
      <w:pPr>
        <w:pStyle w:val="ListBullet"/>
        <w:spacing w:after="50"/>
      </w:pPr>
      <w:r>
        <w:t>Copilot configuration, grounding scope and citation display.</w:t>
      </w:r>
    </w:p>
    <w:p w14:paraId="7B56653C" w14:textId="77777777" w:rsidR="00DE4D8D" w:rsidRDefault="00AE6600">
      <w:pPr>
        <w:pStyle w:val="ListBullet"/>
        <w:spacing w:after="50"/>
      </w:pPr>
      <w:r>
        <w:t>Next-best-action rules and suppression conditions.</w:t>
      </w:r>
    </w:p>
    <w:p w14:paraId="3C76B658" w14:textId="77777777" w:rsidR="00DE4D8D" w:rsidRDefault="00AE6600">
      <w:r>
        <w:br w:type="page"/>
      </w:r>
    </w:p>
    <w:p w14:paraId="313E1813" w14:textId="77777777" w:rsidR="00DE4D8D" w:rsidRDefault="00AE6600">
      <w:pPr>
        <w:pStyle w:val="Heading1"/>
      </w:pPr>
      <w:bookmarkStart w:id="89" w:name="_Toc236207973"/>
      <w:r>
        <w:lastRenderedPageBreak/>
        <w:t>7. Process Design – 1.4 Correspondence &amp; Notifications</w:t>
      </w:r>
      <w:bookmarkEnd w:id="89"/>
    </w:p>
    <w:p w14:paraId="362E5D08" w14:textId="77777777" w:rsidR="00DE4D8D" w:rsidRDefault="00AE6600">
      <w:pPr>
        <w:pStyle w:val="Heading2"/>
      </w:pPr>
      <w:bookmarkStart w:id="90" w:name="_Toc236207974"/>
      <w:r>
        <w:t>7.1 1.4.1 Outbound Correspondence</w:t>
      </w:r>
      <w:bookmarkEnd w:id="90"/>
    </w:p>
    <w:p w14:paraId="2BB3C45D" w14:textId="77777777" w:rsidR="00DE4D8D" w:rsidRDefault="00AE6600">
      <w:r>
        <w:t>Written communication issued to the customer from the front office, whether triggered automatically by a process event or composed by an agent. The design principle is that every communication is issued from, and recorded on, the case it belongs to.</w:t>
      </w:r>
    </w:p>
    <w:tbl>
      <w:tblPr>
        <w:tblStyle w:val="TableGrid"/>
        <w:tblW w:w="0" w:type="auto"/>
        <w:jc w:val="center"/>
        <w:tblLook w:val="04A0" w:firstRow="1" w:lastRow="0" w:firstColumn="1" w:lastColumn="0" w:noHBand="0" w:noVBand="1"/>
      </w:tblPr>
      <w:tblGrid>
        <w:gridCol w:w="4752"/>
        <w:gridCol w:w="4752"/>
      </w:tblGrid>
      <w:tr w:rsidR="00DE4D8D" w14:paraId="52F1F14A" w14:textId="77777777">
        <w:trPr>
          <w:jc w:val="center"/>
        </w:trPr>
        <w:tc>
          <w:tcPr>
            <w:tcW w:w="4752" w:type="dxa"/>
            <w:shd w:val="clear" w:color="auto" w:fill="1F3864"/>
          </w:tcPr>
          <w:p w14:paraId="2A80F010" w14:textId="77777777" w:rsidR="00DE4D8D" w:rsidRDefault="00AE6600">
            <w:pPr>
              <w:spacing w:after="20"/>
            </w:pPr>
            <w:r>
              <w:rPr>
                <w:b/>
                <w:color w:val="FFFFFF"/>
                <w:sz w:val="18"/>
              </w:rPr>
              <w:t>Trigger</w:t>
            </w:r>
          </w:p>
        </w:tc>
        <w:tc>
          <w:tcPr>
            <w:tcW w:w="4752" w:type="dxa"/>
            <w:shd w:val="clear" w:color="auto" w:fill="1F3864"/>
          </w:tcPr>
          <w:p w14:paraId="2F866C35" w14:textId="77777777" w:rsidR="00DE4D8D" w:rsidRDefault="00AE6600">
            <w:pPr>
              <w:spacing w:after="20"/>
            </w:pPr>
            <w:r>
              <w:rPr>
                <w:b/>
                <w:color w:val="FFFFFF"/>
                <w:sz w:val="18"/>
              </w:rPr>
              <w:t>Preconditions</w:t>
            </w:r>
          </w:p>
        </w:tc>
      </w:tr>
      <w:tr w:rsidR="00DE4D8D" w14:paraId="437AF410" w14:textId="77777777">
        <w:trPr>
          <w:jc w:val="center"/>
        </w:trPr>
        <w:tc>
          <w:tcPr>
            <w:tcW w:w="4752" w:type="dxa"/>
            <w:shd w:val="clear" w:color="auto" w:fill="F2F6FB"/>
          </w:tcPr>
          <w:p w14:paraId="26C27B07" w14:textId="77777777" w:rsidR="00DE4D8D" w:rsidRDefault="00AE6600">
            <w:pPr>
              <w:spacing w:after="20"/>
            </w:pPr>
            <w:r>
              <w:rPr>
                <w:sz w:val="18"/>
              </w:rPr>
              <w:t>A process event requires customer notification, or an agent needs to send written confirmation of an interaction outcome.</w:t>
            </w:r>
          </w:p>
        </w:tc>
        <w:tc>
          <w:tcPr>
            <w:tcW w:w="4752" w:type="dxa"/>
            <w:shd w:val="clear" w:color="auto" w:fill="F2F6FB"/>
          </w:tcPr>
          <w:p w14:paraId="0DF6788A" w14:textId="77777777" w:rsidR="00DE4D8D" w:rsidRDefault="00AE6600">
            <w:pPr>
              <w:spacing w:after="20"/>
            </w:pPr>
            <w:r>
              <w:rPr>
                <w:sz w:val="18"/>
              </w:rPr>
              <w:t>Templates approved and published; output channel available; customer communication preference and language known.</w:t>
            </w:r>
          </w:p>
        </w:tc>
      </w:tr>
    </w:tbl>
    <w:p w14:paraId="5EF1F0EA" w14:textId="77777777" w:rsidR="00DE4D8D" w:rsidRDefault="00DE4D8D">
      <w:pPr>
        <w:spacing w:after="40"/>
      </w:pPr>
    </w:p>
    <w:p w14:paraId="02B41874" w14:textId="77777777" w:rsidR="00DE4D8D" w:rsidRDefault="00AE6600">
      <w:pPr>
        <w:pStyle w:val="Heading3"/>
      </w:pPr>
      <w:bookmarkStart w:id="91" w:name="_Toc236207975"/>
      <w:r>
        <w:t>Variants (Level 5)</w:t>
      </w:r>
      <w:bookmarkEnd w:id="91"/>
    </w:p>
    <w:tbl>
      <w:tblPr>
        <w:tblStyle w:val="TableGrid"/>
        <w:tblW w:w="0" w:type="auto"/>
        <w:jc w:val="center"/>
        <w:tblLook w:val="04A0" w:firstRow="1" w:lastRow="0" w:firstColumn="1" w:lastColumn="0" w:noHBand="0" w:noVBand="1"/>
      </w:tblPr>
      <w:tblGrid>
        <w:gridCol w:w="3024"/>
        <w:gridCol w:w="6480"/>
      </w:tblGrid>
      <w:tr w:rsidR="00DE4D8D" w14:paraId="7BFC5A59" w14:textId="77777777">
        <w:trPr>
          <w:jc w:val="center"/>
        </w:trPr>
        <w:tc>
          <w:tcPr>
            <w:tcW w:w="3024" w:type="dxa"/>
            <w:shd w:val="clear" w:color="auto" w:fill="1F3864"/>
          </w:tcPr>
          <w:p w14:paraId="521ACCA4" w14:textId="77777777" w:rsidR="00DE4D8D" w:rsidRDefault="00AE6600">
            <w:pPr>
              <w:spacing w:after="20"/>
            </w:pPr>
            <w:r>
              <w:rPr>
                <w:b/>
                <w:color w:val="FFFFFF"/>
                <w:sz w:val="18"/>
              </w:rPr>
              <w:t>Variant</w:t>
            </w:r>
          </w:p>
        </w:tc>
        <w:tc>
          <w:tcPr>
            <w:tcW w:w="6480" w:type="dxa"/>
            <w:shd w:val="clear" w:color="auto" w:fill="1F3864"/>
          </w:tcPr>
          <w:p w14:paraId="692999C0" w14:textId="77777777" w:rsidR="00DE4D8D" w:rsidRDefault="00AE6600">
            <w:pPr>
              <w:spacing w:after="20"/>
            </w:pPr>
            <w:r>
              <w:rPr>
                <w:b/>
                <w:color w:val="FFFFFF"/>
                <w:sz w:val="18"/>
              </w:rPr>
              <w:t>Design Behaviour</w:t>
            </w:r>
          </w:p>
        </w:tc>
      </w:tr>
      <w:tr w:rsidR="00DE4D8D" w14:paraId="35E8E07C" w14:textId="77777777">
        <w:trPr>
          <w:jc w:val="center"/>
        </w:trPr>
        <w:tc>
          <w:tcPr>
            <w:tcW w:w="3024" w:type="dxa"/>
            <w:shd w:val="clear" w:color="auto" w:fill="F2F6FB"/>
          </w:tcPr>
          <w:p w14:paraId="1B23155A" w14:textId="77777777" w:rsidR="00DE4D8D" w:rsidRDefault="00AE6600">
            <w:pPr>
              <w:spacing w:after="20"/>
            </w:pPr>
            <w:r>
              <w:rPr>
                <w:sz w:val="18"/>
              </w:rPr>
              <w:t>Welcome letter (move-in)</w:t>
            </w:r>
          </w:p>
        </w:tc>
        <w:tc>
          <w:tcPr>
            <w:tcW w:w="6480" w:type="dxa"/>
            <w:shd w:val="clear" w:color="auto" w:fill="F2F6FB"/>
          </w:tcPr>
          <w:p w14:paraId="2BF6CB7A" w14:textId="77777777" w:rsidR="00DE4D8D" w:rsidRDefault="00AE6600">
            <w:pPr>
              <w:spacing w:after="20"/>
            </w:pPr>
            <w:r>
              <w:rPr>
                <w:sz w:val="18"/>
              </w:rPr>
              <w:t>Issued on completion of the move-in process; drafted from template with the confirmed service, start date and account details, and recorded on the move-in case.</w:t>
            </w:r>
          </w:p>
        </w:tc>
      </w:tr>
      <w:tr w:rsidR="00DE4D8D" w14:paraId="36BDD794" w14:textId="77777777">
        <w:trPr>
          <w:jc w:val="center"/>
        </w:trPr>
        <w:tc>
          <w:tcPr>
            <w:tcW w:w="3024" w:type="dxa"/>
          </w:tcPr>
          <w:p w14:paraId="41F8D4BB" w14:textId="77777777" w:rsidR="00DE4D8D" w:rsidRDefault="00AE6600">
            <w:pPr>
              <w:spacing w:after="20"/>
            </w:pPr>
            <w:r>
              <w:rPr>
                <w:sz w:val="18"/>
              </w:rPr>
              <w:t>Confirmation letter (transfer / move-out)</w:t>
            </w:r>
          </w:p>
        </w:tc>
        <w:tc>
          <w:tcPr>
            <w:tcW w:w="6480" w:type="dxa"/>
          </w:tcPr>
          <w:p w14:paraId="0205E20E" w14:textId="77777777" w:rsidR="00DE4D8D" w:rsidRDefault="00AE6600">
            <w:pPr>
              <w:spacing w:after="20"/>
            </w:pPr>
            <w:r>
              <w:rPr>
                <w:sz w:val="18"/>
              </w:rPr>
              <w:t>Single confirmation covering both addresses for a transfer, or the final-bill arrangements for a move-out.</w:t>
            </w:r>
          </w:p>
        </w:tc>
      </w:tr>
      <w:tr w:rsidR="00DE4D8D" w14:paraId="7C870C27" w14:textId="77777777">
        <w:trPr>
          <w:jc w:val="center"/>
        </w:trPr>
        <w:tc>
          <w:tcPr>
            <w:tcW w:w="3024" w:type="dxa"/>
            <w:shd w:val="clear" w:color="auto" w:fill="F2F6FB"/>
          </w:tcPr>
          <w:p w14:paraId="2C040DDA" w14:textId="77777777" w:rsidR="00DE4D8D" w:rsidRDefault="00AE6600">
            <w:pPr>
              <w:spacing w:after="20"/>
            </w:pPr>
            <w:r>
              <w:rPr>
                <w:sz w:val="18"/>
              </w:rPr>
              <w:t>AI-drafted email with CSR approval</w:t>
            </w:r>
          </w:p>
        </w:tc>
        <w:tc>
          <w:tcPr>
            <w:tcW w:w="6480" w:type="dxa"/>
            <w:shd w:val="clear" w:color="auto" w:fill="F2F6FB"/>
          </w:tcPr>
          <w:p w14:paraId="329440CF" w14:textId="77777777" w:rsidR="00DE4D8D" w:rsidRDefault="00AE6600">
            <w:pPr>
              <w:spacing w:after="20"/>
            </w:pPr>
            <w:r>
              <w:rPr>
                <w:sz w:val="18"/>
              </w:rPr>
              <w:t>The draft is generated from the case context and presented to the agent, who edits and approves before sending. No AI-generated communication leaves the system unapproved.</w:t>
            </w:r>
          </w:p>
        </w:tc>
      </w:tr>
      <w:tr w:rsidR="00DE4D8D" w14:paraId="23357371" w14:textId="77777777">
        <w:trPr>
          <w:jc w:val="center"/>
        </w:trPr>
        <w:tc>
          <w:tcPr>
            <w:tcW w:w="3024" w:type="dxa"/>
          </w:tcPr>
          <w:p w14:paraId="63EA34E5" w14:textId="77777777" w:rsidR="00DE4D8D" w:rsidRDefault="00AE6600">
            <w:pPr>
              <w:spacing w:after="20"/>
            </w:pPr>
            <w:r>
              <w:rPr>
                <w:sz w:val="18"/>
              </w:rPr>
              <w:t>Resend PIR / FACTA link</w:t>
            </w:r>
          </w:p>
        </w:tc>
        <w:tc>
          <w:tcPr>
            <w:tcW w:w="6480" w:type="dxa"/>
          </w:tcPr>
          <w:p w14:paraId="2AFC116E" w14:textId="77777777" w:rsidR="00DE4D8D" w:rsidRDefault="00AE6600">
            <w:pPr>
              <w:spacing w:after="20"/>
            </w:pPr>
            <w:r>
              <w:rPr>
                <w:sz w:val="18"/>
              </w:rPr>
              <w:t>Reissue of the verification link to the contact point held on the account, logged on the case (see 5.2).</w:t>
            </w:r>
          </w:p>
        </w:tc>
      </w:tr>
      <w:tr w:rsidR="00DE4D8D" w14:paraId="1B43B80A" w14:textId="77777777">
        <w:trPr>
          <w:jc w:val="center"/>
        </w:trPr>
        <w:tc>
          <w:tcPr>
            <w:tcW w:w="3024" w:type="dxa"/>
            <w:shd w:val="clear" w:color="auto" w:fill="F2F6FB"/>
          </w:tcPr>
          <w:p w14:paraId="549A7EA8" w14:textId="77777777" w:rsidR="00DE4D8D" w:rsidRDefault="00AE6600">
            <w:pPr>
              <w:spacing w:after="20"/>
            </w:pPr>
            <w:r>
              <w:rPr>
                <w:sz w:val="18"/>
              </w:rPr>
              <w:t>Bill insert campaign</w:t>
            </w:r>
          </w:p>
        </w:tc>
        <w:tc>
          <w:tcPr>
            <w:tcW w:w="6480" w:type="dxa"/>
            <w:shd w:val="clear" w:color="auto" w:fill="F2F6FB"/>
          </w:tcPr>
          <w:p w14:paraId="45F9CD3F" w14:textId="77777777" w:rsidR="00DE4D8D" w:rsidRDefault="00AE6600">
            <w:pPr>
              <w:spacing w:after="20"/>
            </w:pPr>
            <w:r>
              <w:rPr>
                <w:sz w:val="18"/>
              </w:rPr>
              <w:t>Campaign-driven inserts continue to be assembled into the bill print file with the agreed insert codes and produced by the print vendor; the front office consumes the campaign calendar so that agents can answer questions about what a customer has received.</w:t>
            </w:r>
          </w:p>
        </w:tc>
      </w:tr>
      <w:tr w:rsidR="00DE4D8D" w14:paraId="57367E9A" w14:textId="77777777">
        <w:trPr>
          <w:jc w:val="center"/>
        </w:trPr>
        <w:tc>
          <w:tcPr>
            <w:tcW w:w="3024" w:type="dxa"/>
          </w:tcPr>
          <w:p w14:paraId="0FF81C6C" w14:textId="77777777" w:rsidR="00DE4D8D" w:rsidRDefault="00AE6600">
            <w:pPr>
              <w:spacing w:after="20"/>
            </w:pPr>
            <w:r>
              <w:rPr>
                <w:sz w:val="18"/>
              </w:rPr>
              <w:t>Ad-hoc manual correspondence</w:t>
            </w:r>
          </w:p>
        </w:tc>
        <w:tc>
          <w:tcPr>
            <w:tcW w:w="6480" w:type="dxa"/>
          </w:tcPr>
          <w:p w14:paraId="3C6704F8" w14:textId="77777777" w:rsidR="00DE4D8D" w:rsidRDefault="00AE6600">
            <w:pPr>
              <w:spacing w:after="20"/>
            </w:pPr>
            <w:r>
              <w:rPr>
                <w:sz w:val="18"/>
              </w:rPr>
              <w:t>Free-composition letters and emails for situations without a template, restricted by role and recorded in full on the case.</w:t>
            </w:r>
          </w:p>
        </w:tc>
      </w:tr>
    </w:tbl>
    <w:p w14:paraId="60A3B1FC" w14:textId="77777777" w:rsidR="00DE4D8D" w:rsidRDefault="00DE4D8D">
      <w:pPr>
        <w:spacing w:after="40"/>
      </w:pPr>
    </w:p>
    <w:p w14:paraId="02EFFACD" w14:textId="77777777" w:rsidR="00DE4D8D" w:rsidRDefault="00AE6600">
      <w:pPr>
        <w:pStyle w:val="Heading3"/>
      </w:pPr>
      <w:bookmarkStart w:id="92" w:name="_Toc236207976"/>
      <w:r>
        <w:t>Business Rules</w:t>
      </w:r>
      <w:bookmarkEnd w:id="92"/>
    </w:p>
    <w:p w14:paraId="4B752D50" w14:textId="77777777" w:rsidR="00DE4D8D" w:rsidRDefault="00AE6600">
      <w:pPr>
        <w:pStyle w:val="ListBullet"/>
        <w:spacing w:after="50"/>
      </w:pPr>
      <w:r>
        <w:t>Every outbound communication is recorded on the case timeline with its content, channel, recipient and sender.</w:t>
      </w:r>
    </w:p>
    <w:p w14:paraId="695841A9" w14:textId="77777777" w:rsidR="00DE4D8D" w:rsidRDefault="00AE6600">
      <w:pPr>
        <w:pStyle w:val="ListBullet"/>
        <w:spacing w:after="50"/>
      </w:pPr>
      <w:r>
        <w:t>Correspondence is issued in the customer's language of record; bilingual English and Spanish templates are required wherever the underlying process is bilingual, in particular assistance programme and meter reading communications.</w:t>
      </w:r>
    </w:p>
    <w:p w14:paraId="79DBDAF0" w14:textId="77777777" w:rsidR="00DE4D8D" w:rsidRDefault="00AE6600">
      <w:pPr>
        <w:pStyle w:val="ListBullet"/>
        <w:spacing w:after="50"/>
      </w:pPr>
      <w:r>
        <w:t>AI-drafted content requires agent approval before sending, and is stored as approved by the named agent.</w:t>
      </w:r>
    </w:p>
    <w:p w14:paraId="026B34A2" w14:textId="77777777" w:rsidR="00DE4D8D" w:rsidRDefault="00AE6600">
      <w:pPr>
        <w:pStyle w:val="ListBullet"/>
        <w:spacing w:after="50"/>
      </w:pPr>
      <w:r>
        <w:t>Verification links and account credentials are only ever sent to a contact point already held on the account.</w:t>
      </w:r>
    </w:p>
    <w:p w14:paraId="65CEDFAD" w14:textId="77777777" w:rsidR="00DE4D8D" w:rsidRDefault="00AE6600">
      <w:pPr>
        <w:pStyle w:val="ListBullet"/>
        <w:spacing w:after="50"/>
      </w:pPr>
      <w:r>
        <w:t>Ad-hoc correspondence is available only to roles authorized for it; templated correspondence is the default.</w:t>
      </w:r>
    </w:p>
    <w:p w14:paraId="4C67CBDD" w14:textId="77777777" w:rsidR="00DE4D8D" w:rsidRDefault="00AE6600">
      <w:pPr>
        <w:pStyle w:val="Heading3"/>
      </w:pPr>
      <w:bookmarkStart w:id="93" w:name="_Toc236207977"/>
      <w:r>
        <w:t>Integration and Data</w:t>
      </w:r>
      <w:bookmarkEnd w:id="93"/>
    </w:p>
    <w:p w14:paraId="4504A9DD" w14:textId="77777777" w:rsidR="00DE4D8D" w:rsidRDefault="00AE6600">
      <w:pPr>
        <w:pStyle w:val="ListBullet"/>
        <w:spacing w:after="50"/>
      </w:pPr>
      <w:r>
        <w:t>Bill and letter production continues through Kubra in Wave 1 using the established file pattern; migration to output management is a later wave decision recorded in the transformation blueprint.</w:t>
      </w:r>
    </w:p>
    <w:p w14:paraId="5EF54F30" w14:textId="77777777" w:rsidR="00DE4D8D" w:rsidRDefault="00AE6600">
      <w:pPr>
        <w:pStyle w:val="ListBullet"/>
        <w:spacing w:after="50"/>
      </w:pPr>
      <w:r>
        <w:t>Insert codes are applied in the bill print file by the billing process; the front office holds the campaign calendar for reference only.</w:t>
      </w:r>
    </w:p>
    <w:p w14:paraId="03EBBE5B" w14:textId="77777777" w:rsidR="00DE4D8D" w:rsidRDefault="00AE6600">
      <w:pPr>
        <w:pStyle w:val="Heading3"/>
      </w:pPr>
      <w:bookmarkStart w:id="94" w:name="_Toc236207978"/>
      <w:r>
        <w:lastRenderedPageBreak/>
        <w:t>Configuration and Development Objects</w:t>
      </w:r>
      <w:bookmarkEnd w:id="94"/>
    </w:p>
    <w:p w14:paraId="05F25B57" w14:textId="77777777" w:rsidR="00DE4D8D" w:rsidRDefault="00AE6600">
      <w:pPr>
        <w:pStyle w:val="ListBullet"/>
        <w:spacing w:after="50"/>
      </w:pPr>
      <w:r>
        <w:t>Correspondence template set with bilingual variants; role-based access to ad-hoc composition.</w:t>
      </w:r>
    </w:p>
    <w:p w14:paraId="3DA6C783" w14:textId="77777777" w:rsidR="00DE4D8D" w:rsidRDefault="00AE6600">
      <w:pPr>
        <w:pStyle w:val="ListBullet"/>
        <w:spacing w:after="50"/>
      </w:pPr>
      <w:r>
        <w:t>Case timeline logging of issued correspondence.</w:t>
      </w:r>
    </w:p>
    <w:p w14:paraId="4240BB31" w14:textId="77777777" w:rsidR="00DE4D8D" w:rsidRDefault="00AE6600">
      <w:pPr>
        <w:pStyle w:val="ListBullet"/>
        <w:spacing w:after="50"/>
      </w:pPr>
      <w:r>
        <w:t>AI drafting service configuration and approval step.</w:t>
      </w:r>
    </w:p>
    <w:p w14:paraId="485A0F08" w14:textId="77777777" w:rsidR="00DE4D8D" w:rsidRDefault="00AE6600">
      <w:pPr>
        <w:pStyle w:val="Heading3"/>
      </w:pPr>
      <w:bookmarkStart w:id="95" w:name="_Toc236207979"/>
      <w:r>
        <w:t>Design Decisions and Open Points</w:t>
      </w:r>
      <w:bookmarkEnd w:id="95"/>
    </w:p>
    <w:p w14:paraId="41FF83A4" w14:textId="77777777" w:rsidR="00DE4D8D" w:rsidRDefault="00AE6600">
      <w:pPr>
        <w:pStyle w:val="ListBullet"/>
        <w:spacing w:after="50"/>
      </w:pPr>
      <w:r>
        <w:t>Design decision: correspondence is issued from the case rather than from the customer record, so that what was sent, and why, is always visible in the context of the request that caused it.</w:t>
      </w:r>
    </w:p>
    <w:p w14:paraId="026A0D56" w14:textId="77777777" w:rsidR="00DE4D8D" w:rsidRDefault="00AE6600">
      <w:pPr>
        <w:pStyle w:val="ListBullet"/>
        <w:spacing w:after="50"/>
      </w:pPr>
      <w:r>
        <w:t>Open point: the template inventory to be migrated or rebuilt, and the ownership of template content, is to be confirmed with the correspondence workstream.</w:t>
      </w:r>
    </w:p>
    <w:p w14:paraId="398E5F27" w14:textId="77777777" w:rsidR="00DE4D8D" w:rsidRDefault="00AE6600">
      <w:r>
        <w:br w:type="page"/>
      </w:r>
    </w:p>
    <w:p w14:paraId="25E53CE1" w14:textId="77777777" w:rsidR="00DE4D8D" w:rsidRDefault="00AE6600">
      <w:pPr>
        <w:pStyle w:val="Heading1"/>
      </w:pPr>
      <w:bookmarkStart w:id="96" w:name="_Toc236207980"/>
      <w:r>
        <w:lastRenderedPageBreak/>
        <w:t>8. End-to-End Business Flow</w:t>
      </w:r>
      <w:bookmarkEnd w:id="96"/>
    </w:p>
    <w:p w14:paraId="665D48D2" w14:textId="77777777" w:rsidR="00DE4D8D" w:rsidRDefault="00AE6600">
      <w:r>
        <w:t>The flow below is the primary path through the Level 2 process. It is the sequence a training scenario follows, and the sequence against which the sub-process designs in Sections 4 to 7 are assembled.</w:t>
      </w:r>
    </w:p>
    <w:p w14:paraId="23BF8C43" w14:textId="77777777" w:rsidR="00DE4D8D" w:rsidRDefault="00AE6600">
      <w:pPr>
        <w:jc w:val="center"/>
      </w:pPr>
      <w:r>
        <w:rPr>
          <w:noProof/>
        </w:rPr>
        <w:drawing>
          <wp:inline distT="0" distB="0" distL="0" distR="0" wp14:anchorId="52D61B7E" wp14:editId="7AE98D28">
            <wp:extent cx="6035040" cy="33296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10"/>
                    <a:stretch>
                      <a:fillRect/>
                    </a:stretch>
                  </pic:blipFill>
                  <pic:spPr>
                    <a:xfrm>
                      <a:off x="0" y="0"/>
                      <a:ext cx="6035040" cy="3329677"/>
                    </a:xfrm>
                    <a:prstGeom prst="rect">
                      <a:avLst/>
                    </a:prstGeom>
                  </pic:spPr>
                </pic:pic>
              </a:graphicData>
            </a:graphic>
          </wp:inline>
        </w:drawing>
      </w:r>
    </w:p>
    <w:p w14:paraId="0674B65E" w14:textId="77777777" w:rsidR="00DE4D8D" w:rsidRDefault="00AE6600">
      <w:pPr>
        <w:spacing w:after="200"/>
        <w:jc w:val="center"/>
      </w:pPr>
      <w:r>
        <w:rPr>
          <w:i/>
          <w:color w:val="595959"/>
          <w:sz w:val="17"/>
        </w:rPr>
        <w:t>Figure 3: End-to-end inbound contact flow</w:t>
      </w:r>
    </w:p>
    <w:p w14:paraId="4684E753" w14:textId="77777777" w:rsidR="00DE4D8D" w:rsidRDefault="00AE6600">
      <w:pPr>
        <w:pStyle w:val="Heading2"/>
      </w:pPr>
      <w:bookmarkStart w:id="97" w:name="_Toc236207981"/>
      <w:r>
        <w:t>8.1 Primary Flow</w:t>
      </w:r>
      <w:bookmarkEnd w:id="97"/>
    </w:p>
    <w:tbl>
      <w:tblPr>
        <w:tblStyle w:val="TableGrid"/>
        <w:tblW w:w="0" w:type="auto"/>
        <w:jc w:val="center"/>
        <w:tblLook w:val="04A0" w:firstRow="1" w:lastRow="0" w:firstColumn="1" w:lastColumn="0" w:noHBand="0" w:noVBand="1"/>
      </w:tblPr>
      <w:tblGrid>
        <w:gridCol w:w="432"/>
        <w:gridCol w:w="1944"/>
        <w:gridCol w:w="5544"/>
        <w:gridCol w:w="1584"/>
      </w:tblGrid>
      <w:tr w:rsidR="00DE4D8D" w14:paraId="1BED4266" w14:textId="77777777">
        <w:trPr>
          <w:jc w:val="center"/>
        </w:trPr>
        <w:tc>
          <w:tcPr>
            <w:tcW w:w="432" w:type="dxa"/>
            <w:shd w:val="clear" w:color="auto" w:fill="1F3864"/>
          </w:tcPr>
          <w:p w14:paraId="73AB3750" w14:textId="77777777" w:rsidR="00DE4D8D" w:rsidRDefault="00AE6600">
            <w:pPr>
              <w:spacing w:after="20"/>
            </w:pPr>
            <w:r>
              <w:rPr>
                <w:b/>
                <w:color w:val="FFFFFF"/>
                <w:sz w:val="18"/>
              </w:rPr>
              <w:t>#</w:t>
            </w:r>
          </w:p>
        </w:tc>
        <w:tc>
          <w:tcPr>
            <w:tcW w:w="1944" w:type="dxa"/>
            <w:shd w:val="clear" w:color="auto" w:fill="1F3864"/>
          </w:tcPr>
          <w:p w14:paraId="0A75E1F1" w14:textId="77777777" w:rsidR="00DE4D8D" w:rsidRDefault="00AE6600">
            <w:pPr>
              <w:spacing w:after="20"/>
            </w:pPr>
            <w:r>
              <w:rPr>
                <w:b/>
                <w:color w:val="FFFFFF"/>
                <w:sz w:val="18"/>
              </w:rPr>
              <w:t>Actor / System</w:t>
            </w:r>
          </w:p>
        </w:tc>
        <w:tc>
          <w:tcPr>
            <w:tcW w:w="5544" w:type="dxa"/>
            <w:shd w:val="clear" w:color="auto" w:fill="1F3864"/>
          </w:tcPr>
          <w:p w14:paraId="676980FD" w14:textId="77777777" w:rsidR="00DE4D8D" w:rsidRDefault="00AE6600">
            <w:pPr>
              <w:spacing w:after="20"/>
            </w:pPr>
            <w:r>
              <w:rPr>
                <w:b/>
                <w:color w:val="FFFFFF"/>
                <w:sz w:val="18"/>
              </w:rPr>
              <w:t>Description</w:t>
            </w:r>
          </w:p>
        </w:tc>
        <w:tc>
          <w:tcPr>
            <w:tcW w:w="1584" w:type="dxa"/>
            <w:shd w:val="clear" w:color="auto" w:fill="1F3864"/>
          </w:tcPr>
          <w:p w14:paraId="55864AB7" w14:textId="77777777" w:rsidR="00DE4D8D" w:rsidRDefault="00AE6600">
            <w:pPr>
              <w:spacing w:after="20"/>
            </w:pPr>
            <w:r>
              <w:rPr>
                <w:b/>
                <w:color w:val="FFFFFF"/>
                <w:sz w:val="18"/>
              </w:rPr>
              <w:t>Design Ref</w:t>
            </w:r>
          </w:p>
        </w:tc>
      </w:tr>
      <w:tr w:rsidR="00DE4D8D" w14:paraId="748EBE1E" w14:textId="77777777">
        <w:trPr>
          <w:jc w:val="center"/>
        </w:trPr>
        <w:tc>
          <w:tcPr>
            <w:tcW w:w="432" w:type="dxa"/>
            <w:shd w:val="clear" w:color="auto" w:fill="F2F6FB"/>
          </w:tcPr>
          <w:p w14:paraId="7818F674" w14:textId="77777777" w:rsidR="00DE4D8D" w:rsidRDefault="00AE6600">
            <w:pPr>
              <w:spacing w:after="20"/>
            </w:pPr>
            <w:r>
              <w:rPr>
                <w:b/>
                <w:sz w:val="18"/>
              </w:rPr>
              <w:t>1</w:t>
            </w:r>
          </w:p>
        </w:tc>
        <w:tc>
          <w:tcPr>
            <w:tcW w:w="1944" w:type="dxa"/>
            <w:shd w:val="clear" w:color="auto" w:fill="F2F6FB"/>
          </w:tcPr>
          <w:p w14:paraId="70B3B134" w14:textId="77777777" w:rsidR="00DE4D8D" w:rsidRDefault="00AE6600">
            <w:pPr>
              <w:spacing w:after="20"/>
            </w:pPr>
            <w:r>
              <w:rPr>
                <w:sz w:val="18"/>
              </w:rPr>
              <w:t>Customer / Channel</w:t>
            </w:r>
          </w:p>
        </w:tc>
        <w:tc>
          <w:tcPr>
            <w:tcW w:w="5544" w:type="dxa"/>
            <w:shd w:val="clear" w:color="auto" w:fill="F2F6FB"/>
          </w:tcPr>
          <w:p w14:paraId="38A21BD7" w14:textId="77777777" w:rsidR="00DE4D8D" w:rsidRDefault="00AE6600">
            <w:pPr>
              <w:spacing w:after="20"/>
            </w:pPr>
            <w:r>
              <w:rPr>
                <w:sz w:val="18"/>
              </w:rPr>
              <w:t>Contact arrives by phone, email, chat or web form; the IVR or channel determines intent and language.</w:t>
            </w:r>
          </w:p>
        </w:tc>
        <w:tc>
          <w:tcPr>
            <w:tcW w:w="1584" w:type="dxa"/>
            <w:shd w:val="clear" w:color="auto" w:fill="F2F6FB"/>
          </w:tcPr>
          <w:p w14:paraId="3E12DC00" w14:textId="77777777" w:rsidR="00DE4D8D" w:rsidRDefault="00AE6600">
            <w:pPr>
              <w:spacing w:after="20"/>
            </w:pPr>
            <w:r>
              <w:rPr>
                <w:sz w:val="18"/>
              </w:rPr>
              <w:t>1.1.1, 1.1.2</w:t>
            </w:r>
          </w:p>
        </w:tc>
      </w:tr>
      <w:tr w:rsidR="00DE4D8D" w14:paraId="101C65F7" w14:textId="77777777">
        <w:trPr>
          <w:jc w:val="center"/>
        </w:trPr>
        <w:tc>
          <w:tcPr>
            <w:tcW w:w="432" w:type="dxa"/>
          </w:tcPr>
          <w:p w14:paraId="2320881A" w14:textId="77777777" w:rsidR="00DE4D8D" w:rsidRDefault="00AE6600">
            <w:pPr>
              <w:spacing w:after="20"/>
            </w:pPr>
            <w:r>
              <w:rPr>
                <w:b/>
                <w:sz w:val="18"/>
              </w:rPr>
              <w:t>2</w:t>
            </w:r>
          </w:p>
        </w:tc>
        <w:tc>
          <w:tcPr>
            <w:tcW w:w="1944" w:type="dxa"/>
          </w:tcPr>
          <w:p w14:paraId="32120305" w14:textId="77777777" w:rsidR="00DE4D8D" w:rsidRDefault="00AE6600">
            <w:pPr>
              <w:spacing w:after="20"/>
            </w:pPr>
            <w:r>
              <w:rPr>
                <w:sz w:val="18"/>
              </w:rPr>
              <w:t>Agent / SSCV2</w:t>
            </w:r>
          </w:p>
        </w:tc>
        <w:tc>
          <w:tcPr>
            <w:tcW w:w="5544" w:type="dxa"/>
          </w:tcPr>
          <w:p w14:paraId="780AABC8" w14:textId="77777777" w:rsidR="00DE4D8D" w:rsidRDefault="00AE6600">
            <w:pPr>
              <w:spacing w:after="20"/>
            </w:pPr>
            <w:r>
              <w:rPr>
                <w:sz w:val="18"/>
              </w:rPr>
              <w:t>Screen-pop or search resolves the customer, contract account and premise; the interaction record is created.</w:t>
            </w:r>
          </w:p>
        </w:tc>
        <w:tc>
          <w:tcPr>
            <w:tcW w:w="1584" w:type="dxa"/>
          </w:tcPr>
          <w:p w14:paraId="4C6D171C" w14:textId="77777777" w:rsidR="00DE4D8D" w:rsidRDefault="00AE6600">
            <w:pPr>
              <w:spacing w:after="20"/>
            </w:pPr>
            <w:r>
              <w:rPr>
                <w:sz w:val="18"/>
              </w:rPr>
              <w:t>1.1.4, 1.2.1</w:t>
            </w:r>
          </w:p>
        </w:tc>
      </w:tr>
      <w:tr w:rsidR="00DE4D8D" w14:paraId="74BFDE17" w14:textId="77777777">
        <w:trPr>
          <w:jc w:val="center"/>
        </w:trPr>
        <w:tc>
          <w:tcPr>
            <w:tcW w:w="432" w:type="dxa"/>
            <w:shd w:val="clear" w:color="auto" w:fill="F2F6FB"/>
          </w:tcPr>
          <w:p w14:paraId="2C807193" w14:textId="77777777" w:rsidR="00DE4D8D" w:rsidRDefault="00AE6600">
            <w:pPr>
              <w:spacing w:after="20"/>
            </w:pPr>
            <w:r>
              <w:rPr>
                <w:b/>
                <w:sz w:val="18"/>
              </w:rPr>
              <w:t>3</w:t>
            </w:r>
          </w:p>
        </w:tc>
        <w:tc>
          <w:tcPr>
            <w:tcW w:w="1944" w:type="dxa"/>
            <w:shd w:val="clear" w:color="auto" w:fill="F2F6FB"/>
          </w:tcPr>
          <w:p w14:paraId="5691DAC2" w14:textId="77777777" w:rsidR="00DE4D8D" w:rsidRDefault="00AE6600">
            <w:pPr>
              <w:spacing w:after="20"/>
            </w:pPr>
            <w:r>
              <w:rPr>
                <w:sz w:val="18"/>
              </w:rPr>
              <w:t>Agent / SSCV2</w:t>
            </w:r>
          </w:p>
        </w:tc>
        <w:tc>
          <w:tcPr>
            <w:tcW w:w="5544" w:type="dxa"/>
            <w:shd w:val="clear" w:color="auto" w:fill="F2F6FB"/>
          </w:tcPr>
          <w:p w14:paraId="348233D2" w14:textId="77777777" w:rsidR="00DE4D8D" w:rsidRDefault="00AE6600">
            <w:pPr>
              <w:spacing w:after="20"/>
            </w:pPr>
            <w:r>
              <w:rPr>
                <w:sz w:val="18"/>
              </w:rPr>
              <w:t>Identity verification is completed and the outcome logged.</w:t>
            </w:r>
          </w:p>
        </w:tc>
        <w:tc>
          <w:tcPr>
            <w:tcW w:w="1584" w:type="dxa"/>
            <w:shd w:val="clear" w:color="auto" w:fill="F2F6FB"/>
          </w:tcPr>
          <w:p w14:paraId="020AD5FC" w14:textId="77777777" w:rsidR="00DE4D8D" w:rsidRDefault="00AE6600">
            <w:pPr>
              <w:spacing w:after="20"/>
            </w:pPr>
            <w:r>
              <w:rPr>
                <w:sz w:val="18"/>
              </w:rPr>
              <w:t>1.2.2</w:t>
            </w:r>
          </w:p>
        </w:tc>
      </w:tr>
      <w:tr w:rsidR="00DE4D8D" w14:paraId="7AD51E1E" w14:textId="77777777">
        <w:trPr>
          <w:jc w:val="center"/>
        </w:trPr>
        <w:tc>
          <w:tcPr>
            <w:tcW w:w="432" w:type="dxa"/>
          </w:tcPr>
          <w:p w14:paraId="7FB80560" w14:textId="77777777" w:rsidR="00DE4D8D" w:rsidRDefault="00AE6600">
            <w:pPr>
              <w:spacing w:after="20"/>
            </w:pPr>
            <w:r>
              <w:rPr>
                <w:b/>
                <w:sz w:val="18"/>
              </w:rPr>
              <w:t>4</w:t>
            </w:r>
          </w:p>
        </w:tc>
        <w:tc>
          <w:tcPr>
            <w:tcW w:w="1944" w:type="dxa"/>
          </w:tcPr>
          <w:p w14:paraId="51B32FBB" w14:textId="77777777" w:rsidR="00DE4D8D" w:rsidRDefault="00AE6600">
            <w:pPr>
              <w:spacing w:after="20"/>
            </w:pPr>
            <w:r>
              <w:rPr>
                <w:sz w:val="18"/>
              </w:rPr>
              <w:t>SSCV2 / S/4HANA</w:t>
            </w:r>
          </w:p>
        </w:tc>
        <w:tc>
          <w:tcPr>
            <w:tcW w:w="5544" w:type="dxa"/>
          </w:tcPr>
          <w:p w14:paraId="623AFC83" w14:textId="77777777" w:rsidR="00DE4D8D" w:rsidRDefault="00AE6600">
            <w:pPr>
              <w:spacing w:after="20"/>
            </w:pPr>
            <w:r>
              <w:rPr>
                <w:sz w:val="18"/>
              </w:rPr>
              <w:t>Customer 360 context loads; business alerts are evaluated, displayed and, where critical, acknowledged.</w:t>
            </w:r>
          </w:p>
        </w:tc>
        <w:tc>
          <w:tcPr>
            <w:tcW w:w="1584" w:type="dxa"/>
          </w:tcPr>
          <w:p w14:paraId="0BF616CB" w14:textId="77777777" w:rsidR="00DE4D8D" w:rsidRDefault="00AE6600">
            <w:pPr>
              <w:spacing w:after="20"/>
            </w:pPr>
            <w:r>
              <w:rPr>
                <w:sz w:val="18"/>
              </w:rPr>
              <w:t>1.2.3</w:t>
            </w:r>
          </w:p>
        </w:tc>
      </w:tr>
      <w:tr w:rsidR="00DE4D8D" w14:paraId="573FA20E" w14:textId="77777777">
        <w:trPr>
          <w:jc w:val="center"/>
        </w:trPr>
        <w:tc>
          <w:tcPr>
            <w:tcW w:w="432" w:type="dxa"/>
            <w:shd w:val="clear" w:color="auto" w:fill="F2F6FB"/>
          </w:tcPr>
          <w:p w14:paraId="5CF163D3" w14:textId="77777777" w:rsidR="00DE4D8D" w:rsidRDefault="00AE6600">
            <w:pPr>
              <w:spacing w:after="20"/>
            </w:pPr>
            <w:r>
              <w:rPr>
                <w:b/>
                <w:sz w:val="18"/>
              </w:rPr>
              <w:t>5</w:t>
            </w:r>
          </w:p>
        </w:tc>
        <w:tc>
          <w:tcPr>
            <w:tcW w:w="1944" w:type="dxa"/>
            <w:shd w:val="clear" w:color="auto" w:fill="F2F6FB"/>
          </w:tcPr>
          <w:p w14:paraId="338F8A77" w14:textId="77777777" w:rsidR="00DE4D8D" w:rsidRDefault="00AE6600">
            <w:pPr>
              <w:spacing w:after="20"/>
            </w:pPr>
            <w:r>
              <w:rPr>
                <w:sz w:val="18"/>
              </w:rPr>
              <w:t>Agent</w:t>
            </w:r>
          </w:p>
        </w:tc>
        <w:tc>
          <w:tcPr>
            <w:tcW w:w="5544" w:type="dxa"/>
            <w:shd w:val="clear" w:color="auto" w:fill="F2F6FB"/>
          </w:tcPr>
          <w:p w14:paraId="24BFD7E4" w14:textId="77777777" w:rsidR="00DE4D8D" w:rsidRDefault="00AE6600">
            <w:pPr>
              <w:spacing w:after="20"/>
            </w:pPr>
            <w:r>
              <w:rPr>
                <w:sz w:val="18"/>
              </w:rPr>
              <w:t>The reason for contact is established and the service category selected, assisted by AI classification.</w:t>
            </w:r>
          </w:p>
        </w:tc>
        <w:tc>
          <w:tcPr>
            <w:tcW w:w="1584" w:type="dxa"/>
            <w:shd w:val="clear" w:color="auto" w:fill="F2F6FB"/>
          </w:tcPr>
          <w:p w14:paraId="6ECA0571" w14:textId="77777777" w:rsidR="00DE4D8D" w:rsidRDefault="00AE6600">
            <w:pPr>
              <w:spacing w:after="20"/>
            </w:pPr>
            <w:r>
              <w:rPr>
                <w:sz w:val="18"/>
              </w:rPr>
              <w:t>1.3.1</w:t>
            </w:r>
          </w:p>
        </w:tc>
      </w:tr>
      <w:tr w:rsidR="00DE4D8D" w14:paraId="28C359E3" w14:textId="77777777">
        <w:trPr>
          <w:jc w:val="center"/>
        </w:trPr>
        <w:tc>
          <w:tcPr>
            <w:tcW w:w="432" w:type="dxa"/>
          </w:tcPr>
          <w:p w14:paraId="3F38E367" w14:textId="77777777" w:rsidR="00DE4D8D" w:rsidRDefault="00AE6600">
            <w:pPr>
              <w:spacing w:after="20"/>
            </w:pPr>
            <w:r>
              <w:rPr>
                <w:b/>
                <w:sz w:val="18"/>
              </w:rPr>
              <w:t>6</w:t>
            </w:r>
          </w:p>
        </w:tc>
        <w:tc>
          <w:tcPr>
            <w:tcW w:w="1944" w:type="dxa"/>
          </w:tcPr>
          <w:p w14:paraId="0478CAFA" w14:textId="77777777" w:rsidR="00DE4D8D" w:rsidRDefault="00AE6600">
            <w:pPr>
              <w:spacing w:after="20"/>
            </w:pPr>
            <w:r>
              <w:rPr>
                <w:sz w:val="18"/>
              </w:rPr>
              <w:t>Agent / SSCV2</w:t>
            </w:r>
          </w:p>
        </w:tc>
        <w:tc>
          <w:tcPr>
            <w:tcW w:w="5544" w:type="dxa"/>
          </w:tcPr>
          <w:p w14:paraId="290F8328" w14:textId="77777777" w:rsidR="00DE4D8D" w:rsidRDefault="00AE6600">
            <w:pPr>
              <w:spacing w:after="20"/>
            </w:pPr>
            <w:r>
              <w:rPr>
                <w:sz w:val="18"/>
              </w:rPr>
              <w:t>The request is resolved in the interaction using a guided action, or a case is created and routed to the responsible queue.</w:t>
            </w:r>
          </w:p>
        </w:tc>
        <w:tc>
          <w:tcPr>
            <w:tcW w:w="1584" w:type="dxa"/>
          </w:tcPr>
          <w:p w14:paraId="5327610F" w14:textId="77777777" w:rsidR="00DE4D8D" w:rsidRDefault="00AE6600">
            <w:pPr>
              <w:spacing w:after="20"/>
            </w:pPr>
            <w:r>
              <w:rPr>
                <w:sz w:val="18"/>
              </w:rPr>
              <w:t>1.3.1, 1.3.2</w:t>
            </w:r>
          </w:p>
        </w:tc>
      </w:tr>
      <w:tr w:rsidR="00DE4D8D" w14:paraId="1109BB1A" w14:textId="77777777">
        <w:trPr>
          <w:jc w:val="center"/>
        </w:trPr>
        <w:tc>
          <w:tcPr>
            <w:tcW w:w="432" w:type="dxa"/>
            <w:shd w:val="clear" w:color="auto" w:fill="F2F6FB"/>
          </w:tcPr>
          <w:p w14:paraId="695C2058" w14:textId="77777777" w:rsidR="00DE4D8D" w:rsidRDefault="00AE6600">
            <w:pPr>
              <w:spacing w:after="20"/>
            </w:pPr>
            <w:r>
              <w:rPr>
                <w:b/>
                <w:sz w:val="18"/>
              </w:rPr>
              <w:t>7</w:t>
            </w:r>
          </w:p>
        </w:tc>
        <w:tc>
          <w:tcPr>
            <w:tcW w:w="1944" w:type="dxa"/>
            <w:shd w:val="clear" w:color="auto" w:fill="F2F6FB"/>
          </w:tcPr>
          <w:p w14:paraId="0E51C9BB" w14:textId="77777777" w:rsidR="00DE4D8D" w:rsidRDefault="00AE6600">
            <w:pPr>
              <w:spacing w:after="20"/>
            </w:pPr>
            <w:r>
              <w:rPr>
                <w:sz w:val="18"/>
              </w:rPr>
              <w:t>Integration / Backends</w:t>
            </w:r>
          </w:p>
        </w:tc>
        <w:tc>
          <w:tcPr>
            <w:tcW w:w="5544" w:type="dxa"/>
            <w:shd w:val="clear" w:color="auto" w:fill="F2F6FB"/>
          </w:tcPr>
          <w:p w14:paraId="72B4C4C7" w14:textId="77777777" w:rsidR="00DE4D8D" w:rsidRDefault="00AE6600">
            <w:pPr>
              <w:spacing w:after="20"/>
            </w:pPr>
            <w:r>
              <w:rPr>
                <w:sz w:val="18"/>
              </w:rPr>
              <w:t>Guided actions call S/4HANA, BTP, FSM or the AMI head-end; backend confirmations return asynchronously to the case timeline.</w:t>
            </w:r>
          </w:p>
        </w:tc>
        <w:tc>
          <w:tcPr>
            <w:tcW w:w="1584" w:type="dxa"/>
            <w:shd w:val="clear" w:color="auto" w:fill="F2F6FB"/>
          </w:tcPr>
          <w:p w14:paraId="1BEDE8D4" w14:textId="77777777" w:rsidR="00DE4D8D" w:rsidRDefault="00AE6600">
            <w:pPr>
              <w:spacing w:after="20"/>
            </w:pPr>
            <w:r>
              <w:rPr>
                <w:sz w:val="18"/>
              </w:rPr>
              <w:t>Section 2.2</w:t>
            </w:r>
          </w:p>
        </w:tc>
      </w:tr>
      <w:tr w:rsidR="00DE4D8D" w14:paraId="43A0E077" w14:textId="77777777">
        <w:trPr>
          <w:jc w:val="center"/>
        </w:trPr>
        <w:tc>
          <w:tcPr>
            <w:tcW w:w="432" w:type="dxa"/>
          </w:tcPr>
          <w:p w14:paraId="3D5B7CC2" w14:textId="77777777" w:rsidR="00DE4D8D" w:rsidRDefault="00AE6600">
            <w:pPr>
              <w:spacing w:after="20"/>
            </w:pPr>
            <w:r>
              <w:rPr>
                <w:b/>
                <w:sz w:val="18"/>
              </w:rPr>
              <w:t>8</w:t>
            </w:r>
          </w:p>
        </w:tc>
        <w:tc>
          <w:tcPr>
            <w:tcW w:w="1944" w:type="dxa"/>
          </w:tcPr>
          <w:p w14:paraId="79CDEDAC" w14:textId="77777777" w:rsidR="00DE4D8D" w:rsidRDefault="00AE6600">
            <w:pPr>
              <w:spacing w:after="20"/>
            </w:pPr>
            <w:r>
              <w:rPr>
                <w:sz w:val="18"/>
              </w:rPr>
              <w:t>Agent / SSCV2</w:t>
            </w:r>
          </w:p>
        </w:tc>
        <w:tc>
          <w:tcPr>
            <w:tcW w:w="5544" w:type="dxa"/>
          </w:tcPr>
          <w:p w14:paraId="6C23DF76" w14:textId="77777777" w:rsidR="00DE4D8D" w:rsidRDefault="00AE6600">
            <w:pPr>
              <w:spacing w:after="20"/>
            </w:pPr>
            <w:r>
              <w:rPr>
                <w:sz w:val="18"/>
              </w:rPr>
              <w:t>Wrap-up: category confirmed, AI summary confirmed, case linked, disposition set; the agent returns to Ready.</w:t>
            </w:r>
          </w:p>
        </w:tc>
        <w:tc>
          <w:tcPr>
            <w:tcW w:w="1584" w:type="dxa"/>
          </w:tcPr>
          <w:p w14:paraId="37409500" w14:textId="77777777" w:rsidR="00DE4D8D" w:rsidRDefault="00AE6600">
            <w:pPr>
              <w:spacing w:after="20"/>
            </w:pPr>
            <w:r>
              <w:rPr>
                <w:sz w:val="18"/>
              </w:rPr>
              <w:t>1.1.1, 1.1.4</w:t>
            </w:r>
          </w:p>
        </w:tc>
      </w:tr>
      <w:tr w:rsidR="00DE4D8D" w14:paraId="3A201E72" w14:textId="77777777">
        <w:trPr>
          <w:jc w:val="center"/>
        </w:trPr>
        <w:tc>
          <w:tcPr>
            <w:tcW w:w="432" w:type="dxa"/>
            <w:shd w:val="clear" w:color="auto" w:fill="F2F6FB"/>
          </w:tcPr>
          <w:p w14:paraId="0DD0094E" w14:textId="77777777" w:rsidR="00DE4D8D" w:rsidRDefault="00AE6600">
            <w:pPr>
              <w:spacing w:after="20"/>
            </w:pPr>
            <w:r>
              <w:rPr>
                <w:b/>
                <w:sz w:val="18"/>
              </w:rPr>
              <w:t>9</w:t>
            </w:r>
          </w:p>
        </w:tc>
        <w:tc>
          <w:tcPr>
            <w:tcW w:w="1944" w:type="dxa"/>
            <w:shd w:val="clear" w:color="auto" w:fill="F2F6FB"/>
          </w:tcPr>
          <w:p w14:paraId="0101A12C" w14:textId="77777777" w:rsidR="00DE4D8D" w:rsidRDefault="00AE6600">
            <w:pPr>
              <w:spacing w:after="20"/>
            </w:pPr>
            <w:r>
              <w:rPr>
                <w:sz w:val="18"/>
              </w:rPr>
              <w:t>SSCV2 / Customer</w:t>
            </w:r>
          </w:p>
        </w:tc>
        <w:tc>
          <w:tcPr>
            <w:tcW w:w="5544" w:type="dxa"/>
            <w:shd w:val="clear" w:color="auto" w:fill="F2F6FB"/>
          </w:tcPr>
          <w:p w14:paraId="3690D26D" w14:textId="77777777" w:rsidR="00DE4D8D" w:rsidRDefault="00AE6600">
            <w:pPr>
              <w:spacing w:after="20"/>
            </w:pPr>
            <w:r>
              <w:rPr>
                <w:sz w:val="18"/>
              </w:rPr>
              <w:t>Status changes and the outcome are communicated per preference; the case is resolved and closed with a closure code.</w:t>
            </w:r>
          </w:p>
        </w:tc>
        <w:tc>
          <w:tcPr>
            <w:tcW w:w="1584" w:type="dxa"/>
            <w:shd w:val="clear" w:color="auto" w:fill="F2F6FB"/>
          </w:tcPr>
          <w:p w14:paraId="6CE57756" w14:textId="77777777" w:rsidR="00DE4D8D" w:rsidRDefault="00AE6600">
            <w:pPr>
              <w:spacing w:after="20"/>
            </w:pPr>
            <w:r>
              <w:rPr>
                <w:sz w:val="18"/>
              </w:rPr>
              <w:t>1.3.2, 1.4.1</w:t>
            </w:r>
          </w:p>
        </w:tc>
      </w:tr>
    </w:tbl>
    <w:p w14:paraId="7D3CCD28" w14:textId="77777777" w:rsidR="00DE4D8D" w:rsidRDefault="00DE4D8D">
      <w:pPr>
        <w:spacing w:after="40"/>
      </w:pPr>
    </w:p>
    <w:p w14:paraId="20977E41" w14:textId="77777777" w:rsidR="00DE4D8D" w:rsidRDefault="00AE6600">
      <w:pPr>
        <w:pStyle w:val="Heading2"/>
      </w:pPr>
      <w:bookmarkStart w:id="98" w:name="_Toc236207982"/>
      <w:r>
        <w:lastRenderedPageBreak/>
        <w:t>8.2 Scenario Variants</w:t>
      </w:r>
      <w:bookmarkEnd w:id="98"/>
    </w:p>
    <w:tbl>
      <w:tblPr>
        <w:tblStyle w:val="TableGrid"/>
        <w:tblW w:w="0" w:type="auto"/>
        <w:jc w:val="center"/>
        <w:tblLook w:val="04A0" w:firstRow="1" w:lastRow="0" w:firstColumn="1" w:lastColumn="0" w:noHBand="0" w:noVBand="1"/>
      </w:tblPr>
      <w:tblGrid>
        <w:gridCol w:w="2520"/>
        <w:gridCol w:w="6984"/>
      </w:tblGrid>
      <w:tr w:rsidR="00DE4D8D" w14:paraId="4A1D87D8" w14:textId="77777777">
        <w:trPr>
          <w:jc w:val="center"/>
        </w:trPr>
        <w:tc>
          <w:tcPr>
            <w:tcW w:w="2520" w:type="dxa"/>
            <w:shd w:val="clear" w:color="auto" w:fill="1F3864"/>
          </w:tcPr>
          <w:p w14:paraId="6ED34DDD" w14:textId="77777777" w:rsidR="00DE4D8D" w:rsidRDefault="00AE6600">
            <w:pPr>
              <w:spacing w:after="20"/>
            </w:pPr>
            <w:r>
              <w:rPr>
                <w:b/>
                <w:color w:val="FFFFFF"/>
                <w:sz w:val="18"/>
              </w:rPr>
              <w:t>Scenario</w:t>
            </w:r>
          </w:p>
        </w:tc>
        <w:tc>
          <w:tcPr>
            <w:tcW w:w="6984" w:type="dxa"/>
            <w:shd w:val="clear" w:color="auto" w:fill="1F3864"/>
          </w:tcPr>
          <w:p w14:paraId="3B5F17B6" w14:textId="77777777" w:rsidR="00DE4D8D" w:rsidRDefault="00AE6600">
            <w:pPr>
              <w:spacing w:after="20"/>
            </w:pPr>
            <w:r>
              <w:rPr>
                <w:b/>
                <w:color w:val="FFFFFF"/>
                <w:sz w:val="18"/>
              </w:rPr>
              <w:t>Deviation from the Primary Flow</w:t>
            </w:r>
          </w:p>
        </w:tc>
      </w:tr>
      <w:tr w:rsidR="00DE4D8D" w14:paraId="5C04ED42" w14:textId="77777777">
        <w:trPr>
          <w:jc w:val="center"/>
        </w:trPr>
        <w:tc>
          <w:tcPr>
            <w:tcW w:w="2520" w:type="dxa"/>
            <w:shd w:val="clear" w:color="auto" w:fill="F2F6FB"/>
          </w:tcPr>
          <w:p w14:paraId="69F1446E" w14:textId="77777777" w:rsidR="00DE4D8D" w:rsidRDefault="00AE6600">
            <w:pPr>
              <w:spacing w:after="20"/>
            </w:pPr>
            <w:r>
              <w:rPr>
                <w:sz w:val="18"/>
              </w:rPr>
              <w:t>Emergency or safety contact</w:t>
            </w:r>
          </w:p>
        </w:tc>
        <w:tc>
          <w:tcPr>
            <w:tcW w:w="6984" w:type="dxa"/>
            <w:shd w:val="clear" w:color="auto" w:fill="F2F6FB"/>
          </w:tcPr>
          <w:p w14:paraId="67DB1D6E" w14:textId="77777777" w:rsidR="00DE4D8D" w:rsidRDefault="00AE6600">
            <w:pPr>
              <w:spacing w:after="20"/>
            </w:pPr>
            <w:r>
              <w:rPr>
                <w:sz w:val="18"/>
              </w:rPr>
              <w:t>Identification and verification are deferred. The safety script runs first; an emergency case is created at the highest priority and dispatched before any account handling. Steps 2 to 4 follow once the immediate risk is addressed.</w:t>
            </w:r>
          </w:p>
        </w:tc>
      </w:tr>
      <w:tr w:rsidR="00DE4D8D" w14:paraId="2BD534BD" w14:textId="77777777">
        <w:trPr>
          <w:jc w:val="center"/>
        </w:trPr>
        <w:tc>
          <w:tcPr>
            <w:tcW w:w="2520" w:type="dxa"/>
          </w:tcPr>
          <w:p w14:paraId="440EF72F" w14:textId="77777777" w:rsidR="00DE4D8D" w:rsidRDefault="00AE6600">
            <w:pPr>
              <w:spacing w:after="20"/>
            </w:pPr>
            <w:r>
              <w:rPr>
                <w:sz w:val="18"/>
              </w:rPr>
              <w:t>Mass outage event</w:t>
            </w:r>
          </w:p>
        </w:tc>
        <w:tc>
          <w:tcPr>
            <w:tcW w:w="6984" w:type="dxa"/>
          </w:tcPr>
          <w:p w14:paraId="0D2DA9BB" w14:textId="77777777" w:rsidR="00DE4D8D" w:rsidRDefault="00AE6600">
            <w:pPr>
              <w:spacing w:after="20"/>
            </w:pPr>
            <w:r>
              <w:rPr>
                <w:sz w:val="18"/>
              </w:rPr>
              <w:t>A master incident case is created by the supervisor; premise-level cases are linked as children and mass-resolved on restoration. Agents see the outage as an alert at step 4 and confirm scope rather than investigate individually.</w:t>
            </w:r>
          </w:p>
        </w:tc>
      </w:tr>
      <w:tr w:rsidR="00DE4D8D" w14:paraId="04793814" w14:textId="77777777">
        <w:trPr>
          <w:jc w:val="center"/>
        </w:trPr>
        <w:tc>
          <w:tcPr>
            <w:tcW w:w="2520" w:type="dxa"/>
            <w:shd w:val="clear" w:color="auto" w:fill="F2F6FB"/>
          </w:tcPr>
          <w:p w14:paraId="2D550D47" w14:textId="77777777" w:rsidR="00DE4D8D" w:rsidRDefault="00AE6600">
            <w:pPr>
              <w:spacing w:after="20"/>
            </w:pPr>
            <w:r>
              <w:rPr>
                <w:sz w:val="18"/>
              </w:rPr>
              <w:t>Unidentified caller</w:t>
            </w:r>
          </w:p>
        </w:tc>
        <w:tc>
          <w:tcPr>
            <w:tcW w:w="6984" w:type="dxa"/>
            <w:shd w:val="clear" w:color="auto" w:fill="F2F6FB"/>
          </w:tcPr>
          <w:p w14:paraId="32EB35BC" w14:textId="77777777" w:rsidR="00DE4D8D" w:rsidRDefault="00AE6600">
            <w:pPr>
              <w:spacing w:after="20"/>
            </w:pPr>
            <w:r>
              <w:rPr>
                <w:sz w:val="18"/>
              </w:rPr>
              <w:t>General information may be given without verification. Any account-specific request stops at step 3; the interaction is completed with an anonymous disposition.</w:t>
            </w:r>
          </w:p>
        </w:tc>
      </w:tr>
      <w:tr w:rsidR="00DE4D8D" w14:paraId="5B0CFE87" w14:textId="77777777">
        <w:trPr>
          <w:jc w:val="center"/>
        </w:trPr>
        <w:tc>
          <w:tcPr>
            <w:tcW w:w="2520" w:type="dxa"/>
          </w:tcPr>
          <w:p w14:paraId="39691562" w14:textId="77777777" w:rsidR="00DE4D8D" w:rsidRDefault="00AE6600">
            <w:pPr>
              <w:spacing w:after="20"/>
            </w:pPr>
            <w:r>
              <w:rPr>
                <w:sz w:val="18"/>
              </w:rPr>
              <w:t>Digital contact</w:t>
            </w:r>
          </w:p>
        </w:tc>
        <w:tc>
          <w:tcPr>
            <w:tcW w:w="6984" w:type="dxa"/>
          </w:tcPr>
          <w:p w14:paraId="0F661A56" w14:textId="77777777" w:rsidR="00DE4D8D" w:rsidRDefault="00AE6600">
            <w:pPr>
              <w:spacing w:after="20"/>
            </w:pPr>
            <w:r>
              <w:rPr>
                <w:sz w:val="18"/>
              </w:rPr>
              <w:t>Steps 1 and 2 are automated on receipt and the SLA clock starts before an agent opens the case; otherwise the flow is unchanged. Verification at step 3 applies equally.</w:t>
            </w:r>
          </w:p>
        </w:tc>
      </w:tr>
      <w:tr w:rsidR="00DE4D8D" w14:paraId="5B5B8B9E" w14:textId="77777777">
        <w:trPr>
          <w:jc w:val="center"/>
        </w:trPr>
        <w:tc>
          <w:tcPr>
            <w:tcW w:w="2520" w:type="dxa"/>
            <w:shd w:val="clear" w:color="auto" w:fill="F2F6FB"/>
          </w:tcPr>
          <w:p w14:paraId="1C8D5E1B" w14:textId="77777777" w:rsidR="00DE4D8D" w:rsidRDefault="00AE6600">
            <w:pPr>
              <w:spacing w:after="20"/>
            </w:pPr>
            <w:r>
              <w:rPr>
                <w:sz w:val="18"/>
              </w:rPr>
              <w:t>New occupant with no existing record</w:t>
            </w:r>
          </w:p>
        </w:tc>
        <w:tc>
          <w:tcPr>
            <w:tcW w:w="6984" w:type="dxa"/>
            <w:shd w:val="clear" w:color="auto" w:fill="F2F6FB"/>
          </w:tcPr>
          <w:p w14:paraId="765FFC36" w14:textId="77777777" w:rsidR="00DE4D8D" w:rsidRDefault="00AE6600">
            <w:pPr>
              <w:spacing w:after="20"/>
            </w:pPr>
            <w:r>
              <w:rPr>
                <w:sz w:val="18"/>
              </w:rPr>
              <w:t>Step 2 ends with no match; the agent creates the individual customer, which is mirrored to S/4HANA, and continues directly into the move-in process (BPD 3.0).</w:t>
            </w:r>
          </w:p>
        </w:tc>
      </w:tr>
      <w:tr w:rsidR="00DE4D8D" w14:paraId="6BC04D35" w14:textId="77777777">
        <w:trPr>
          <w:jc w:val="center"/>
        </w:trPr>
        <w:tc>
          <w:tcPr>
            <w:tcW w:w="2520" w:type="dxa"/>
          </w:tcPr>
          <w:p w14:paraId="62080ABB" w14:textId="77777777" w:rsidR="00DE4D8D" w:rsidRDefault="00AE6600">
            <w:pPr>
              <w:spacing w:after="20"/>
            </w:pPr>
            <w:r>
              <w:rPr>
                <w:sz w:val="18"/>
              </w:rPr>
              <w:t>Third party calling on behalf of a customer</w:t>
            </w:r>
          </w:p>
        </w:tc>
        <w:tc>
          <w:tcPr>
            <w:tcW w:w="6984" w:type="dxa"/>
          </w:tcPr>
          <w:p w14:paraId="69909C12" w14:textId="77777777" w:rsidR="00DE4D8D" w:rsidRDefault="00AE6600">
            <w:pPr>
              <w:spacing w:after="20"/>
            </w:pPr>
            <w:r>
              <w:rPr>
                <w:sz w:val="18"/>
              </w:rPr>
              <w:t>Step 3 checks authorization rather than identity. Without authorization the interaction is limited to general information and the route to obtain authorization is explained.</w:t>
            </w:r>
          </w:p>
        </w:tc>
      </w:tr>
      <w:tr w:rsidR="00DE4D8D" w14:paraId="35CC35DD" w14:textId="77777777">
        <w:trPr>
          <w:jc w:val="center"/>
        </w:trPr>
        <w:tc>
          <w:tcPr>
            <w:tcW w:w="2520" w:type="dxa"/>
            <w:shd w:val="clear" w:color="auto" w:fill="F2F6FB"/>
          </w:tcPr>
          <w:p w14:paraId="4B5ECEF5" w14:textId="77777777" w:rsidR="00DE4D8D" w:rsidRDefault="00AE6600">
            <w:pPr>
              <w:spacing w:after="20"/>
            </w:pPr>
            <w:r>
              <w:rPr>
                <w:sz w:val="18"/>
              </w:rPr>
              <w:t>Request requiring back-office processing</w:t>
            </w:r>
          </w:p>
        </w:tc>
        <w:tc>
          <w:tcPr>
            <w:tcW w:w="6984" w:type="dxa"/>
            <w:shd w:val="clear" w:color="auto" w:fill="F2F6FB"/>
          </w:tcPr>
          <w:p w14:paraId="0F366BA4" w14:textId="77777777" w:rsidR="00DE4D8D" w:rsidRDefault="00AE6600">
            <w:pPr>
              <w:spacing w:after="20"/>
            </w:pPr>
            <w:r>
              <w:rPr>
                <w:sz w:val="18"/>
              </w:rPr>
              <w:t>Step 6 routes the case to a back-office queue with status Pending Back Office; the SLA continues to run and the case closes on the backend completion event at step 7.</w:t>
            </w:r>
          </w:p>
        </w:tc>
      </w:tr>
    </w:tbl>
    <w:p w14:paraId="763B3D78" w14:textId="77777777" w:rsidR="00DE4D8D" w:rsidRDefault="00DE4D8D">
      <w:pPr>
        <w:spacing w:after="40"/>
      </w:pPr>
    </w:p>
    <w:p w14:paraId="59B20ACB" w14:textId="77777777" w:rsidR="00DE4D8D" w:rsidRDefault="00AE6600">
      <w:r>
        <w:br w:type="page"/>
      </w:r>
    </w:p>
    <w:p w14:paraId="1E5504A9" w14:textId="77777777" w:rsidR="00DE4D8D" w:rsidRDefault="00AE6600">
      <w:pPr>
        <w:pStyle w:val="Heading1"/>
      </w:pPr>
      <w:bookmarkStart w:id="99" w:name="_Toc236207983"/>
      <w:r>
        <w:lastRenderedPageBreak/>
        <w:t>9. Service Category Catalogue and Routing</w:t>
      </w:r>
      <w:bookmarkEnd w:id="99"/>
    </w:p>
    <w:p w14:paraId="3EA084FC" w14:textId="77777777" w:rsidR="00DE4D8D" w:rsidRDefault="00AE6600">
      <w:r>
        <w:t>The service category catalogue is the backbone of routing, service level determination, alert relevance and management reporting. It is a two-level classification aligned to the SMUD front-office process hierarchy, so that contact volume can be read directly against the process model. Every interaction and case carries a category.</w:t>
      </w:r>
    </w:p>
    <w:tbl>
      <w:tblPr>
        <w:tblStyle w:val="TableGrid"/>
        <w:tblW w:w="0" w:type="auto"/>
        <w:jc w:val="center"/>
        <w:tblLook w:val="04A0" w:firstRow="1" w:lastRow="0" w:firstColumn="1" w:lastColumn="0" w:noHBand="0" w:noVBand="1"/>
      </w:tblPr>
      <w:tblGrid>
        <w:gridCol w:w="1944"/>
        <w:gridCol w:w="3816"/>
        <w:gridCol w:w="2376"/>
        <w:gridCol w:w="1368"/>
      </w:tblGrid>
      <w:tr w:rsidR="00DE4D8D" w14:paraId="02A8C1D4" w14:textId="77777777">
        <w:trPr>
          <w:jc w:val="center"/>
        </w:trPr>
        <w:tc>
          <w:tcPr>
            <w:tcW w:w="1944" w:type="dxa"/>
            <w:shd w:val="clear" w:color="auto" w:fill="1F3864"/>
          </w:tcPr>
          <w:p w14:paraId="2F1A9D3A" w14:textId="77777777" w:rsidR="00DE4D8D" w:rsidRDefault="00AE6600">
            <w:pPr>
              <w:spacing w:after="20"/>
            </w:pPr>
            <w:r>
              <w:rPr>
                <w:b/>
                <w:color w:val="FFFFFF"/>
                <w:sz w:val="18"/>
              </w:rPr>
              <w:t>Level 1 Category</w:t>
            </w:r>
          </w:p>
        </w:tc>
        <w:tc>
          <w:tcPr>
            <w:tcW w:w="3816" w:type="dxa"/>
            <w:shd w:val="clear" w:color="auto" w:fill="1F3864"/>
          </w:tcPr>
          <w:p w14:paraId="2B0E8034" w14:textId="77777777" w:rsidR="00DE4D8D" w:rsidRDefault="00AE6600">
            <w:pPr>
              <w:spacing w:after="20"/>
            </w:pPr>
            <w:r>
              <w:rPr>
                <w:b/>
                <w:color w:val="FFFFFF"/>
                <w:sz w:val="18"/>
              </w:rPr>
              <w:t>Level 2 Subcategories (examples)</w:t>
            </w:r>
          </w:p>
        </w:tc>
        <w:tc>
          <w:tcPr>
            <w:tcW w:w="2376" w:type="dxa"/>
            <w:shd w:val="clear" w:color="auto" w:fill="1F3864"/>
          </w:tcPr>
          <w:p w14:paraId="66592554" w14:textId="77777777" w:rsidR="00DE4D8D" w:rsidRDefault="00AE6600">
            <w:pPr>
              <w:spacing w:after="20"/>
            </w:pPr>
            <w:r>
              <w:rPr>
                <w:b/>
                <w:color w:val="FFFFFF"/>
                <w:sz w:val="18"/>
              </w:rPr>
              <w:t>Default Queue</w:t>
            </w:r>
          </w:p>
        </w:tc>
        <w:tc>
          <w:tcPr>
            <w:tcW w:w="1368" w:type="dxa"/>
            <w:shd w:val="clear" w:color="auto" w:fill="1F3864"/>
          </w:tcPr>
          <w:p w14:paraId="04F9EA93" w14:textId="77777777" w:rsidR="00DE4D8D" w:rsidRDefault="00AE6600">
            <w:pPr>
              <w:spacing w:after="20"/>
            </w:pPr>
            <w:r>
              <w:rPr>
                <w:b/>
                <w:color w:val="FFFFFF"/>
                <w:sz w:val="18"/>
              </w:rPr>
              <w:t>Hierarchy Ref</w:t>
            </w:r>
          </w:p>
        </w:tc>
      </w:tr>
      <w:tr w:rsidR="00DE4D8D" w14:paraId="29044991" w14:textId="77777777">
        <w:trPr>
          <w:jc w:val="center"/>
        </w:trPr>
        <w:tc>
          <w:tcPr>
            <w:tcW w:w="1944" w:type="dxa"/>
            <w:shd w:val="clear" w:color="auto" w:fill="F2F6FB"/>
          </w:tcPr>
          <w:p w14:paraId="1F208CE0" w14:textId="77777777" w:rsidR="00DE4D8D" w:rsidRDefault="00AE6600">
            <w:pPr>
              <w:spacing w:after="20"/>
            </w:pPr>
            <w:r>
              <w:rPr>
                <w:b/>
                <w:sz w:val="18"/>
              </w:rPr>
              <w:t>Move &amp; Contract</w:t>
            </w:r>
          </w:p>
        </w:tc>
        <w:tc>
          <w:tcPr>
            <w:tcW w:w="3816" w:type="dxa"/>
            <w:shd w:val="clear" w:color="auto" w:fill="F2F6FB"/>
          </w:tcPr>
          <w:p w14:paraId="3EC94352" w14:textId="77777777" w:rsidR="00DE4D8D" w:rsidRDefault="00AE6600">
            <w:pPr>
              <w:spacing w:after="20"/>
            </w:pPr>
            <w:r>
              <w:rPr>
                <w:sz w:val="18"/>
              </w:rPr>
              <w:t>Move-In, Move-Out, Transfer, Owner Allocation / ISA, Contract Correction, Backdated Move / Restore</w:t>
            </w:r>
          </w:p>
        </w:tc>
        <w:tc>
          <w:tcPr>
            <w:tcW w:w="2376" w:type="dxa"/>
            <w:shd w:val="clear" w:color="auto" w:fill="F2F6FB"/>
          </w:tcPr>
          <w:p w14:paraId="4A287861" w14:textId="77777777" w:rsidR="00DE4D8D" w:rsidRDefault="00AE6600">
            <w:pPr>
              <w:spacing w:after="20"/>
            </w:pPr>
            <w:r>
              <w:rPr>
                <w:sz w:val="18"/>
              </w:rPr>
              <w:t>Residential Service; Billing Solutions for ISA</w:t>
            </w:r>
          </w:p>
        </w:tc>
        <w:tc>
          <w:tcPr>
            <w:tcW w:w="1368" w:type="dxa"/>
            <w:shd w:val="clear" w:color="auto" w:fill="F2F6FB"/>
          </w:tcPr>
          <w:p w14:paraId="0D9F080B" w14:textId="77777777" w:rsidR="00DE4D8D" w:rsidRDefault="00AE6600">
            <w:pPr>
              <w:spacing w:after="20"/>
            </w:pPr>
            <w:r>
              <w:rPr>
                <w:sz w:val="18"/>
              </w:rPr>
              <w:t>L2 3</w:t>
            </w:r>
          </w:p>
        </w:tc>
      </w:tr>
      <w:tr w:rsidR="00DE4D8D" w14:paraId="3AC3A7FF" w14:textId="77777777">
        <w:trPr>
          <w:jc w:val="center"/>
        </w:trPr>
        <w:tc>
          <w:tcPr>
            <w:tcW w:w="1944" w:type="dxa"/>
          </w:tcPr>
          <w:p w14:paraId="248702AA" w14:textId="77777777" w:rsidR="00DE4D8D" w:rsidRDefault="00AE6600">
            <w:pPr>
              <w:spacing w:after="20"/>
            </w:pPr>
            <w:r>
              <w:rPr>
                <w:b/>
                <w:sz w:val="18"/>
              </w:rPr>
              <w:t>Billing</w:t>
            </w:r>
          </w:p>
        </w:tc>
        <w:tc>
          <w:tcPr>
            <w:tcW w:w="3816" w:type="dxa"/>
          </w:tcPr>
          <w:p w14:paraId="6A7DF611" w14:textId="77777777" w:rsidR="00DE4D8D" w:rsidRDefault="00AE6600">
            <w:pPr>
              <w:spacing w:after="20"/>
            </w:pPr>
            <w:r>
              <w:rPr>
                <w:sz w:val="18"/>
              </w:rPr>
              <w:t>Bill Explanation, High Bill, Bill Correction, Budget Billing, Collective / Summary Billing, CeBill, Paperless</w:t>
            </w:r>
          </w:p>
        </w:tc>
        <w:tc>
          <w:tcPr>
            <w:tcW w:w="2376" w:type="dxa"/>
          </w:tcPr>
          <w:p w14:paraId="7D55E0DC" w14:textId="77777777" w:rsidR="00DE4D8D" w:rsidRDefault="00AE6600">
            <w:pPr>
              <w:spacing w:after="20"/>
            </w:pPr>
            <w:r>
              <w:rPr>
                <w:sz w:val="18"/>
              </w:rPr>
              <w:t>Billing Operations; Billing Solutions</w:t>
            </w:r>
          </w:p>
        </w:tc>
        <w:tc>
          <w:tcPr>
            <w:tcW w:w="1368" w:type="dxa"/>
          </w:tcPr>
          <w:p w14:paraId="62A04D55" w14:textId="77777777" w:rsidR="00DE4D8D" w:rsidRDefault="00AE6600">
            <w:pPr>
              <w:spacing w:after="20"/>
            </w:pPr>
            <w:r>
              <w:rPr>
                <w:sz w:val="18"/>
              </w:rPr>
              <w:t>L2 6</w:t>
            </w:r>
          </w:p>
        </w:tc>
      </w:tr>
      <w:tr w:rsidR="00DE4D8D" w14:paraId="58B639ED" w14:textId="77777777">
        <w:trPr>
          <w:jc w:val="center"/>
        </w:trPr>
        <w:tc>
          <w:tcPr>
            <w:tcW w:w="1944" w:type="dxa"/>
            <w:shd w:val="clear" w:color="auto" w:fill="F2F6FB"/>
          </w:tcPr>
          <w:p w14:paraId="7F10AD9C" w14:textId="77777777" w:rsidR="00DE4D8D" w:rsidRDefault="00AE6600">
            <w:pPr>
              <w:spacing w:after="20"/>
            </w:pPr>
            <w:r>
              <w:rPr>
                <w:b/>
                <w:sz w:val="18"/>
              </w:rPr>
              <w:t>Payments &amp; Credit</w:t>
            </w:r>
          </w:p>
        </w:tc>
        <w:tc>
          <w:tcPr>
            <w:tcW w:w="3816" w:type="dxa"/>
            <w:shd w:val="clear" w:color="auto" w:fill="F2F6FB"/>
          </w:tcPr>
          <w:p w14:paraId="3DE140EB" w14:textId="77777777" w:rsidR="00DE4D8D" w:rsidRDefault="00AE6600">
            <w:pPr>
              <w:spacing w:after="20"/>
            </w:pPr>
            <w:r>
              <w:rPr>
                <w:sz w:val="18"/>
              </w:rPr>
              <w:t>Payment Inquiry, Payment Arrangement, Security Deposit, Dunning / Disconnection, Monetary Adjustment</w:t>
            </w:r>
          </w:p>
        </w:tc>
        <w:tc>
          <w:tcPr>
            <w:tcW w:w="2376" w:type="dxa"/>
            <w:shd w:val="clear" w:color="auto" w:fill="F2F6FB"/>
          </w:tcPr>
          <w:p w14:paraId="05844BF8" w14:textId="77777777" w:rsidR="00DE4D8D" w:rsidRDefault="00AE6600">
            <w:pPr>
              <w:spacing w:after="20"/>
            </w:pPr>
            <w:r>
              <w:rPr>
                <w:sz w:val="18"/>
              </w:rPr>
              <w:t>Credit &amp; Revenue Assurance</w:t>
            </w:r>
          </w:p>
        </w:tc>
        <w:tc>
          <w:tcPr>
            <w:tcW w:w="1368" w:type="dxa"/>
            <w:shd w:val="clear" w:color="auto" w:fill="F2F6FB"/>
          </w:tcPr>
          <w:p w14:paraId="3F631F58" w14:textId="77777777" w:rsidR="00DE4D8D" w:rsidRDefault="00AE6600">
            <w:pPr>
              <w:spacing w:after="20"/>
            </w:pPr>
            <w:r>
              <w:rPr>
                <w:sz w:val="18"/>
              </w:rPr>
              <w:t>L2 7</w:t>
            </w:r>
          </w:p>
        </w:tc>
      </w:tr>
      <w:tr w:rsidR="00DE4D8D" w14:paraId="5D913838" w14:textId="77777777">
        <w:trPr>
          <w:jc w:val="center"/>
        </w:trPr>
        <w:tc>
          <w:tcPr>
            <w:tcW w:w="1944" w:type="dxa"/>
          </w:tcPr>
          <w:p w14:paraId="61D91376" w14:textId="77777777" w:rsidR="00DE4D8D" w:rsidRDefault="00AE6600">
            <w:pPr>
              <w:spacing w:after="20"/>
            </w:pPr>
            <w:r>
              <w:rPr>
                <w:b/>
                <w:sz w:val="18"/>
              </w:rPr>
              <w:t>Metering &amp; Usage</w:t>
            </w:r>
          </w:p>
        </w:tc>
        <w:tc>
          <w:tcPr>
            <w:tcW w:w="3816" w:type="dxa"/>
          </w:tcPr>
          <w:p w14:paraId="5FCC71F4" w14:textId="77777777" w:rsidR="00DE4D8D" w:rsidRDefault="00AE6600">
            <w:pPr>
              <w:spacing w:after="20"/>
            </w:pPr>
            <w:r>
              <w:rPr>
                <w:sz w:val="18"/>
              </w:rPr>
              <w:t>Customer Meter Read, Re-read Request, Meter Exchange Inquiry, Usage / Load Data, Energy Profiler Online</w:t>
            </w:r>
          </w:p>
        </w:tc>
        <w:tc>
          <w:tcPr>
            <w:tcW w:w="2376" w:type="dxa"/>
          </w:tcPr>
          <w:p w14:paraId="413C808C" w14:textId="77777777" w:rsidR="00DE4D8D" w:rsidRDefault="00AE6600">
            <w:pPr>
              <w:spacing w:after="20"/>
            </w:pPr>
            <w:r>
              <w:rPr>
                <w:sz w:val="18"/>
              </w:rPr>
              <w:t>Field Metering Liaison; Billing Solutions</w:t>
            </w:r>
          </w:p>
        </w:tc>
        <w:tc>
          <w:tcPr>
            <w:tcW w:w="1368" w:type="dxa"/>
          </w:tcPr>
          <w:p w14:paraId="491C4BB5" w14:textId="77777777" w:rsidR="00DE4D8D" w:rsidRDefault="00AE6600">
            <w:pPr>
              <w:spacing w:after="20"/>
            </w:pPr>
            <w:r>
              <w:rPr>
                <w:sz w:val="18"/>
              </w:rPr>
              <w:t>L2 5</w:t>
            </w:r>
          </w:p>
        </w:tc>
      </w:tr>
      <w:tr w:rsidR="00DE4D8D" w14:paraId="47ADAB31" w14:textId="77777777">
        <w:trPr>
          <w:jc w:val="center"/>
        </w:trPr>
        <w:tc>
          <w:tcPr>
            <w:tcW w:w="1944" w:type="dxa"/>
            <w:shd w:val="clear" w:color="auto" w:fill="F2F6FB"/>
          </w:tcPr>
          <w:p w14:paraId="2726918A" w14:textId="77777777" w:rsidR="00DE4D8D" w:rsidRDefault="00AE6600">
            <w:pPr>
              <w:spacing w:after="20"/>
            </w:pPr>
            <w:r>
              <w:rPr>
                <w:b/>
                <w:sz w:val="18"/>
              </w:rPr>
              <w:t>Service Orders &amp; Field Work</w:t>
            </w:r>
          </w:p>
        </w:tc>
        <w:tc>
          <w:tcPr>
            <w:tcW w:w="3816" w:type="dxa"/>
            <w:shd w:val="clear" w:color="auto" w:fill="F2F6FB"/>
          </w:tcPr>
          <w:p w14:paraId="0DAA22C5" w14:textId="77777777" w:rsidR="00DE4D8D" w:rsidRDefault="00AE6600">
            <w:pPr>
              <w:spacing w:after="20"/>
            </w:pPr>
            <w:r>
              <w:rPr>
                <w:sz w:val="18"/>
              </w:rPr>
              <w:t>Order Status, Appointment, Connect / Disconnect, Night Light / Street Light, Small Cell</w:t>
            </w:r>
          </w:p>
        </w:tc>
        <w:tc>
          <w:tcPr>
            <w:tcW w:w="2376" w:type="dxa"/>
            <w:shd w:val="clear" w:color="auto" w:fill="F2F6FB"/>
          </w:tcPr>
          <w:p w14:paraId="5304858E" w14:textId="77777777" w:rsidR="00DE4D8D" w:rsidRDefault="00AE6600">
            <w:pPr>
              <w:spacing w:after="20"/>
            </w:pPr>
            <w:r>
              <w:rPr>
                <w:sz w:val="18"/>
              </w:rPr>
              <w:t>Residential Service; Field Metering Liaison</w:t>
            </w:r>
          </w:p>
        </w:tc>
        <w:tc>
          <w:tcPr>
            <w:tcW w:w="1368" w:type="dxa"/>
            <w:shd w:val="clear" w:color="auto" w:fill="F2F6FB"/>
          </w:tcPr>
          <w:p w14:paraId="6F8475F2" w14:textId="77777777" w:rsidR="00DE4D8D" w:rsidRDefault="00AE6600">
            <w:pPr>
              <w:spacing w:after="20"/>
            </w:pPr>
            <w:r>
              <w:rPr>
                <w:sz w:val="18"/>
              </w:rPr>
              <w:t>L2 4</w:t>
            </w:r>
          </w:p>
        </w:tc>
      </w:tr>
      <w:tr w:rsidR="00DE4D8D" w14:paraId="1ACBE385" w14:textId="77777777">
        <w:trPr>
          <w:jc w:val="center"/>
        </w:trPr>
        <w:tc>
          <w:tcPr>
            <w:tcW w:w="1944" w:type="dxa"/>
          </w:tcPr>
          <w:p w14:paraId="6C8D4E64" w14:textId="77777777" w:rsidR="00DE4D8D" w:rsidRDefault="00AE6600">
            <w:pPr>
              <w:spacing w:after="20"/>
            </w:pPr>
            <w:r>
              <w:rPr>
                <w:b/>
                <w:sz w:val="18"/>
              </w:rPr>
              <w:t>Outage &amp; Emergency</w:t>
            </w:r>
          </w:p>
        </w:tc>
        <w:tc>
          <w:tcPr>
            <w:tcW w:w="3816" w:type="dxa"/>
          </w:tcPr>
          <w:p w14:paraId="04053922" w14:textId="77777777" w:rsidR="00DE4D8D" w:rsidRDefault="00AE6600">
            <w:pPr>
              <w:spacing w:after="20"/>
            </w:pPr>
            <w:r>
              <w:rPr>
                <w:sz w:val="18"/>
              </w:rPr>
              <w:t>No Supply, Wire Down / Hazard, Streetlight Out, Partial Power</w:t>
            </w:r>
          </w:p>
        </w:tc>
        <w:tc>
          <w:tcPr>
            <w:tcW w:w="2376" w:type="dxa"/>
          </w:tcPr>
          <w:p w14:paraId="576D88EB" w14:textId="77777777" w:rsidR="00DE4D8D" w:rsidRDefault="00AE6600">
            <w:pPr>
              <w:spacing w:after="20"/>
            </w:pPr>
            <w:r>
              <w:rPr>
                <w:sz w:val="18"/>
              </w:rPr>
              <w:t>Outage &amp; Emergency</w:t>
            </w:r>
          </w:p>
        </w:tc>
        <w:tc>
          <w:tcPr>
            <w:tcW w:w="1368" w:type="dxa"/>
          </w:tcPr>
          <w:p w14:paraId="202A88B9" w14:textId="77777777" w:rsidR="00DE4D8D" w:rsidRDefault="00AE6600">
            <w:pPr>
              <w:spacing w:after="20"/>
            </w:pPr>
            <w:r>
              <w:rPr>
                <w:sz w:val="18"/>
              </w:rPr>
              <w:t>L2 9</w:t>
            </w:r>
          </w:p>
        </w:tc>
      </w:tr>
      <w:tr w:rsidR="00DE4D8D" w14:paraId="594A1E7E" w14:textId="77777777">
        <w:trPr>
          <w:jc w:val="center"/>
        </w:trPr>
        <w:tc>
          <w:tcPr>
            <w:tcW w:w="1944" w:type="dxa"/>
            <w:shd w:val="clear" w:color="auto" w:fill="F2F6FB"/>
          </w:tcPr>
          <w:p w14:paraId="1AE435A4" w14:textId="77777777" w:rsidR="00DE4D8D" w:rsidRDefault="00AE6600">
            <w:pPr>
              <w:spacing w:after="20"/>
            </w:pPr>
            <w:r>
              <w:rPr>
                <w:b/>
                <w:sz w:val="18"/>
              </w:rPr>
              <w:t>Customer Programs</w:t>
            </w:r>
          </w:p>
        </w:tc>
        <w:tc>
          <w:tcPr>
            <w:tcW w:w="3816" w:type="dxa"/>
            <w:shd w:val="clear" w:color="auto" w:fill="F2F6FB"/>
          </w:tcPr>
          <w:p w14:paraId="3FEAA3A1" w14:textId="77777777" w:rsidR="00DE4D8D" w:rsidRDefault="00AE6600">
            <w:pPr>
              <w:spacing w:after="20"/>
            </w:pPr>
            <w:r>
              <w:rPr>
                <w:sz w:val="18"/>
              </w:rPr>
              <w:t>EAPR, EnergyHelp, Medical / LIFE, HomePower, Demand Response, Solar / PV</w:t>
            </w:r>
          </w:p>
        </w:tc>
        <w:tc>
          <w:tcPr>
            <w:tcW w:w="2376" w:type="dxa"/>
            <w:shd w:val="clear" w:color="auto" w:fill="F2F6FB"/>
          </w:tcPr>
          <w:p w14:paraId="2794232B" w14:textId="77777777" w:rsidR="00DE4D8D" w:rsidRDefault="00AE6600">
            <w:pPr>
              <w:spacing w:after="20"/>
            </w:pPr>
            <w:r>
              <w:rPr>
                <w:sz w:val="18"/>
              </w:rPr>
              <w:t>Programmes &amp; Enrollment</w:t>
            </w:r>
          </w:p>
        </w:tc>
        <w:tc>
          <w:tcPr>
            <w:tcW w:w="1368" w:type="dxa"/>
            <w:shd w:val="clear" w:color="auto" w:fill="F2F6FB"/>
          </w:tcPr>
          <w:p w14:paraId="7915EDA0" w14:textId="77777777" w:rsidR="00DE4D8D" w:rsidRDefault="00AE6600">
            <w:pPr>
              <w:spacing w:after="20"/>
            </w:pPr>
            <w:r>
              <w:rPr>
                <w:sz w:val="18"/>
              </w:rPr>
              <w:t>L2 8</w:t>
            </w:r>
          </w:p>
        </w:tc>
      </w:tr>
      <w:tr w:rsidR="00DE4D8D" w14:paraId="07BE7AD5" w14:textId="77777777">
        <w:trPr>
          <w:jc w:val="center"/>
        </w:trPr>
        <w:tc>
          <w:tcPr>
            <w:tcW w:w="1944" w:type="dxa"/>
          </w:tcPr>
          <w:p w14:paraId="0B809BEC" w14:textId="77777777" w:rsidR="00DE4D8D" w:rsidRDefault="00AE6600">
            <w:pPr>
              <w:spacing w:after="20"/>
            </w:pPr>
            <w:r>
              <w:rPr>
                <w:b/>
                <w:sz w:val="18"/>
              </w:rPr>
              <w:t>Master Data</w:t>
            </w:r>
          </w:p>
        </w:tc>
        <w:tc>
          <w:tcPr>
            <w:tcW w:w="3816" w:type="dxa"/>
          </w:tcPr>
          <w:p w14:paraId="5FEA5F89" w14:textId="77777777" w:rsidR="00DE4D8D" w:rsidRDefault="00AE6600">
            <w:pPr>
              <w:spacing w:after="20"/>
            </w:pPr>
            <w:r>
              <w:rPr>
                <w:sz w:val="18"/>
              </w:rPr>
              <w:t>Contact Update, Address Change, Communication Preference, Consent, Due Date Change</w:t>
            </w:r>
          </w:p>
        </w:tc>
        <w:tc>
          <w:tcPr>
            <w:tcW w:w="2376" w:type="dxa"/>
          </w:tcPr>
          <w:p w14:paraId="3D5FEA74" w14:textId="77777777" w:rsidR="00DE4D8D" w:rsidRDefault="00AE6600">
            <w:pPr>
              <w:spacing w:after="20"/>
            </w:pPr>
            <w:r>
              <w:rPr>
                <w:sz w:val="18"/>
              </w:rPr>
              <w:t>Any agent – auto-resolve on completion</w:t>
            </w:r>
          </w:p>
        </w:tc>
        <w:tc>
          <w:tcPr>
            <w:tcW w:w="1368" w:type="dxa"/>
          </w:tcPr>
          <w:p w14:paraId="23B23C42" w14:textId="77777777" w:rsidR="00DE4D8D" w:rsidRDefault="00AE6600">
            <w:pPr>
              <w:spacing w:after="20"/>
            </w:pPr>
            <w:r>
              <w:rPr>
                <w:sz w:val="18"/>
              </w:rPr>
              <w:t>L2 2</w:t>
            </w:r>
          </w:p>
        </w:tc>
      </w:tr>
      <w:tr w:rsidR="00DE4D8D" w14:paraId="2320C235" w14:textId="77777777">
        <w:trPr>
          <w:jc w:val="center"/>
        </w:trPr>
        <w:tc>
          <w:tcPr>
            <w:tcW w:w="1944" w:type="dxa"/>
            <w:shd w:val="clear" w:color="auto" w:fill="F2F6FB"/>
          </w:tcPr>
          <w:p w14:paraId="317B0277" w14:textId="77777777" w:rsidR="00DE4D8D" w:rsidRDefault="00AE6600">
            <w:pPr>
              <w:spacing w:after="20"/>
            </w:pPr>
            <w:r>
              <w:rPr>
                <w:b/>
                <w:sz w:val="18"/>
              </w:rPr>
              <w:t>Commercial Services</w:t>
            </w:r>
          </w:p>
        </w:tc>
        <w:tc>
          <w:tcPr>
            <w:tcW w:w="3816" w:type="dxa"/>
            <w:shd w:val="clear" w:color="auto" w:fill="F2F6FB"/>
          </w:tcPr>
          <w:p w14:paraId="571A54D6" w14:textId="77777777" w:rsidR="00DE4D8D" w:rsidRDefault="00AE6600">
            <w:pPr>
              <w:spacing w:after="20"/>
            </w:pPr>
            <w:r>
              <w:rPr>
                <w:sz w:val="18"/>
              </w:rPr>
              <w:t>Special Facilities, FASA, WAPA, Demand Reset / Forgiveness, Power Factor Waiver, Economic Development Rate</w:t>
            </w:r>
          </w:p>
        </w:tc>
        <w:tc>
          <w:tcPr>
            <w:tcW w:w="2376" w:type="dxa"/>
            <w:shd w:val="clear" w:color="auto" w:fill="F2F6FB"/>
          </w:tcPr>
          <w:p w14:paraId="28358C21" w14:textId="77777777" w:rsidR="00DE4D8D" w:rsidRDefault="00AE6600">
            <w:pPr>
              <w:spacing w:after="20"/>
            </w:pPr>
            <w:r>
              <w:rPr>
                <w:sz w:val="18"/>
              </w:rPr>
              <w:t>Commercial &amp; Key Accounts</w:t>
            </w:r>
          </w:p>
        </w:tc>
        <w:tc>
          <w:tcPr>
            <w:tcW w:w="1368" w:type="dxa"/>
            <w:shd w:val="clear" w:color="auto" w:fill="F2F6FB"/>
          </w:tcPr>
          <w:p w14:paraId="294DA788" w14:textId="77777777" w:rsidR="00DE4D8D" w:rsidRDefault="00AE6600">
            <w:pPr>
              <w:spacing w:after="20"/>
            </w:pPr>
            <w:r>
              <w:rPr>
                <w:sz w:val="18"/>
              </w:rPr>
              <w:t>L2 10</w:t>
            </w:r>
          </w:p>
        </w:tc>
      </w:tr>
      <w:tr w:rsidR="00DE4D8D" w14:paraId="0195AB56" w14:textId="77777777">
        <w:trPr>
          <w:jc w:val="center"/>
        </w:trPr>
        <w:tc>
          <w:tcPr>
            <w:tcW w:w="1944" w:type="dxa"/>
          </w:tcPr>
          <w:p w14:paraId="3AC72EC4" w14:textId="77777777" w:rsidR="00DE4D8D" w:rsidRDefault="00AE6600">
            <w:pPr>
              <w:spacing w:after="20"/>
            </w:pPr>
            <w:r>
              <w:rPr>
                <w:b/>
                <w:sz w:val="18"/>
              </w:rPr>
              <w:t>Complaint &amp; Claim</w:t>
            </w:r>
          </w:p>
        </w:tc>
        <w:tc>
          <w:tcPr>
            <w:tcW w:w="3816" w:type="dxa"/>
          </w:tcPr>
          <w:p w14:paraId="0659E1EF" w14:textId="77777777" w:rsidR="00DE4D8D" w:rsidRDefault="00AE6600">
            <w:pPr>
              <w:spacing w:after="20"/>
            </w:pPr>
            <w:r>
              <w:rPr>
                <w:sz w:val="18"/>
              </w:rPr>
              <w:t>Service Complaint, Billing Complaint, Damage Claim, Referred Matter</w:t>
            </w:r>
          </w:p>
        </w:tc>
        <w:tc>
          <w:tcPr>
            <w:tcW w:w="2376" w:type="dxa"/>
          </w:tcPr>
          <w:p w14:paraId="413D414D" w14:textId="77777777" w:rsidR="00DE4D8D" w:rsidRDefault="00AE6600">
            <w:pPr>
              <w:spacing w:after="20"/>
            </w:pPr>
            <w:r>
              <w:rPr>
                <w:sz w:val="18"/>
              </w:rPr>
              <w:t>Complaints</w:t>
            </w:r>
          </w:p>
        </w:tc>
        <w:tc>
          <w:tcPr>
            <w:tcW w:w="1368" w:type="dxa"/>
          </w:tcPr>
          <w:p w14:paraId="65FEF8A4" w14:textId="77777777" w:rsidR="00DE4D8D" w:rsidRDefault="00AE6600">
            <w:pPr>
              <w:spacing w:after="20"/>
            </w:pPr>
            <w:r>
              <w:rPr>
                <w:sz w:val="18"/>
              </w:rPr>
              <w:t>1.3.3</w:t>
            </w:r>
          </w:p>
        </w:tc>
      </w:tr>
      <w:tr w:rsidR="00DE4D8D" w14:paraId="7EB294FD" w14:textId="77777777">
        <w:trPr>
          <w:jc w:val="center"/>
        </w:trPr>
        <w:tc>
          <w:tcPr>
            <w:tcW w:w="1944" w:type="dxa"/>
            <w:shd w:val="clear" w:color="auto" w:fill="F2F6FB"/>
          </w:tcPr>
          <w:p w14:paraId="65DAAA1A" w14:textId="77777777" w:rsidR="00DE4D8D" w:rsidRDefault="00AE6600">
            <w:pPr>
              <w:spacing w:after="20"/>
            </w:pPr>
            <w:r>
              <w:rPr>
                <w:b/>
                <w:sz w:val="18"/>
              </w:rPr>
              <w:t>Account Security</w:t>
            </w:r>
          </w:p>
        </w:tc>
        <w:tc>
          <w:tcPr>
            <w:tcW w:w="3816" w:type="dxa"/>
            <w:shd w:val="clear" w:color="auto" w:fill="F2F6FB"/>
          </w:tcPr>
          <w:p w14:paraId="10BC9991" w14:textId="77777777" w:rsidR="00DE4D8D" w:rsidRDefault="00AE6600">
            <w:pPr>
              <w:spacing w:after="20"/>
            </w:pPr>
            <w:r>
              <w:rPr>
                <w:sz w:val="18"/>
              </w:rPr>
              <w:t>Verification Failure, Suspected Fraud, Revenue Protection Referral</w:t>
            </w:r>
          </w:p>
        </w:tc>
        <w:tc>
          <w:tcPr>
            <w:tcW w:w="2376" w:type="dxa"/>
            <w:shd w:val="clear" w:color="auto" w:fill="F2F6FB"/>
          </w:tcPr>
          <w:p w14:paraId="2E5C00C1" w14:textId="77777777" w:rsidR="00DE4D8D" w:rsidRDefault="00AE6600">
            <w:pPr>
              <w:spacing w:after="20"/>
            </w:pPr>
            <w:r>
              <w:rPr>
                <w:sz w:val="18"/>
              </w:rPr>
              <w:t>Credit &amp; Revenue Assurance (restricted)</w:t>
            </w:r>
          </w:p>
        </w:tc>
        <w:tc>
          <w:tcPr>
            <w:tcW w:w="1368" w:type="dxa"/>
            <w:shd w:val="clear" w:color="auto" w:fill="F2F6FB"/>
          </w:tcPr>
          <w:p w14:paraId="1A95C4FB" w14:textId="77777777" w:rsidR="00DE4D8D" w:rsidRDefault="00AE6600">
            <w:pPr>
              <w:spacing w:after="20"/>
            </w:pPr>
            <w:r>
              <w:rPr>
                <w:sz w:val="18"/>
              </w:rPr>
              <w:t>1.2.2, L2 7.5</w:t>
            </w:r>
          </w:p>
        </w:tc>
      </w:tr>
    </w:tbl>
    <w:p w14:paraId="240ABCE0" w14:textId="77777777" w:rsidR="00DE4D8D" w:rsidRDefault="00DE4D8D">
      <w:pPr>
        <w:spacing w:after="40"/>
      </w:pPr>
    </w:p>
    <w:p w14:paraId="4AFCA6BB" w14:textId="77777777" w:rsidR="00DE4D8D" w:rsidRDefault="00AE6600">
      <w:r>
        <w:rPr>
          <w:i/>
          <w:sz w:val="19"/>
        </w:rPr>
        <w:t>Catalogue governance: additions and changes are requested by operations, approved by the Contact Center process owner and implemented by the administrator with effective dating. Deprecated categories are end-dated, never deleted, so that historical reporting remains valid.</w:t>
      </w:r>
    </w:p>
    <w:p w14:paraId="5995271A" w14:textId="77777777" w:rsidR="00DE4D8D" w:rsidRDefault="00AE6600">
      <w:pPr>
        <w:pStyle w:val="Heading1"/>
      </w:pPr>
      <w:bookmarkStart w:id="100" w:name="_Toc236207984"/>
      <w:r>
        <w:t>10. Business Alert Catalogue</w:t>
      </w:r>
      <w:bookmarkEnd w:id="100"/>
    </w:p>
    <w:p w14:paraId="4A0A021C" w14:textId="77777777" w:rsidR="00DE4D8D" w:rsidRDefault="00AE6600">
      <w:r>
        <w:t>The catalogue below is the Wave 1 baseline. Every alert has a defined source, severity and expected agent action; an alert without a defined action is not admitted.</w:t>
      </w:r>
    </w:p>
    <w:tbl>
      <w:tblPr>
        <w:tblStyle w:val="TableGrid"/>
        <w:tblW w:w="0" w:type="auto"/>
        <w:jc w:val="center"/>
        <w:tblLook w:val="04A0" w:firstRow="1" w:lastRow="0" w:firstColumn="1" w:lastColumn="0" w:noHBand="0" w:noVBand="1"/>
      </w:tblPr>
      <w:tblGrid>
        <w:gridCol w:w="2160"/>
        <w:gridCol w:w="2016"/>
        <w:gridCol w:w="1800"/>
        <w:gridCol w:w="3528"/>
      </w:tblGrid>
      <w:tr w:rsidR="00DE4D8D" w14:paraId="5485DC98" w14:textId="77777777">
        <w:trPr>
          <w:jc w:val="center"/>
        </w:trPr>
        <w:tc>
          <w:tcPr>
            <w:tcW w:w="2160" w:type="dxa"/>
            <w:shd w:val="clear" w:color="auto" w:fill="1F3864"/>
          </w:tcPr>
          <w:p w14:paraId="7CFFDB10" w14:textId="77777777" w:rsidR="00DE4D8D" w:rsidRDefault="00AE6600">
            <w:pPr>
              <w:spacing w:after="20"/>
            </w:pPr>
            <w:r>
              <w:rPr>
                <w:b/>
                <w:color w:val="FFFFFF"/>
                <w:sz w:val="18"/>
              </w:rPr>
              <w:t>Alert</w:t>
            </w:r>
          </w:p>
        </w:tc>
        <w:tc>
          <w:tcPr>
            <w:tcW w:w="2016" w:type="dxa"/>
            <w:shd w:val="clear" w:color="auto" w:fill="1F3864"/>
          </w:tcPr>
          <w:p w14:paraId="7E83EE6B" w14:textId="77777777" w:rsidR="00DE4D8D" w:rsidRDefault="00AE6600">
            <w:pPr>
              <w:spacing w:after="20"/>
            </w:pPr>
            <w:r>
              <w:rPr>
                <w:b/>
                <w:color w:val="FFFFFF"/>
                <w:sz w:val="18"/>
              </w:rPr>
              <w:t>Source</w:t>
            </w:r>
          </w:p>
        </w:tc>
        <w:tc>
          <w:tcPr>
            <w:tcW w:w="1800" w:type="dxa"/>
            <w:shd w:val="clear" w:color="auto" w:fill="1F3864"/>
          </w:tcPr>
          <w:p w14:paraId="265E7795" w14:textId="77777777" w:rsidR="00DE4D8D" w:rsidRDefault="00AE6600">
            <w:pPr>
              <w:spacing w:after="20"/>
            </w:pPr>
            <w:r>
              <w:rPr>
                <w:b/>
                <w:color w:val="FFFFFF"/>
                <w:sz w:val="18"/>
              </w:rPr>
              <w:t>Severity / Display</w:t>
            </w:r>
          </w:p>
        </w:tc>
        <w:tc>
          <w:tcPr>
            <w:tcW w:w="3528" w:type="dxa"/>
            <w:shd w:val="clear" w:color="auto" w:fill="1F3864"/>
          </w:tcPr>
          <w:p w14:paraId="111E5A96" w14:textId="77777777" w:rsidR="00DE4D8D" w:rsidRDefault="00AE6600">
            <w:pPr>
              <w:spacing w:after="20"/>
            </w:pPr>
            <w:r>
              <w:rPr>
                <w:b/>
                <w:color w:val="FFFFFF"/>
                <w:sz w:val="18"/>
              </w:rPr>
              <w:t>Expected Agent Action</w:t>
            </w:r>
          </w:p>
        </w:tc>
      </w:tr>
      <w:tr w:rsidR="00DE4D8D" w14:paraId="665CAACE" w14:textId="77777777">
        <w:trPr>
          <w:jc w:val="center"/>
        </w:trPr>
        <w:tc>
          <w:tcPr>
            <w:tcW w:w="2160" w:type="dxa"/>
            <w:shd w:val="clear" w:color="auto" w:fill="F2F6FB"/>
          </w:tcPr>
          <w:p w14:paraId="2E6CA496" w14:textId="77777777" w:rsidR="00DE4D8D" w:rsidRDefault="00AE6600">
            <w:pPr>
              <w:spacing w:after="20"/>
            </w:pPr>
            <w:r>
              <w:rPr>
                <w:b/>
                <w:sz w:val="18"/>
              </w:rPr>
              <w:t>Premise hazard / safety flag</w:t>
            </w:r>
          </w:p>
        </w:tc>
        <w:tc>
          <w:tcPr>
            <w:tcW w:w="2016" w:type="dxa"/>
            <w:shd w:val="clear" w:color="auto" w:fill="F2F6FB"/>
          </w:tcPr>
          <w:p w14:paraId="18F2E184" w14:textId="77777777" w:rsidR="00DE4D8D" w:rsidRDefault="00AE6600">
            <w:pPr>
              <w:spacing w:after="20"/>
            </w:pPr>
            <w:r>
              <w:rPr>
                <w:sz w:val="18"/>
              </w:rPr>
              <w:t>S/4HANA premise &amp; installation data</w:t>
            </w:r>
          </w:p>
        </w:tc>
        <w:tc>
          <w:tcPr>
            <w:tcW w:w="1800" w:type="dxa"/>
            <w:shd w:val="clear" w:color="auto" w:fill="F2F6FB"/>
          </w:tcPr>
          <w:p w14:paraId="38C24252" w14:textId="77777777" w:rsidR="00DE4D8D" w:rsidRDefault="00AE6600">
            <w:pPr>
              <w:spacing w:after="20"/>
            </w:pPr>
            <w:r>
              <w:rPr>
                <w:sz w:val="18"/>
              </w:rPr>
              <w:t>Critical – blocking banner</w:t>
            </w:r>
          </w:p>
        </w:tc>
        <w:tc>
          <w:tcPr>
            <w:tcW w:w="3528" w:type="dxa"/>
            <w:shd w:val="clear" w:color="auto" w:fill="F2F6FB"/>
          </w:tcPr>
          <w:p w14:paraId="0F771491" w14:textId="77777777" w:rsidR="00DE4D8D" w:rsidRDefault="00AE6600">
            <w:pPr>
              <w:spacing w:after="20"/>
            </w:pPr>
            <w:r>
              <w:rPr>
                <w:sz w:val="18"/>
              </w:rPr>
              <w:t>Acknowledge before proceeding; follow the safety handling script for any field request.</w:t>
            </w:r>
          </w:p>
        </w:tc>
      </w:tr>
      <w:tr w:rsidR="00DE4D8D" w14:paraId="7A5DEA47" w14:textId="77777777">
        <w:trPr>
          <w:jc w:val="center"/>
        </w:trPr>
        <w:tc>
          <w:tcPr>
            <w:tcW w:w="2160" w:type="dxa"/>
          </w:tcPr>
          <w:p w14:paraId="0C11A084" w14:textId="77777777" w:rsidR="00DE4D8D" w:rsidRDefault="00AE6600">
            <w:pPr>
              <w:spacing w:after="20"/>
            </w:pPr>
            <w:r>
              <w:rPr>
                <w:b/>
                <w:sz w:val="18"/>
              </w:rPr>
              <w:t>Medical (LIFE) / life-support customer</w:t>
            </w:r>
          </w:p>
        </w:tc>
        <w:tc>
          <w:tcPr>
            <w:tcW w:w="2016" w:type="dxa"/>
          </w:tcPr>
          <w:p w14:paraId="1B47AF36" w14:textId="77777777" w:rsidR="00DE4D8D" w:rsidRDefault="00AE6600">
            <w:pPr>
              <w:spacing w:after="20"/>
            </w:pPr>
            <w:r>
              <w:rPr>
                <w:sz w:val="18"/>
              </w:rPr>
              <w:t xml:space="preserve">S/4HANA business partner &amp; contract </w:t>
            </w:r>
            <w:r>
              <w:rPr>
                <w:sz w:val="18"/>
              </w:rPr>
              <w:lastRenderedPageBreak/>
              <w:t>account</w:t>
            </w:r>
          </w:p>
        </w:tc>
        <w:tc>
          <w:tcPr>
            <w:tcW w:w="1800" w:type="dxa"/>
          </w:tcPr>
          <w:p w14:paraId="28197A7E" w14:textId="77777777" w:rsidR="00DE4D8D" w:rsidRDefault="00AE6600">
            <w:pPr>
              <w:spacing w:after="20"/>
            </w:pPr>
            <w:r>
              <w:rPr>
                <w:sz w:val="18"/>
              </w:rPr>
              <w:lastRenderedPageBreak/>
              <w:t>Critical – blocking banner</w:t>
            </w:r>
          </w:p>
        </w:tc>
        <w:tc>
          <w:tcPr>
            <w:tcW w:w="3528" w:type="dxa"/>
          </w:tcPr>
          <w:p w14:paraId="747CFF60" w14:textId="77777777" w:rsidR="00DE4D8D" w:rsidRDefault="00AE6600">
            <w:pPr>
              <w:spacing w:after="20"/>
            </w:pPr>
            <w:r>
              <w:rPr>
                <w:sz w:val="18"/>
              </w:rPr>
              <w:t>Apply protected-customer handling; never discuss disconnection without the protected-</w:t>
            </w:r>
            <w:r>
              <w:rPr>
                <w:sz w:val="18"/>
              </w:rPr>
              <w:lastRenderedPageBreak/>
              <w:t>customer script.</w:t>
            </w:r>
          </w:p>
        </w:tc>
      </w:tr>
      <w:tr w:rsidR="00DE4D8D" w14:paraId="6DD8E931" w14:textId="77777777">
        <w:trPr>
          <w:jc w:val="center"/>
        </w:trPr>
        <w:tc>
          <w:tcPr>
            <w:tcW w:w="2160" w:type="dxa"/>
            <w:shd w:val="clear" w:color="auto" w:fill="F2F6FB"/>
          </w:tcPr>
          <w:p w14:paraId="7FF18EEA" w14:textId="77777777" w:rsidR="00DE4D8D" w:rsidRDefault="00AE6600">
            <w:pPr>
              <w:spacing w:after="20"/>
            </w:pPr>
            <w:r>
              <w:rPr>
                <w:b/>
                <w:sz w:val="18"/>
              </w:rPr>
              <w:lastRenderedPageBreak/>
              <w:t>Active outage at premise</w:t>
            </w:r>
          </w:p>
        </w:tc>
        <w:tc>
          <w:tcPr>
            <w:tcW w:w="2016" w:type="dxa"/>
            <w:shd w:val="clear" w:color="auto" w:fill="F2F6FB"/>
          </w:tcPr>
          <w:p w14:paraId="7104A137" w14:textId="77777777" w:rsidR="00DE4D8D" w:rsidRDefault="00AE6600">
            <w:pPr>
              <w:spacing w:after="20"/>
            </w:pPr>
            <w:r>
              <w:rPr>
                <w:sz w:val="18"/>
              </w:rPr>
              <w:t>OMS / master incident case</w:t>
            </w:r>
          </w:p>
        </w:tc>
        <w:tc>
          <w:tcPr>
            <w:tcW w:w="1800" w:type="dxa"/>
            <w:shd w:val="clear" w:color="auto" w:fill="F2F6FB"/>
          </w:tcPr>
          <w:p w14:paraId="59A99EB5" w14:textId="77777777" w:rsidR="00DE4D8D" w:rsidRDefault="00AE6600">
            <w:pPr>
              <w:spacing w:after="20"/>
            </w:pPr>
            <w:r>
              <w:rPr>
                <w:sz w:val="18"/>
              </w:rPr>
              <w:t>High – banner</w:t>
            </w:r>
          </w:p>
        </w:tc>
        <w:tc>
          <w:tcPr>
            <w:tcW w:w="3528" w:type="dxa"/>
            <w:shd w:val="clear" w:color="auto" w:fill="F2F6FB"/>
          </w:tcPr>
          <w:p w14:paraId="5B3A7CF7" w14:textId="77777777" w:rsidR="00DE4D8D" w:rsidRDefault="00AE6600">
            <w:pPr>
              <w:spacing w:after="20"/>
            </w:pPr>
            <w:r>
              <w:rPr>
                <w:sz w:val="18"/>
              </w:rPr>
              <w:t>Confirm scope, link to the master case, give the estimated restoration time; do not raise a duplicate outage case.</w:t>
            </w:r>
          </w:p>
        </w:tc>
      </w:tr>
      <w:tr w:rsidR="00DE4D8D" w14:paraId="473C6AD7" w14:textId="77777777">
        <w:trPr>
          <w:jc w:val="center"/>
        </w:trPr>
        <w:tc>
          <w:tcPr>
            <w:tcW w:w="2160" w:type="dxa"/>
          </w:tcPr>
          <w:p w14:paraId="3576F85C" w14:textId="77777777" w:rsidR="00DE4D8D" w:rsidRDefault="00AE6600">
            <w:pPr>
              <w:spacing w:after="20"/>
            </w:pPr>
            <w:r>
              <w:rPr>
                <w:b/>
                <w:sz w:val="18"/>
              </w:rPr>
              <w:t>Disconnection pending / dunning level</w:t>
            </w:r>
          </w:p>
        </w:tc>
        <w:tc>
          <w:tcPr>
            <w:tcW w:w="2016" w:type="dxa"/>
          </w:tcPr>
          <w:p w14:paraId="3022A921" w14:textId="77777777" w:rsidR="00DE4D8D" w:rsidRDefault="00AE6600">
            <w:pPr>
              <w:spacing w:after="20"/>
            </w:pPr>
            <w:r>
              <w:rPr>
                <w:sz w:val="18"/>
              </w:rPr>
              <w:t>S/4HANA FI-CA</w:t>
            </w:r>
          </w:p>
        </w:tc>
        <w:tc>
          <w:tcPr>
            <w:tcW w:w="1800" w:type="dxa"/>
          </w:tcPr>
          <w:p w14:paraId="3CBF2A4F" w14:textId="77777777" w:rsidR="00DE4D8D" w:rsidRDefault="00AE6600">
            <w:pPr>
              <w:spacing w:after="20"/>
            </w:pPr>
            <w:r>
              <w:rPr>
                <w:sz w:val="18"/>
              </w:rPr>
              <w:t>High – banner</w:t>
            </w:r>
          </w:p>
        </w:tc>
        <w:tc>
          <w:tcPr>
            <w:tcW w:w="3528" w:type="dxa"/>
          </w:tcPr>
          <w:p w14:paraId="0CC6F1F1" w14:textId="77777777" w:rsidR="00DE4D8D" w:rsidRDefault="00AE6600">
            <w:pPr>
              <w:spacing w:after="20"/>
            </w:pPr>
            <w:r>
              <w:rPr>
                <w:sz w:val="18"/>
              </w:rPr>
              <w:t>Inform the customer, offer a payment arrangement within policy limits.</w:t>
            </w:r>
          </w:p>
        </w:tc>
      </w:tr>
      <w:tr w:rsidR="00DE4D8D" w14:paraId="315CD6A3" w14:textId="77777777">
        <w:trPr>
          <w:jc w:val="center"/>
        </w:trPr>
        <w:tc>
          <w:tcPr>
            <w:tcW w:w="2160" w:type="dxa"/>
            <w:shd w:val="clear" w:color="auto" w:fill="F2F6FB"/>
          </w:tcPr>
          <w:p w14:paraId="73DB8E19" w14:textId="77777777" w:rsidR="00DE4D8D" w:rsidRDefault="00AE6600">
            <w:pPr>
              <w:spacing w:after="20"/>
            </w:pPr>
            <w:r>
              <w:rPr>
                <w:b/>
                <w:sz w:val="18"/>
              </w:rPr>
              <w:t>Broken payment arrangement</w:t>
            </w:r>
          </w:p>
        </w:tc>
        <w:tc>
          <w:tcPr>
            <w:tcW w:w="2016" w:type="dxa"/>
            <w:shd w:val="clear" w:color="auto" w:fill="F2F6FB"/>
          </w:tcPr>
          <w:p w14:paraId="48E746AC" w14:textId="77777777" w:rsidR="00DE4D8D" w:rsidRDefault="00AE6600">
            <w:pPr>
              <w:spacing w:after="20"/>
            </w:pPr>
            <w:r>
              <w:rPr>
                <w:sz w:val="18"/>
              </w:rPr>
              <w:t>S/4HANA FI-CA</w:t>
            </w:r>
          </w:p>
        </w:tc>
        <w:tc>
          <w:tcPr>
            <w:tcW w:w="1800" w:type="dxa"/>
            <w:shd w:val="clear" w:color="auto" w:fill="F2F6FB"/>
          </w:tcPr>
          <w:p w14:paraId="6B8F1C68" w14:textId="77777777" w:rsidR="00DE4D8D" w:rsidRDefault="00AE6600">
            <w:pPr>
              <w:spacing w:after="20"/>
            </w:pPr>
            <w:r>
              <w:rPr>
                <w:sz w:val="18"/>
              </w:rPr>
              <w:t>High – banner</w:t>
            </w:r>
          </w:p>
        </w:tc>
        <w:tc>
          <w:tcPr>
            <w:tcW w:w="3528" w:type="dxa"/>
            <w:shd w:val="clear" w:color="auto" w:fill="F2F6FB"/>
          </w:tcPr>
          <w:p w14:paraId="6C41BF82" w14:textId="77777777" w:rsidR="00DE4D8D" w:rsidRDefault="00AE6600">
            <w:pPr>
              <w:spacing w:after="20"/>
            </w:pPr>
            <w:r>
              <w:rPr>
                <w:sz w:val="18"/>
              </w:rPr>
              <w:t>Follow the collections talk track; a further arrangement requires supervisor approval.</w:t>
            </w:r>
          </w:p>
        </w:tc>
      </w:tr>
      <w:tr w:rsidR="00DE4D8D" w14:paraId="7D8B31E2" w14:textId="77777777">
        <w:trPr>
          <w:jc w:val="center"/>
        </w:trPr>
        <w:tc>
          <w:tcPr>
            <w:tcW w:w="2160" w:type="dxa"/>
          </w:tcPr>
          <w:p w14:paraId="51A30128" w14:textId="77777777" w:rsidR="00DE4D8D" w:rsidRDefault="00AE6600">
            <w:pPr>
              <w:spacing w:after="20"/>
            </w:pPr>
            <w:r>
              <w:rPr>
                <w:b/>
                <w:sz w:val="18"/>
              </w:rPr>
              <w:t>Cash-only / credit hold</w:t>
            </w:r>
          </w:p>
        </w:tc>
        <w:tc>
          <w:tcPr>
            <w:tcW w:w="2016" w:type="dxa"/>
          </w:tcPr>
          <w:p w14:paraId="7570427B" w14:textId="77777777" w:rsidR="00DE4D8D" w:rsidRDefault="00AE6600">
            <w:pPr>
              <w:spacing w:after="20"/>
            </w:pPr>
            <w:r>
              <w:rPr>
                <w:sz w:val="18"/>
              </w:rPr>
              <w:t>S/4HANA contract account</w:t>
            </w:r>
          </w:p>
        </w:tc>
        <w:tc>
          <w:tcPr>
            <w:tcW w:w="1800" w:type="dxa"/>
          </w:tcPr>
          <w:p w14:paraId="6EB3588D" w14:textId="77777777" w:rsidR="00DE4D8D" w:rsidRDefault="00AE6600">
            <w:pPr>
              <w:spacing w:after="20"/>
            </w:pPr>
            <w:r>
              <w:rPr>
                <w:sz w:val="18"/>
              </w:rPr>
              <w:t>High – banner</w:t>
            </w:r>
          </w:p>
        </w:tc>
        <w:tc>
          <w:tcPr>
            <w:tcW w:w="3528" w:type="dxa"/>
          </w:tcPr>
          <w:p w14:paraId="7158FA67" w14:textId="77777777" w:rsidR="00DE4D8D" w:rsidRDefault="00AE6600">
            <w:pPr>
              <w:spacing w:after="20"/>
            </w:pPr>
            <w:r>
              <w:rPr>
                <w:sz w:val="18"/>
              </w:rPr>
              <w:t>Apply payment policy restrictions for this account.</w:t>
            </w:r>
          </w:p>
        </w:tc>
      </w:tr>
      <w:tr w:rsidR="00DE4D8D" w14:paraId="7A94BE6B" w14:textId="77777777">
        <w:trPr>
          <w:jc w:val="center"/>
        </w:trPr>
        <w:tc>
          <w:tcPr>
            <w:tcW w:w="2160" w:type="dxa"/>
            <w:shd w:val="clear" w:color="auto" w:fill="F2F6FB"/>
          </w:tcPr>
          <w:p w14:paraId="60059DAA" w14:textId="77777777" w:rsidR="00DE4D8D" w:rsidRDefault="00AE6600">
            <w:pPr>
              <w:spacing w:after="20"/>
            </w:pPr>
            <w:r>
              <w:rPr>
                <w:b/>
                <w:sz w:val="18"/>
              </w:rPr>
              <w:t>Revenue protection investigation open</w:t>
            </w:r>
          </w:p>
        </w:tc>
        <w:tc>
          <w:tcPr>
            <w:tcW w:w="2016" w:type="dxa"/>
            <w:shd w:val="clear" w:color="auto" w:fill="F2F6FB"/>
          </w:tcPr>
          <w:p w14:paraId="527E789F" w14:textId="77777777" w:rsidR="00DE4D8D" w:rsidRDefault="00AE6600">
            <w:pPr>
              <w:spacing w:after="20"/>
            </w:pPr>
            <w:r>
              <w:rPr>
                <w:sz w:val="18"/>
              </w:rPr>
              <w:t>Revenue Assurance case (restricted)</w:t>
            </w:r>
          </w:p>
        </w:tc>
        <w:tc>
          <w:tcPr>
            <w:tcW w:w="1800" w:type="dxa"/>
            <w:shd w:val="clear" w:color="auto" w:fill="F2F6FB"/>
          </w:tcPr>
          <w:p w14:paraId="58E63AE3" w14:textId="77777777" w:rsidR="00DE4D8D" w:rsidRDefault="00AE6600">
            <w:pPr>
              <w:spacing w:after="20"/>
            </w:pPr>
            <w:r>
              <w:rPr>
                <w:sz w:val="18"/>
              </w:rPr>
              <w:t>High – restricted; visible to authorized roles only</w:t>
            </w:r>
          </w:p>
        </w:tc>
        <w:tc>
          <w:tcPr>
            <w:tcW w:w="3528" w:type="dxa"/>
            <w:shd w:val="clear" w:color="auto" w:fill="F2F6FB"/>
          </w:tcPr>
          <w:p w14:paraId="136DE91D" w14:textId="77777777" w:rsidR="00DE4D8D" w:rsidRDefault="00AE6600">
            <w:pPr>
              <w:spacing w:after="20"/>
            </w:pPr>
            <w:r>
              <w:rPr>
                <w:sz w:val="18"/>
              </w:rPr>
              <w:t>Authorized roles follow the investigation script; other agents see a neutral referral instruction and transfer.</w:t>
            </w:r>
          </w:p>
        </w:tc>
      </w:tr>
      <w:tr w:rsidR="00DE4D8D" w14:paraId="40D9213D" w14:textId="77777777">
        <w:trPr>
          <w:jc w:val="center"/>
        </w:trPr>
        <w:tc>
          <w:tcPr>
            <w:tcW w:w="2160" w:type="dxa"/>
          </w:tcPr>
          <w:p w14:paraId="375A1A9D" w14:textId="77777777" w:rsidR="00DE4D8D" w:rsidRDefault="00AE6600">
            <w:pPr>
              <w:spacing w:after="20"/>
            </w:pPr>
            <w:r>
              <w:rPr>
                <w:b/>
                <w:sz w:val="18"/>
              </w:rPr>
              <w:t>Landlord agreement / ISA at premise</w:t>
            </w:r>
          </w:p>
        </w:tc>
        <w:tc>
          <w:tcPr>
            <w:tcW w:w="2016" w:type="dxa"/>
          </w:tcPr>
          <w:p w14:paraId="16BBC9BC" w14:textId="77777777" w:rsidR="00DE4D8D" w:rsidRDefault="00AE6600">
            <w:pPr>
              <w:spacing w:after="20"/>
            </w:pPr>
            <w:r>
              <w:rPr>
                <w:sz w:val="18"/>
              </w:rPr>
              <w:t>S/4HANA contract &amp; agreement data</w:t>
            </w:r>
          </w:p>
        </w:tc>
        <w:tc>
          <w:tcPr>
            <w:tcW w:w="1800" w:type="dxa"/>
          </w:tcPr>
          <w:p w14:paraId="3D36FCD3" w14:textId="77777777" w:rsidR="00DE4D8D" w:rsidRDefault="00AE6600">
            <w:pPr>
              <w:spacing w:after="20"/>
            </w:pPr>
            <w:r>
              <w:rPr>
                <w:sz w:val="18"/>
              </w:rPr>
              <w:t>Medium – card</w:t>
            </w:r>
          </w:p>
        </w:tc>
        <w:tc>
          <w:tcPr>
            <w:tcW w:w="3528" w:type="dxa"/>
          </w:tcPr>
          <w:p w14:paraId="018E0818" w14:textId="77777777" w:rsidR="00DE4D8D" w:rsidRDefault="00AE6600">
            <w:pPr>
              <w:spacing w:after="20"/>
            </w:pPr>
            <w:r>
              <w:rPr>
                <w:sz w:val="18"/>
              </w:rPr>
              <w:t>Confirm the occupancy position before discussing move-in or move-out; service may revert to the owner.</w:t>
            </w:r>
          </w:p>
        </w:tc>
      </w:tr>
      <w:tr w:rsidR="00DE4D8D" w14:paraId="004DCEFE" w14:textId="77777777">
        <w:trPr>
          <w:jc w:val="center"/>
        </w:trPr>
        <w:tc>
          <w:tcPr>
            <w:tcW w:w="2160" w:type="dxa"/>
            <w:shd w:val="clear" w:color="auto" w:fill="F2F6FB"/>
          </w:tcPr>
          <w:p w14:paraId="64DCF48E" w14:textId="77777777" w:rsidR="00DE4D8D" w:rsidRDefault="00AE6600">
            <w:pPr>
              <w:spacing w:after="20"/>
            </w:pPr>
            <w:r>
              <w:rPr>
                <w:b/>
                <w:sz w:val="18"/>
              </w:rPr>
              <w:t>Special billing arrangement (Collective, CeBill, FASA, WAPA)</w:t>
            </w:r>
          </w:p>
        </w:tc>
        <w:tc>
          <w:tcPr>
            <w:tcW w:w="2016" w:type="dxa"/>
            <w:shd w:val="clear" w:color="auto" w:fill="F2F6FB"/>
          </w:tcPr>
          <w:p w14:paraId="0B9ED743" w14:textId="77777777" w:rsidR="00DE4D8D" w:rsidRDefault="00AE6600">
            <w:pPr>
              <w:spacing w:after="20"/>
            </w:pPr>
            <w:r>
              <w:rPr>
                <w:sz w:val="18"/>
              </w:rPr>
              <w:t>S/4HANA contract account &amp; installation</w:t>
            </w:r>
          </w:p>
        </w:tc>
        <w:tc>
          <w:tcPr>
            <w:tcW w:w="1800" w:type="dxa"/>
            <w:shd w:val="clear" w:color="auto" w:fill="F2F6FB"/>
          </w:tcPr>
          <w:p w14:paraId="67B4D97D" w14:textId="77777777" w:rsidR="00DE4D8D" w:rsidRDefault="00AE6600">
            <w:pPr>
              <w:spacing w:after="20"/>
            </w:pPr>
            <w:r>
              <w:rPr>
                <w:sz w:val="18"/>
              </w:rPr>
              <w:t>Medium – card</w:t>
            </w:r>
          </w:p>
        </w:tc>
        <w:tc>
          <w:tcPr>
            <w:tcW w:w="3528" w:type="dxa"/>
            <w:shd w:val="clear" w:color="auto" w:fill="F2F6FB"/>
          </w:tcPr>
          <w:p w14:paraId="20087A70" w14:textId="77777777" w:rsidR="00DE4D8D" w:rsidRDefault="00AE6600">
            <w:pPr>
              <w:spacing w:after="20"/>
            </w:pPr>
            <w:r>
              <w:rPr>
                <w:sz w:val="18"/>
              </w:rPr>
              <w:t>Set expectations on billing and correction timescales; route corrections to Billing Solutions rather than standard billing.</w:t>
            </w:r>
          </w:p>
        </w:tc>
      </w:tr>
      <w:tr w:rsidR="00DE4D8D" w14:paraId="648AF4DD" w14:textId="77777777">
        <w:trPr>
          <w:jc w:val="center"/>
        </w:trPr>
        <w:tc>
          <w:tcPr>
            <w:tcW w:w="2160" w:type="dxa"/>
          </w:tcPr>
          <w:p w14:paraId="440A9182" w14:textId="77777777" w:rsidR="00DE4D8D" w:rsidRDefault="00AE6600">
            <w:pPr>
              <w:spacing w:after="20"/>
            </w:pPr>
            <w:r>
              <w:rPr>
                <w:b/>
                <w:sz w:val="18"/>
              </w:rPr>
              <w:t>Manual order in progress (backdated move / restore)</w:t>
            </w:r>
          </w:p>
        </w:tc>
        <w:tc>
          <w:tcPr>
            <w:tcW w:w="2016" w:type="dxa"/>
          </w:tcPr>
          <w:p w14:paraId="647CFAA6" w14:textId="77777777" w:rsidR="00DE4D8D" w:rsidRDefault="00AE6600">
            <w:pPr>
              <w:spacing w:after="20"/>
            </w:pPr>
            <w:r>
              <w:rPr>
                <w:sz w:val="18"/>
              </w:rPr>
              <w:t>SSCV2 case / S/4HANA order</w:t>
            </w:r>
          </w:p>
        </w:tc>
        <w:tc>
          <w:tcPr>
            <w:tcW w:w="1800" w:type="dxa"/>
          </w:tcPr>
          <w:p w14:paraId="29A8930A" w14:textId="77777777" w:rsidR="00DE4D8D" w:rsidRDefault="00AE6600">
            <w:pPr>
              <w:spacing w:after="20"/>
            </w:pPr>
            <w:r>
              <w:rPr>
                <w:sz w:val="18"/>
              </w:rPr>
              <w:t>Medium – card</w:t>
            </w:r>
          </w:p>
        </w:tc>
        <w:tc>
          <w:tcPr>
            <w:tcW w:w="3528" w:type="dxa"/>
          </w:tcPr>
          <w:p w14:paraId="431DAD37" w14:textId="77777777" w:rsidR="00DE4D8D" w:rsidRDefault="00AE6600">
            <w:pPr>
              <w:spacing w:after="20"/>
            </w:pPr>
            <w:r>
              <w:rPr>
                <w:sz w:val="18"/>
              </w:rPr>
              <w:t>Set expectation against the agreed service level; do not raise a duplicate request.</w:t>
            </w:r>
          </w:p>
        </w:tc>
      </w:tr>
      <w:tr w:rsidR="00DE4D8D" w14:paraId="41253C5E" w14:textId="77777777">
        <w:trPr>
          <w:jc w:val="center"/>
        </w:trPr>
        <w:tc>
          <w:tcPr>
            <w:tcW w:w="2160" w:type="dxa"/>
            <w:shd w:val="clear" w:color="auto" w:fill="F2F6FB"/>
          </w:tcPr>
          <w:p w14:paraId="41E0B2FA" w14:textId="77777777" w:rsidR="00DE4D8D" w:rsidRDefault="00AE6600">
            <w:pPr>
              <w:spacing w:after="20"/>
            </w:pPr>
            <w:r>
              <w:rPr>
                <w:b/>
                <w:sz w:val="18"/>
              </w:rPr>
              <w:t>Billing correction in progress</w:t>
            </w:r>
          </w:p>
        </w:tc>
        <w:tc>
          <w:tcPr>
            <w:tcW w:w="2016" w:type="dxa"/>
            <w:shd w:val="clear" w:color="auto" w:fill="F2F6FB"/>
          </w:tcPr>
          <w:p w14:paraId="643F01DA" w14:textId="77777777" w:rsidR="00DE4D8D" w:rsidRDefault="00AE6600">
            <w:pPr>
              <w:spacing w:after="20"/>
            </w:pPr>
            <w:r>
              <w:rPr>
                <w:sz w:val="18"/>
              </w:rPr>
              <w:t>S/4HANA exception / open case</w:t>
            </w:r>
          </w:p>
        </w:tc>
        <w:tc>
          <w:tcPr>
            <w:tcW w:w="1800" w:type="dxa"/>
            <w:shd w:val="clear" w:color="auto" w:fill="F2F6FB"/>
          </w:tcPr>
          <w:p w14:paraId="6036EAA6" w14:textId="77777777" w:rsidR="00DE4D8D" w:rsidRDefault="00AE6600">
            <w:pPr>
              <w:spacing w:after="20"/>
            </w:pPr>
            <w:r>
              <w:rPr>
                <w:sz w:val="18"/>
              </w:rPr>
              <w:t>Medium – card</w:t>
            </w:r>
          </w:p>
        </w:tc>
        <w:tc>
          <w:tcPr>
            <w:tcW w:w="3528" w:type="dxa"/>
            <w:shd w:val="clear" w:color="auto" w:fill="F2F6FB"/>
          </w:tcPr>
          <w:p w14:paraId="35D4D612" w14:textId="77777777" w:rsidR="00DE4D8D" w:rsidRDefault="00AE6600">
            <w:pPr>
              <w:spacing w:after="20"/>
            </w:pPr>
            <w:r>
              <w:rPr>
                <w:sz w:val="18"/>
              </w:rPr>
              <w:t>Set expectation; do not raise a duplicate correction.</w:t>
            </w:r>
          </w:p>
        </w:tc>
      </w:tr>
      <w:tr w:rsidR="00DE4D8D" w14:paraId="5BBC2D4D" w14:textId="77777777">
        <w:trPr>
          <w:jc w:val="center"/>
        </w:trPr>
        <w:tc>
          <w:tcPr>
            <w:tcW w:w="2160" w:type="dxa"/>
          </w:tcPr>
          <w:p w14:paraId="4C89B518" w14:textId="77777777" w:rsidR="00DE4D8D" w:rsidRDefault="00AE6600">
            <w:pPr>
              <w:spacing w:after="20"/>
            </w:pPr>
            <w:r>
              <w:rPr>
                <w:b/>
                <w:sz w:val="18"/>
              </w:rPr>
              <w:t>Pending programme enrolment</w:t>
            </w:r>
          </w:p>
        </w:tc>
        <w:tc>
          <w:tcPr>
            <w:tcW w:w="2016" w:type="dxa"/>
          </w:tcPr>
          <w:p w14:paraId="59F5367B" w14:textId="77777777" w:rsidR="00DE4D8D" w:rsidRDefault="00AE6600">
            <w:pPr>
              <w:spacing w:after="20"/>
            </w:pPr>
            <w:r>
              <w:rPr>
                <w:sz w:val="18"/>
              </w:rPr>
              <w:t>BTP Enrollment Center</w:t>
            </w:r>
          </w:p>
        </w:tc>
        <w:tc>
          <w:tcPr>
            <w:tcW w:w="1800" w:type="dxa"/>
          </w:tcPr>
          <w:p w14:paraId="2F37E194" w14:textId="77777777" w:rsidR="00DE4D8D" w:rsidRDefault="00AE6600">
            <w:pPr>
              <w:spacing w:after="20"/>
            </w:pPr>
            <w:r>
              <w:rPr>
                <w:sz w:val="18"/>
              </w:rPr>
              <w:t>Medium – card</w:t>
            </w:r>
          </w:p>
        </w:tc>
        <w:tc>
          <w:tcPr>
            <w:tcW w:w="3528" w:type="dxa"/>
          </w:tcPr>
          <w:p w14:paraId="0DD5BCE4" w14:textId="77777777" w:rsidR="00DE4D8D" w:rsidRDefault="00AE6600">
            <w:pPr>
              <w:spacing w:after="20"/>
            </w:pPr>
            <w:r>
              <w:rPr>
                <w:sz w:val="18"/>
              </w:rPr>
              <w:t>Inform the customer of status; open the Enrollment Center where action is needed.</w:t>
            </w:r>
          </w:p>
        </w:tc>
      </w:tr>
      <w:tr w:rsidR="00DE4D8D" w14:paraId="589EDB79" w14:textId="77777777">
        <w:trPr>
          <w:jc w:val="center"/>
        </w:trPr>
        <w:tc>
          <w:tcPr>
            <w:tcW w:w="2160" w:type="dxa"/>
            <w:shd w:val="clear" w:color="auto" w:fill="F2F6FB"/>
          </w:tcPr>
          <w:p w14:paraId="5D22BED5" w14:textId="77777777" w:rsidR="00DE4D8D" w:rsidRDefault="00AE6600">
            <w:pPr>
              <w:spacing w:after="20"/>
            </w:pPr>
            <w:r>
              <w:rPr>
                <w:b/>
                <w:sz w:val="18"/>
              </w:rPr>
              <w:t>Do-not-contact / privacy restriction</w:t>
            </w:r>
          </w:p>
        </w:tc>
        <w:tc>
          <w:tcPr>
            <w:tcW w:w="2016" w:type="dxa"/>
            <w:shd w:val="clear" w:color="auto" w:fill="F2F6FB"/>
          </w:tcPr>
          <w:p w14:paraId="18FFE5BF" w14:textId="77777777" w:rsidR="00DE4D8D" w:rsidRDefault="00AE6600">
            <w:pPr>
              <w:spacing w:after="20"/>
            </w:pPr>
            <w:r>
              <w:rPr>
                <w:sz w:val="18"/>
              </w:rPr>
              <w:t>S/4HANA business partner</w:t>
            </w:r>
          </w:p>
        </w:tc>
        <w:tc>
          <w:tcPr>
            <w:tcW w:w="1800" w:type="dxa"/>
            <w:shd w:val="clear" w:color="auto" w:fill="F2F6FB"/>
          </w:tcPr>
          <w:p w14:paraId="2C1D873C" w14:textId="77777777" w:rsidR="00DE4D8D" w:rsidRDefault="00AE6600">
            <w:pPr>
              <w:spacing w:after="20"/>
            </w:pPr>
            <w:r>
              <w:rPr>
                <w:sz w:val="18"/>
              </w:rPr>
              <w:t>Medium – card</w:t>
            </w:r>
          </w:p>
        </w:tc>
        <w:tc>
          <w:tcPr>
            <w:tcW w:w="3528" w:type="dxa"/>
            <w:shd w:val="clear" w:color="auto" w:fill="F2F6FB"/>
          </w:tcPr>
          <w:p w14:paraId="03D9E124" w14:textId="77777777" w:rsidR="00DE4D8D" w:rsidRDefault="00AE6600">
            <w:pPr>
              <w:spacing w:after="20"/>
            </w:pPr>
            <w:r>
              <w:rPr>
                <w:sz w:val="18"/>
              </w:rPr>
              <w:t>Suppress offers and next-best-action prompts; observe the contact restriction.</w:t>
            </w:r>
          </w:p>
        </w:tc>
      </w:tr>
      <w:tr w:rsidR="00DE4D8D" w14:paraId="194E9714" w14:textId="77777777">
        <w:trPr>
          <w:jc w:val="center"/>
        </w:trPr>
        <w:tc>
          <w:tcPr>
            <w:tcW w:w="2160" w:type="dxa"/>
          </w:tcPr>
          <w:p w14:paraId="6156900A" w14:textId="77777777" w:rsidR="00DE4D8D" w:rsidRDefault="00AE6600">
            <w:pPr>
              <w:spacing w:after="20"/>
            </w:pPr>
            <w:r>
              <w:rPr>
                <w:b/>
                <w:sz w:val="18"/>
              </w:rPr>
              <w:t>Eligible for assistance or programme</w:t>
            </w:r>
          </w:p>
        </w:tc>
        <w:tc>
          <w:tcPr>
            <w:tcW w:w="2016" w:type="dxa"/>
          </w:tcPr>
          <w:p w14:paraId="50E0BCBA" w14:textId="77777777" w:rsidR="00DE4D8D" w:rsidRDefault="00AE6600">
            <w:pPr>
              <w:spacing w:after="20"/>
            </w:pPr>
            <w:r>
              <w:rPr>
                <w:sz w:val="18"/>
              </w:rPr>
              <w:t>Eligibility service (Enrollment Center)</w:t>
            </w:r>
          </w:p>
        </w:tc>
        <w:tc>
          <w:tcPr>
            <w:tcW w:w="1800" w:type="dxa"/>
          </w:tcPr>
          <w:p w14:paraId="58B51764" w14:textId="77777777" w:rsidR="00DE4D8D" w:rsidRDefault="00AE6600">
            <w:pPr>
              <w:spacing w:after="20"/>
            </w:pPr>
            <w:r>
              <w:rPr>
                <w:sz w:val="18"/>
              </w:rPr>
              <w:t>Info – card</w:t>
            </w:r>
          </w:p>
        </w:tc>
        <w:tc>
          <w:tcPr>
            <w:tcW w:w="3528" w:type="dxa"/>
          </w:tcPr>
          <w:p w14:paraId="364F3FC7" w14:textId="77777777" w:rsidR="00DE4D8D" w:rsidRDefault="00AE6600">
            <w:pPr>
              <w:spacing w:after="20"/>
            </w:pPr>
            <w:r>
              <w:rPr>
                <w:sz w:val="18"/>
              </w:rPr>
              <w:t>Offer where appropriate to the conversation and permitted by the customer's contact preferences.</w:t>
            </w:r>
          </w:p>
        </w:tc>
      </w:tr>
      <w:tr w:rsidR="00DE4D8D" w14:paraId="4FED8D74" w14:textId="77777777">
        <w:trPr>
          <w:jc w:val="center"/>
        </w:trPr>
        <w:tc>
          <w:tcPr>
            <w:tcW w:w="2160" w:type="dxa"/>
            <w:shd w:val="clear" w:color="auto" w:fill="F2F6FB"/>
          </w:tcPr>
          <w:p w14:paraId="77068F50" w14:textId="77777777" w:rsidR="00DE4D8D" w:rsidRDefault="00AE6600">
            <w:pPr>
              <w:spacing w:after="20"/>
            </w:pPr>
            <w:r>
              <w:rPr>
                <w:b/>
                <w:sz w:val="18"/>
              </w:rPr>
              <w:t>Key account / commercial customer</w:t>
            </w:r>
          </w:p>
        </w:tc>
        <w:tc>
          <w:tcPr>
            <w:tcW w:w="2016" w:type="dxa"/>
            <w:shd w:val="clear" w:color="auto" w:fill="F2F6FB"/>
          </w:tcPr>
          <w:p w14:paraId="51B4E0FB" w14:textId="77777777" w:rsidR="00DE4D8D" w:rsidRDefault="00AE6600">
            <w:pPr>
              <w:spacing w:after="20"/>
            </w:pPr>
            <w:r>
              <w:rPr>
                <w:sz w:val="18"/>
              </w:rPr>
              <w:t>SSCV2 customer attribute</w:t>
            </w:r>
          </w:p>
        </w:tc>
        <w:tc>
          <w:tcPr>
            <w:tcW w:w="1800" w:type="dxa"/>
            <w:shd w:val="clear" w:color="auto" w:fill="F2F6FB"/>
          </w:tcPr>
          <w:p w14:paraId="2327CCD6" w14:textId="77777777" w:rsidR="00DE4D8D" w:rsidRDefault="00AE6600">
            <w:pPr>
              <w:spacing w:after="20"/>
            </w:pPr>
            <w:r>
              <w:rPr>
                <w:sz w:val="18"/>
              </w:rPr>
              <w:t>Info – card</w:t>
            </w:r>
          </w:p>
        </w:tc>
        <w:tc>
          <w:tcPr>
            <w:tcW w:w="3528" w:type="dxa"/>
            <w:shd w:val="clear" w:color="auto" w:fill="F2F6FB"/>
          </w:tcPr>
          <w:p w14:paraId="48E9E471" w14:textId="77777777" w:rsidR="00DE4D8D" w:rsidRDefault="00AE6600">
            <w:pPr>
              <w:spacing w:after="20"/>
            </w:pPr>
            <w:r>
              <w:rPr>
                <w:sz w:val="18"/>
              </w:rPr>
              <w:t>Apply key account handling; route to Commercial &amp; Key Accounts where the request warrants it.</w:t>
            </w:r>
          </w:p>
        </w:tc>
      </w:tr>
    </w:tbl>
    <w:p w14:paraId="67588324" w14:textId="77777777" w:rsidR="00DE4D8D" w:rsidRDefault="00DE4D8D">
      <w:pPr>
        <w:spacing w:after="40"/>
      </w:pPr>
    </w:p>
    <w:p w14:paraId="49ABDA6A" w14:textId="77777777" w:rsidR="00DE4D8D" w:rsidRDefault="00AE6600">
      <w:r>
        <w:br w:type="page"/>
      </w:r>
    </w:p>
    <w:p w14:paraId="60E6E248" w14:textId="77777777" w:rsidR="00DE4D8D" w:rsidRDefault="00AE6600">
      <w:pPr>
        <w:pStyle w:val="Heading1"/>
      </w:pPr>
      <w:bookmarkStart w:id="101" w:name="_Toc236207985"/>
      <w:r>
        <w:lastRenderedPageBreak/>
        <w:t>11. Reporting and Key Performance Indicators</w:t>
      </w:r>
      <w:bookmarkEnd w:id="101"/>
    </w:p>
    <w:p w14:paraId="1483D2D4" w14:textId="77777777" w:rsidR="00DE4D8D" w:rsidRDefault="00AE6600">
      <w:r>
        <w:t>Operational monitoring is delivered through embedded SSCV2 analytics for supervisors; periodic and cross-system reporting is produced on the enterprise BI platform, where contact centre measures are combined with S/4HANA process outcomes.</w:t>
      </w:r>
    </w:p>
    <w:tbl>
      <w:tblPr>
        <w:tblStyle w:val="TableGrid"/>
        <w:tblW w:w="0" w:type="auto"/>
        <w:jc w:val="center"/>
        <w:tblLook w:val="04A0" w:firstRow="1" w:lastRow="0" w:firstColumn="1" w:lastColumn="0" w:noHBand="0" w:noVBand="1"/>
      </w:tblPr>
      <w:tblGrid>
        <w:gridCol w:w="1944"/>
        <w:gridCol w:w="3744"/>
        <w:gridCol w:w="3816"/>
      </w:tblGrid>
      <w:tr w:rsidR="00DE4D8D" w14:paraId="3B5DE576" w14:textId="77777777">
        <w:trPr>
          <w:jc w:val="center"/>
        </w:trPr>
        <w:tc>
          <w:tcPr>
            <w:tcW w:w="1944" w:type="dxa"/>
            <w:shd w:val="clear" w:color="auto" w:fill="1F3864"/>
          </w:tcPr>
          <w:p w14:paraId="203BCD5C" w14:textId="77777777" w:rsidR="00DE4D8D" w:rsidRDefault="00AE6600">
            <w:pPr>
              <w:spacing w:after="20"/>
            </w:pPr>
            <w:r>
              <w:rPr>
                <w:b/>
                <w:color w:val="FFFFFF"/>
                <w:sz w:val="18"/>
              </w:rPr>
              <w:t>KPI</w:t>
            </w:r>
          </w:p>
        </w:tc>
        <w:tc>
          <w:tcPr>
            <w:tcW w:w="3744" w:type="dxa"/>
            <w:shd w:val="clear" w:color="auto" w:fill="1F3864"/>
          </w:tcPr>
          <w:p w14:paraId="3141FAB2" w14:textId="77777777" w:rsidR="00DE4D8D" w:rsidRDefault="00AE6600">
            <w:pPr>
              <w:spacing w:after="20"/>
            </w:pPr>
            <w:r>
              <w:rPr>
                <w:b/>
                <w:color w:val="FFFFFF"/>
                <w:sz w:val="18"/>
              </w:rPr>
              <w:t>Definition</w:t>
            </w:r>
          </w:p>
        </w:tc>
        <w:tc>
          <w:tcPr>
            <w:tcW w:w="3816" w:type="dxa"/>
            <w:shd w:val="clear" w:color="auto" w:fill="1F3864"/>
          </w:tcPr>
          <w:p w14:paraId="4B3B41F3" w14:textId="77777777" w:rsidR="00DE4D8D" w:rsidRDefault="00AE6600">
            <w:pPr>
              <w:spacing w:after="20"/>
            </w:pPr>
            <w:r>
              <w:rPr>
                <w:b/>
                <w:color w:val="FFFFFF"/>
                <w:sz w:val="18"/>
              </w:rPr>
              <w:t>Why It Matters Here</w:t>
            </w:r>
          </w:p>
        </w:tc>
      </w:tr>
      <w:tr w:rsidR="00DE4D8D" w14:paraId="60BCF597" w14:textId="77777777">
        <w:trPr>
          <w:jc w:val="center"/>
        </w:trPr>
        <w:tc>
          <w:tcPr>
            <w:tcW w:w="1944" w:type="dxa"/>
            <w:shd w:val="clear" w:color="auto" w:fill="F2F6FB"/>
          </w:tcPr>
          <w:p w14:paraId="1C38C612" w14:textId="77777777" w:rsidR="00DE4D8D" w:rsidRDefault="00AE6600">
            <w:pPr>
              <w:spacing w:after="20"/>
            </w:pPr>
            <w:r>
              <w:rPr>
                <w:b/>
                <w:sz w:val="18"/>
              </w:rPr>
              <w:t>Average Handle Time</w:t>
            </w:r>
          </w:p>
        </w:tc>
        <w:tc>
          <w:tcPr>
            <w:tcW w:w="3744" w:type="dxa"/>
            <w:shd w:val="clear" w:color="auto" w:fill="F2F6FB"/>
          </w:tcPr>
          <w:p w14:paraId="49137116" w14:textId="77777777" w:rsidR="00DE4D8D" w:rsidRDefault="00AE6600">
            <w:pPr>
              <w:spacing w:after="20"/>
            </w:pPr>
            <w:r>
              <w:rPr>
                <w:sz w:val="18"/>
              </w:rPr>
              <w:t>Talk, hold and wrap-up per interaction, by category and channel.</w:t>
            </w:r>
          </w:p>
        </w:tc>
        <w:tc>
          <w:tcPr>
            <w:tcW w:w="3816" w:type="dxa"/>
            <w:shd w:val="clear" w:color="auto" w:fill="F2F6FB"/>
          </w:tcPr>
          <w:p w14:paraId="09E63CF3" w14:textId="77777777" w:rsidR="00DE4D8D" w:rsidRDefault="00AE6600">
            <w:pPr>
              <w:spacing w:after="20"/>
            </w:pPr>
            <w:r>
              <w:rPr>
                <w:sz w:val="18"/>
              </w:rPr>
              <w:t>The single-workspace design should reduce handle time on the processes that previously required navigation into ECC.</w:t>
            </w:r>
          </w:p>
        </w:tc>
      </w:tr>
      <w:tr w:rsidR="00DE4D8D" w14:paraId="6480B8B7" w14:textId="77777777">
        <w:trPr>
          <w:jc w:val="center"/>
        </w:trPr>
        <w:tc>
          <w:tcPr>
            <w:tcW w:w="1944" w:type="dxa"/>
          </w:tcPr>
          <w:p w14:paraId="4C268E5A" w14:textId="77777777" w:rsidR="00DE4D8D" w:rsidRDefault="00AE6600">
            <w:pPr>
              <w:spacing w:after="20"/>
            </w:pPr>
            <w:r>
              <w:rPr>
                <w:b/>
                <w:sz w:val="18"/>
              </w:rPr>
              <w:t>First Contact Resolution</w:t>
            </w:r>
          </w:p>
        </w:tc>
        <w:tc>
          <w:tcPr>
            <w:tcW w:w="3744" w:type="dxa"/>
          </w:tcPr>
          <w:p w14:paraId="7E2FED21" w14:textId="77777777" w:rsidR="00DE4D8D" w:rsidRDefault="00AE6600">
            <w:pPr>
              <w:spacing w:after="20"/>
            </w:pPr>
            <w:r>
              <w:rPr>
                <w:sz w:val="18"/>
              </w:rPr>
              <w:t>Share of requests resolved without a follow-up case or repeat contact.</w:t>
            </w:r>
          </w:p>
        </w:tc>
        <w:tc>
          <w:tcPr>
            <w:tcW w:w="3816" w:type="dxa"/>
          </w:tcPr>
          <w:p w14:paraId="0FA91469" w14:textId="77777777" w:rsidR="00DE4D8D" w:rsidRDefault="00AE6600">
            <w:pPr>
              <w:spacing w:after="20"/>
            </w:pPr>
            <w:r>
              <w:rPr>
                <w:sz w:val="18"/>
              </w:rPr>
              <w:t>Measures whether guided actions genuinely resolve in the interaction.</w:t>
            </w:r>
          </w:p>
        </w:tc>
      </w:tr>
      <w:tr w:rsidR="00DE4D8D" w14:paraId="63C52199" w14:textId="77777777">
        <w:trPr>
          <w:jc w:val="center"/>
        </w:trPr>
        <w:tc>
          <w:tcPr>
            <w:tcW w:w="1944" w:type="dxa"/>
            <w:shd w:val="clear" w:color="auto" w:fill="F2F6FB"/>
          </w:tcPr>
          <w:p w14:paraId="393B23A4" w14:textId="77777777" w:rsidR="00DE4D8D" w:rsidRDefault="00AE6600">
            <w:pPr>
              <w:spacing w:after="20"/>
            </w:pPr>
            <w:r>
              <w:rPr>
                <w:b/>
                <w:sz w:val="18"/>
              </w:rPr>
              <w:t>SLA compliance</w:t>
            </w:r>
          </w:p>
        </w:tc>
        <w:tc>
          <w:tcPr>
            <w:tcW w:w="3744" w:type="dxa"/>
            <w:shd w:val="clear" w:color="auto" w:fill="F2F6FB"/>
          </w:tcPr>
          <w:p w14:paraId="2CD31848" w14:textId="77777777" w:rsidR="00DE4D8D" w:rsidRDefault="00AE6600">
            <w:pPr>
              <w:spacing w:after="20"/>
            </w:pPr>
            <w:r>
              <w:rPr>
                <w:sz w:val="18"/>
              </w:rPr>
              <w:t>Initial response and resolution within target, by category and queue.</w:t>
            </w:r>
          </w:p>
        </w:tc>
        <w:tc>
          <w:tcPr>
            <w:tcW w:w="3816" w:type="dxa"/>
            <w:shd w:val="clear" w:color="auto" w:fill="F2F6FB"/>
          </w:tcPr>
          <w:p w14:paraId="3957437F" w14:textId="77777777" w:rsidR="00DE4D8D" w:rsidRDefault="00AE6600">
            <w:pPr>
              <w:spacing w:after="20"/>
            </w:pPr>
            <w:r>
              <w:rPr>
                <w:sz w:val="18"/>
              </w:rPr>
              <w:t>Replaces the current-state position where only manual orders carry a documented service level.</w:t>
            </w:r>
          </w:p>
        </w:tc>
      </w:tr>
      <w:tr w:rsidR="00DE4D8D" w14:paraId="667DEDAC" w14:textId="77777777">
        <w:trPr>
          <w:jc w:val="center"/>
        </w:trPr>
        <w:tc>
          <w:tcPr>
            <w:tcW w:w="1944" w:type="dxa"/>
          </w:tcPr>
          <w:p w14:paraId="1CA6C8D8" w14:textId="77777777" w:rsidR="00DE4D8D" w:rsidRDefault="00AE6600">
            <w:pPr>
              <w:spacing w:after="20"/>
            </w:pPr>
            <w:r>
              <w:rPr>
                <w:b/>
                <w:sz w:val="18"/>
              </w:rPr>
              <w:t>Case backlog and ageing</w:t>
            </w:r>
          </w:p>
        </w:tc>
        <w:tc>
          <w:tcPr>
            <w:tcW w:w="3744" w:type="dxa"/>
          </w:tcPr>
          <w:p w14:paraId="4573CD47" w14:textId="77777777" w:rsidR="00DE4D8D" w:rsidRDefault="00AE6600">
            <w:pPr>
              <w:spacing w:after="20"/>
            </w:pPr>
            <w:r>
              <w:rPr>
                <w:sz w:val="18"/>
              </w:rPr>
              <w:t>Open cases by queue and age band, with Pending Back Office reported separately.</w:t>
            </w:r>
          </w:p>
        </w:tc>
        <w:tc>
          <w:tcPr>
            <w:tcW w:w="3816" w:type="dxa"/>
          </w:tcPr>
          <w:p w14:paraId="0696E939" w14:textId="77777777" w:rsidR="00DE4D8D" w:rsidRDefault="00AE6600">
            <w:pPr>
              <w:spacing w:after="20"/>
            </w:pPr>
            <w:r>
              <w:rPr>
                <w:sz w:val="18"/>
              </w:rPr>
              <w:t>Makes the back-office hand-off visible – the main blind spot of the mailbox-based current state.</w:t>
            </w:r>
          </w:p>
        </w:tc>
      </w:tr>
      <w:tr w:rsidR="00DE4D8D" w14:paraId="78D878BA" w14:textId="77777777">
        <w:trPr>
          <w:jc w:val="center"/>
        </w:trPr>
        <w:tc>
          <w:tcPr>
            <w:tcW w:w="1944" w:type="dxa"/>
            <w:shd w:val="clear" w:color="auto" w:fill="F2F6FB"/>
          </w:tcPr>
          <w:p w14:paraId="0813C1A5" w14:textId="77777777" w:rsidR="00DE4D8D" w:rsidRDefault="00AE6600">
            <w:pPr>
              <w:spacing w:after="20"/>
            </w:pPr>
            <w:r>
              <w:rPr>
                <w:b/>
                <w:sz w:val="18"/>
              </w:rPr>
              <w:t>Categorization quality</w:t>
            </w:r>
          </w:p>
        </w:tc>
        <w:tc>
          <w:tcPr>
            <w:tcW w:w="3744" w:type="dxa"/>
            <w:shd w:val="clear" w:color="auto" w:fill="F2F6FB"/>
          </w:tcPr>
          <w:p w14:paraId="78F88877" w14:textId="77777777" w:rsidR="00DE4D8D" w:rsidRDefault="00AE6600">
            <w:pPr>
              <w:spacing w:after="20"/>
            </w:pPr>
            <w:r>
              <w:rPr>
                <w:sz w:val="18"/>
              </w:rPr>
              <w:t>Share of interactions closed with a confirmed, non-default category; rate of post-closure category correction.</w:t>
            </w:r>
          </w:p>
        </w:tc>
        <w:tc>
          <w:tcPr>
            <w:tcW w:w="3816" w:type="dxa"/>
            <w:shd w:val="clear" w:color="auto" w:fill="F2F6FB"/>
          </w:tcPr>
          <w:p w14:paraId="71983FE7" w14:textId="77777777" w:rsidR="00DE4D8D" w:rsidRDefault="00AE6600">
            <w:pPr>
              <w:spacing w:after="20"/>
            </w:pPr>
            <w:r>
              <w:rPr>
                <w:sz w:val="18"/>
              </w:rPr>
              <w:t>Every other measure in this table depends on it.</w:t>
            </w:r>
          </w:p>
        </w:tc>
      </w:tr>
      <w:tr w:rsidR="00DE4D8D" w14:paraId="0B9DB2C7" w14:textId="77777777">
        <w:trPr>
          <w:jc w:val="center"/>
        </w:trPr>
        <w:tc>
          <w:tcPr>
            <w:tcW w:w="1944" w:type="dxa"/>
          </w:tcPr>
          <w:p w14:paraId="239C627F" w14:textId="77777777" w:rsidR="00DE4D8D" w:rsidRDefault="00AE6600">
            <w:pPr>
              <w:spacing w:after="20"/>
            </w:pPr>
            <w:r>
              <w:rPr>
                <w:b/>
                <w:sz w:val="18"/>
              </w:rPr>
              <w:t>Verification compliance</w:t>
            </w:r>
          </w:p>
        </w:tc>
        <w:tc>
          <w:tcPr>
            <w:tcW w:w="3744" w:type="dxa"/>
          </w:tcPr>
          <w:p w14:paraId="417B5D68" w14:textId="77777777" w:rsidR="00DE4D8D" w:rsidRDefault="00AE6600">
            <w:pPr>
              <w:spacing w:after="20"/>
            </w:pPr>
            <w:r>
              <w:rPr>
                <w:sz w:val="18"/>
              </w:rPr>
              <w:t>Share of account-specific interactions with a logged verification outcome; bypass rate by reason.</w:t>
            </w:r>
          </w:p>
        </w:tc>
        <w:tc>
          <w:tcPr>
            <w:tcW w:w="3816" w:type="dxa"/>
          </w:tcPr>
          <w:p w14:paraId="34BB2C42" w14:textId="77777777" w:rsidR="00DE4D8D" w:rsidRDefault="00AE6600">
            <w:pPr>
              <w:spacing w:after="20"/>
            </w:pPr>
            <w:r>
              <w:rPr>
                <w:sz w:val="18"/>
              </w:rPr>
              <w:t>Evidences the control described in 5.2.</w:t>
            </w:r>
          </w:p>
        </w:tc>
      </w:tr>
      <w:tr w:rsidR="00DE4D8D" w14:paraId="5D6D04A4" w14:textId="77777777">
        <w:trPr>
          <w:jc w:val="center"/>
        </w:trPr>
        <w:tc>
          <w:tcPr>
            <w:tcW w:w="1944" w:type="dxa"/>
            <w:shd w:val="clear" w:color="auto" w:fill="F2F6FB"/>
          </w:tcPr>
          <w:p w14:paraId="3BE024C1" w14:textId="77777777" w:rsidR="00DE4D8D" w:rsidRDefault="00AE6600">
            <w:pPr>
              <w:spacing w:after="20"/>
            </w:pPr>
            <w:r>
              <w:rPr>
                <w:b/>
                <w:sz w:val="18"/>
              </w:rPr>
              <w:t>Alert acknowledgement</w:t>
            </w:r>
          </w:p>
        </w:tc>
        <w:tc>
          <w:tcPr>
            <w:tcW w:w="3744" w:type="dxa"/>
            <w:shd w:val="clear" w:color="auto" w:fill="F2F6FB"/>
          </w:tcPr>
          <w:p w14:paraId="20EEDD40" w14:textId="77777777" w:rsidR="00DE4D8D" w:rsidRDefault="00AE6600">
            <w:pPr>
              <w:spacing w:after="20"/>
            </w:pPr>
            <w:r>
              <w:rPr>
                <w:sz w:val="18"/>
              </w:rPr>
              <w:t>Acknowledgement rate and time for critical alerts.</w:t>
            </w:r>
          </w:p>
        </w:tc>
        <w:tc>
          <w:tcPr>
            <w:tcW w:w="3816" w:type="dxa"/>
            <w:shd w:val="clear" w:color="auto" w:fill="F2F6FB"/>
          </w:tcPr>
          <w:p w14:paraId="06AAB1A0" w14:textId="77777777" w:rsidR="00DE4D8D" w:rsidRDefault="00AE6600">
            <w:pPr>
              <w:spacing w:after="20"/>
            </w:pPr>
            <w:r>
              <w:rPr>
                <w:sz w:val="18"/>
              </w:rPr>
              <w:t>Compliance evidence for safety and protected-customer handling.</w:t>
            </w:r>
          </w:p>
        </w:tc>
      </w:tr>
      <w:tr w:rsidR="00DE4D8D" w14:paraId="479197DF" w14:textId="77777777">
        <w:trPr>
          <w:jc w:val="center"/>
        </w:trPr>
        <w:tc>
          <w:tcPr>
            <w:tcW w:w="1944" w:type="dxa"/>
          </w:tcPr>
          <w:p w14:paraId="3A57E64A" w14:textId="77777777" w:rsidR="00DE4D8D" w:rsidRDefault="00AE6600">
            <w:pPr>
              <w:spacing w:after="20"/>
            </w:pPr>
            <w:r>
              <w:rPr>
                <w:b/>
                <w:sz w:val="18"/>
              </w:rPr>
              <w:t>Digital deflection</w:t>
            </w:r>
          </w:p>
        </w:tc>
        <w:tc>
          <w:tcPr>
            <w:tcW w:w="3744" w:type="dxa"/>
          </w:tcPr>
          <w:p w14:paraId="592A6F23" w14:textId="77777777" w:rsidR="00DE4D8D" w:rsidRDefault="00AE6600">
            <w:pPr>
              <w:spacing w:after="20"/>
            </w:pPr>
            <w:r>
              <w:rPr>
                <w:sz w:val="18"/>
              </w:rPr>
              <w:t>Share of contacts closed with a deflection disposition, and repeat contact rate after deflection.</w:t>
            </w:r>
          </w:p>
        </w:tc>
        <w:tc>
          <w:tcPr>
            <w:tcW w:w="3816" w:type="dxa"/>
          </w:tcPr>
          <w:p w14:paraId="4BF66BC7" w14:textId="77777777" w:rsidR="00DE4D8D" w:rsidRDefault="00AE6600">
            <w:pPr>
              <w:spacing w:after="20"/>
            </w:pPr>
            <w:r>
              <w:rPr>
                <w:sz w:val="18"/>
              </w:rPr>
              <w:t>Distinguishes genuine deflection from deferred effort.</w:t>
            </w:r>
          </w:p>
        </w:tc>
      </w:tr>
      <w:tr w:rsidR="00DE4D8D" w14:paraId="29309830" w14:textId="77777777">
        <w:trPr>
          <w:jc w:val="center"/>
        </w:trPr>
        <w:tc>
          <w:tcPr>
            <w:tcW w:w="1944" w:type="dxa"/>
            <w:shd w:val="clear" w:color="auto" w:fill="F2F6FB"/>
          </w:tcPr>
          <w:p w14:paraId="377C130A" w14:textId="77777777" w:rsidR="00DE4D8D" w:rsidRDefault="00AE6600">
            <w:pPr>
              <w:spacing w:after="20"/>
            </w:pPr>
            <w:r>
              <w:rPr>
                <w:b/>
                <w:sz w:val="18"/>
              </w:rPr>
              <w:t>Complaint outcomes</w:t>
            </w:r>
          </w:p>
        </w:tc>
        <w:tc>
          <w:tcPr>
            <w:tcW w:w="3744" w:type="dxa"/>
            <w:shd w:val="clear" w:color="auto" w:fill="F2F6FB"/>
          </w:tcPr>
          <w:p w14:paraId="2DF335FC" w14:textId="77777777" w:rsidR="00DE4D8D" w:rsidRDefault="00AE6600">
            <w:pPr>
              <w:spacing w:after="20"/>
            </w:pPr>
            <w:r>
              <w:rPr>
                <w:sz w:val="18"/>
              </w:rPr>
              <w:t>Volume, upheld rate and root cause by process area.</w:t>
            </w:r>
          </w:p>
        </w:tc>
        <w:tc>
          <w:tcPr>
            <w:tcW w:w="3816" w:type="dxa"/>
            <w:shd w:val="clear" w:color="auto" w:fill="F2F6FB"/>
          </w:tcPr>
          <w:p w14:paraId="666AC5BC" w14:textId="77777777" w:rsidR="00DE4D8D" w:rsidRDefault="00AE6600">
            <w:pPr>
              <w:spacing w:after="20"/>
            </w:pPr>
            <w:r>
              <w:rPr>
                <w:sz w:val="18"/>
              </w:rPr>
              <w:t>Feeds process improvement into the other BPDs.</w:t>
            </w:r>
          </w:p>
        </w:tc>
      </w:tr>
      <w:tr w:rsidR="00DE4D8D" w14:paraId="687A8E70" w14:textId="77777777">
        <w:trPr>
          <w:jc w:val="center"/>
        </w:trPr>
        <w:tc>
          <w:tcPr>
            <w:tcW w:w="1944" w:type="dxa"/>
          </w:tcPr>
          <w:p w14:paraId="484B2993" w14:textId="77777777" w:rsidR="00DE4D8D" w:rsidRDefault="00AE6600">
            <w:pPr>
              <w:spacing w:after="20"/>
            </w:pPr>
            <w:r>
              <w:rPr>
                <w:b/>
                <w:sz w:val="18"/>
              </w:rPr>
              <w:t>Customer satisfaction</w:t>
            </w:r>
          </w:p>
        </w:tc>
        <w:tc>
          <w:tcPr>
            <w:tcW w:w="3744" w:type="dxa"/>
          </w:tcPr>
          <w:p w14:paraId="0686D8D4" w14:textId="77777777" w:rsidR="00DE4D8D" w:rsidRDefault="00AE6600">
            <w:pPr>
              <w:spacing w:after="20"/>
            </w:pPr>
            <w:r>
              <w:rPr>
                <w:sz w:val="18"/>
              </w:rPr>
              <w:t>Post-case survey score by team and category.</w:t>
            </w:r>
          </w:p>
        </w:tc>
        <w:tc>
          <w:tcPr>
            <w:tcW w:w="3816" w:type="dxa"/>
          </w:tcPr>
          <w:p w14:paraId="7E38EA1E" w14:textId="77777777" w:rsidR="00DE4D8D" w:rsidRDefault="00AE6600">
            <w:pPr>
              <w:spacing w:after="20"/>
            </w:pPr>
            <w:r>
              <w:rPr>
                <w:sz w:val="18"/>
              </w:rPr>
              <w:t>Balances efficiency measures against experience.</w:t>
            </w:r>
          </w:p>
        </w:tc>
      </w:tr>
    </w:tbl>
    <w:p w14:paraId="40B73D2C" w14:textId="77777777" w:rsidR="00DE4D8D" w:rsidRDefault="00DE4D8D">
      <w:pPr>
        <w:spacing w:after="40"/>
      </w:pPr>
    </w:p>
    <w:p w14:paraId="50B29CB2" w14:textId="77777777" w:rsidR="00DE4D8D" w:rsidRDefault="00AE6600">
      <w:pPr>
        <w:pStyle w:val="Heading1"/>
      </w:pPr>
      <w:bookmarkStart w:id="102" w:name="_Toc236207986"/>
      <w:r>
        <w:t>12. Configuration and Development Objects</w:t>
      </w:r>
      <w:bookmarkEnd w:id="102"/>
    </w:p>
    <w:p w14:paraId="6F323F17" w14:textId="77777777" w:rsidR="00DE4D8D" w:rsidRDefault="00AE6600">
      <w:r>
        <w:t>The objects below are those introduced by this BPD. Cross-process platform objects – the integration layer, event backbone and identity configuration – are defined in the solution architecture and are not repeated here.</w:t>
      </w:r>
    </w:p>
    <w:tbl>
      <w:tblPr>
        <w:tblStyle w:val="TableGrid"/>
        <w:tblW w:w="0" w:type="auto"/>
        <w:jc w:val="center"/>
        <w:tblLook w:val="04A0" w:firstRow="1" w:lastRow="0" w:firstColumn="1" w:lastColumn="0" w:noHBand="0" w:noVBand="1"/>
      </w:tblPr>
      <w:tblGrid>
        <w:gridCol w:w="1008"/>
        <w:gridCol w:w="1440"/>
        <w:gridCol w:w="5328"/>
        <w:gridCol w:w="1728"/>
      </w:tblGrid>
      <w:tr w:rsidR="00DE4D8D" w14:paraId="38946502" w14:textId="77777777">
        <w:trPr>
          <w:jc w:val="center"/>
        </w:trPr>
        <w:tc>
          <w:tcPr>
            <w:tcW w:w="1008" w:type="dxa"/>
            <w:shd w:val="clear" w:color="auto" w:fill="1F3864"/>
          </w:tcPr>
          <w:p w14:paraId="75AB3ACE" w14:textId="77777777" w:rsidR="00DE4D8D" w:rsidRDefault="00AE6600">
            <w:pPr>
              <w:spacing w:after="20"/>
            </w:pPr>
            <w:r>
              <w:rPr>
                <w:b/>
                <w:color w:val="FFFFFF"/>
                <w:sz w:val="18"/>
              </w:rPr>
              <w:t>ID</w:t>
            </w:r>
          </w:p>
        </w:tc>
        <w:tc>
          <w:tcPr>
            <w:tcW w:w="1440" w:type="dxa"/>
            <w:shd w:val="clear" w:color="auto" w:fill="1F3864"/>
          </w:tcPr>
          <w:p w14:paraId="44FBEEF1" w14:textId="77777777" w:rsidR="00DE4D8D" w:rsidRDefault="00AE6600">
            <w:pPr>
              <w:spacing w:after="20"/>
            </w:pPr>
            <w:r>
              <w:rPr>
                <w:b/>
                <w:color w:val="FFFFFF"/>
                <w:sz w:val="18"/>
              </w:rPr>
              <w:t>Type</w:t>
            </w:r>
          </w:p>
        </w:tc>
        <w:tc>
          <w:tcPr>
            <w:tcW w:w="5328" w:type="dxa"/>
            <w:shd w:val="clear" w:color="auto" w:fill="1F3864"/>
          </w:tcPr>
          <w:p w14:paraId="100A6201" w14:textId="77777777" w:rsidR="00DE4D8D" w:rsidRDefault="00AE6600">
            <w:pPr>
              <w:spacing w:after="20"/>
            </w:pPr>
            <w:r>
              <w:rPr>
                <w:b/>
                <w:color w:val="FFFFFF"/>
                <w:sz w:val="18"/>
              </w:rPr>
              <w:t>Object</w:t>
            </w:r>
          </w:p>
        </w:tc>
        <w:tc>
          <w:tcPr>
            <w:tcW w:w="1728" w:type="dxa"/>
            <w:shd w:val="clear" w:color="auto" w:fill="1F3864"/>
          </w:tcPr>
          <w:p w14:paraId="795E7AA8" w14:textId="77777777" w:rsidR="00DE4D8D" w:rsidRDefault="00AE6600">
            <w:pPr>
              <w:spacing w:after="20"/>
            </w:pPr>
            <w:r>
              <w:rPr>
                <w:b/>
                <w:color w:val="FFFFFF"/>
                <w:sz w:val="18"/>
              </w:rPr>
              <w:t>Design Ref</w:t>
            </w:r>
          </w:p>
        </w:tc>
      </w:tr>
      <w:tr w:rsidR="00DE4D8D" w14:paraId="0DDF2DAB" w14:textId="77777777">
        <w:trPr>
          <w:jc w:val="center"/>
        </w:trPr>
        <w:tc>
          <w:tcPr>
            <w:tcW w:w="1008" w:type="dxa"/>
            <w:shd w:val="clear" w:color="auto" w:fill="F2F6FB"/>
          </w:tcPr>
          <w:p w14:paraId="2FF3DFCF" w14:textId="77777777" w:rsidR="00DE4D8D" w:rsidRDefault="00AE6600">
            <w:pPr>
              <w:spacing w:after="20"/>
            </w:pPr>
            <w:r>
              <w:rPr>
                <w:b/>
                <w:sz w:val="18"/>
              </w:rPr>
              <w:t>CC-C-01</w:t>
            </w:r>
          </w:p>
        </w:tc>
        <w:tc>
          <w:tcPr>
            <w:tcW w:w="1440" w:type="dxa"/>
            <w:shd w:val="clear" w:color="auto" w:fill="F2F6FB"/>
          </w:tcPr>
          <w:p w14:paraId="39DDD91F" w14:textId="77777777" w:rsidR="00DE4D8D" w:rsidRDefault="00AE6600">
            <w:pPr>
              <w:spacing w:after="20"/>
            </w:pPr>
            <w:r>
              <w:rPr>
                <w:sz w:val="18"/>
              </w:rPr>
              <w:t>Configuration</w:t>
            </w:r>
          </w:p>
        </w:tc>
        <w:tc>
          <w:tcPr>
            <w:tcW w:w="5328" w:type="dxa"/>
            <w:shd w:val="clear" w:color="auto" w:fill="F2F6FB"/>
          </w:tcPr>
          <w:p w14:paraId="0EDF5AB3" w14:textId="77777777" w:rsidR="00DE4D8D" w:rsidRDefault="00AE6600">
            <w:pPr>
              <w:spacing w:after="20"/>
            </w:pPr>
            <w:r>
              <w:rPr>
                <w:sz w:val="18"/>
              </w:rPr>
              <w:t>Communication channels: telephony (CTI connector), email, chat, web form</w:t>
            </w:r>
          </w:p>
        </w:tc>
        <w:tc>
          <w:tcPr>
            <w:tcW w:w="1728" w:type="dxa"/>
            <w:shd w:val="clear" w:color="auto" w:fill="F2F6FB"/>
          </w:tcPr>
          <w:p w14:paraId="29A72FBD" w14:textId="77777777" w:rsidR="00DE4D8D" w:rsidRDefault="00AE6600">
            <w:pPr>
              <w:spacing w:after="20"/>
            </w:pPr>
            <w:r>
              <w:rPr>
                <w:sz w:val="18"/>
              </w:rPr>
              <w:t>4.1, 4.2</w:t>
            </w:r>
          </w:p>
        </w:tc>
      </w:tr>
      <w:tr w:rsidR="00DE4D8D" w14:paraId="01998AC7" w14:textId="77777777">
        <w:trPr>
          <w:jc w:val="center"/>
        </w:trPr>
        <w:tc>
          <w:tcPr>
            <w:tcW w:w="1008" w:type="dxa"/>
          </w:tcPr>
          <w:p w14:paraId="45E7C1F4" w14:textId="77777777" w:rsidR="00DE4D8D" w:rsidRDefault="00AE6600">
            <w:pPr>
              <w:spacing w:after="20"/>
            </w:pPr>
            <w:r>
              <w:rPr>
                <w:b/>
                <w:sz w:val="18"/>
              </w:rPr>
              <w:t>CC-C-02</w:t>
            </w:r>
          </w:p>
        </w:tc>
        <w:tc>
          <w:tcPr>
            <w:tcW w:w="1440" w:type="dxa"/>
          </w:tcPr>
          <w:p w14:paraId="67087665" w14:textId="77777777" w:rsidR="00DE4D8D" w:rsidRDefault="00AE6600">
            <w:pPr>
              <w:spacing w:after="20"/>
            </w:pPr>
            <w:r>
              <w:rPr>
                <w:sz w:val="18"/>
              </w:rPr>
              <w:t>Configuration</w:t>
            </w:r>
          </w:p>
        </w:tc>
        <w:tc>
          <w:tcPr>
            <w:tcW w:w="5328" w:type="dxa"/>
          </w:tcPr>
          <w:p w14:paraId="4AB2E8D7" w14:textId="77777777" w:rsidR="00DE4D8D" w:rsidRDefault="00AE6600">
            <w:pPr>
              <w:spacing w:after="20"/>
            </w:pPr>
            <w:r>
              <w:rPr>
                <w:sz w:val="18"/>
              </w:rPr>
              <w:t>Queue and team model, skill and language routing, business hours and holiday calendar</w:t>
            </w:r>
          </w:p>
        </w:tc>
        <w:tc>
          <w:tcPr>
            <w:tcW w:w="1728" w:type="dxa"/>
          </w:tcPr>
          <w:p w14:paraId="4C9B6C60" w14:textId="77777777" w:rsidR="00DE4D8D" w:rsidRDefault="00AE6600">
            <w:pPr>
              <w:spacing w:after="20"/>
            </w:pPr>
            <w:r>
              <w:rPr>
                <w:sz w:val="18"/>
              </w:rPr>
              <w:t>3.2, 6.2</w:t>
            </w:r>
          </w:p>
        </w:tc>
      </w:tr>
      <w:tr w:rsidR="00DE4D8D" w14:paraId="0F19CA31" w14:textId="77777777">
        <w:trPr>
          <w:jc w:val="center"/>
        </w:trPr>
        <w:tc>
          <w:tcPr>
            <w:tcW w:w="1008" w:type="dxa"/>
            <w:shd w:val="clear" w:color="auto" w:fill="F2F6FB"/>
          </w:tcPr>
          <w:p w14:paraId="7A6D96FB" w14:textId="77777777" w:rsidR="00DE4D8D" w:rsidRDefault="00AE6600">
            <w:pPr>
              <w:spacing w:after="20"/>
            </w:pPr>
            <w:r>
              <w:rPr>
                <w:b/>
                <w:sz w:val="18"/>
              </w:rPr>
              <w:t>CC-C-03</w:t>
            </w:r>
          </w:p>
        </w:tc>
        <w:tc>
          <w:tcPr>
            <w:tcW w:w="1440" w:type="dxa"/>
            <w:shd w:val="clear" w:color="auto" w:fill="F2F6FB"/>
          </w:tcPr>
          <w:p w14:paraId="59461F35" w14:textId="77777777" w:rsidR="00DE4D8D" w:rsidRDefault="00AE6600">
            <w:pPr>
              <w:spacing w:after="20"/>
            </w:pPr>
            <w:r>
              <w:rPr>
                <w:sz w:val="18"/>
              </w:rPr>
              <w:t>Configuration</w:t>
            </w:r>
          </w:p>
        </w:tc>
        <w:tc>
          <w:tcPr>
            <w:tcW w:w="5328" w:type="dxa"/>
            <w:shd w:val="clear" w:color="auto" w:fill="F2F6FB"/>
          </w:tcPr>
          <w:p w14:paraId="72281B94" w14:textId="77777777" w:rsidR="00DE4D8D" w:rsidRDefault="00AE6600">
            <w:pPr>
              <w:spacing w:after="20"/>
            </w:pPr>
            <w:r>
              <w:rPr>
                <w:sz w:val="18"/>
              </w:rPr>
              <w:t>Service category catalogue, two levels, with effective dating</w:t>
            </w:r>
          </w:p>
        </w:tc>
        <w:tc>
          <w:tcPr>
            <w:tcW w:w="1728" w:type="dxa"/>
            <w:shd w:val="clear" w:color="auto" w:fill="F2F6FB"/>
          </w:tcPr>
          <w:p w14:paraId="07B6E91E" w14:textId="77777777" w:rsidR="00DE4D8D" w:rsidRDefault="00AE6600">
            <w:pPr>
              <w:spacing w:after="20"/>
            </w:pPr>
            <w:r>
              <w:rPr>
                <w:sz w:val="18"/>
              </w:rPr>
              <w:t>9</w:t>
            </w:r>
          </w:p>
        </w:tc>
      </w:tr>
      <w:tr w:rsidR="00DE4D8D" w14:paraId="3DAB433D" w14:textId="77777777">
        <w:trPr>
          <w:jc w:val="center"/>
        </w:trPr>
        <w:tc>
          <w:tcPr>
            <w:tcW w:w="1008" w:type="dxa"/>
          </w:tcPr>
          <w:p w14:paraId="6B6E664E" w14:textId="77777777" w:rsidR="00DE4D8D" w:rsidRDefault="00AE6600">
            <w:pPr>
              <w:spacing w:after="20"/>
            </w:pPr>
            <w:r>
              <w:rPr>
                <w:b/>
                <w:sz w:val="18"/>
              </w:rPr>
              <w:t>CC-C-04</w:t>
            </w:r>
          </w:p>
        </w:tc>
        <w:tc>
          <w:tcPr>
            <w:tcW w:w="1440" w:type="dxa"/>
          </w:tcPr>
          <w:p w14:paraId="0557BA7F" w14:textId="77777777" w:rsidR="00DE4D8D" w:rsidRDefault="00AE6600">
            <w:pPr>
              <w:spacing w:after="20"/>
            </w:pPr>
            <w:r>
              <w:rPr>
                <w:sz w:val="18"/>
              </w:rPr>
              <w:t>Configuration</w:t>
            </w:r>
          </w:p>
        </w:tc>
        <w:tc>
          <w:tcPr>
            <w:tcW w:w="5328" w:type="dxa"/>
          </w:tcPr>
          <w:p w14:paraId="119A4CDE" w14:textId="77777777" w:rsidR="00DE4D8D" w:rsidRDefault="00AE6600">
            <w:pPr>
              <w:spacing w:after="20"/>
            </w:pPr>
            <w:r>
              <w:rPr>
                <w:sz w:val="18"/>
              </w:rPr>
              <w:t>Routing matrix and assignment policy per queue</w:t>
            </w:r>
          </w:p>
        </w:tc>
        <w:tc>
          <w:tcPr>
            <w:tcW w:w="1728" w:type="dxa"/>
          </w:tcPr>
          <w:p w14:paraId="67839300" w14:textId="77777777" w:rsidR="00DE4D8D" w:rsidRDefault="00AE6600">
            <w:pPr>
              <w:spacing w:after="20"/>
            </w:pPr>
            <w:r>
              <w:rPr>
                <w:sz w:val="18"/>
              </w:rPr>
              <w:t>6.2, 9</w:t>
            </w:r>
          </w:p>
        </w:tc>
      </w:tr>
      <w:tr w:rsidR="00DE4D8D" w14:paraId="5CB5A6F1" w14:textId="77777777">
        <w:trPr>
          <w:jc w:val="center"/>
        </w:trPr>
        <w:tc>
          <w:tcPr>
            <w:tcW w:w="1008" w:type="dxa"/>
            <w:shd w:val="clear" w:color="auto" w:fill="F2F6FB"/>
          </w:tcPr>
          <w:p w14:paraId="6E3F45A3" w14:textId="77777777" w:rsidR="00DE4D8D" w:rsidRDefault="00AE6600">
            <w:pPr>
              <w:spacing w:after="20"/>
            </w:pPr>
            <w:r>
              <w:rPr>
                <w:b/>
                <w:sz w:val="18"/>
              </w:rPr>
              <w:t>CC-C-05</w:t>
            </w:r>
          </w:p>
        </w:tc>
        <w:tc>
          <w:tcPr>
            <w:tcW w:w="1440" w:type="dxa"/>
            <w:shd w:val="clear" w:color="auto" w:fill="F2F6FB"/>
          </w:tcPr>
          <w:p w14:paraId="0C5F6D30" w14:textId="77777777" w:rsidR="00DE4D8D" w:rsidRDefault="00AE6600">
            <w:pPr>
              <w:spacing w:after="20"/>
            </w:pPr>
            <w:r>
              <w:rPr>
                <w:sz w:val="18"/>
              </w:rPr>
              <w:t>Configuration</w:t>
            </w:r>
          </w:p>
        </w:tc>
        <w:tc>
          <w:tcPr>
            <w:tcW w:w="5328" w:type="dxa"/>
            <w:shd w:val="clear" w:color="auto" w:fill="F2F6FB"/>
          </w:tcPr>
          <w:p w14:paraId="43EC7E5D" w14:textId="77777777" w:rsidR="00DE4D8D" w:rsidRDefault="00AE6600">
            <w:pPr>
              <w:spacing w:after="20"/>
            </w:pPr>
            <w:r>
              <w:rPr>
                <w:sz w:val="18"/>
              </w:rPr>
              <w:t>SLA definitions by category and priority; at-risk and breach thresholds</w:t>
            </w:r>
          </w:p>
        </w:tc>
        <w:tc>
          <w:tcPr>
            <w:tcW w:w="1728" w:type="dxa"/>
            <w:shd w:val="clear" w:color="auto" w:fill="F2F6FB"/>
          </w:tcPr>
          <w:p w14:paraId="62B88AE7" w14:textId="77777777" w:rsidR="00DE4D8D" w:rsidRDefault="00AE6600">
            <w:pPr>
              <w:spacing w:after="20"/>
            </w:pPr>
            <w:r>
              <w:rPr>
                <w:sz w:val="18"/>
              </w:rPr>
              <w:t>6.2</w:t>
            </w:r>
          </w:p>
        </w:tc>
      </w:tr>
      <w:tr w:rsidR="00DE4D8D" w14:paraId="188FC524" w14:textId="77777777">
        <w:trPr>
          <w:jc w:val="center"/>
        </w:trPr>
        <w:tc>
          <w:tcPr>
            <w:tcW w:w="1008" w:type="dxa"/>
          </w:tcPr>
          <w:p w14:paraId="3FD26263" w14:textId="77777777" w:rsidR="00DE4D8D" w:rsidRDefault="00AE6600">
            <w:pPr>
              <w:spacing w:after="20"/>
            </w:pPr>
            <w:r>
              <w:rPr>
                <w:b/>
                <w:sz w:val="18"/>
              </w:rPr>
              <w:t>CC-C-06</w:t>
            </w:r>
          </w:p>
        </w:tc>
        <w:tc>
          <w:tcPr>
            <w:tcW w:w="1440" w:type="dxa"/>
          </w:tcPr>
          <w:p w14:paraId="05154CF4" w14:textId="77777777" w:rsidR="00DE4D8D" w:rsidRDefault="00AE6600">
            <w:pPr>
              <w:spacing w:after="20"/>
            </w:pPr>
            <w:r>
              <w:rPr>
                <w:sz w:val="18"/>
              </w:rPr>
              <w:t>Configuration</w:t>
            </w:r>
          </w:p>
        </w:tc>
        <w:tc>
          <w:tcPr>
            <w:tcW w:w="5328" w:type="dxa"/>
          </w:tcPr>
          <w:p w14:paraId="1D35F014" w14:textId="77777777" w:rsidR="00DE4D8D" w:rsidRDefault="00AE6600">
            <w:pPr>
              <w:spacing w:after="20"/>
            </w:pPr>
            <w:r>
              <w:rPr>
                <w:sz w:val="18"/>
              </w:rPr>
              <w:t>Case types, status schema, priority model, closure and disposition codes</w:t>
            </w:r>
          </w:p>
        </w:tc>
        <w:tc>
          <w:tcPr>
            <w:tcW w:w="1728" w:type="dxa"/>
          </w:tcPr>
          <w:p w14:paraId="3947F506" w14:textId="77777777" w:rsidR="00DE4D8D" w:rsidRDefault="00AE6600">
            <w:pPr>
              <w:spacing w:after="20"/>
            </w:pPr>
            <w:r>
              <w:rPr>
                <w:sz w:val="18"/>
              </w:rPr>
              <w:t>6.1, 6.2</w:t>
            </w:r>
          </w:p>
        </w:tc>
      </w:tr>
      <w:tr w:rsidR="00DE4D8D" w14:paraId="308FB27D" w14:textId="77777777">
        <w:trPr>
          <w:jc w:val="center"/>
        </w:trPr>
        <w:tc>
          <w:tcPr>
            <w:tcW w:w="1008" w:type="dxa"/>
            <w:shd w:val="clear" w:color="auto" w:fill="F2F6FB"/>
          </w:tcPr>
          <w:p w14:paraId="5E8AC760" w14:textId="77777777" w:rsidR="00DE4D8D" w:rsidRDefault="00AE6600">
            <w:pPr>
              <w:spacing w:after="20"/>
            </w:pPr>
            <w:r>
              <w:rPr>
                <w:b/>
                <w:sz w:val="18"/>
              </w:rPr>
              <w:t>CC-C-07</w:t>
            </w:r>
          </w:p>
        </w:tc>
        <w:tc>
          <w:tcPr>
            <w:tcW w:w="1440" w:type="dxa"/>
            <w:shd w:val="clear" w:color="auto" w:fill="F2F6FB"/>
          </w:tcPr>
          <w:p w14:paraId="0D0F8ACA" w14:textId="77777777" w:rsidR="00DE4D8D" w:rsidRDefault="00AE6600">
            <w:pPr>
              <w:spacing w:after="20"/>
            </w:pPr>
            <w:r>
              <w:rPr>
                <w:sz w:val="18"/>
              </w:rPr>
              <w:t>Configuration</w:t>
            </w:r>
          </w:p>
        </w:tc>
        <w:tc>
          <w:tcPr>
            <w:tcW w:w="5328" w:type="dxa"/>
            <w:shd w:val="clear" w:color="auto" w:fill="F2F6FB"/>
          </w:tcPr>
          <w:p w14:paraId="284C23DA" w14:textId="77777777" w:rsidR="00DE4D8D" w:rsidRDefault="00AE6600">
            <w:pPr>
              <w:spacing w:after="20"/>
            </w:pPr>
            <w:r>
              <w:rPr>
                <w:sz w:val="18"/>
              </w:rPr>
              <w:t>Business alert catalogue with severity, display, acknowledgement and role visibility</w:t>
            </w:r>
          </w:p>
        </w:tc>
        <w:tc>
          <w:tcPr>
            <w:tcW w:w="1728" w:type="dxa"/>
            <w:shd w:val="clear" w:color="auto" w:fill="F2F6FB"/>
          </w:tcPr>
          <w:p w14:paraId="0C082C14" w14:textId="77777777" w:rsidR="00DE4D8D" w:rsidRDefault="00AE6600">
            <w:pPr>
              <w:spacing w:after="20"/>
            </w:pPr>
            <w:r>
              <w:rPr>
                <w:sz w:val="18"/>
              </w:rPr>
              <w:t>5.3, 10</w:t>
            </w:r>
          </w:p>
        </w:tc>
      </w:tr>
      <w:tr w:rsidR="00DE4D8D" w14:paraId="7DD15439" w14:textId="77777777">
        <w:trPr>
          <w:jc w:val="center"/>
        </w:trPr>
        <w:tc>
          <w:tcPr>
            <w:tcW w:w="1008" w:type="dxa"/>
          </w:tcPr>
          <w:p w14:paraId="13BF3A3B" w14:textId="77777777" w:rsidR="00DE4D8D" w:rsidRDefault="00AE6600">
            <w:pPr>
              <w:spacing w:after="20"/>
            </w:pPr>
            <w:r>
              <w:rPr>
                <w:b/>
                <w:sz w:val="18"/>
              </w:rPr>
              <w:lastRenderedPageBreak/>
              <w:t>CC-C-08</w:t>
            </w:r>
          </w:p>
        </w:tc>
        <w:tc>
          <w:tcPr>
            <w:tcW w:w="1440" w:type="dxa"/>
          </w:tcPr>
          <w:p w14:paraId="2A29B497" w14:textId="77777777" w:rsidR="00DE4D8D" w:rsidRDefault="00AE6600">
            <w:pPr>
              <w:spacing w:after="20"/>
            </w:pPr>
            <w:r>
              <w:rPr>
                <w:sz w:val="18"/>
              </w:rPr>
              <w:t>Configuration</w:t>
            </w:r>
          </w:p>
        </w:tc>
        <w:tc>
          <w:tcPr>
            <w:tcW w:w="5328" w:type="dxa"/>
          </w:tcPr>
          <w:p w14:paraId="1D01BF74" w14:textId="77777777" w:rsidR="00DE4D8D" w:rsidRDefault="00AE6600">
            <w:pPr>
              <w:spacing w:after="20"/>
            </w:pPr>
            <w:r>
              <w:rPr>
                <w:sz w:val="18"/>
              </w:rPr>
              <w:t>Verification policy: challenge sets, attempt limits, bypass reason codes</w:t>
            </w:r>
          </w:p>
        </w:tc>
        <w:tc>
          <w:tcPr>
            <w:tcW w:w="1728" w:type="dxa"/>
          </w:tcPr>
          <w:p w14:paraId="671A7A43" w14:textId="77777777" w:rsidR="00DE4D8D" w:rsidRDefault="00AE6600">
            <w:pPr>
              <w:spacing w:after="20"/>
            </w:pPr>
            <w:r>
              <w:rPr>
                <w:sz w:val="18"/>
              </w:rPr>
              <w:t>5.2</w:t>
            </w:r>
          </w:p>
        </w:tc>
      </w:tr>
      <w:tr w:rsidR="00DE4D8D" w14:paraId="68940346" w14:textId="77777777">
        <w:trPr>
          <w:jc w:val="center"/>
        </w:trPr>
        <w:tc>
          <w:tcPr>
            <w:tcW w:w="1008" w:type="dxa"/>
            <w:shd w:val="clear" w:color="auto" w:fill="F2F6FB"/>
          </w:tcPr>
          <w:p w14:paraId="62990085" w14:textId="77777777" w:rsidR="00DE4D8D" w:rsidRDefault="00AE6600">
            <w:pPr>
              <w:spacing w:after="20"/>
            </w:pPr>
            <w:r>
              <w:rPr>
                <w:b/>
                <w:sz w:val="18"/>
              </w:rPr>
              <w:t>CC-C-09</w:t>
            </w:r>
          </w:p>
        </w:tc>
        <w:tc>
          <w:tcPr>
            <w:tcW w:w="1440" w:type="dxa"/>
            <w:shd w:val="clear" w:color="auto" w:fill="F2F6FB"/>
          </w:tcPr>
          <w:p w14:paraId="22B5EB39" w14:textId="77777777" w:rsidR="00DE4D8D" w:rsidRDefault="00AE6600">
            <w:pPr>
              <w:spacing w:after="20"/>
            </w:pPr>
            <w:r>
              <w:rPr>
                <w:sz w:val="18"/>
              </w:rPr>
              <w:t>Configuration</w:t>
            </w:r>
          </w:p>
        </w:tc>
        <w:tc>
          <w:tcPr>
            <w:tcW w:w="5328" w:type="dxa"/>
            <w:shd w:val="clear" w:color="auto" w:fill="F2F6FB"/>
          </w:tcPr>
          <w:p w14:paraId="380DBBAE" w14:textId="77777777" w:rsidR="00DE4D8D" w:rsidRDefault="00AE6600">
            <w:pPr>
              <w:spacing w:after="20"/>
            </w:pPr>
            <w:r>
              <w:rPr>
                <w:sz w:val="18"/>
              </w:rPr>
              <w:t>Business roles and access scoping; read access logging on sensitive fields</w:t>
            </w:r>
          </w:p>
        </w:tc>
        <w:tc>
          <w:tcPr>
            <w:tcW w:w="1728" w:type="dxa"/>
            <w:shd w:val="clear" w:color="auto" w:fill="F2F6FB"/>
          </w:tcPr>
          <w:p w14:paraId="01E5D11D" w14:textId="77777777" w:rsidR="00DE4D8D" w:rsidRDefault="00AE6600">
            <w:pPr>
              <w:spacing w:after="20"/>
            </w:pPr>
            <w:r>
              <w:rPr>
                <w:sz w:val="18"/>
              </w:rPr>
              <w:t>3.1, 3.3</w:t>
            </w:r>
          </w:p>
        </w:tc>
      </w:tr>
      <w:tr w:rsidR="00DE4D8D" w14:paraId="0F7FAD38" w14:textId="77777777">
        <w:trPr>
          <w:jc w:val="center"/>
        </w:trPr>
        <w:tc>
          <w:tcPr>
            <w:tcW w:w="1008" w:type="dxa"/>
          </w:tcPr>
          <w:p w14:paraId="114E880D" w14:textId="77777777" w:rsidR="00DE4D8D" w:rsidRDefault="00AE6600">
            <w:pPr>
              <w:spacing w:after="20"/>
            </w:pPr>
            <w:r>
              <w:rPr>
                <w:b/>
                <w:sz w:val="18"/>
              </w:rPr>
              <w:t>CC-C-10</w:t>
            </w:r>
          </w:p>
        </w:tc>
        <w:tc>
          <w:tcPr>
            <w:tcW w:w="1440" w:type="dxa"/>
          </w:tcPr>
          <w:p w14:paraId="0CC60942" w14:textId="77777777" w:rsidR="00DE4D8D" w:rsidRDefault="00AE6600">
            <w:pPr>
              <w:spacing w:after="20"/>
            </w:pPr>
            <w:r>
              <w:rPr>
                <w:sz w:val="18"/>
              </w:rPr>
              <w:t>Configuration</w:t>
            </w:r>
          </w:p>
        </w:tc>
        <w:tc>
          <w:tcPr>
            <w:tcW w:w="5328" w:type="dxa"/>
          </w:tcPr>
          <w:p w14:paraId="245DD4BD" w14:textId="77777777" w:rsidR="00DE4D8D" w:rsidRDefault="00AE6600">
            <w:pPr>
              <w:spacing w:after="20"/>
            </w:pPr>
            <w:r>
              <w:rPr>
                <w:sz w:val="18"/>
              </w:rPr>
              <w:t>Knowledge base structure, article-to-category mapping, review cycle</w:t>
            </w:r>
          </w:p>
        </w:tc>
        <w:tc>
          <w:tcPr>
            <w:tcW w:w="1728" w:type="dxa"/>
          </w:tcPr>
          <w:p w14:paraId="3EB70D22" w14:textId="77777777" w:rsidR="00DE4D8D" w:rsidRDefault="00AE6600">
            <w:pPr>
              <w:spacing w:after="20"/>
            </w:pPr>
            <w:r>
              <w:rPr>
                <w:sz w:val="18"/>
              </w:rPr>
              <w:t>6.4</w:t>
            </w:r>
          </w:p>
        </w:tc>
      </w:tr>
      <w:tr w:rsidR="00DE4D8D" w14:paraId="675C7BD7" w14:textId="77777777">
        <w:trPr>
          <w:jc w:val="center"/>
        </w:trPr>
        <w:tc>
          <w:tcPr>
            <w:tcW w:w="1008" w:type="dxa"/>
            <w:shd w:val="clear" w:color="auto" w:fill="F2F6FB"/>
          </w:tcPr>
          <w:p w14:paraId="3024E4FB" w14:textId="77777777" w:rsidR="00DE4D8D" w:rsidRDefault="00AE6600">
            <w:pPr>
              <w:spacing w:after="20"/>
            </w:pPr>
            <w:r>
              <w:rPr>
                <w:b/>
                <w:sz w:val="18"/>
              </w:rPr>
              <w:t>CC-C-11</w:t>
            </w:r>
          </w:p>
        </w:tc>
        <w:tc>
          <w:tcPr>
            <w:tcW w:w="1440" w:type="dxa"/>
            <w:shd w:val="clear" w:color="auto" w:fill="F2F6FB"/>
          </w:tcPr>
          <w:p w14:paraId="12714E66" w14:textId="77777777" w:rsidR="00DE4D8D" w:rsidRDefault="00AE6600">
            <w:pPr>
              <w:spacing w:after="20"/>
            </w:pPr>
            <w:r>
              <w:rPr>
                <w:sz w:val="18"/>
              </w:rPr>
              <w:t>Configuration</w:t>
            </w:r>
          </w:p>
        </w:tc>
        <w:tc>
          <w:tcPr>
            <w:tcW w:w="5328" w:type="dxa"/>
            <w:shd w:val="clear" w:color="auto" w:fill="F2F6FB"/>
          </w:tcPr>
          <w:p w14:paraId="1FD95109" w14:textId="77777777" w:rsidR="00DE4D8D" w:rsidRDefault="00AE6600">
            <w:pPr>
              <w:spacing w:after="20"/>
            </w:pPr>
            <w:r>
              <w:rPr>
                <w:sz w:val="18"/>
              </w:rPr>
              <w:t>Correspondence templates including bilingual variants</w:t>
            </w:r>
          </w:p>
        </w:tc>
        <w:tc>
          <w:tcPr>
            <w:tcW w:w="1728" w:type="dxa"/>
            <w:shd w:val="clear" w:color="auto" w:fill="F2F6FB"/>
          </w:tcPr>
          <w:p w14:paraId="6F067FA9" w14:textId="77777777" w:rsidR="00DE4D8D" w:rsidRDefault="00AE6600">
            <w:pPr>
              <w:spacing w:after="20"/>
            </w:pPr>
            <w:r>
              <w:rPr>
                <w:sz w:val="18"/>
              </w:rPr>
              <w:t>7.1</w:t>
            </w:r>
          </w:p>
        </w:tc>
      </w:tr>
      <w:tr w:rsidR="00DE4D8D" w14:paraId="3CA33F78" w14:textId="77777777">
        <w:trPr>
          <w:jc w:val="center"/>
        </w:trPr>
        <w:tc>
          <w:tcPr>
            <w:tcW w:w="1008" w:type="dxa"/>
          </w:tcPr>
          <w:p w14:paraId="6207D446" w14:textId="77777777" w:rsidR="00DE4D8D" w:rsidRDefault="00AE6600">
            <w:pPr>
              <w:spacing w:after="20"/>
            </w:pPr>
            <w:r>
              <w:rPr>
                <w:b/>
                <w:sz w:val="18"/>
              </w:rPr>
              <w:t>CC-A-01</w:t>
            </w:r>
          </w:p>
        </w:tc>
        <w:tc>
          <w:tcPr>
            <w:tcW w:w="1440" w:type="dxa"/>
          </w:tcPr>
          <w:p w14:paraId="61677438" w14:textId="77777777" w:rsidR="00DE4D8D" w:rsidRDefault="00AE6600">
            <w:pPr>
              <w:spacing w:after="20"/>
            </w:pPr>
            <w:r>
              <w:rPr>
                <w:sz w:val="18"/>
              </w:rPr>
              <w:t>Autoflow</w:t>
            </w:r>
          </w:p>
        </w:tc>
        <w:tc>
          <w:tcPr>
            <w:tcW w:w="5328" w:type="dxa"/>
          </w:tcPr>
          <w:p w14:paraId="58E26CAC" w14:textId="77777777" w:rsidR="00DE4D8D" w:rsidRDefault="00AE6600">
            <w:pPr>
              <w:spacing w:after="20"/>
            </w:pPr>
            <w:r>
              <w:rPr>
                <w:sz w:val="18"/>
              </w:rPr>
              <w:t>Interaction auto-creation and completion</w:t>
            </w:r>
          </w:p>
        </w:tc>
        <w:tc>
          <w:tcPr>
            <w:tcW w:w="1728" w:type="dxa"/>
          </w:tcPr>
          <w:p w14:paraId="016FE4A5" w14:textId="77777777" w:rsidR="00DE4D8D" w:rsidRDefault="00AE6600">
            <w:pPr>
              <w:spacing w:after="20"/>
            </w:pPr>
            <w:r>
              <w:rPr>
                <w:sz w:val="18"/>
              </w:rPr>
              <w:t>4.1, 4.4</w:t>
            </w:r>
          </w:p>
        </w:tc>
      </w:tr>
      <w:tr w:rsidR="00DE4D8D" w14:paraId="247D3C85" w14:textId="77777777">
        <w:trPr>
          <w:jc w:val="center"/>
        </w:trPr>
        <w:tc>
          <w:tcPr>
            <w:tcW w:w="1008" w:type="dxa"/>
            <w:shd w:val="clear" w:color="auto" w:fill="F2F6FB"/>
          </w:tcPr>
          <w:p w14:paraId="5DC6BAE8" w14:textId="77777777" w:rsidR="00DE4D8D" w:rsidRDefault="00AE6600">
            <w:pPr>
              <w:spacing w:after="20"/>
            </w:pPr>
            <w:r>
              <w:rPr>
                <w:b/>
                <w:sz w:val="18"/>
              </w:rPr>
              <w:t>CC-A-02</w:t>
            </w:r>
          </w:p>
        </w:tc>
        <w:tc>
          <w:tcPr>
            <w:tcW w:w="1440" w:type="dxa"/>
            <w:shd w:val="clear" w:color="auto" w:fill="F2F6FB"/>
          </w:tcPr>
          <w:p w14:paraId="2BFD3332" w14:textId="77777777" w:rsidR="00DE4D8D" w:rsidRDefault="00AE6600">
            <w:pPr>
              <w:spacing w:after="20"/>
            </w:pPr>
            <w:r>
              <w:rPr>
                <w:sz w:val="18"/>
              </w:rPr>
              <w:t>Autoflow</w:t>
            </w:r>
          </w:p>
        </w:tc>
        <w:tc>
          <w:tcPr>
            <w:tcW w:w="5328" w:type="dxa"/>
            <w:shd w:val="clear" w:color="auto" w:fill="F2F6FB"/>
          </w:tcPr>
          <w:p w14:paraId="2BA1C1A2" w14:textId="77777777" w:rsidR="00DE4D8D" w:rsidRDefault="00AE6600">
            <w:pPr>
              <w:spacing w:after="20"/>
            </w:pPr>
            <w:r>
              <w:rPr>
                <w:sz w:val="18"/>
              </w:rPr>
              <w:t>Escalation and SLA notification</w:t>
            </w:r>
          </w:p>
        </w:tc>
        <w:tc>
          <w:tcPr>
            <w:tcW w:w="1728" w:type="dxa"/>
            <w:shd w:val="clear" w:color="auto" w:fill="F2F6FB"/>
          </w:tcPr>
          <w:p w14:paraId="778E2DBA" w14:textId="77777777" w:rsidR="00DE4D8D" w:rsidRDefault="00AE6600">
            <w:pPr>
              <w:spacing w:after="20"/>
            </w:pPr>
            <w:r>
              <w:rPr>
                <w:sz w:val="18"/>
              </w:rPr>
              <w:t>6.2</w:t>
            </w:r>
          </w:p>
        </w:tc>
      </w:tr>
      <w:tr w:rsidR="00DE4D8D" w14:paraId="2228D501" w14:textId="77777777">
        <w:trPr>
          <w:jc w:val="center"/>
        </w:trPr>
        <w:tc>
          <w:tcPr>
            <w:tcW w:w="1008" w:type="dxa"/>
          </w:tcPr>
          <w:p w14:paraId="73878F35" w14:textId="77777777" w:rsidR="00DE4D8D" w:rsidRDefault="00AE6600">
            <w:pPr>
              <w:spacing w:after="20"/>
            </w:pPr>
            <w:r>
              <w:rPr>
                <w:b/>
                <w:sz w:val="18"/>
              </w:rPr>
              <w:t>CC-A-03</w:t>
            </w:r>
          </w:p>
        </w:tc>
        <w:tc>
          <w:tcPr>
            <w:tcW w:w="1440" w:type="dxa"/>
          </w:tcPr>
          <w:p w14:paraId="328DDCBD" w14:textId="77777777" w:rsidR="00DE4D8D" w:rsidRDefault="00AE6600">
            <w:pPr>
              <w:spacing w:after="20"/>
            </w:pPr>
            <w:r>
              <w:rPr>
                <w:sz w:val="18"/>
              </w:rPr>
              <w:t>Autoflow</w:t>
            </w:r>
          </w:p>
        </w:tc>
        <w:tc>
          <w:tcPr>
            <w:tcW w:w="5328" w:type="dxa"/>
          </w:tcPr>
          <w:p w14:paraId="075A1B80" w14:textId="77777777" w:rsidR="00DE4D8D" w:rsidRDefault="00AE6600">
            <w:pPr>
              <w:spacing w:after="20"/>
            </w:pPr>
            <w:r>
              <w:rPr>
                <w:sz w:val="18"/>
              </w:rPr>
              <w:t>Auto-resolution on backend completion event; auto-close after inactivity</w:t>
            </w:r>
          </w:p>
        </w:tc>
        <w:tc>
          <w:tcPr>
            <w:tcW w:w="1728" w:type="dxa"/>
          </w:tcPr>
          <w:p w14:paraId="26DDB300" w14:textId="77777777" w:rsidR="00DE4D8D" w:rsidRDefault="00AE6600">
            <w:pPr>
              <w:spacing w:after="20"/>
            </w:pPr>
            <w:r>
              <w:rPr>
                <w:sz w:val="18"/>
              </w:rPr>
              <w:t>6.2</w:t>
            </w:r>
          </w:p>
        </w:tc>
      </w:tr>
      <w:tr w:rsidR="00DE4D8D" w14:paraId="3C56B4D5" w14:textId="77777777">
        <w:trPr>
          <w:jc w:val="center"/>
        </w:trPr>
        <w:tc>
          <w:tcPr>
            <w:tcW w:w="1008" w:type="dxa"/>
            <w:shd w:val="clear" w:color="auto" w:fill="F2F6FB"/>
          </w:tcPr>
          <w:p w14:paraId="13803E37" w14:textId="77777777" w:rsidR="00DE4D8D" w:rsidRDefault="00AE6600">
            <w:pPr>
              <w:spacing w:after="20"/>
            </w:pPr>
            <w:r>
              <w:rPr>
                <w:b/>
                <w:sz w:val="18"/>
              </w:rPr>
              <w:t>CC-A-04</w:t>
            </w:r>
          </w:p>
        </w:tc>
        <w:tc>
          <w:tcPr>
            <w:tcW w:w="1440" w:type="dxa"/>
            <w:shd w:val="clear" w:color="auto" w:fill="F2F6FB"/>
          </w:tcPr>
          <w:p w14:paraId="39DF75F5" w14:textId="77777777" w:rsidR="00DE4D8D" w:rsidRDefault="00AE6600">
            <w:pPr>
              <w:spacing w:after="20"/>
            </w:pPr>
            <w:r>
              <w:rPr>
                <w:sz w:val="18"/>
              </w:rPr>
              <w:t>Autoflow</w:t>
            </w:r>
          </w:p>
        </w:tc>
        <w:tc>
          <w:tcPr>
            <w:tcW w:w="5328" w:type="dxa"/>
            <w:shd w:val="clear" w:color="auto" w:fill="F2F6FB"/>
          </w:tcPr>
          <w:p w14:paraId="4CBD17C3" w14:textId="77777777" w:rsidR="00DE4D8D" w:rsidRDefault="00AE6600">
            <w:pPr>
              <w:spacing w:after="20"/>
            </w:pPr>
            <w:r>
              <w:rPr>
                <w:sz w:val="18"/>
              </w:rPr>
              <w:t>Email threading, auto-acknowledgement and duplicate detection</w:t>
            </w:r>
          </w:p>
        </w:tc>
        <w:tc>
          <w:tcPr>
            <w:tcW w:w="1728" w:type="dxa"/>
            <w:shd w:val="clear" w:color="auto" w:fill="F2F6FB"/>
          </w:tcPr>
          <w:p w14:paraId="0D4572ED" w14:textId="77777777" w:rsidR="00DE4D8D" w:rsidRDefault="00AE6600">
            <w:pPr>
              <w:spacing w:after="20"/>
            </w:pPr>
            <w:r>
              <w:rPr>
                <w:sz w:val="18"/>
              </w:rPr>
              <w:t>4.2, 6.1</w:t>
            </w:r>
          </w:p>
        </w:tc>
      </w:tr>
      <w:tr w:rsidR="00DE4D8D" w14:paraId="2BCAA90D" w14:textId="77777777">
        <w:trPr>
          <w:jc w:val="center"/>
        </w:trPr>
        <w:tc>
          <w:tcPr>
            <w:tcW w:w="1008" w:type="dxa"/>
          </w:tcPr>
          <w:p w14:paraId="656414D6" w14:textId="77777777" w:rsidR="00DE4D8D" w:rsidRDefault="00AE6600">
            <w:pPr>
              <w:spacing w:after="20"/>
            </w:pPr>
            <w:r>
              <w:rPr>
                <w:b/>
                <w:sz w:val="18"/>
              </w:rPr>
              <w:t>CC-E-01</w:t>
            </w:r>
          </w:p>
        </w:tc>
        <w:tc>
          <w:tcPr>
            <w:tcW w:w="1440" w:type="dxa"/>
          </w:tcPr>
          <w:p w14:paraId="4B803E31" w14:textId="77777777" w:rsidR="00DE4D8D" w:rsidRDefault="00AE6600">
            <w:pPr>
              <w:spacing w:after="20"/>
            </w:pPr>
            <w:r>
              <w:rPr>
                <w:sz w:val="18"/>
              </w:rPr>
              <w:t>Extension</w:t>
            </w:r>
          </w:p>
        </w:tc>
        <w:tc>
          <w:tcPr>
            <w:tcW w:w="5328" w:type="dxa"/>
          </w:tcPr>
          <w:p w14:paraId="11DEBF96" w14:textId="77777777" w:rsidR="00DE4D8D" w:rsidRDefault="00AE6600">
            <w:pPr>
              <w:spacing w:after="20"/>
            </w:pPr>
            <w:r>
              <w:rPr>
                <w:sz w:val="18"/>
              </w:rPr>
              <w:t>Customer Hub layout: premise status pill, account hierarchy, alert region</w:t>
            </w:r>
          </w:p>
        </w:tc>
        <w:tc>
          <w:tcPr>
            <w:tcW w:w="1728" w:type="dxa"/>
          </w:tcPr>
          <w:p w14:paraId="2968928B" w14:textId="77777777" w:rsidR="00DE4D8D" w:rsidRDefault="00AE6600">
            <w:pPr>
              <w:spacing w:after="20"/>
            </w:pPr>
            <w:r>
              <w:rPr>
                <w:sz w:val="18"/>
              </w:rPr>
              <w:t>5.1, 5.3</w:t>
            </w:r>
          </w:p>
        </w:tc>
      </w:tr>
      <w:tr w:rsidR="00DE4D8D" w14:paraId="365E73B5" w14:textId="77777777">
        <w:trPr>
          <w:jc w:val="center"/>
        </w:trPr>
        <w:tc>
          <w:tcPr>
            <w:tcW w:w="1008" w:type="dxa"/>
            <w:shd w:val="clear" w:color="auto" w:fill="F2F6FB"/>
          </w:tcPr>
          <w:p w14:paraId="18C4274D" w14:textId="77777777" w:rsidR="00DE4D8D" w:rsidRDefault="00AE6600">
            <w:pPr>
              <w:spacing w:after="20"/>
            </w:pPr>
            <w:r>
              <w:rPr>
                <w:b/>
                <w:sz w:val="18"/>
              </w:rPr>
              <w:t>CC-E-02</w:t>
            </w:r>
          </w:p>
        </w:tc>
        <w:tc>
          <w:tcPr>
            <w:tcW w:w="1440" w:type="dxa"/>
            <w:shd w:val="clear" w:color="auto" w:fill="F2F6FB"/>
          </w:tcPr>
          <w:p w14:paraId="382464B4" w14:textId="77777777" w:rsidR="00DE4D8D" w:rsidRDefault="00AE6600">
            <w:pPr>
              <w:spacing w:after="20"/>
            </w:pPr>
            <w:r>
              <w:rPr>
                <w:sz w:val="18"/>
              </w:rPr>
              <w:t>Extension</w:t>
            </w:r>
          </w:p>
        </w:tc>
        <w:tc>
          <w:tcPr>
            <w:tcW w:w="5328" w:type="dxa"/>
            <w:shd w:val="clear" w:color="auto" w:fill="F2F6FB"/>
          </w:tcPr>
          <w:p w14:paraId="67381BEA" w14:textId="77777777" w:rsidR="00DE4D8D" w:rsidRDefault="00AE6600">
            <w:pPr>
              <w:spacing w:after="20"/>
            </w:pPr>
            <w:r>
              <w:rPr>
                <w:sz w:val="18"/>
              </w:rPr>
              <w:t>Premise Finder embedded CAP application (GIS-assisted premise resolution)</w:t>
            </w:r>
          </w:p>
        </w:tc>
        <w:tc>
          <w:tcPr>
            <w:tcW w:w="1728" w:type="dxa"/>
            <w:shd w:val="clear" w:color="auto" w:fill="F2F6FB"/>
          </w:tcPr>
          <w:p w14:paraId="6E93C7A2" w14:textId="77777777" w:rsidR="00DE4D8D" w:rsidRDefault="00AE6600">
            <w:pPr>
              <w:spacing w:after="20"/>
            </w:pPr>
            <w:r>
              <w:rPr>
                <w:sz w:val="18"/>
              </w:rPr>
              <w:t>5.1</w:t>
            </w:r>
          </w:p>
        </w:tc>
      </w:tr>
      <w:tr w:rsidR="00DE4D8D" w14:paraId="7D294997" w14:textId="77777777">
        <w:trPr>
          <w:jc w:val="center"/>
        </w:trPr>
        <w:tc>
          <w:tcPr>
            <w:tcW w:w="1008" w:type="dxa"/>
          </w:tcPr>
          <w:p w14:paraId="6089C948" w14:textId="77777777" w:rsidR="00DE4D8D" w:rsidRDefault="00AE6600">
            <w:pPr>
              <w:spacing w:after="20"/>
            </w:pPr>
            <w:r>
              <w:rPr>
                <w:b/>
                <w:sz w:val="18"/>
              </w:rPr>
              <w:t>CC-E-03</w:t>
            </w:r>
          </w:p>
        </w:tc>
        <w:tc>
          <w:tcPr>
            <w:tcW w:w="1440" w:type="dxa"/>
          </w:tcPr>
          <w:p w14:paraId="20FBC9E4" w14:textId="77777777" w:rsidR="00DE4D8D" w:rsidRDefault="00AE6600">
            <w:pPr>
              <w:spacing w:after="20"/>
            </w:pPr>
            <w:r>
              <w:rPr>
                <w:sz w:val="18"/>
              </w:rPr>
              <w:t>Extension</w:t>
            </w:r>
          </w:p>
        </w:tc>
        <w:tc>
          <w:tcPr>
            <w:tcW w:w="5328" w:type="dxa"/>
          </w:tcPr>
          <w:p w14:paraId="767CF788" w14:textId="77777777" w:rsidR="00DE4D8D" w:rsidRDefault="00AE6600">
            <w:pPr>
              <w:spacing w:after="20"/>
            </w:pPr>
            <w:r>
              <w:rPr>
                <w:sz w:val="18"/>
              </w:rPr>
              <w:t>New occupant quick-create with business partner mirroring</w:t>
            </w:r>
          </w:p>
        </w:tc>
        <w:tc>
          <w:tcPr>
            <w:tcW w:w="1728" w:type="dxa"/>
          </w:tcPr>
          <w:p w14:paraId="33311617" w14:textId="77777777" w:rsidR="00DE4D8D" w:rsidRDefault="00AE6600">
            <w:pPr>
              <w:spacing w:after="20"/>
            </w:pPr>
            <w:r>
              <w:rPr>
                <w:sz w:val="18"/>
              </w:rPr>
              <w:t>5.1</w:t>
            </w:r>
          </w:p>
        </w:tc>
      </w:tr>
      <w:tr w:rsidR="00DE4D8D" w14:paraId="727AA643" w14:textId="77777777">
        <w:trPr>
          <w:jc w:val="center"/>
        </w:trPr>
        <w:tc>
          <w:tcPr>
            <w:tcW w:w="1008" w:type="dxa"/>
            <w:shd w:val="clear" w:color="auto" w:fill="F2F6FB"/>
          </w:tcPr>
          <w:p w14:paraId="33F932DF" w14:textId="77777777" w:rsidR="00DE4D8D" w:rsidRDefault="00AE6600">
            <w:pPr>
              <w:spacing w:after="20"/>
            </w:pPr>
            <w:r>
              <w:rPr>
                <w:b/>
                <w:sz w:val="18"/>
              </w:rPr>
              <w:t>CC-I-01</w:t>
            </w:r>
          </w:p>
        </w:tc>
        <w:tc>
          <w:tcPr>
            <w:tcW w:w="1440" w:type="dxa"/>
            <w:shd w:val="clear" w:color="auto" w:fill="F2F6FB"/>
          </w:tcPr>
          <w:p w14:paraId="7A216927" w14:textId="77777777" w:rsidR="00DE4D8D" w:rsidRDefault="00AE6600">
            <w:pPr>
              <w:spacing w:after="20"/>
            </w:pPr>
            <w:r>
              <w:rPr>
                <w:sz w:val="18"/>
              </w:rPr>
              <w:t>Integration</w:t>
            </w:r>
          </w:p>
        </w:tc>
        <w:tc>
          <w:tcPr>
            <w:tcW w:w="5328" w:type="dxa"/>
            <w:shd w:val="clear" w:color="auto" w:fill="F2F6FB"/>
          </w:tcPr>
          <w:p w14:paraId="6ECBFCB2" w14:textId="77777777" w:rsidR="00DE4D8D" w:rsidRDefault="00AE6600">
            <w:pPr>
              <w:spacing w:after="20"/>
            </w:pPr>
            <w:r>
              <w:rPr>
                <w:sz w:val="18"/>
              </w:rPr>
              <w:t>Customer 360 context read composite iFlow</w:t>
            </w:r>
          </w:p>
        </w:tc>
        <w:tc>
          <w:tcPr>
            <w:tcW w:w="1728" w:type="dxa"/>
            <w:shd w:val="clear" w:color="auto" w:fill="F2F6FB"/>
          </w:tcPr>
          <w:p w14:paraId="22AA1880" w14:textId="77777777" w:rsidR="00DE4D8D" w:rsidRDefault="00AE6600">
            <w:pPr>
              <w:spacing w:after="20"/>
            </w:pPr>
            <w:r>
              <w:rPr>
                <w:sz w:val="18"/>
              </w:rPr>
              <w:t>2.2, 5.1</w:t>
            </w:r>
          </w:p>
        </w:tc>
      </w:tr>
      <w:tr w:rsidR="00DE4D8D" w14:paraId="6BF79682" w14:textId="77777777">
        <w:trPr>
          <w:jc w:val="center"/>
        </w:trPr>
        <w:tc>
          <w:tcPr>
            <w:tcW w:w="1008" w:type="dxa"/>
          </w:tcPr>
          <w:p w14:paraId="66494848" w14:textId="77777777" w:rsidR="00DE4D8D" w:rsidRDefault="00AE6600">
            <w:pPr>
              <w:spacing w:after="20"/>
            </w:pPr>
            <w:r>
              <w:rPr>
                <w:b/>
                <w:sz w:val="18"/>
              </w:rPr>
              <w:t>CC-I-02</w:t>
            </w:r>
          </w:p>
        </w:tc>
        <w:tc>
          <w:tcPr>
            <w:tcW w:w="1440" w:type="dxa"/>
          </w:tcPr>
          <w:p w14:paraId="2466DA62" w14:textId="77777777" w:rsidR="00DE4D8D" w:rsidRDefault="00AE6600">
            <w:pPr>
              <w:spacing w:after="20"/>
            </w:pPr>
            <w:r>
              <w:rPr>
                <w:sz w:val="18"/>
              </w:rPr>
              <w:t>Integration</w:t>
            </w:r>
          </w:p>
        </w:tc>
        <w:tc>
          <w:tcPr>
            <w:tcW w:w="5328" w:type="dxa"/>
          </w:tcPr>
          <w:p w14:paraId="18D4AE7B" w14:textId="77777777" w:rsidR="00DE4D8D" w:rsidRDefault="00AE6600">
            <w:pPr>
              <w:spacing w:after="20"/>
            </w:pPr>
            <w:r>
              <w:rPr>
                <w:sz w:val="18"/>
              </w:rPr>
              <w:t>Business partner create/update to S/4HANA</w:t>
            </w:r>
          </w:p>
        </w:tc>
        <w:tc>
          <w:tcPr>
            <w:tcW w:w="1728" w:type="dxa"/>
          </w:tcPr>
          <w:p w14:paraId="32366619" w14:textId="77777777" w:rsidR="00DE4D8D" w:rsidRDefault="00AE6600">
            <w:pPr>
              <w:spacing w:after="20"/>
            </w:pPr>
            <w:r>
              <w:rPr>
                <w:sz w:val="18"/>
              </w:rPr>
              <w:t>5.1</w:t>
            </w:r>
          </w:p>
        </w:tc>
      </w:tr>
      <w:tr w:rsidR="00DE4D8D" w14:paraId="246FE12F" w14:textId="77777777">
        <w:trPr>
          <w:jc w:val="center"/>
        </w:trPr>
        <w:tc>
          <w:tcPr>
            <w:tcW w:w="1008" w:type="dxa"/>
            <w:shd w:val="clear" w:color="auto" w:fill="F2F6FB"/>
          </w:tcPr>
          <w:p w14:paraId="1455F9BB" w14:textId="77777777" w:rsidR="00DE4D8D" w:rsidRDefault="00AE6600">
            <w:pPr>
              <w:spacing w:after="20"/>
            </w:pPr>
            <w:r>
              <w:rPr>
                <w:b/>
                <w:sz w:val="18"/>
              </w:rPr>
              <w:t>CC-I-03</w:t>
            </w:r>
          </w:p>
        </w:tc>
        <w:tc>
          <w:tcPr>
            <w:tcW w:w="1440" w:type="dxa"/>
            <w:shd w:val="clear" w:color="auto" w:fill="F2F6FB"/>
          </w:tcPr>
          <w:p w14:paraId="415A4231" w14:textId="77777777" w:rsidR="00DE4D8D" w:rsidRDefault="00AE6600">
            <w:pPr>
              <w:spacing w:after="20"/>
            </w:pPr>
            <w:r>
              <w:rPr>
                <w:sz w:val="18"/>
              </w:rPr>
              <w:t>Integration</w:t>
            </w:r>
          </w:p>
        </w:tc>
        <w:tc>
          <w:tcPr>
            <w:tcW w:w="5328" w:type="dxa"/>
            <w:shd w:val="clear" w:color="auto" w:fill="F2F6FB"/>
          </w:tcPr>
          <w:p w14:paraId="3EAA21AD" w14:textId="77777777" w:rsidR="00DE4D8D" w:rsidRDefault="00AE6600">
            <w:pPr>
              <w:spacing w:after="20"/>
            </w:pPr>
            <w:r>
              <w:rPr>
                <w:sz w:val="18"/>
              </w:rPr>
              <w:t>Case event publication and backend event consumption</w:t>
            </w:r>
          </w:p>
        </w:tc>
        <w:tc>
          <w:tcPr>
            <w:tcW w:w="1728" w:type="dxa"/>
            <w:shd w:val="clear" w:color="auto" w:fill="F2F6FB"/>
          </w:tcPr>
          <w:p w14:paraId="1FDAB574" w14:textId="77777777" w:rsidR="00DE4D8D" w:rsidRDefault="00AE6600">
            <w:pPr>
              <w:spacing w:after="20"/>
            </w:pPr>
            <w:r>
              <w:rPr>
                <w:sz w:val="18"/>
              </w:rPr>
              <w:t>6.1, 6.2</w:t>
            </w:r>
          </w:p>
        </w:tc>
      </w:tr>
      <w:tr w:rsidR="00DE4D8D" w14:paraId="74C83ABC" w14:textId="77777777">
        <w:trPr>
          <w:jc w:val="center"/>
        </w:trPr>
        <w:tc>
          <w:tcPr>
            <w:tcW w:w="1008" w:type="dxa"/>
          </w:tcPr>
          <w:p w14:paraId="731E8AD5" w14:textId="77777777" w:rsidR="00DE4D8D" w:rsidRDefault="00AE6600">
            <w:pPr>
              <w:spacing w:after="20"/>
            </w:pPr>
            <w:r>
              <w:rPr>
                <w:b/>
                <w:sz w:val="18"/>
              </w:rPr>
              <w:t>CC-I-04</w:t>
            </w:r>
          </w:p>
        </w:tc>
        <w:tc>
          <w:tcPr>
            <w:tcW w:w="1440" w:type="dxa"/>
          </w:tcPr>
          <w:p w14:paraId="75C10782" w14:textId="77777777" w:rsidR="00DE4D8D" w:rsidRDefault="00AE6600">
            <w:pPr>
              <w:spacing w:after="20"/>
            </w:pPr>
            <w:r>
              <w:rPr>
                <w:sz w:val="18"/>
              </w:rPr>
              <w:t>Integration</w:t>
            </w:r>
          </w:p>
        </w:tc>
        <w:tc>
          <w:tcPr>
            <w:tcW w:w="5328" w:type="dxa"/>
          </w:tcPr>
          <w:p w14:paraId="094A096E" w14:textId="77777777" w:rsidR="00DE4D8D" w:rsidRDefault="00AE6600">
            <w:pPr>
              <w:spacing w:after="20"/>
            </w:pPr>
            <w:r>
              <w:rPr>
                <w:sz w:val="18"/>
              </w:rPr>
              <w:t>OMS outage context read (subject to landscape confirmation)</w:t>
            </w:r>
          </w:p>
        </w:tc>
        <w:tc>
          <w:tcPr>
            <w:tcW w:w="1728" w:type="dxa"/>
          </w:tcPr>
          <w:p w14:paraId="78587688" w14:textId="77777777" w:rsidR="00DE4D8D" w:rsidRDefault="00AE6600">
            <w:pPr>
              <w:spacing w:after="20"/>
            </w:pPr>
            <w:r>
              <w:rPr>
                <w:sz w:val="18"/>
              </w:rPr>
              <w:t>5.3, 10</w:t>
            </w:r>
          </w:p>
        </w:tc>
      </w:tr>
      <w:tr w:rsidR="00DE4D8D" w14:paraId="10146A74" w14:textId="77777777">
        <w:trPr>
          <w:jc w:val="center"/>
        </w:trPr>
        <w:tc>
          <w:tcPr>
            <w:tcW w:w="1008" w:type="dxa"/>
            <w:shd w:val="clear" w:color="auto" w:fill="F2F6FB"/>
          </w:tcPr>
          <w:p w14:paraId="40823DE6" w14:textId="77777777" w:rsidR="00DE4D8D" w:rsidRDefault="00AE6600">
            <w:pPr>
              <w:spacing w:after="20"/>
            </w:pPr>
            <w:r>
              <w:rPr>
                <w:b/>
                <w:sz w:val="18"/>
              </w:rPr>
              <w:t>CC-AI-01</w:t>
            </w:r>
          </w:p>
        </w:tc>
        <w:tc>
          <w:tcPr>
            <w:tcW w:w="1440" w:type="dxa"/>
            <w:shd w:val="clear" w:color="auto" w:fill="F2F6FB"/>
          </w:tcPr>
          <w:p w14:paraId="5F8D8748" w14:textId="77777777" w:rsidR="00DE4D8D" w:rsidRDefault="00AE6600">
            <w:pPr>
              <w:spacing w:after="20"/>
            </w:pPr>
            <w:r>
              <w:rPr>
                <w:sz w:val="18"/>
              </w:rPr>
              <w:t>AI service</w:t>
            </w:r>
          </w:p>
        </w:tc>
        <w:tc>
          <w:tcPr>
            <w:tcW w:w="5328" w:type="dxa"/>
            <w:shd w:val="clear" w:color="auto" w:fill="F2F6FB"/>
          </w:tcPr>
          <w:p w14:paraId="538BB01E" w14:textId="77777777" w:rsidR="00DE4D8D" w:rsidRDefault="00AE6600">
            <w:pPr>
              <w:spacing w:after="20"/>
            </w:pPr>
            <w:r>
              <w:rPr>
                <w:sz w:val="18"/>
              </w:rPr>
              <w:t>Intent classification and service category proposal</w:t>
            </w:r>
          </w:p>
        </w:tc>
        <w:tc>
          <w:tcPr>
            <w:tcW w:w="1728" w:type="dxa"/>
            <w:shd w:val="clear" w:color="auto" w:fill="F2F6FB"/>
          </w:tcPr>
          <w:p w14:paraId="30F05C5F" w14:textId="77777777" w:rsidR="00DE4D8D" w:rsidRDefault="00AE6600">
            <w:pPr>
              <w:spacing w:after="20"/>
            </w:pPr>
            <w:r>
              <w:rPr>
                <w:sz w:val="18"/>
              </w:rPr>
              <w:t>4.2, 6.1</w:t>
            </w:r>
          </w:p>
        </w:tc>
      </w:tr>
      <w:tr w:rsidR="00DE4D8D" w14:paraId="685E2EF3" w14:textId="77777777">
        <w:trPr>
          <w:jc w:val="center"/>
        </w:trPr>
        <w:tc>
          <w:tcPr>
            <w:tcW w:w="1008" w:type="dxa"/>
          </w:tcPr>
          <w:p w14:paraId="7A44919E" w14:textId="77777777" w:rsidR="00DE4D8D" w:rsidRDefault="00AE6600">
            <w:pPr>
              <w:spacing w:after="20"/>
            </w:pPr>
            <w:r>
              <w:rPr>
                <w:b/>
                <w:sz w:val="18"/>
              </w:rPr>
              <w:t>CC-AI-02</w:t>
            </w:r>
          </w:p>
        </w:tc>
        <w:tc>
          <w:tcPr>
            <w:tcW w:w="1440" w:type="dxa"/>
          </w:tcPr>
          <w:p w14:paraId="3393646B" w14:textId="77777777" w:rsidR="00DE4D8D" w:rsidRDefault="00AE6600">
            <w:pPr>
              <w:spacing w:after="20"/>
            </w:pPr>
            <w:r>
              <w:rPr>
                <w:sz w:val="18"/>
              </w:rPr>
              <w:t>AI service</w:t>
            </w:r>
          </w:p>
        </w:tc>
        <w:tc>
          <w:tcPr>
            <w:tcW w:w="5328" w:type="dxa"/>
          </w:tcPr>
          <w:p w14:paraId="388026D3" w14:textId="77777777" w:rsidR="00DE4D8D" w:rsidRDefault="00AE6600">
            <w:pPr>
              <w:spacing w:after="20"/>
            </w:pPr>
            <w:r>
              <w:rPr>
                <w:sz w:val="18"/>
              </w:rPr>
              <w:t>Interaction summarization with agent confirmation</w:t>
            </w:r>
          </w:p>
        </w:tc>
        <w:tc>
          <w:tcPr>
            <w:tcW w:w="1728" w:type="dxa"/>
          </w:tcPr>
          <w:p w14:paraId="275E5135" w14:textId="77777777" w:rsidR="00DE4D8D" w:rsidRDefault="00AE6600">
            <w:pPr>
              <w:spacing w:after="20"/>
            </w:pPr>
            <w:r>
              <w:rPr>
                <w:sz w:val="18"/>
              </w:rPr>
              <w:t>4.4</w:t>
            </w:r>
          </w:p>
        </w:tc>
      </w:tr>
      <w:tr w:rsidR="00DE4D8D" w14:paraId="678387CE" w14:textId="77777777">
        <w:trPr>
          <w:jc w:val="center"/>
        </w:trPr>
        <w:tc>
          <w:tcPr>
            <w:tcW w:w="1008" w:type="dxa"/>
            <w:shd w:val="clear" w:color="auto" w:fill="F2F6FB"/>
          </w:tcPr>
          <w:p w14:paraId="003C122C" w14:textId="77777777" w:rsidR="00DE4D8D" w:rsidRDefault="00AE6600">
            <w:pPr>
              <w:spacing w:after="20"/>
            </w:pPr>
            <w:r>
              <w:rPr>
                <w:b/>
                <w:sz w:val="18"/>
              </w:rPr>
              <w:t>CC-AI-03</w:t>
            </w:r>
          </w:p>
        </w:tc>
        <w:tc>
          <w:tcPr>
            <w:tcW w:w="1440" w:type="dxa"/>
            <w:shd w:val="clear" w:color="auto" w:fill="F2F6FB"/>
          </w:tcPr>
          <w:p w14:paraId="1B91D90F" w14:textId="77777777" w:rsidR="00DE4D8D" w:rsidRDefault="00AE6600">
            <w:pPr>
              <w:spacing w:after="20"/>
            </w:pPr>
            <w:r>
              <w:rPr>
                <w:sz w:val="18"/>
              </w:rPr>
              <w:t>AI service</w:t>
            </w:r>
          </w:p>
        </w:tc>
        <w:tc>
          <w:tcPr>
            <w:tcW w:w="5328" w:type="dxa"/>
            <w:shd w:val="clear" w:color="auto" w:fill="F2F6FB"/>
          </w:tcPr>
          <w:p w14:paraId="4540DB55" w14:textId="77777777" w:rsidR="00DE4D8D" w:rsidRDefault="00AE6600">
            <w:pPr>
              <w:spacing w:after="20"/>
            </w:pPr>
            <w:r>
              <w:rPr>
                <w:sz w:val="18"/>
              </w:rPr>
              <w:t>Knowledge copilot with citation; next-best-action recommendation</w:t>
            </w:r>
          </w:p>
        </w:tc>
        <w:tc>
          <w:tcPr>
            <w:tcW w:w="1728" w:type="dxa"/>
            <w:shd w:val="clear" w:color="auto" w:fill="F2F6FB"/>
          </w:tcPr>
          <w:p w14:paraId="642B2DA9" w14:textId="77777777" w:rsidR="00DE4D8D" w:rsidRDefault="00AE6600">
            <w:pPr>
              <w:spacing w:after="20"/>
            </w:pPr>
            <w:r>
              <w:rPr>
                <w:sz w:val="18"/>
              </w:rPr>
              <w:t>6.4</w:t>
            </w:r>
          </w:p>
        </w:tc>
      </w:tr>
      <w:tr w:rsidR="00DE4D8D" w14:paraId="31DEC797" w14:textId="77777777">
        <w:trPr>
          <w:jc w:val="center"/>
        </w:trPr>
        <w:tc>
          <w:tcPr>
            <w:tcW w:w="1008" w:type="dxa"/>
          </w:tcPr>
          <w:p w14:paraId="3BFDDAC1" w14:textId="77777777" w:rsidR="00DE4D8D" w:rsidRDefault="00AE6600">
            <w:pPr>
              <w:spacing w:after="20"/>
            </w:pPr>
            <w:r>
              <w:rPr>
                <w:b/>
                <w:sz w:val="18"/>
              </w:rPr>
              <w:t>CC-AI-04</w:t>
            </w:r>
          </w:p>
        </w:tc>
        <w:tc>
          <w:tcPr>
            <w:tcW w:w="1440" w:type="dxa"/>
          </w:tcPr>
          <w:p w14:paraId="14BDEDB1" w14:textId="77777777" w:rsidR="00DE4D8D" w:rsidRDefault="00AE6600">
            <w:pPr>
              <w:spacing w:after="20"/>
            </w:pPr>
            <w:r>
              <w:rPr>
                <w:sz w:val="18"/>
              </w:rPr>
              <w:t>AI service</w:t>
            </w:r>
          </w:p>
        </w:tc>
        <w:tc>
          <w:tcPr>
            <w:tcW w:w="5328" w:type="dxa"/>
          </w:tcPr>
          <w:p w14:paraId="55544F07" w14:textId="77777777" w:rsidR="00DE4D8D" w:rsidRDefault="00AE6600">
            <w:pPr>
              <w:spacing w:after="20"/>
            </w:pPr>
            <w:r>
              <w:rPr>
                <w:sz w:val="18"/>
              </w:rPr>
              <w:t>Correspondence drafting with agent approval</w:t>
            </w:r>
          </w:p>
        </w:tc>
        <w:tc>
          <w:tcPr>
            <w:tcW w:w="1728" w:type="dxa"/>
          </w:tcPr>
          <w:p w14:paraId="1E68B46F" w14:textId="77777777" w:rsidR="00DE4D8D" w:rsidRDefault="00AE6600">
            <w:pPr>
              <w:spacing w:after="20"/>
            </w:pPr>
            <w:r>
              <w:rPr>
                <w:sz w:val="18"/>
              </w:rPr>
              <w:t>7.1</w:t>
            </w:r>
          </w:p>
        </w:tc>
      </w:tr>
      <w:tr w:rsidR="00DE4D8D" w14:paraId="78D69AA6" w14:textId="77777777">
        <w:trPr>
          <w:jc w:val="center"/>
        </w:trPr>
        <w:tc>
          <w:tcPr>
            <w:tcW w:w="1008" w:type="dxa"/>
            <w:shd w:val="clear" w:color="auto" w:fill="F2F6FB"/>
          </w:tcPr>
          <w:p w14:paraId="4A9BA759" w14:textId="77777777" w:rsidR="00DE4D8D" w:rsidRDefault="00AE6600">
            <w:pPr>
              <w:spacing w:after="20"/>
            </w:pPr>
            <w:r>
              <w:rPr>
                <w:b/>
                <w:sz w:val="18"/>
              </w:rPr>
              <w:t>CC-R-01</w:t>
            </w:r>
          </w:p>
        </w:tc>
        <w:tc>
          <w:tcPr>
            <w:tcW w:w="1440" w:type="dxa"/>
            <w:shd w:val="clear" w:color="auto" w:fill="F2F6FB"/>
          </w:tcPr>
          <w:p w14:paraId="506FE3B6" w14:textId="77777777" w:rsidR="00DE4D8D" w:rsidRDefault="00AE6600">
            <w:pPr>
              <w:spacing w:after="20"/>
            </w:pPr>
            <w:r>
              <w:rPr>
                <w:sz w:val="18"/>
              </w:rPr>
              <w:t>Analytics</w:t>
            </w:r>
          </w:p>
        </w:tc>
        <w:tc>
          <w:tcPr>
            <w:tcW w:w="5328" w:type="dxa"/>
            <w:shd w:val="clear" w:color="auto" w:fill="F2F6FB"/>
          </w:tcPr>
          <w:p w14:paraId="6F7FA9E9" w14:textId="77777777" w:rsidR="00DE4D8D" w:rsidRDefault="00AE6600">
            <w:pPr>
              <w:spacing w:after="20"/>
            </w:pPr>
            <w:r>
              <w:rPr>
                <w:sz w:val="18"/>
              </w:rPr>
              <w:t>Supervisor dashboards: queue, SLA, backlog, availability</w:t>
            </w:r>
          </w:p>
        </w:tc>
        <w:tc>
          <w:tcPr>
            <w:tcW w:w="1728" w:type="dxa"/>
            <w:shd w:val="clear" w:color="auto" w:fill="F2F6FB"/>
          </w:tcPr>
          <w:p w14:paraId="0FA645F6" w14:textId="77777777" w:rsidR="00DE4D8D" w:rsidRDefault="00AE6600">
            <w:pPr>
              <w:spacing w:after="20"/>
            </w:pPr>
            <w:r>
              <w:rPr>
                <w:sz w:val="18"/>
              </w:rPr>
              <w:t>11</w:t>
            </w:r>
          </w:p>
        </w:tc>
      </w:tr>
      <w:tr w:rsidR="00DE4D8D" w14:paraId="13F9F35D" w14:textId="77777777">
        <w:trPr>
          <w:jc w:val="center"/>
        </w:trPr>
        <w:tc>
          <w:tcPr>
            <w:tcW w:w="1008" w:type="dxa"/>
          </w:tcPr>
          <w:p w14:paraId="5BF7B98E" w14:textId="77777777" w:rsidR="00DE4D8D" w:rsidRDefault="00AE6600">
            <w:pPr>
              <w:spacing w:after="20"/>
            </w:pPr>
            <w:r>
              <w:rPr>
                <w:b/>
                <w:sz w:val="18"/>
              </w:rPr>
              <w:t>CC-R-02</w:t>
            </w:r>
          </w:p>
        </w:tc>
        <w:tc>
          <w:tcPr>
            <w:tcW w:w="1440" w:type="dxa"/>
          </w:tcPr>
          <w:p w14:paraId="4996621D" w14:textId="77777777" w:rsidR="00DE4D8D" w:rsidRDefault="00AE6600">
            <w:pPr>
              <w:spacing w:after="20"/>
            </w:pPr>
            <w:r>
              <w:rPr>
                <w:sz w:val="18"/>
              </w:rPr>
              <w:t>Analytics</w:t>
            </w:r>
          </w:p>
        </w:tc>
        <w:tc>
          <w:tcPr>
            <w:tcW w:w="5328" w:type="dxa"/>
          </w:tcPr>
          <w:p w14:paraId="293ED119" w14:textId="77777777" w:rsidR="00DE4D8D" w:rsidRDefault="00AE6600">
            <w:pPr>
              <w:spacing w:after="20"/>
            </w:pPr>
            <w:r>
              <w:rPr>
                <w:sz w:val="18"/>
              </w:rPr>
              <w:t>Management reporting extract to the enterprise BI platform</w:t>
            </w:r>
          </w:p>
        </w:tc>
        <w:tc>
          <w:tcPr>
            <w:tcW w:w="1728" w:type="dxa"/>
          </w:tcPr>
          <w:p w14:paraId="69E86866" w14:textId="77777777" w:rsidR="00DE4D8D" w:rsidRDefault="00AE6600">
            <w:pPr>
              <w:spacing w:after="20"/>
            </w:pPr>
            <w:r>
              <w:rPr>
                <w:sz w:val="18"/>
              </w:rPr>
              <w:t>11</w:t>
            </w:r>
          </w:p>
        </w:tc>
      </w:tr>
    </w:tbl>
    <w:p w14:paraId="76F9F63F" w14:textId="77777777" w:rsidR="00DE4D8D" w:rsidRDefault="00DE4D8D">
      <w:pPr>
        <w:spacing w:after="40"/>
      </w:pPr>
    </w:p>
    <w:p w14:paraId="6E68C951" w14:textId="77777777" w:rsidR="00DE4D8D" w:rsidRDefault="00AE6600">
      <w:r>
        <w:br w:type="page"/>
      </w:r>
    </w:p>
    <w:p w14:paraId="45002123" w14:textId="77777777" w:rsidR="00DE4D8D" w:rsidRDefault="00AE6600">
      <w:pPr>
        <w:pStyle w:val="Heading1"/>
      </w:pPr>
      <w:bookmarkStart w:id="103" w:name="_Toc236207987"/>
      <w:r>
        <w:lastRenderedPageBreak/>
        <w:t>13. Assumptions, Dependencies and Open Points</w:t>
      </w:r>
      <w:bookmarkEnd w:id="103"/>
    </w:p>
    <w:p w14:paraId="3104072B" w14:textId="77777777" w:rsidR="00DE4D8D" w:rsidRDefault="00AE6600">
      <w:pPr>
        <w:pStyle w:val="Heading2"/>
      </w:pPr>
      <w:bookmarkStart w:id="104" w:name="_Toc236207988"/>
      <w:r>
        <w:t>13.1 Assumptions</w:t>
      </w:r>
      <w:bookmarkEnd w:id="104"/>
    </w:p>
    <w:p w14:paraId="0293D318" w14:textId="77777777" w:rsidR="00DE4D8D" w:rsidRDefault="00AE6600">
      <w:pPr>
        <w:pStyle w:val="ListBullet"/>
        <w:spacing w:after="50"/>
      </w:pPr>
      <w:r>
        <w:t>A certified CTI connector for the SMUD telephony platform is available and licensed for SAP Service Cloud Version 2.</w:t>
      </w:r>
    </w:p>
    <w:p w14:paraId="7C15E45B" w14:textId="77777777" w:rsidR="00DE4D8D" w:rsidRDefault="00AE6600">
      <w:pPr>
        <w:pStyle w:val="ListBullet"/>
        <w:spacing w:after="50"/>
      </w:pPr>
      <w:r>
        <w:t>The SSCV2 utilities integration to S/4HANA Utilities – customer, contract account, premise, contract and financial context – is delivered before front-office go-live.</w:t>
      </w:r>
    </w:p>
    <w:p w14:paraId="6EE67071" w14:textId="77777777" w:rsidR="00DE4D8D" w:rsidRDefault="00AE6600">
      <w:pPr>
        <w:pStyle w:val="ListBullet"/>
        <w:spacing w:after="50"/>
      </w:pPr>
      <w:r>
        <w:t>The Enrollment Center BTP extension is delivered per its solution design and embedded in the agent workspace.</w:t>
      </w:r>
    </w:p>
    <w:p w14:paraId="197499DC" w14:textId="77777777" w:rsidR="00DE4D8D" w:rsidRDefault="00AE6600">
      <w:pPr>
        <w:pStyle w:val="ListBullet"/>
        <w:spacing w:after="50"/>
      </w:pPr>
      <w:r>
        <w:t>Wave 1 scope covers the front-office foundation together with the contract management, master data and due-date processes; later waves add device, metering, programme and commercial processes as defined in the transformation blueprint.</w:t>
      </w:r>
    </w:p>
    <w:p w14:paraId="293F5BAC" w14:textId="77777777" w:rsidR="00DE4D8D" w:rsidRDefault="00AE6600">
      <w:pPr>
        <w:pStyle w:val="ListBullet"/>
        <w:spacing w:after="50"/>
      </w:pPr>
      <w:r>
        <w:t>Agents are licensed for, and trained on, a single workspace; parallel operation of the legacy CICO front office is not assumed beyond cut-over support.</w:t>
      </w:r>
    </w:p>
    <w:p w14:paraId="7EACABA6" w14:textId="77777777" w:rsidR="00DE4D8D" w:rsidRDefault="00AE6600">
      <w:pPr>
        <w:pStyle w:val="Heading2"/>
      </w:pPr>
      <w:bookmarkStart w:id="105" w:name="_Toc236207989"/>
      <w:r>
        <w:t>13.2 Dependencies</w:t>
      </w:r>
      <w:bookmarkEnd w:id="105"/>
    </w:p>
    <w:p w14:paraId="4141FB29" w14:textId="77777777" w:rsidR="00DE4D8D" w:rsidRDefault="00AE6600">
      <w:pPr>
        <w:pStyle w:val="ListBullet"/>
        <w:spacing w:after="50"/>
      </w:pPr>
      <w:r>
        <w:t>Contact centre technology workstream: IVR call flow, authentication scope, call recording and workforce management.</w:t>
      </w:r>
    </w:p>
    <w:p w14:paraId="1B4D377A" w14:textId="77777777" w:rsidR="00DE4D8D" w:rsidRDefault="00AE6600">
      <w:pPr>
        <w:pStyle w:val="ListBullet"/>
        <w:spacing w:after="50"/>
      </w:pPr>
      <w:r>
        <w:t>Data migration: the availability and form of legacy contact history at go-live.</w:t>
      </w:r>
    </w:p>
    <w:p w14:paraId="7C560627" w14:textId="77777777" w:rsidR="00DE4D8D" w:rsidRDefault="00AE6600">
      <w:pPr>
        <w:pStyle w:val="ListBullet"/>
        <w:spacing w:after="50"/>
      </w:pPr>
      <w:r>
        <w:t>Security and compliance: approval of the verification policy and of read access logging scope.</w:t>
      </w:r>
    </w:p>
    <w:p w14:paraId="0B370746" w14:textId="77777777" w:rsidR="00DE4D8D" w:rsidRDefault="00AE6600">
      <w:pPr>
        <w:pStyle w:val="ListBullet"/>
        <w:spacing w:after="50"/>
      </w:pPr>
      <w:r>
        <w:t>Correspondence workstream: template inventory, ownership and the Kubra to output management transition.</w:t>
      </w:r>
    </w:p>
    <w:p w14:paraId="591EBAB5" w14:textId="77777777" w:rsidR="00DE4D8D" w:rsidRDefault="00AE6600">
      <w:pPr>
        <w:pStyle w:val="ListBullet"/>
        <w:spacing w:after="50"/>
      </w:pPr>
      <w:r>
        <w:t>OMS landscape decision for premise-level outage alerts.</w:t>
      </w:r>
    </w:p>
    <w:p w14:paraId="0AED8707" w14:textId="77777777" w:rsidR="00DE4D8D" w:rsidRDefault="00AE6600">
      <w:pPr>
        <w:pStyle w:val="ListBullet"/>
        <w:spacing w:after="50"/>
      </w:pPr>
      <w:r>
        <w:t>The downstream process BPDs (2.0 to 10.0), which define the guided actions this process launches.</w:t>
      </w:r>
    </w:p>
    <w:p w14:paraId="5561BFC7" w14:textId="77777777" w:rsidR="00DE4D8D" w:rsidRDefault="00AE6600">
      <w:pPr>
        <w:pStyle w:val="Heading2"/>
      </w:pPr>
      <w:bookmarkStart w:id="106" w:name="_Toc236207990"/>
      <w:r>
        <w:t>13.3 Open Points</w:t>
      </w:r>
      <w:bookmarkEnd w:id="106"/>
    </w:p>
    <w:tbl>
      <w:tblPr>
        <w:tblStyle w:val="TableGrid"/>
        <w:tblW w:w="0" w:type="auto"/>
        <w:jc w:val="center"/>
        <w:tblLook w:val="04A0" w:firstRow="1" w:lastRow="0" w:firstColumn="1" w:lastColumn="0" w:noHBand="0" w:noVBand="1"/>
      </w:tblPr>
      <w:tblGrid>
        <w:gridCol w:w="504"/>
        <w:gridCol w:w="4680"/>
        <w:gridCol w:w="2304"/>
        <w:gridCol w:w="2016"/>
      </w:tblGrid>
      <w:tr w:rsidR="00DE4D8D" w14:paraId="107760AC" w14:textId="77777777">
        <w:trPr>
          <w:jc w:val="center"/>
        </w:trPr>
        <w:tc>
          <w:tcPr>
            <w:tcW w:w="504" w:type="dxa"/>
            <w:shd w:val="clear" w:color="auto" w:fill="1F3864"/>
          </w:tcPr>
          <w:p w14:paraId="220723E4" w14:textId="77777777" w:rsidR="00DE4D8D" w:rsidRDefault="00AE6600">
            <w:pPr>
              <w:spacing w:after="20"/>
            </w:pPr>
            <w:r>
              <w:rPr>
                <w:b/>
                <w:color w:val="FFFFFF"/>
                <w:sz w:val="18"/>
              </w:rPr>
              <w:t>#</w:t>
            </w:r>
          </w:p>
        </w:tc>
        <w:tc>
          <w:tcPr>
            <w:tcW w:w="4680" w:type="dxa"/>
            <w:shd w:val="clear" w:color="auto" w:fill="1F3864"/>
          </w:tcPr>
          <w:p w14:paraId="06F89934" w14:textId="77777777" w:rsidR="00DE4D8D" w:rsidRDefault="00AE6600">
            <w:pPr>
              <w:spacing w:after="20"/>
            </w:pPr>
            <w:r>
              <w:rPr>
                <w:b/>
                <w:color w:val="FFFFFF"/>
                <w:sz w:val="18"/>
              </w:rPr>
              <w:t>Open Point</w:t>
            </w:r>
          </w:p>
        </w:tc>
        <w:tc>
          <w:tcPr>
            <w:tcW w:w="2304" w:type="dxa"/>
            <w:shd w:val="clear" w:color="auto" w:fill="1F3864"/>
          </w:tcPr>
          <w:p w14:paraId="0A1A1C49" w14:textId="77777777" w:rsidR="00DE4D8D" w:rsidRDefault="00AE6600">
            <w:pPr>
              <w:spacing w:after="20"/>
            </w:pPr>
            <w:r>
              <w:rPr>
                <w:b/>
                <w:color w:val="FFFFFF"/>
                <w:sz w:val="18"/>
              </w:rPr>
              <w:t>Owner</w:t>
            </w:r>
          </w:p>
        </w:tc>
        <w:tc>
          <w:tcPr>
            <w:tcW w:w="2016" w:type="dxa"/>
            <w:shd w:val="clear" w:color="auto" w:fill="1F3864"/>
          </w:tcPr>
          <w:p w14:paraId="26BBDF6F" w14:textId="77777777" w:rsidR="00DE4D8D" w:rsidRDefault="00AE6600">
            <w:pPr>
              <w:spacing w:after="20"/>
            </w:pPr>
            <w:r>
              <w:rPr>
                <w:b/>
                <w:color w:val="FFFFFF"/>
                <w:sz w:val="18"/>
              </w:rPr>
              <w:t>Needed By</w:t>
            </w:r>
          </w:p>
        </w:tc>
      </w:tr>
      <w:tr w:rsidR="00DE4D8D" w14:paraId="5B5727F7" w14:textId="77777777">
        <w:trPr>
          <w:jc w:val="center"/>
        </w:trPr>
        <w:tc>
          <w:tcPr>
            <w:tcW w:w="504" w:type="dxa"/>
            <w:shd w:val="clear" w:color="auto" w:fill="F2F6FB"/>
          </w:tcPr>
          <w:p w14:paraId="4EC45491" w14:textId="77777777" w:rsidR="00DE4D8D" w:rsidRDefault="00AE6600">
            <w:pPr>
              <w:spacing w:after="20"/>
            </w:pPr>
            <w:r>
              <w:rPr>
                <w:b/>
                <w:sz w:val="18"/>
              </w:rPr>
              <w:t>1</w:t>
            </w:r>
          </w:p>
        </w:tc>
        <w:tc>
          <w:tcPr>
            <w:tcW w:w="4680" w:type="dxa"/>
            <w:shd w:val="clear" w:color="auto" w:fill="F2F6FB"/>
          </w:tcPr>
          <w:p w14:paraId="5CED0D59" w14:textId="77777777" w:rsidR="00DE4D8D" w:rsidRDefault="00AE6600">
            <w:pPr>
              <w:spacing w:after="20"/>
            </w:pPr>
            <w:r>
              <w:rPr>
                <w:sz w:val="18"/>
              </w:rPr>
              <w:t>Verification question set, attempt limits and failure handling script.</w:t>
            </w:r>
          </w:p>
        </w:tc>
        <w:tc>
          <w:tcPr>
            <w:tcW w:w="2304" w:type="dxa"/>
            <w:shd w:val="clear" w:color="auto" w:fill="F2F6FB"/>
          </w:tcPr>
          <w:p w14:paraId="0D2604E6" w14:textId="77777777" w:rsidR="00DE4D8D" w:rsidRDefault="00AE6600">
            <w:pPr>
              <w:spacing w:after="20"/>
            </w:pPr>
            <w:r>
              <w:rPr>
                <w:sz w:val="18"/>
              </w:rPr>
              <w:t>Security &amp; Compliance / Contact Center</w:t>
            </w:r>
          </w:p>
        </w:tc>
        <w:tc>
          <w:tcPr>
            <w:tcW w:w="2016" w:type="dxa"/>
            <w:shd w:val="clear" w:color="auto" w:fill="F2F6FB"/>
          </w:tcPr>
          <w:p w14:paraId="06969ECF" w14:textId="77777777" w:rsidR="00DE4D8D" w:rsidRDefault="00AE6600">
            <w:pPr>
              <w:spacing w:after="20"/>
            </w:pPr>
            <w:r>
              <w:rPr>
                <w:sz w:val="18"/>
              </w:rPr>
              <w:t>Before configuration of CC-C-08</w:t>
            </w:r>
          </w:p>
        </w:tc>
      </w:tr>
      <w:tr w:rsidR="00DE4D8D" w14:paraId="3FA8CF90" w14:textId="77777777">
        <w:trPr>
          <w:jc w:val="center"/>
        </w:trPr>
        <w:tc>
          <w:tcPr>
            <w:tcW w:w="504" w:type="dxa"/>
          </w:tcPr>
          <w:p w14:paraId="39A5147C" w14:textId="77777777" w:rsidR="00DE4D8D" w:rsidRDefault="00AE6600">
            <w:pPr>
              <w:spacing w:after="20"/>
            </w:pPr>
            <w:r>
              <w:rPr>
                <w:b/>
                <w:sz w:val="18"/>
              </w:rPr>
              <w:t>2</w:t>
            </w:r>
          </w:p>
        </w:tc>
        <w:tc>
          <w:tcPr>
            <w:tcW w:w="4680" w:type="dxa"/>
          </w:tcPr>
          <w:p w14:paraId="0D0FA627" w14:textId="77777777" w:rsidR="00DE4D8D" w:rsidRDefault="00AE6600">
            <w:pPr>
              <w:spacing w:after="20"/>
            </w:pPr>
            <w:r>
              <w:rPr>
                <w:sz w:val="18"/>
              </w:rPr>
              <w:t>IVR authentication scope and the identifiers passed with the call.</w:t>
            </w:r>
          </w:p>
        </w:tc>
        <w:tc>
          <w:tcPr>
            <w:tcW w:w="2304" w:type="dxa"/>
          </w:tcPr>
          <w:p w14:paraId="2C65D620" w14:textId="77777777" w:rsidR="00DE4D8D" w:rsidRDefault="00AE6600">
            <w:pPr>
              <w:spacing w:after="20"/>
            </w:pPr>
            <w:r>
              <w:rPr>
                <w:sz w:val="18"/>
              </w:rPr>
              <w:t>Contact centre technology workstream</w:t>
            </w:r>
          </w:p>
        </w:tc>
        <w:tc>
          <w:tcPr>
            <w:tcW w:w="2016" w:type="dxa"/>
          </w:tcPr>
          <w:p w14:paraId="59D446B1" w14:textId="77777777" w:rsidR="00DE4D8D" w:rsidRDefault="00AE6600">
            <w:pPr>
              <w:spacing w:after="20"/>
            </w:pPr>
            <w:r>
              <w:rPr>
                <w:sz w:val="18"/>
              </w:rPr>
              <w:t>Before configuration of CC-C-01</w:t>
            </w:r>
          </w:p>
        </w:tc>
      </w:tr>
      <w:tr w:rsidR="00DE4D8D" w14:paraId="6414338E" w14:textId="77777777">
        <w:trPr>
          <w:jc w:val="center"/>
        </w:trPr>
        <w:tc>
          <w:tcPr>
            <w:tcW w:w="504" w:type="dxa"/>
            <w:shd w:val="clear" w:color="auto" w:fill="F2F6FB"/>
          </w:tcPr>
          <w:p w14:paraId="4A2FAA4B" w14:textId="77777777" w:rsidR="00DE4D8D" w:rsidRDefault="00AE6600">
            <w:pPr>
              <w:spacing w:after="20"/>
            </w:pPr>
            <w:r>
              <w:rPr>
                <w:b/>
                <w:sz w:val="18"/>
              </w:rPr>
              <w:t>3</w:t>
            </w:r>
          </w:p>
        </w:tc>
        <w:tc>
          <w:tcPr>
            <w:tcW w:w="4680" w:type="dxa"/>
            <w:shd w:val="clear" w:color="auto" w:fill="F2F6FB"/>
          </w:tcPr>
          <w:p w14:paraId="21A4D710" w14:textId="77777777" w:rsidR="00DE4D8D" w:rsidRDefault="00AE6600">
            <w:pPr>
              <w:spacing w:after="20"/>
            </w:pPr>
            <w:r>
              <w:rPr>
                <w:sz w:val="18"/>
              </w:rPr>
              <w:t>SLA targets per service category and queue.</w:t>
            </w:r>
          </w:p>
        </w:tc>
        <w:tc>
          <w:tcPr>
            <w:tcW w:w="2304" w:type="dxa"/>
            <w:shd w:val="clear" w:color="auto" w:fill="F2F6FB"/>
          </w:tcPr>
          <w:p w14:paraId="4BDB5628" w14:textId="77777777" w:rsidR="00DE4D8D" w:rsidRDefault="00AE6600">
            <w:pPr>
              <w:spacing w:after="20"/>
            </w:pPr>
            <w:r>
              <w:rPr>
                <w:sz w:val="18"/>
              </w:rPr>
              <w:t>Contact Center / Billing Operations</w:t>
            </w:r>
          </w:p>
        </w:tc>
        <w:tc>
          <w:tcPr>
            <w:tcW w:w="2016" w:type="dxa"/>
            <w:shd w:val="clear" w:color="auto" w:fill="F2F6FB"/>
          </w:tcPr>
          <w:p w14:paraId="3885121A" w14:textId="77777777" w:rsidR="00DE4D8D" w:rsidRDefault="00AE6600">
            <w:pPr>
              <w:spacing w:after="20"/>
            </w:pPr>
            <w:r>
              <w:rPr>
                <w:sz w:val="18"/>
              </w:rPr>
              <w:t>Before configuration of CC-C-05</w:t>
            </w:r>
          </w:p>
        </w:tc>
      </w:tr>
      <w:tr w:rsidR="00DE4D8D" w14:paraId="2D02089C" w14:textId="77777777">
        <w:trPr>
          <w:jc w:val="center"/>
        </w:trPr>
        <w:tc>
          <w:tcPr>
            <w:tcW w:w="504" w:type="dxa"/>
          </w:tcPr>
          <w:p w14:paraId="760AACB1" w14:textId="77777777" w:rsidR="00DE4D8D" w:rsidRDefault="00AE6600">
            <w:pPr>
              <w:spacing w:after="20"/>
            </w:pPr>
            <w:r>
              <w:rPr>
                <w:b/>
                <w:sz w:val="18"/>
              </w:rPr>
              <w:t>4</w:t>
            </w:r>
          </w:p>
        </w:tc>
        <w:tc>
          <w:tcPr>
            <w:tcW w:w="4680" w:type="dxa"/>
          </w:tcPr>
          <w:p w14:paraId="129007E7" w14:textId="77777777" w:rsidR="00DE4D8D" w:rsidRDefault="00AE6600">
            <w:pPr>
              <w:spacing w:after="20"/>
            </w:pPr>
            <w:r>
              <w:rPr>
                <w:sz w:val="18"/>
              </w:rPr>
              <w:t>Inventory of customer-facing mailboxes, web forms and their volumes.</w:t>
            </w:r>
          </w:p>
        </w:tc>
        <w:tc>
          <w:tcPr>
            <w:tcW w:w="2304" w:type="dxa"/>
          </w:tcPr>
          <w:p w14:paraId="3A8BD74D" w14:textId="77777777" w:rsidR="00DE4D8D" w:rsidRDefault="00AE6600">
            <w:pPr>
              <w:spacing w:after="20"/>
            </w:pPr>
            <w:r>
              <w:rPr>
                <w:sz w:val="18"/>
              </w:rPr>
              <w:t>Contact Center</w:t>
            </w:r>
          </w:p>
        </w:tc>
        <w:tc>
          <w:tcPr>
            <w:tcW w:w="2016" w:type="dxa"/>
          </w:tcPr>
          <w:p w14:paraId="21CF6929" w14:textId="77777777" w:rsidR="00DE4D8D" w:rsidRDefault="00AE6600">
            <w:pPr>
              <w:spacing w:after="20"/>
            </w:pPr>
            <w:r>
              <w:rPr>
                <w:sz w:val="18"/>
              </w:rPr>
              <w:t>Before configuration of CC-C-01</w:t>
            </w:r>
          </w:p>
        </w:tc>
      </w:tr>
      <w:tr w:rsidR="00DE4D8D" w14:paraId="3FC27DFF" w14:textId="77777777">
        <w:trPr>
          <w:jc w:val="center"/>
        </w:trPr>
        <w:tc>
          <w:tcPr>
            <w:tcW w:w="504" w:type="dxa"/>
            <w:shd w:val="clear" w:color="auto" w:fill="F2F6FB"/>
          </w:tcPr>
          <w:p w14:paraId="421123C9" w14:textId="77777777" w:rsidR="00DE4D8D" w:rsidRDefault="00AE6600">
            <w:pPr>
              <w:spacing w:after="20"/>
            </w:pPr>
            <w:r>
              <w:rPr>
                <w:b/>
                <w:sz w:val="18"/>
              </w:rPr>
              <w:t>5</w:t>
            </w:r>
          </w:p>
        </w:tc>
        <w:tc>
          <w:tcPr>
            <w:tcW w:w="4680" w:type="dxa"/>
            <w:shd w:val="clear" w:color="auto" w:fill="F2F6FB"/>
          </w:tcPr>
          <w:p w14:paraId="2696AB11" w14:textId="77777777" w:rsidR="00DE4D8D" w:rsidRDefault="00AE6600">
            <w:pPr>
              <w:spacing w:after="20"/>
            </w:pPr>
            <w:r>
              <w:rPr>
                <w:sz w:val="18"/>
              </w:rPr>
              <w:t>Complaint taxonomy, response timescales and external reporting obligations.</w:t>
            </w:r>
          </w:p>
        </w:tc>
        <w:tc>
          <w:tcPr>
            <w:tcW w:w="2304" w:type="dxa"/>
            <w:shd w:val="clear" w:color="auto" w:fill="F2F6FB"/>
          </w:tcPr>
          <w:p w14:paraId="7D2D64DE" w14:textId="77777777" w:rsidR="00DE4D8D" w:rsidRDefault="00AE6600">
            <w:pPr>
              <w:spacing w:after="20"/>
            </w:pPr>
            <w:r>
              <w:rPr>
                <w:sz w:val="18"/>
              </w:rPr>
              <w:t>Contact Center / Legal</w:t>
            </w:r>
          </w:p>
        </w:tc>
        <w:tc>
          <w:tcPr>
            <w:tcW w:w="2016" w:type="dxa"/>
            <w:shd w:val="clear" w:color="auto" w:fill="F2F6FB"/>
          </w:tcPr>
          <w:p w14:paraId="5183939B" w14:textId="77777777" w:rsidR="00DE4D8D" w:rsidRDefault="00AE6600">
            <w:pPr>
              <w:spacing w:after="20"/>
            </w:pPr>
            <w:r>
              <w:rPr>
                <w:sz w:val="18"/>
              </w:rPr>
              <w:t>Before configuration of complaint categories</w:t>
            </w:r>
          </w:p>
        </w:tc>
      </w:tr>
      <w:tr w:rsidR="00DE4D8D" w14:paraId="4FDF8D5F" w14:textId="77777777">
        <w:trPr>
          <w:jc w:val="center"/>
        </w:trPr>
        <w:tc>
          <w:tcPr>
            <w:tcW w:w="504" w:type="dxa"/>
          </w:tcPr>
          <w:p w14:paraId="23686D90" w14:textId="77777777" w:rsidR="00DE4D8D" w:rsidRDefault="00AE6600">
            <w:pPr>
              <w:spacing w:after="20"/>
            </w:pPr>
            <w:r>
              <w:rPr>
                <w:b/>
                <w:sz w:val="18"/>
              </w:rPr>
              <w:t>6</w:t>
            </w:r>
          </w:p>
        </w:tc>
        <w:tc>
          <w:tcPr>
            <w:tcW w:w="4680" w:type="dxa"/>
          </w:tcPr>
          <w:p w14:paraId="7840038D" w14:textId="77777777" w:rsidR="00DE4D8D" w:rsidRDefault="00AE6600">
            <w:pPr>
              <w:spacing w:after="20"/>
            </w:pPr>
            <w:r>
              <w:rPr>
                <w:sz w:val="18"/>
              </w:rPr>
              <w:t>Retention periods for interactions, notes, AI summaries and recordings.</w:t>
            </w:r>
          </w:p>
        </w:tc>
        <w:tc>
          <w:tcPr>
            <w:tcW w:w="2304" w:type="dxa"/>
          </w:tcPr>
          <w:p w14:paraId="4AD53B0C" w14:textId="77777777" w:rsidR="00DE4D8D" w:rsidRDefault="00AE6600">
            <w:pPr>
              <w:spacing w:after="20"/>
            </w:pPr>
            <w:r>
              <w:rPr>
                <w:sz w:val="18"/>
              </w:rPr>
              <w:t>Privacy office</w:t>
            </w:r>
          </w:p>
        </w:tc>
        <w:tc>
          <w:tcPr>
            <w:tcW w:w="2016" w:type="dxa"/>
          </w:tcPr>
          <w:p w14:paraId="71471AE4" w14:textId="77777777" w:rsidR="00DE4D8D" w:rsidRDefault="00AE6600">
            <w:pPr>
              <w:spacing w:after="20"/>
            </w:pPr>
            <w:r>
              <w:rPr>
                <w:sz w:val="18"/>
              </w:rPr>
              <w:t>Before go-live</w:t>
            </w:r>
          </w:p>
        </w:tc>
      </w:tr>
      <w:tr w:rsidR="00DE4D8D" w14:paraId="3BEA2493" w14:textId="77777777">
        <w:trPr>
          <w:jc w:val="center"/>
        </w:trPr>
        <w:tc>
          <w:tcPr>
            <w:tcW w:w="504" w:type="dxa"/>
            <w:shd w:val="clear" w:color="auto" w:fill="F2F6FB"/>
          </w:tcPr>
          <w:p w14:paraId="4E3F48C2" w14:textId="77777777" w:rsidR="00DE4D8D" w:rsidRDefault="00AE6600">
            <w:pPr>
              <w:spacing w:after="20"/>
            </w:pPr>
            <w:r>
              <w:rPr>
                <w:b/>
                <w:sz w:val="18"/>
              </w:rPr>
              <w:t>7</w:t>
            </w:r>
          </w:p>
        </w:tc>
        <w:tc>
          <w:tcPr>
            <w:tcW w:w="4680" w:type="dxa"/>
            <w:shd w:val="clear" w:color="auto" w:fill="F2F6FB"/>
          </w:tcPr>
          <w:p w14:paraId="6CD70CBF" w14:textId="77777777" w:rsidR="00DE4D8D" w:rsidRDefault="00AE6600">
            <w:pPr>
              <w:spacing w:after="20"/>
            </w:pPr>
            <w:r>
              <w:rPr>
                <w:sz w:val="18"/>
              </w:rPr>
              <w:t>OMS integration feasibility for premise-level outage alerts.</w:t>
            </w:r>
          </w:p>
        </w:tc>
        <w:tc>
          <w:tcPr>
            <w:tcW w:w="2304" w:type="dxa"/>
            <w:shd w:val="clear" w:color="auto" w:fill="F2F6FB"/>
          </w:tcPr>
          <w:p w14:paraId="1110E62A" w14:textId="77777777" w:rsidR="00DE4D8D" w:rsidRDefault="00AE6600">
            <w:pPr>
              <w:spacing w:after="20"/>
            </w:pPr>
            <w:r>
              <w:rPr>
                <w:sz w:val="18"/>
              </w:rPr>
              <w:t>Enterprise architecture</w:t>
            </w:r>
          </w:p>
        </w:tc>
        <w:tc>
          <w:tcPr>
            <w:tcW w:w="2016" w:type="dxa"/>
            <w:shd w:val="clear" w:color="auto" w:fill="F2F6FB"/>
          </w:tcPr>
          <w:p w14:paraId="505A8697" w14:textId="77777777" w:rsidR="00DE4D8D" w:rsidRDefault="00AE6600">
            <w:pPr>
              <w:spacing w:after="20"/>
            </w:pPr>
            <w:r>
              <w:rPr>
                <w:sz w:val="18"/>
              </w:rPr>
              <w:t>Before configuration of CC-I-04</w:t>
            </w:r>
          </w:p>
        </w:tc>
      </w:tr>
      <w:tr w:rsidR="00DE4D8D" w14:paraId="1809F9F1" w14:textId="77777777">
        <w:trPr>
          <w:jc w:val="center"/>
        </w:trPr>
        <w:tc>
          <w:tcPr>
            <w:tcW w:w="504" w:type="dxa"/>
          </w:tcPr>
          <w:p w14:paraId="2089ED73" w14:textId="77777777" w:rsidR="00DE4D8D" w:rsidRDefault="00AE6600">
            <w:pPr>
              <w:spacing w:after="20"/>
            </w:pPr>
            <w:r>
              <w:rPr>
                <w:b/>
                <w:sz w:val="18"/>
              </w:rPr>
              <w:t>8</w:t>
            </w:r>
          </w:p>
        </w:tc>
        <w:tc>
          <w:tcPr>
            <w:tcW w:w="4680" w:type="dxa"/>
          </w:tcPr>
          <w:p w14:paraId="66672AA5" w14:textId="77777777" w:rsidR="00DE4D8D" w:rsidRDefault="00AE6600">
            <w:pPr>
              <w:spacing w:after="20"/>
            </w:pPr>
            <w:r>
              <w:rPr>
                <w:sz w:val="18"/>
              </w:rPr>
              <w:t>Address quality service and GIS source for Premise Finder.</w:t>
            </w:r>
          </w:p>
        </w:tc>
        <w:tc>
          <w:tcPr>
            <w:tcW w:w="2304" w:type="dxa"/>
          </w:tcPr>
          <w:p w14:paraId="1EDBDBED" w14:textId="77777777" w:rsidR="00DE4D8D" w:rsidRDefault="00AE6600">
            <w:pPr>
              <w:spacing w:after="20"/>
            </w:pPr>
            <w:r>
              <w:rPr>
                <w:sz w:val="18"/>
              </w:rPr>
              <w:t>Enterprise architecture / GIS</w:t>
            </w:r>
          </w:p>
        </w:tc>
        <w:tc>
          <w:tcPr>
            <w:tcW w:w="2016" w:type="dxa"/>
          </w:tcPr>
          <w:p w14:paraId="7390E0B8" w14:textId="77777777" w:rsidR="00DE4D8D" w:rsidRDefault="00AE6600">
            <w:pPr>
              <w:spacing w:after="20"/>
            </w:pPr>
            <w:r>
              <w:rPr>
                <w:sz w:val="18"/>
              </w:rPr>
              <w:t>Before build of CC-E-02</w:t>
            </w:r>
          </w:p>
        </w:tc>
      </w:tr>
      <w:tr w:rsidR="00DE4D8D" w14:paraId="3697A9E0" w14:textId="77777777">
        <w:trPr>
          <w:jc w:val="center"/>
        </w:trPr>
        <w:tc>
          <w:tcPr>
            <w:tcW w:w="504" w:type="dxa"/>
            <w:shd w:val="clear" w:color="auto" w:fill="F2F6FB"/>
          </w:tcPr>
          <w:p w14:paraId="51C65935" w14:textId="77777777" w:rsidR="00DE4D8D" w:rsidRDefault="00AE6600">
            <w:pPr>
              <w:spacing w:after="20"/>
            </w:pPr>
            <w:r>
              <w:rPr>
                <w:b/>
                <w:sz w:val="18"/>
              </w:rPr>
              <w:t>9</w:t>
            </w:r>
          </w:p>
        </w:tc>
        <w:tc>
          <w:tcPr>
            <w:tcW w:w="4680" w:type="dxa"/>
            <w:shd w:val="clear" w:color="auto" w:fill="F2F6FB"/>
          </w:tcPr>
          <w:p w14:paraId="41592B1C" w14:textId="77777777" w:rsidR="00DE4D8D" w:rsidRDefault="00AE6600">
            <w:pPr>
              <w:spacing w:after="20"/>
            </w:pPr>
            <w:r>
              <w:rPr>
                <w:sz w:val="18"/>
              </w:rPr>
              <w:t>Confirmation of the Level 5 variant lists in Sections 4 to 7 against operational practice.</w:t>
            </w:r>
          </w:p>
        </w:tc>
        <w:tc>
          <w:tcPr>
            <w:tcW w:w="2304" w:type="dxa"/>
            <w:shd w:val="clear" w:color="auto" w:fill="F2F6FB"/>
          </w:tcPr>
          <w:p w14:paraId="14D79762" w14:textId="77777777" w:rsidR="00DE4D8D" w:rsidRDefault="00AE6600">
            <w:pPr>
              <w:spacing w:after="20"/>
            </w:pPr>
            <w:r>
              <w:rPr>
                <w:sz w:val="18"/>
              </w:rPr>
              <w:t>Contact Center process owner</w:t>
            </w:r>
          </w:p>
        </w:tc>
        <w:tc>
          <w:tcPr>
            <w:tcW w:w="2016" w:type="dxa"/>
            <w:shd w:val="clear" w:color="auto" w:fill="F2F6FB"/>
          </w:tcPr>
          <w:p w14:paraId="2DD745A6" w14:textId="77777777" w:rsidR="00DE4D8D" w:rsidRDefault="00AE6600">
            <w:pPr>
              <w:spacing w:after="20"/>
            </w:pPr>
            <w:r>
              <w:rPr>
                <w:sz w:val="18"/>
              </w:rPr>
              <w:t>Design workshop sign-off</w:t>
            </w:r>
          </w:p>
        </w:tc>
      </w:tr>
      <w:tr w:rsidR="00DE4D8D" w14:paraId="362291B1" w14:textId="77777777">
        <w:trPr>
          <w:jc w:val="center"/>
        </w:trPr>
        <w:tc>
          <w:tcPr>
            <w:tcW w:w="504" w:type="dxa"/>
          </w:tcPr>
          <w:p w14:paraId="735CD588" w14:textId="77777777" w:rsidR="00DE4D8D" w:rsidRDefault="00AE6600">
            <w:pPr>
              <w:spacing w:after="20"/>
            </w:pPr>
            <w:r>
              <w:rPr>
                <w:b/>
                <w:sz w:val="18"/>
              </w:rPr>
              <w:t>10</w:t>
            </w:r>
          </w:p>
        </w:tc>
        <w:tc>
          <w:tcPr>
            <w:tcW w:w="4680" w:type="dxa"/>
          </w:tcPr>
          <w:p w14:paraId="4B78B678" w14:textId="77777777" w:rsidR="00DE4D8D" w:rsidRDefault="00AE6600">
            <w:pPr>
              <w:spacing w:after="20"/>
            </w:pPr>
            <w:r>
              <w:rPr>
                <w:sz w:val="18"/>
              </w:rPr>
              <w:t>Final routing matrix and queue ownership.</w:t>
            </w:r>
          </w:p>
        </w:tc>
        <w:tc>
          <w:tcPr>
            <w:tcW w:w="2304" w:type="dxa"/>
          </w:tcPr>
          <w:p w14:paraId="70FD015E" w14:textId="77777777" w:rsidR="00DE4D8D" w:rsidRDefault="00AE6600">
            <w:pPr>
              <w:spacing w:after="20"/>
            </w:pPr>
            <w:r>
              <w:rPr>
                <w:sz w:val="18"/>
              </w:rPr>
              <w:t xml:space="preserve">Contact Center / Billing </w:t>
            </w:r>
            <w:r>
              <w:rPr>
                <w:sz w:val="18"/>
              </w:rPr>
              <w:lastRenderedPageBreak/>
              <w:t>Operations</w:t>
            </w:r>
          </w:p>
        </w:tc>
        <w:tc>
          <w:tcPr>
            <w:tcW w:w="2016" w:type="dxa"/>
          </w:tcPr>
          <w:p w14:paraId="352A62F1" w14:textId="77777777" w:rsidR="00DE4D8D" w:rsidRDefault="00AE6600">
            <w:pPr>
              <w:spacing w:after="20"/>
            </w:pPr>
            <w:r>
              <w:rPr>
                <w:sz w:val="18"/>
              </w:rPr>
              <w:lastRenderedPageBreak/>
              <w:t xml:space="preserve">Before configuration of </w:t>
            </w:r>
            <w:r>
              <w:rPr>
                <w:sz w:val="18"/>
              </w:rPr>
              <w:lastRenderedPageBreak/>
              <w:t>CC-C-04</w:t>
            </w:r>
          </w:p>
        </w:tc>
      </w:tr>
    </w:tbl>
    <w:p w14:paraId="673BFA7B" w14:textId="77777777" w:rsidR="00DE4D8D" w:rsidRDefault="00DE4D8D">
      <w:pPr>
        <w:spacing w:after="40"/>
      </w:pPr>
    </w:p>
    <w:p w14:paraId="03052FF5" w14:textId="77777777" w:rsidR="00DE4D8D" w:rsidRDefault="00AE6600">
      <w:r>
        <w:br w:type="page"/>
      </w:r>
    </w:p>
    <w:p w14:paraId="790D735C" w14:textId="77777777" w:rsidR="00DE4D8D" w:rsidRDefault="00AE6600">
      <w:pPr>
        <w:pStyle w:val="Heading1"/>
      </w:pPr>
      <w:bookmarkStart w:id="107" w:name="_Toc236207991"/>
      <w:r>
        <w:lastRenderedPageBreak/>
        <w:t>Appendix A – Level 5 Variant Traceability</w:t>
      </w:r>
      <w:bookmarkEnd w:id="107"/>
    </w:p>
    <w:p w14:paraId="140F9AD2" w14:textId="77777777" w:rsidR="00DE4D8D" w:rsidRDefault="00AE6600">
      <w:r>
        <w:rPr>
          <w:sz w:val="19"/>
        </w:rPr>
        <w:t>Every Level 5 variant in scope, with its Level 4 parent and the source that establishes it. Legacy references identify the CICO process code or the SMUD current-state document from which the requirement is drawn; variants marked Target design are derived from the Service Cloud V2 target model and are the subject of open point 9.</w:t>
      </w:r>
    </w:p>
    <w:tbl>
      <w:tblPr>
        <w:tblStyle w:val="TableGrid"/>
        <w:tblW w:w="0" w:type="auto"/>
        <w:jc w:val="center"/>
        <w:tblLook w:val="04A0" w:firstRow="1" w:lastRow="0" w:firstColumn="1" w:lastColumn="0" w:noHBand="0" w:noVBand="1"/>
      </w:tblPr>
      <w:tblGrid>
        <w:gridCol w:w="461"/>
        <w:gridCol w:w="2520"/>
        <w:gridCol w:w="3384"/>
        <w:gridCol w:w="3139"/>
      </w:tblGrid>
      <w:tr w:rsidR="00DE4D8D" w14:paraId="33F02AB0" w14:textId="77777777">
        <w:trPr>
          <w:jc w:val="center"/>
        </w:trPr>
        <w:tc>
          <w:tcPr>
            <w:tcW w:w="461" w:type="dxa"/>
            <w:shd w:val="clear" w:color="auto" w:fill="1F3864"/>
          </w:tcPr>
          <w:p w14:paraId="35B32136" w14:textId="77777777" w:rsidR="00DE4D8D" w:rsidRDefault="00AE6600">
            <w:pPr>
              <w:spacing w:after="20"/>
            </w:pPr>
            <w:r>
              <w:rPr>
                <w:b/>
                <w:color w:val="FFFFFF"/>
                <w:sz w:val="17"/>
              </w:rPr>
              <w:t>#</w:t>
            </w:r>
          </w:p>
        </w:tc>
        <w:tc>
          <w:tcPr>
            <w:tcW w:w="2520" w:type="dxa"/>
            <w:shd w:val="clear" w:color="auto" w:fill="1F3864"/>
          </w:tcPr>
          <w:p w14:paraId="340DF3ED" w14:textId="77777777" w:rsidR="00DE4D8D" w:rsidRDefault="00AE6600">
            <w:pPr>
              <w:spacing w:after="20"/>
            </w:pPr>
            <w:r>
              <w:rPr>
                <w:b/>
                <w:color w:val="FFFFFF"/>
                <w:sz w:val="17"/>
              </w:rPr>
              <w:t>Level 4 Sub-Process</w:t>
            </w:r>
          </w:p>
        </w:tc>
        <w:tc>
          <w:tcPr>
            <w:tcW w:w="3384" w:type="dxa"/>
            <w:shd w:val="clear" w:color="auto" w:fill="1F3864"/>
          </w:tcPr>
          <w:p w14:paraId="1653A6BD" w14:textId="77777777" w:rsidR="00DE4D8D" w:rsidRDefault="00AE6600">
            <w:pPr>
              <w:spacing w:after="20"/>
            </w:pPr>
            <w:r>
              <w:rPr>
                <w:b/>
                <w:color w:val="FFFFFF"/>
                <w:sz w:val="17"/>
              </w:rPr>
              <w:t>Level 5 Variant</w:t>
            </w:r>
          </w:p>
        </w:tc>
        <w:tc>
          <w:tcPr>
            <w:tcW w:w="3139" w:type="dxa"/>
            <w:shd w:val="clear" w:color="auto" w:fill="1F3864"/>
          </w:tcPr>
          <w:p w14:paraId="223059C2" w14:textId="77777777" w:rsidR="00DE4D8D" w:rsidRDefault="00AE6600">
            <w:pPr>
              <w:spacing w:after="20"/>
            </w:pPr>
            <w:r>
              <w:rPr>
                <w:b/>
                <w:color w:val="FFFFFF"/>
                <w:sz w:val="17"/>
              </w:rPr>
              <w:t>Legacy Reference / Basis</w:t>
            </w:r>
          </w:p>
        </w:tc>
      </w:tr>
      <w:tr w:rsidR="00DE4D8D" w14:paraId="702AFB3F" w14:textId="77777777">
        <w:trPr>
          <w:jc w:val="center"/>
        </w:trPr>
        <w:tc>
          <w:tcPr>
            <w:tcW w:w="461" w:type="dxa"/>
            <w:shd w:val="clear" w:color="auto" w:fill="F2F6FB"/>
          </w:tcPr>
          <w:p w14:paraId="1FA27928" w14:textId="77777777" w:rsidR="00DE4D8D" w:rsidRDefault="00AE6600">
            <w:pPr>
              <w:spacing w:after="20"/>
            </w:pPr>
            <w:r>
              <w:rPr>
                <w:b/>
                <w:sz w:val="17"/>
              </w:rPr>
              <w:t>1</w:t>
            </w:r>
          </w:p>
        </w:tc>
        <w:tc>
          <w:tcPr>
            <w:tcW w:w="2520" w:type="dxa"/>
            <w:shd w:val="clear" w:color="auto" w:fill="F2F6FB"/>
          </w:tcPr>
          <w:p w14:paraId="370EB77E" w14:textId="77777777" w:rsidR="00DE4D8D" w:rsidRDefault="00AE6600">
            <w:pPr>
              <w:spacing w:after="20"/>
            </w:pPr>
            <w:r>
              <w:rPr>
                <w:sz w:val="17"/>
              </w:rPr>
              <w:t>1.1.1 Inbound Voice Contact</w:t>
            </w:r>
          </w:p>
        </w:tc>
        <w:tc>
          <w:tcPr>
            <w:tcW w:w="3384" w:type="dxa"/>
            <w:shd w:val="clear" w:color="auto" w:fill="F2F6FB"/>
          </w:tcPr>
          <w:p w14:paraId="4AA22CF2" w14:textId="77777777" w:rsidR="00DE4D8D" w:rsidRDefault="00AE6600">
            <w:pPr>
              <w:spacing w:after="20"/>
            </w:pPr>
            <w:r>
              <w:rPr>
                <w:sz w:val="17"/>
              </w:rPr>
              <w:t>IVR authentication &amp; skill-based routing</w:t>
            </w:r>
          </w:p>
        </w:tc>
        <w:tc>
          <w:tcPr>
            <w:tcW w:w="3139" w:type="dxa"/>
            <w:shd w:val="clear" w:color="auto" w:fill="F2F6FB"/>
          </w:tcPr>
          <w:p w14:paraId="4AA32764" w14:textId="77777777" w:rsidR="00DE4D8D" w:rsidRDefault="00AE6600">
            <w:pPr>
              <w:spacing w:after="20"/>
            </w:pPr>
            <w:r>
              <w:rPr>
                <w:sz w:val="17"/>
              </w:rPr>
              <w:t>Target design (CS-01 Front Office BPD)</w:t>
            </w:r>
          </w:p>
        </w:tc>
      </w:tr>
      <w:tr w:rsidR="00DE4D8D" w14:paraId="2BFF4869" w14:textId="77777777">
        <w:trPr>
          <w:jc w:val="center"/>
        </w:trPr>
        <w:tc>
          <w:tcPr>
            <w:tcW w:w="461" w:type="dxa"/>
          </w:tcPr>
          <w:p w14:paraId="3BF58A83" w14:textId="77777777" w:rsidR="00DE4D8D" w:rsidRDefault="00AE6600">
            <w:pPr>
              <w:spacing w:after="20"/>
            </w:pPr>
            <w:r>
              <w:rPr>
                <w:b/>
                <w:sz w:val="17"/>
              </w:rPr>
              <w:t>2</w:t>
            </w:r>
          </w:p>
        </w:tc>
        <w:tc>
          <w:tcPr>
            <w:tcW w:w="2520" w:type="dxa"/>
          </w:tcPr>
          <w:p w14:paraId="55CF8959" w14:textId="77777777" w:rsidR="00DE4D8D" w:rsidRDefault="00AE6600">
            <w:pPr>
              <w:spacing w:after="20"/>
            </w:pPr>
            <w:r>
              <w:rPr>
                <w:sz w:val="17"/>
              </w:rPr>
              <w:t>1.1.1 Inbound Voice Contact</w:t>
            </w:r>
          </w:p>
        </w:tc>
        <w:tc>
          <w:tcPr>
            <w:tcW w:w="3384" w:type="dxa"/>
          </w:tcPr>
          <w:p w14:paraId="15D4F94C" w14:textId="77777777" w:rsidR="00DE4D8D" w:rsidRDefault="00AE6600">
            <w:pPr>
              <w:spacing w:after="20"/>
            </w:pPr>
            <w:r>
              <w:rPr>
                <w:sz w:val="17"/>
              </w:rPr>
              <w:t>CTI screen-pop to Customer Hub</w:t>
            </w:r>
          </w:p>
        </w:tc>
        <w:tc>
          <w:tcPr>
            <w:tcW w:w="3139" w:type="dxa"/>
          </w:tcPr>
          <w:p w14:paraId="266C838C" w14:textId="77777777" w:rsidR="00DE4D8D" w:rsidRDefault="00AE6600">
            <w:pPr>
              <w:spacing w:after="20"/>
            </w:pPr>
            <w:r>
              <w:rPr>
                <w:sz w:val="17"/>
              </w:rPr>
              <w:t>Target design (CS-01); replaces CICO manual identification</w:t>
            </w:r>
          </w:p>
        </w:tc>
      </w:tr>
      <w:tr w:rsidR="00DE4D8D" w14:paraId="7AFBD890" w14:textId="77777777">
        <w:trPr>
          <w:jc w:val="center"/>
        </w:trPr>
        <w:tc>
          <w:tcPr>
            <w:tcW w:w="461" w:type="dxa"/>
            <w:shd w:val="clear" w:color="auto" w:fill="F2F6FB"/>
          </w:tcPr>
          <w:p w14:paraId="7B89A09C" w14:textId="77777777" w:rsidR="00DE4D8D" w:rsidRDefault="00AE6600">
            <w:pPr>
              <w:spacing w:after="20"/>
            </w:pPr>
            <w:r>
              <w:rPr>
                <w:b/>
                <w:sz w:val="17"/>
              </w:rPr>
              <w:t>3</w:t>
            </w:r>
          </w:p>
        </w:tc>
        <w:tc>
          <w:tcPr>
            <w:tcW w:w="2520" w:type="dxa"/>
            <w:shd w:val="clear" w:color="auto" w:fill="F2F6FB"/>
          </w:tcPr>
          <w:p w14:paraId="69E370EA" w14:textId="77777777" w:rsidR="00DE4D8D" w:rsidRDefault="00AE6600">
            <w:pPr>
              <w:spacing w:after="20"/>
            </w:pPr>
            <w:r>
              <w:rPr>
                <w:sz w:val="17"/>
              </w:rPr>
              <w:t>1.1.1 Inbound Voice Contact</w:t>
            </w:r>
          </w:p>
        </w:tc>
        <w:tc>
          <w:tcPr>
            <w:tcW w:w="3384" w:type="dxa"/>
            <w:shd w:val="clear" w:color="auto" w:fill="F2F6FB"/>
          </w:tcPr>
          <w:p w14:paraId="556F9EBE" w14:textId="77777777" w:rsidR="00DE4D8D" w:rsidRDefault="00AE6600">
            <w:pPr>
              <w:spacing w:after="20"/>
            </w:pPr>
            <w:r>
              <w:rPr>
                <w:sz w:val="17"/>
              </w:rPr>
              <w:t>Identity verification at start of call</w:t>
            </w:r>
          </w:p>
        </w:tc>
        <w:tc>
          <w:tcPr>
            <w:tcW w:w="3139" w:type="dxa"/>
            <w:shd w:val="clear" w:color="auto" w:fill="F2F6FB"/>
          </w:tcPr>
          <w:p w14:paraId="3629C1C8" w14:textId="77777777" w:rsidR="00DE4D8D" w:rsidRDefault="00AE6600">
            <w:pPr>
              <w:spacing w:after="20"/>
            </w:pPr>
            <w:r>
              <w:rPr>
                <w:sz w:val="17"/>
              </w:rPr>
              <w:t>CRM FACTA compliance / PIR enhancements</w:t>
            </w:r>
          </w:p>
        </w:tc>
      </w:tr>
      <w:tr w:rsidR="00DE4D8D" w14:paraId="398FF849" w14:textId="77777777">
        <w:trPr>
          <w:jc w:val="center"/>
        </w:trPr>
        <w:tc>
          <w:tcPr>
            <w:tcW w:w="461" w:type="dxa"/>
          </w:tcPr>
          <w:p w14:paraId="2AB01462" w14:textId="77777777" w:rsidR="00DE4D8D" w:rsidRDefault="00AE6600">
            <w:pPr>
              <w:spacing w:after="20"/>
            </w:pPr>
            <w:r>
              <w:rPr>
                <w:b/>
                <w:sz w:val="17"/>
              </w:rPr>
              <w:t>4</w:t>
            </w:r>
          </w:p>
        </w:tc>
        <w:tc>
          <w:tcPr>
            <w:tcW w:w="2520" w:type="dxa"/>
          </w:tcPr>
          <w:p w14:paraId="400AC80C" w14:textId="77777777" w:rsidR="00DE4D8D" w:rsidRDefault="00AE6600">
            <w:pPr>
              <w:spacing w:after="20"/>
            </w:pPr>
            <w:r>
              <w:rPr>
                <w:sz w:val="17"/>
              </w:rPr>
              <w:t>1.1.1 Inbound Voice Contact</w:t>
            </w:r>
          </w:p>
        </w:tc>
        <w:tc>
          <w:tcPr>
            <w:tcW w:w="3384" w:type="dxa"/>
          </w:tcPr>
          <w:p w14:paraId="78A94308" w14:textId="77777777" w:rsidR="00DE4D8D" w:rsidRDefault="00AE6600">
            <w:pPr>
              <w:spacing w:after="20"/>
            </w:pPr>
            <w:r>
              <w:rPr>
                <w:sz w:val="17"/>
              </w:rPr>
              <w:t>Hold / transfer / conference</w:t>
            </w:r>
          </w:p>
        </w:tc>
        <w:tc>
          <w:tcPr>
            <w:tcW w:w="3139" w:type="dxa"/>
          </w:tcPr>
          <w:p w14:paraId="107D7F79" w14:textId="77777777" w:rsidR="00DE4D8D" w:rsidRDefault="00AE6600">
            <w:pPr>
              <w:spacing w:after="20"/>
            </w:pPr>
            <w:r>
              <w:rPr>
                <w:sz w:val="17"/>
              </w:rPr>
              <w:t>Target design (CS-01)</w:t>
            </w:r>
          </w:p>
        </w:tc>
      </w:tr>
      <w:tr w:rsidR="00DE4D8D" w14:paraId="5BC1B1B2" w14:textId="77777777">
        <w:trPr>
          <w:jc w:val="center"/>
        </w:trPr>
        <w:tc>
          <w:tcPr>
            <w:tcW w:w="461" w:type="dxa"/>
            <w:shd w:val="clear" w:color="auto" w:fill="F2F6FB"/>
          </w:tcPr>
          <w:p w14:paraId="6334CC41" w14:textId="77777777" w:rsidR="00DE4D8D" w:rsidRDefault="00AE6600">
            <w:pPr>
              <w:spacing w:after="20"/>
            </w:pPr>
            <w:r>
              <w:rPr>
                <w:b/>
                <w:sz w:val="17"/>
              </w:rPr>
              <w:t>5</w:t>
            </w:r>
          </w:p>
        </w:tc>
        <w:tc>
          <w:tcPr>
            <w:tcW w:w="2520" w:type="dxa"/>
            <w:shd w:val="clear" w:color="auto" w:fill="F2F6FB"/>
          </w:tcPr>
          <w:p w14:paraId="7B8CBB3E" w14:textId="77777777" w:rsidR="00DE4D8D" w:rsidRDefault="00AE6600">
            <w:pPr>
              <w:spacing w:after="20"/>
            </w:pPr>
            <w:r>
              <w:rPr>
                <w:sz w:val="17"/>
              </w:rPr>
              <w:t>1.1.1 Inbound Voice Contact</w:t>
            </w:r>
          </w:p>
        </w:tc>
        <w:tc>
          <w:tcPr>
            <w:tcW w:w="3384" w:type="dxa"/>
            <w:shd w:val="clear" w:color="auto" w:fill="F2F6FB"/>
          </w:tcPr>
          <w:p w14:paraId="60F82D5C" w14:textId="77777777" w:rsidR="00DE4D8D" w:rsidRDefault="00AE6600">
            <w:pPr>
              <w:spacing w:after="20"/>
            </w:pPr>
            <w:r>
              <w:rPr>
                <w:sz w:val="17"/>
              </w:rPr>
              <w:t>Callback request</w:t>
            </w:r>
          </w:p>
        </w:tc>
        <w:tc>
          <w:tcPr>
            <w:tcW w:w="3139" w:type="dxa"/>
            <w:shd w:val="clear" w:color="auto" w:fill="F2F6FB"/>
          </w:tcPr>
          <w:p w14:paraId="2BF11BBB" w14:textId="77777777" w:rsidR="00DE4D8D" w:rsidRDefault="00AE6600">
            <w:pPr>
              <w:spacing w:after="20"/>
            </w:pPr>
            <w:r>
              <w:rPr>
                <w:sz w:val="17"/>
              </w:rPr>
              <w:t>Target design (CS-01)</w:t>
            </w:r>
          </w:p>
        </w:tc>
      </w:tr>
      <w:tr w:rsidR="00DE4D8D" w14:paraId="242F3B89" w14:textId="77777777">
        <w:trPr>
          <w:jc w:val="center"/>
        </w:trPr>
        <w:tc>
          <w:tcPr>
            <w:tcW w:w="461" w:type="dxa"/>
          </w:tcPr>
          <w:p w14:paraId="30CACE8F" w14:textId="77777777" w:rsidR="00DE4D8D" w:rsidRDefault="00AE6600">
            <w:pPr>
              <w:spacing w:after="20"/>
            </w:pPr>
            <w:r>
              <w:rPr>
                <w:b/>
                <w:sz w:val="17"/>
              </w:rPr>
              <w:t>6</w:t>
            </w:r>
          </w:p>
        </w:tc>
        <w:tc>
          <w:tcPr>
            <w:tcW w:w="2520" w:type="dxa"/>
          </w:tcPr>
          <w:p w14:paraId="6F631611" w14:textId="77777777" w:rsidR="00DE4D8D" w:rsidRDefault="00AE6600">
            <w:pPr>
              <w:spacing w:after="20"/>
            </w:pPr>
            <w:r>
              <w:rPr>
                <w:sz w:val="17"/>
              </w:rPr>
              <w:t>1.1.1 Inbound Voice Contact</w:t>
            </w:r>
          </w:p>
        </w:tc>
        <w:tc>
          <w:tcPr>
            <w:tcW w:w="3384" w:type="dxa"/>
          </w:tcPr>
          <w:p w14:paraId="47528D60" w14:textId="77777777" w:rsidR="00DE4D8D" w:rsidRDefault="00AE6600">
            <w:pPr>
              <w:spacing w:after="20"/>
            </w:pPr>
            <w:r>
              <w:rPr>
                <w:sz w:val="17"/>
              </w:rPr>
              <w:t>Wrap-up, disposition &amp; service category</w:t>
            </w:r>
          </w:p>
        </w:tc>
        <w:tc>
          <w:tcPr>
            <w:tcW w:w="3139" w:type="dxa"/>
          </w:tcPr>
          <w:p w14:paraId="450677D0" w14:textId="77777777" w:rsidR="00DE4D8D" w:rsidRDefault="00AE6600">
            <w:pPr>
              <w:spacing w:after="20"/>
            </w:pPr>
            <w:r>
              <w:rPr>
                <w:sz w:val="17"/>
              </w:rPr>
              <w:t>Target design (CS-01)</w:t>
            </w:r>
          </w:p>
        </w:tc>
      </w:tr>
      <w:tr w:rsidR="00DE4D8D" w14:paraId="1B713B72" w14:textId="77777777">
        <w:trPr>
          <w:jc w:val="center"/>
        </w:trPr>
        <w:tc>
          <w:tcPr>
            <w:tcW w:w="461" w:type="dxa"/>
            <w:shd w:val="clear" w:color="auto" w:fill="F2F6FB"/>
          </w:tcPr>
          <w:p w14:paraId="430BA97F" w14:textId="77777777" w:rsidR="00DE4D8D" w:rsidRDefault="00AE6600">
            <w:pPr>
              <w:spacing w:after="20"/>
            </w:pPr>
            <w:r>
              <w:rPr>
                <w:b/>
                <w:sz w:val="17"/>
              </w:rPr>
              <w:t>7</w:t>
            </w:r>
          </w:p>
        </w:tc>
        <w:tc>
          <w:tcPr>
            <w:tcW w:w="2520" w:type="dxa"/>
            <w:shd w:val="clear" w:color="auto" w:fill="F2F6FB"/>
          </w:tcPr>
          <w:p w14:paraId="317245DA" w14:textId="77777777" w:rsidR="00DE4D8D" w:rsidRDefault="00AE6600">
            <w:pPr>
              <w:spacing w:after="20"/>
            </w:pPr>
            <w:r>
              <w:rPr>
                <w:sz w:val="17"/>
              </w:rPr>
              <w:t>1.1.2 Digital Contact (Email / Chat / Web)</w:t>
            </w:r>
          </w:p>
        </w:tc>
        <w:tc>
          <w:tcPr>
            <w:tcW w:w="3384" w:type="dxa"/>
            <w:shd w:val="clear" w:color="auto" w:fill="F2F6FB"/>
          </w:tcPr>
          <w:p w14:paraId="07EE9870" w14:textId="77777777" w:rsidR="00DE4D8D" w:rsidRDefault="00AE6600">
            <w:pPr>
              <w:spacing w:after="20"/>
            </w:pPr>
            <w:r>
              <w:rPr>
                <w:sz w:val="17"/>
              </w:rPr>
              <w:t>Email intake &amp; auto-acknowledgement</w:t>
            </w:r>
          </w:p>
        </w:tc>
        <w:tc>
          <w:tcPr>
            <w:tcW w:w="3139" w:type="dxa"/>
            <w:shd w:val="clear" w:color="auto" w:fill="F2F6FB"/>
          </w:tcPr>
          <w:p w14:paraId="675AA4CD" w14:textId="77777777" w:rsidR="00DE4D8D" w:rsidRDefault="00AE6600">
            <w:pPr>
              <w:spacing w:after="20"/>
            </w:pPr>
            <w:r>
              <w:rPr>
                <w:sz w:val="17"/>
              </w:rPr>
              <w:t>Current state: Billing inbox hand-off (BPO – Collective)</w:t>
            </w:r>
          </w:p>
        </w:tc>
      </w:tr>
      <w:tr w:rsidR="00DE4D8D" w14:paraId="7844E0AE" w14:textId="77777777">
        <w:trPr>
          <w:jc w:val="center"/>
        </w:trPr>
        <w:tc>
          <w:tcPr>
            <w:tcW w:w="461" w:type="dxa"/>
          </w:tcPr>
          <w:p w14:paraId="62023843" w14:textId="77777777" w:rsidR="00DE4D8D" w:rsidRDefault="00AE6600">
            <w:pPr>
              <w:spacing w:after="20"/>
            </w:pPr>
            <w:r>
              <w:rPr>
                <w:b/>
                <w:sz w:val="17"/>
              </w:rPr>
              <w:t>8</w:t>
            </w:r>
          </w:p>
        </w:tc>
        <w:tc>
          <w:tcPr>
            <w:tcW w:w="2520" w:type="dxa"/>
          </w:tcPr>
          <w:p w14:paraId="0A3556DB" w14:textId="77777777" w:rsidR="00DE4D8D" w:rsidRDefault="00AE6600">
            <w:pPr>
              <w:spacing w:after="20"/>
            </w:pPr>
            <w:r>
              <w:rPr>
                <w:sz w:val="17"/>
              </w:rPr>
              <w:t>1.1.2 Digital Contact (Email / Chat / Web)</w:t>
            </w:r>
          </w:p>
        </w:tc>
        <w:tc>
          <w:tcPr>
            <w:tcW w:w="3384" w:type="dxa"/>
          </w:tcPr>
          <w:p w14:paraId="3B51D458" w14:textId="77777777" w:rsidR="00DE4D8D" w:rsidRDefault="00AE6600">
            <w:pPr>
              <w:spacing w:after="20"/>
            </w:pPr>
            <w:r>
              <w:rPr>
                <w:sz w:val="17"/>
              </w:rPr>
              <w:t>Live chat</w:t>
            </w:r>
          </w:p>
        </w:tc>
        <w:tc>
          <w:tcPr>
            <w:tcW w:w="3139" w:type="dxa"/>
          </w:tcPr>
          <w:p w14:paraId="4D4C0411" w14:textId="77777777" w:rsidR="00DE4D8D" w:rsidRDefault="00AE6600">
            <w:pPr>
              <w:spacing w:after="20"/>
            </w:pPr>
            <w:r>
              <w:rPr>
                <w:sz w:val="17"/>
              </w:rPr>
              <w:t>Target design</w:t>
            </w:r>
          </w:p>
        </w:tc>
      </w:tr>
      <w:tr w:rsidR="00DE4D8D" w14:paraId="26C64D96" w14:textId="77777777">
        <w:trPr>
          <w:jc w:val="center"/>
        </w:trPr>
        <w:tc>
          <w:tcPr>
            <w:tcW w:w="461" w:type="dxa"/>
            <w:shd w:val="clear" w:color="auto" w:fill="F2F6FB"/>
          </w:tcPr>
          <w:p w14:paraId="056C719E" w14:textId="77777777" w:rsidR="00DE4D8D" w:rsidRDefault="00AE6600">
            <w:pPr>
              <w:spacing w:after="20"/>
            </w:pPr>
            <w:r>
              <w:rPr>
                <w:b/>
                <w:sz w:val="17"/>
              </w:rPr>
              <w:t>9</w:t>
            </w:r>
          </w:p>
        </w:tc>
        <w:tc>
          <w:tcPr>
            <w:tcW w:w="2520" w:type="dxa"/>
            <w:shd w:val="clear" w:color="auto" w:fill="F2F6FB"/>
          </w:tcPr>
          <w:p w14:paraId="2C4F7E5C" w14:textId="77777777" w:rsidR="00DE4D8D" w:rsidRDefault="00AE6600">
            <w:pPr>
              <w:spacing w:after="20"/>
            </w:pPr>
            <w:r>
              <w:rPr>
                <w:sz w:val="17"/>
              </w:rPr>
              <w:t>1.1.2 Digital Contact (Email / Chat / Web)</w:t>
            </w:r>
          </w:p>
        </w:tc>
        <w:tc>
          <w:tcPr>
            <w:tcW w:w="3384" w:type="dxa"/>
            <w:shd w:val="clear" w:color="auto" w:fill="F2F6FB"/>
          </w:tcPr>
          <w:p w14:paraId="00AF5F99" w14:textId="77777777" w:rsidR="00DE4D8D" w:rsidRDefault="00AE6600">
            <w:pPr>
              <w:spacing w:after="20"/>
            </w:pPr>
            <w:r>
              <w:rPr>
                <w:sz w:val="17"/>
              </w:rPr>
              <w:t>Web form submission</w:t>
            </w:r>
          </w:p>
        </w:tc>
        <w:tc>
          <w:tcPr>
            <w:tcW w:w="3139" w:type="dxa"/>
            <w:shd w:val="clear" w:color="auto" w:fill="F2F6FB"/>
          </w:tcPr>
          <w:p w14:paraId="62F331B1" w14:textId="77777777" w:rsidR="00DE4D8D" w:rsidRDefault="00AE6600">
            <w:pPr>
              <w:spacing w:after="20"/>
            </w:pPr>
            <w:r>
              <w:rPr>
                <w:sz w:val="17"/>
              </w:rPr>
              <w:t>Target design</w:t>
            </w:r>
          </w:p>
        </w:tc>
      </w:tr>
      <w:tr w:rsidR="00DE4D8D" w14:paraId="098FD106" w14:textId="77777777">
        <w:trPr>
          <w:jc w:val="center"/>
        </w:trPr>
        <w:tc>
          <w:tcPr>
            <w:tcW w:w="461" w:type="dxa"/>
          </w:tcPr>
          <w:p w14:paraId="209B4338" w14:textId="77777777" w:rsidR="00DE4D8D" w:rsidRDefault="00AE6600">
            <w:pPr>
              <w:spacing w:after="20"/>
            </w:pPr>
            <w:r>
              <w:rPr>
                <w:b/>
                <w:sz w:val="17"/>
              </w:rPr>
              <w:t>10</w:t>
            </w:r>
          </w:p>
        </w:tc>
        <w:tc>
          <w:tcPr>
            <w:tcW w:w="2520" w:type="dxa"/>
          </w:tcPr>
          <w:p w14:paraId="7F6E7902" w14:textId="77777777" w:rsidR="00DE4D8D" w:rsidRDefault="00AE6600">
            <w:pPr>
              <w:spacing w:after="20"/>
            </w:pPr>
            <w:r>
              <w:rPr>
                <w:sz w:val="17"/>
              </w:rPr>
              <w:t>1.1.2 Digital Contact (Email / Chat / Web)</w:t>
            </w:r>
          </w:p>
        </w:tc>
        <w:tc>
          <w:tcPr>
            <w:tcW w:w="3384" w:type="dxa"/>
          </w:tcPr>
          <w:p w14:paraId="4C252E5F" w14:textId="77777777" w:rsidR="00DE4D8D" w:rsidRDefault="00AE6600">
            <w:pPr>
              <w:spacing w:after="20"/>
            </w:pPr>
            <w:r>
              <w:rPr>
                <w:sz w:val="17"/>
              </w:rPr>
              <w:t>AI intent classification &amp; case-type pre-selection</w:t>
            </w:r>
          </w:p>
        </w:tc>
        <w:tc>
          <w:tcPr>
            <w:tcW w:w="3139" w:type="dxa"/>
          </w:tcPr>
          <w:p w14:paraId="4970DB09" w14:textId="77777777" w:rsidR="00DE4D8D" w:rsidRDefault="00AE6600">
            <w:pPr>
              <w:spacing w:after="20"/>
            </w:pPr>
            <w:r>
              <w:rPr>
                <w:sz w:val="17"/>
              </w:rPr>
              <w:t>Transformation blueprint – AI opportunities</w:t>
            </w:r>
          </w:p>
        </w:tc>
      </w:tr>
      <w:tr w:rsidR="00DE4D8D" w14:paraId="1C853B50" w14:textId="77777777">
        <w:trPr>
          <w:jc w:val="center"/>
        </w:trPr>
        <w:tc>
          <w:tcPr>
            <w:tcW w:w="461" w:type="dxa"/>
            <w:shd w:val="clear" w:color="auto" w:fill="F2F6FB"/>
          </w:tcPr>
          <w:p w14:paraId="6D52841B" w14:textId="77777777" w:rsidR="00DE4D8D" w:rsidRDefault="00AE6600">
            <w:pPr>
              <w:spacing w:after="20"/>
            </w:pPr>
            <w:r>
              <w:rPr>
                <w:b/>
                <w:sz w:val="17"/>
              </w:rPr>
              <w:t>11</w:t>
            </w:r>
          </w:p>
        </w:tc>
        <w:tc>
          <w:tcPr>
            <w:tcW w:w="2520" w:type="dxa"/>
            <w:shd w:val="clear" w:color="auto" w:fill="F2F6FB"/>
          </w:tcPr>
          <w:p w14:paraId="11A2F11A" w14:textId="77777777" w:rsidR="00DE4D8D" w:rsidRDefault="00AE6600">
            <w:pPr>
              <w:spacing w:after="20"/>
            </w:pPr>
            <w:r>
              <w:rPr>
                <w:sz w:val="17"/>
              </w:rPr>
              <w:t>1.1.2 Digital Contact (Email / Chat / Web)</w:t>
            </w:r>
          </w:p>
        </w:tc>
        <w:tc>
          <w:tcPr>
            <w:tcW w:w="3384" w:type="dxa"/>
            <w:shd w:val="clear" w:color="auto" w:fill="F2F6FB"/>
          </w:tcPr>
          <w:p w14:paraId="33083E80" w14:textId="77777777" w:rsidR="00DE4D8D" w:rsidRDefault="00AE6600">
            <w:pPr>
              <w:spacing w:after="20"/>
            </w:pPr>
            <w:r>
              <w:rPr>
                <w:sz w:val="17"/>
              </w:rPr>
              <w:t>Deflection to self-service</w:t>
            </w:r>
          </w:p>
        </w:tc>
        <w:tc>
          <w:tcPr>
            <w:tcW w:w="3139" w:type="dxa"/>
            <w:shd w:val="clear" w:color="auto" w:fill="F2F6FB"/>
          </w:tcPr>
          <w:p w14:paraId="5E5275FC" w14:textId="77777777" w:rsidR="00DE4D8D" w:rsidRDefault="00AE6600">
            <w:pPr>
              <w:spacing w:after="20"/>
            </w:pPr>
            <w:r>
              <w:rPr>
                <w:sz w:val="17"/>
              </w:rPr>
              <w:t>Target design</w:t>
            </w:r>
          </w:p>
        </w:tc>
      </w:tr>
      <w:tr w:rsidR="00DE4D8D" w14:paraId="7B64AC8A" w14:textId="77777777">
        <w:trPr>
          <w:jc w:val="center"/>
        </w:trPr>
        <w:tc>
          <w:tcPr>
            <w:tcW w:w="461" w:type="dxa"/>
          </w:tcPr>
          <w:p w14:paraId="3E411BB8" w14:textId="77777777" w:rsidR="00DE4D8D" w:rsidRDefault="00AE6600">
            <w:pPr>
              <w:spacing w:after="20"/>
            </w:pPr>
            <w:r>
              <w:rPr>
                <w:b/>
                <w:sz w:val="17"/>
              </w:rPr>
              <w:t>12</w:t>
            </w:r>
          </w:p>
        </w:tc>
        <w:tc>
          <w:tcPr>
            <w:tcW w:w="2520" w:type="dxa"/>
          </w:tcPr>
          <w:p w14:paraId="62D12966" w14:textId="77777777" w:rsidR="00DE4D8D" w:rsidRDefault="00AE6600">
            <w:pPr>
              <w:spacing w:after="20"/>
            </w:pPr>
            <w:r>
              <w:rPr>
                <w:sz w:val="17"/>
              </w:rPr>
              <w:t>1.1.3 Outbound Contact</w:t>
            </w:r>
          </w:p>
        </w:tc>
        <w:tc>
          <w:tcPr>
            <w:tcW w:w="3384" w:type="dxa"/>
          </w:tcPr>
          <w:p w14:paraId="0D2E19CE" w14:textId="77777777" w:rsidR="00DE4D8D" w:rsidRDefault="00AE6600">
            <w:pPr>
              <w:spacing w:after="20"/>
            </w:pPr>
            <w:r>
              <w:rPr>
                <w:sz w:val="17"/>
              </w:rPr>
              <w:t>Proactive callback</w:t>
            </w:r>
          </w:p>
        </w:tc>
        <w:tc>
          <w:tcPr>
            <w:tcW w:w="3139" w:type="dxa"/>
          </w:tcPr>
          <w:p w14:paraId="3CA0AEF4" w14:textId="77777777" w:rsidR="00DE4D8D" w:rsidRDefault="00AE6600">
            <w:pPr>
              <w:spacing w:after="20"/>
            </w:pPr>
            <w:r>
              <w:rPr>
                <w:sz w:val="17"/>
              </w:rPr>
              <w:t>Target design (CS-01)</w:t>
            </w:r>
          </w:p>
        </w:tc>
      </w:tr>
      <w:tr w:rsidR="00DE4D8D" w14:paraId="599AFED5" w14:textId="77777777">
        <w:trPr>
          <w:jc w:val="center"/>
        </w:trPr>
        <w:tc>
          <w:tcPr>
            <w:tcW w:w="461" w:type="dxa"/>
            <w:shd w:val="clear" w:color="auto" w:fill="F2F6FB"/>
          </w:tcPr>
          <w:p w14:paraId="603C2B88" w14:textId="77777777" w:rsidR="00DE4D8D" w:rsidRDefault="00AE6600">
            <w:pPr>
              <w:spacing w:after="20"/>
            </w:pPr>
            <w:r>
              <w:rPr>
                <w:b/>
                <w:sz w:val="17"/>
              </w:rPr>
              <w:t>13</w:t>
            </w:r>
          </w:p>
        </w:tc>
        <w:tc>
          <w:tcPr>
            <w:tcW w:w="2520" w:type="dxa"/>
            <w:shd w:val="clear" w:color="auto" w:fill="F2F6FB"/>
          </w:tcPr>
          <w:p w14:paraId="7F5EF4EB" w14:textId="77777777" w:rsidR="00DE4D8D" w:rsidRDefault="00AE6600">
            <w:pPr>
              <w:spacing w:after="20"/>
            </w:pPr>
            <w:r>
              <w:rPr>
                <w:sz w:val="17"/>
              </w:rPr>
              <w:t>1.1.3 Outbound Contact</w:t>
            </w:r>
          </w:p>
        </w:tc>
        <w:tc>
          <w:tcPr>
            <w:tcW w:w="3384" w:type="dxa"/>
            <w:shd w:val="clear" w:color="auto" w:fill="F2F6FB"/>
          </w:tcPr>
          <w:p w14:paraId="78E6C684" w14:textId="77777777" w:rsidR="00DE4D8D" w:rsidRDefault="00AE6600">
            <w:pPr>
              <w:spacing w:after="20"/>
            </w:pPr>
            <w:r>
              <w:rPr>
                <w:sz w:val="17"/>
              </w:rPr>
              <w:t>Programme outreach campaign</w:t>
            </w:r>
          </w:p>
        </w:tc>
        <w:tc>
          <w:tcPr>
            <w:tcW w:w="3139" w:type="dxa"/>
            <w:shd w:val="clear" w:color="auto" w:fill="F2F6FB"/>
          </w:tcPr>
          <w:p w14:paraId="485AAC90" w14:textId="77777777" w:rsidR="00DE4D8D" w:rsidRDefault="00AE6600">
            <w:pPr>
              <w:spacing w:after="20"/>
            </w:pPr>
            <w:r>
              <w:rPr>
                <w:sz w:val="17"/>
              </w:rPr>
              <w:t>BPO – Insert Campaign; programme enrolment processes</w:t>
            </w:r>
          </w:p>
        </w:tc>
      </w:tr>
      <w:tr w:rsidR="00DE4D8D" w14:paraId="317D815D" w14:textId="77777777">
        <w:trPr>
          <w:jc w:val="center"/>
        </w:trPr>
        <w:tc>
          <w:tcPr>
            <w:tcW w:w="461" w:type="dxa"/>
          </w:tcPr>
          <w:p w14:paraId="2A2F0826" w14:textId="77777777" w:rsidR="00DE4D8D" w:rsidRDefault="00AE6600">
            <w:pPr>
              <w:spacing w:after="20"/>
            </w:pPr>
            <w:r>
              <w:rPr>
                <w:b/>
                <w:sz w:val="17"/>
              </w:rPr>
              <w:t>14</w:t>
            </w:r>
          </w:p>
        </w:tc>
        <w:tc>
          <w:tcPr>
            <w:tcW w:w="2520" w:type="dxa"/>
          </w:tcPr>
          <w:p w14:paraId="69585A51" w14:textId="77777777" w:rsidR="00DE4D8D" w:rsidRDefault="00AE6600">
            <w:pPr>
              <w:spacing w:after="20"/>
            </w:pPr>
            <w:r>
              <w:rPr>
                <w:sz w:val="17"/>
              </w:rPr>
              <w:t>1.1.3 Outbound Contact</w:t>
            </w:r>
          </w:p>
        </w:tc>
        <w:tc>
          <w:tcPr>
            <w:tcW w:w="3384" w:type="dxa"/>
          </w:tcPr>
          <w:p w14:paraId="7D8DBE52" w14:textId="77777777" w:rsidR="00DE4D8D" w:rsidRDefault="00AE6600">
            <w:pPr>
              <w:spacing w:after="20"/>
            </w:pPr>
            <w:r>
              <w:rPr>
                <w:sz w:val="17"/>
              </w:rPr>
              <w:t>Survey / follow-up contact</w:t>
            </w:r>
          </w:p>
        </w:tc>
        <w:tc>
          <w:tcPr>
            <w:tcW w:w="3139" w:type="dxa"/>
          </w:tcPr>
          <w:p w14:paraId="41CB5B61" w14:textId="77777777" w:rsidR="00DE4D8D" w:rsidRDefault="00AE6600">
            <w:pPr>
              <w:spacing w:after="20"/>
            </w:pPr>
            <w:r>
              <w:rPr>
                <w:sz w:val="17"/>
              </w:rPr>
              <w:t>Target design (CS-01)</w:t>
            </w:r>
          </w:p>
        </w:tc>
      </w:tr>
      <w:tr w:rsidR="00DE4D8D" w14:paraId="1D5A9270" w14:textId="77777777">
        <w:trPr>
          <w:jc w:val="center"/>
        </w:trPr>
        <w:tc>
          <w:tcPr>
            <w:tcW w:w="461" w:type="dxa"/>
            <w:shd w:val="clear" w:color="auto" w:fill="F2F6FB"/>
          </w:tcPr>
          <w:p w14:paraId="36D8A08E" w14:textId="77777777" w:rsidR="00DE4D8D" w:rsidRDefault="00AE6600">
            <w:pPr>
              <w:spacing w:after="20"/>
            </w:pPr>
            <w:r>
              <w:rPr>
                <w:b/>
                <w:sz w:val="17"/>
              </w:rPr>
              <w:t>15</w:t>
            </w:r>
          </w:p>
        </w:tc>
        <w:tc>
          <w:tcPr>
            <w:tcW w:w="2520" w:type="dxa"/>
            <w:shd w:val="clear" w:color="auto" w:fill="F2F6FB"/>
          </w:tcPr>
          <w:p w14:paraId="2F944446" w14:textId="77777777" w:rsidR="00DE4D8D" w:rsidRDefault="00AE6600">
            <w:pPr>
              <w:spacing w:after="20"/>
            </w:pPr>
            <w:r>
              <w:rPr>
                <w:sz w:val="17"/>
              </w:rPr>
              <w:t>1.1.4 Interaction Record &amp; Contact History</w:t>
            </w:r>
          </w:p>
        </w:tc>
        <w:tc>
          <w:tcPr>
            <w:tcW w:w="3384" w:type="dxa"/>
            <w:shd w:val="clear" w:color="auto" w:fill="F2F6FB"/>
          </w:tcPr>
          <w:p w14:paraId="660BFF5A" w14:textId="77777777" w:rsidR="00DE4D8D" w:rsidRDefault="00AE6600">
            <w:pPr>
              <w:spacing w:after="20"/>
            </w:pPr>
            <w:r>
              <w:rPr>
                <w:sz w:val="17"/>
              </w:rPr>
              <w:t>Create interaction record</w:t>
            </w:r>
          </w:p>
        </w:tc>
        <w:tc>
          <w:tcPr>
            <w:tcW w:w="3139" w:type="dxa"/>
            <w:shd w:val="clear" w:color="auto" w:fill="F2F6FB"/>
          </w:tcPr>
          <w:p w14:paraId="75501C4C" w14:textId="77777777" w:rsidR="00DE4D8D" w:rsidRDefault="00AE6600">
            <w:pPr>
              <w:spacing w:after="20"/>
            </w:pPr>
            <w:r>
              <w:rPr>
                <w:sz w:val="17"/>
              </w:rPr>
              <w:t>CRM interaction record; FO_ENH auto-create behaviour</w:t>
            </w:r>
          </w:p>
        </w:tc>
      </w:tr>
      <w:tr w:rsidR="00DE4D8D" w14:paraId="0E6CAD09" w14:textId="77777777">
        <w:trPr>
          <w:jc w:val="center"/>
        </w:trPr>
        <w:tc>
          <w:tcPr>
            <w:tcW w:w="461" w:type="dxa"/>
          </w:tcPr>
          <w:p w14:paraId="36B08BDC" w14:textId="77777777" w:rsidR="00DE4D8D" w:rsidRDefault="00AE6600">
            <w:pPr>
              <w:spacing w:after="20"/>
            </w:pPr>
            <w:r>
              <w:rPr>
                <w:b/>
                <w:sz w:val="17"/>
              </w:rPr>
              <w:t>16</w:t>
            </w:r>
          </w:p>
        </w:tc>
        <w:tc>
          <w:tcPr>
            <w:tcW w:w="2520" w:type="dxa"/>
          </w:tcPr>
          <w:p w14:paraId="2DF2411A" w14:textId="77777777" w:rsidR="00DE4D8D" w:rsidRDefault="00AE6600">
            <w:pPr>
              <w:spacing w:after="20"/>
            </w:pPr>
            <w:r>
              <w:rPr>
                <w:sz w:val="17"/>
              </w:rPr>
              <w:t>1.1.4 Interaction Record &amp; Contact History</w:t>
            </w:r>
          </w:p>
        </w:tc>
        <w:tc>
          <w:tcPr>
            <w:tcW w:w="3384" w:type="dxa"/>
          </w:tcPr>
          <w:p w14:paraId="41B8558A" w14:textId="77777777" w:rsidR="00DE4D8D" w:rsidRDefault="00AE6600">
            <w:pPr>
              <w:spacing w:after="20"/>
            </w:pPr>
            <w:r>
              <w:rPr>
                <w:sz w:val="17"/>
              </w:rPr>
              <w:t>Categorize interaction</w:t>
            </w:r>
          </w:p>
        </w:tc>
        <w:tc>
          <w:tcPr>
            <w:tcW w:w="3139" w:type="dxa"/>
          </w:tcPr>
          <w:p w14:paraId="57B679D4" w14:textId="77777777" w:rsidR="00DE4D8D" w:rsidRDefault="00AE6600">
            <w:pPr>
              <w:spacing w:after="20"/>
            </w:pPr>
            <w:r>
              <w:rPr>
                <w:sz w:val="17"/>
              </w:rPr>
              <w:t>CRM interaction categorization</w:t>
            </w:r>
          </w:p>
        </w:tc>
      </w:tr>
      <w:tr w:rsidR="00DE4D8D" w14:paraId="02CDE536" w14:textId="77777777">
        <w:trPr>
          <w:jc w:val="center"/>
        </w:trPr>
        <w:tc>
          <w:tcPr>
            <w:tcW w:w="461" w:type="dxa"/>
            <w:shd w:val="clear" w:color="auto" w:fill="F2F6FB"/>
          </w:tcPr>
          <w:p w14:paraId="7A36DEC6" w14:textId="77777777" w:rsidR="00DE4D8D" w:rsidRDefault="00AE6600">
            <w:pPr>
              <w:spacing w:after="20"/>
            </w:pPr>
            <w:r>
              <w:rPr>
                <w:b/>
                <w:sz w:val="17"/>
              </w:rPr>
              <w:t>17</w:t>
            </w:r>
          </w:p>
        </w:tc>
        <w:tc>
          <w:tcPr>
            <w:tcW w:w="2520" w:type="dxa"/>
            <w:shd w:val="clear" w:color="auto" w:fill="F2F6FB"/>
          </w:tcPr>
          <w:p w14:paraId="260D4E16" w14:textId="77777777" w:rsidR="00DE4D8D" w:rsidRDefault="00AE6600">
            <w:pPr>
              <w:spacing w:after="20"/>
            </w:pPr>
            <w:r>
              <w:rPr>
                <w:sz w:val="17"/>
              </w:rPr>
              <w:t>1.1.4 Interaction Record &amp; Contact History</w:t>
            </w:r>
          </w:p>
        </w:tc>
        <w:tc>
          <w:tcPr>
            <w:tcW w:w="3384" w:type="dxa"/>
            <w:shd w:val="clear" w:color="auto" w:fill="F2F6FB"/>
          </w:tcPr>
          <w:p w14:paraId="67797B14" w14:textId="77777777" w:rsidR="00DE4D8D" w:rsidRDefault="00AE6600">
            <w:pPr>
              <w:spacing w:after="20"/>
            </w:pPr>
            <w:r>
              <w:rPr>
                <w:sz w:val="17"/>
              </w:rPr>
              <w:t>Link interaction to case</w:t>
            </w:r>
          </w:p>
        </w:tc>
        <w:tc>
          <w:tcPr>
            <w:tcW w:w="3139" w:type="dxa"/>
            <w:shd w:val="clear" w:color="auto" w:fill="F2F6FB"/>
          </w:tcPr>
          <w:p w14:paraId="3A73AD58" w14:textId="77777777" w:rsidR="00DE4D8D" w:rsidRDefault="00AE6600">
            <w:pPr>
              <w:spacing w:after="20"/>
            </w:pPr>
            <w:r>
              <w:rPr>
                <w:sz w:val="17"/>
              </w:rPr>
              <w:t>Target design</w:t>
            </w:r>
          </w:p>
        </w:tc>
      </w:tr>
      <w:tr w:rsidR="00DE4D8D" w14:paraId="2B724C15" w14:textId="77777777">
        <w:trPr>
          <w:jc w:val="center"/>
        </w:trPr>
        <w:tc>
          <w:tcPr>
            <w:tcW w:w="461" w:type="dxa"/>
          </w:tcPr>
          <w:p w14:paraId="2FDEECBC" w14:textId="77777777" w:rsidR="00DE4D8D" w:rsidRDefault="00AE6600">
            <w:pPr>
              <w:spacing w:after="20"/>
            </w:pPr>
            <w:r>
              <w:rPr>
                <w:b/>
                <w:sz w:val="17"/>
              </w:rPr>
              <w:t>18</w:t>
            </w:r>
          </w:p>
        </w:tc>
        <w:tc>
          <w:tcPr>
            <w:tcW w:w="2520" w:type="dxa"/>
          </w:tcPr>
          <w:p w14:paraId="162CB0E8" w14:textId="77777777" w:rsidR="00DE4D8D" w:rsidRDefault="00AE6600">
            <w:pPr>
              <w:spacing w:after="20"/>
            </w:pPr>
            <w:r>
              <w:rPr>
                <w:sz w:val="17"/>
              </w:rPr>
              <w:t>1.1.4 Interaction Record &amp; Contact History</w:t>
            </w:r>
          </w:p>
        </w:tc>
        <w:tc>
          <w:tcPr>
            <w:tcW w:w="3384" w:type="dxa"/>
          </w:tcPr>
          <w:p w14:paraId="4B8B7F22" w14:textId="77777777" w:rsidR="00DE4D8D" w:rsidRDefault="00AE6600">
            <w:pPr>
              <w:spacing w:after="20"/>
            </w:pPr>
            <w:r>
              <w:rPr>
                <w:sz w:val="17"/>
              </w:rPr>
              <w:t>Account note / note history</w:t>
            </w:r>
          </w:p>
        </w:tc>
        <w:tc>
          <w:tcPr>
            <w:tcW w:w="3139" w:type="dxa"/>
          </w:tcPr>
          <w:p w14:paraId="419926CD" w14:textId="77777777" w:rsidR="00DE4D8D" w:rsidRDefault="00AE6600">
            <w:pPr>
              <w:spacing w:after="20"/>
            </w:pPr>
            <w:r>
              <w:rPr>
                <w:sz w:val="17"/>
              </w:rPr>
              <w:t>CRM account note history</w:t>
            </w:r>
          </w:p>
        </w:tc>
      </w:tr>
      <w:tr w:rsidR="00DE4D8D" w14:paraId="7F7F59D3" w14:textId="77777777">
        <w:trPr>
          <w:jc w:val="center"/>
        </w:trPr>
        <w:tc>
          <w:tcPr>
            <w:tcW w:w="461" w:type="dxa"/>
            <w:shd w:val="clear" w:color="auto" w:fill="F2F6FB"/>
          </w:tcPr>
          <w:p w14:paraId="5ADD91A7" w14:textId="77777777" w:rsidR="00DE4D8D" w:rsidRDefault="00AE6600">
            <w:pPr>
              <w:spacing w:after="20"/>
            </w:pPr>
            <w:r>
              <w:rPr>
                <w:b/>
                <w:sz w:val="17"/>
              </w:rPr>
              <w:t>19</w:t>
            </w:r>
          </w:p>
        </w:tc>
        <w:tc>
          <w:tcPr>
            <w:tcW w:w="2520" w:type="dxa"/>
            <w:shd w:val="clear" w:color="auto" w:fill="F2F6FB"/>
          </w:tcPr>
          <w:p w14:paraId="01298D36" w14:textId="77777777" w:rsidR="00DE4D8D" w:rsidRDefault="00AE6600">
            <w:pPr>
              <w:spacing w:after="20"/>
            </w:pPr>
            <w:r>
              <w:rPr>
                <w:sz w:val="17"/>
              </w:rPr>
              <w:t>1.1.4 Interaction Record &amp; Contact History</w:t>
            </w:r>
          </w:p>
        </w:tc>
        <w:tc>
          <w:tcPr>
            <w:tcW w:w="3384" w:type="dxa"/>
            <w:shd w:val="clear" w:color="auto" w:fill="F2F6FB"/>
          </w:tcPr>
          <w:p w14:paraId="321B066B" w14:textId="77777777" w:rsidR="00DE4D8D" w:rsidRDefault="00AE6600">
            <w:pPr>
              <w:spacing w:after="20"/>
            </w:pPr>
            <w:r>
              <w:rPr>
                <w:sz w:val="17"/>
              </w:rPr>
              <w:t>AI-generated wrap-up summary</w:t>
            </w:r>
          </w:p>
        </w:tc>
        <w:tc>
          <w:tcPr>
            <w:tcW w:w="3139" w:type="dxa"/>
            <w:shd w:val="clear" w:color="auto" w:fill="F2F6FB"/>
          </w:tcPr>
          <w:p w14:paraId="51D1FA62" w14:textId="77777777" w:rsidR="00DE4D8D" w:rsidRDefault="00AE6600">
            <w:pPr>
              <w:spacing w:after="20"/>
            </w:pPr>
            <w:r>
              <w:rPr>
                <w:sz w:val="17"/>
              </w:rPr>
              <w:t>Transformation blueprint – AI opportunities</w:t>
            </w:r>
          </w:p>
        </w:tc>
      </w:tr>
      <w:tr w:rsidR="00DE4D8D" w14:paraId="33EA2EDA" w14:textId="77777777">
        <w:trPr>
          <w:jc w:val="center"/>
        </w:trPr>
        <w:tc>
          <w:tcPr>
            <w:tcW w:w="461" w:type="dxa"/>
          </w:tcPr>
          <w:p w14:paraId="53A60277" w14:textId="77777777" w:rsidR="00DE4D8D" w:rsidRDefault="00AE6600">
            <w:pPr>
              <w:spacing w:after="20"/>
            </w:pPr>
            <w:r>
              <w:rPr>
                <w:b/>
                <w:sz w:val="17"/>
              </w:rPr>
              <w:t>20</w:t>
            </w:r>
          </w:p>
        </w:tc>
        <w:tc>
          <w:tcPr>
            <w:tcW w:w="2520" w:type="dxa"/>
          </w:tcPr>
          <w:p w14:paraId="22B9712A" w14:textId="77777777" w:rsidR="00DE4D8D" w:rsidRDefault="00AE6600">
            <w:pPr>
              <w:spacing w:after="20"/>
            </w:pPr>
            <w:r>
              <w:rPr>
                <w:sz w:val="17"/>
              </w:rPr>
              <w:t>1.2.1 Customer / Premise Identification</w:t>
            </w:r>
          </w:p>
        </w:tc>
        <w:tc>
          <w:tcPr>
            <w:tcW w:w="3384" w:type="dxa"/>
          </w:tcPr>
          <w:p w14:paraId="3F371B3E" w14:textId="77777777" w:rsidR="00DE4D8D" w:rsidRDefault="00AE6600">
            <w:pPr>
              <w:spacing w:after="20"/>
            </w:pPr>
            <w:r>
              <w:rPr>
                <w:sz w:val="17"/>
              </w:rPr>
              <w:t>Search by business partner / account</w:t>
            </w:r>
          </w:p>
        </w:tc>
        <w:tc>
          <w:tcPr>
            <w:tcW w:w="3139" w:type="dxa"/>
          </w:tcPr>
          <w:p w14:paraId="401D0233" w14:textId="77777777" w:rsidR="00DE4D8D" w:rsidRDefault="00AE6600">
            <w:pPr>
              <w:spacing w:after="20"/>
            </w:pPr>
            <w:r>
              <w:rPr>
                <w:sz w:val="17"/>
              </w:rPr>
              <w:t>CICO ICO (Wave 1)</w:t>
            </w:r>
          </w:p>
        </w:tc>
      </w:tr>
      <w:tr w:rsidR="00DE4D8D" w14:paraId="31BFFAE9" w14:textId="77777777">
        <w:trPr>
          <w:jc w:val="center"/>
        </w:trPr>
        <w:tc>
          <w:tcPr>
            <w:tcW w:w="461" w:type="dxa"/>
            <w:shd w:val="clear" w:color="auto" w:fill="F2F6FB"/>
          </w:tcPr>
          <w:p w14:paraId="3A14303F" w14:textId="77777777" w:rsidR="00DE4D8D" w:rsidRDefault="00AE6600">
            <w:pPr>
              <w:spacing w:after="20"/>
            </w:pPr>
            <w:r>
              <w:rPr>
                <w:b/>
                <w:sz w:val="17"/>
              </w:rPr>
              <w:t>21</w:t>
            </w:r>
          </w:p>
        </w:tc>
        <w:tc>
          <w:tcPr>
            <w:tcW w:w="2520" w:type="dxa"/>
            <w:shd w:val="clear" w:color="auto" w:fill="F2F6FB"/>
          </w:tcPr>
          <w:p w14:paraId="338BAC91" w14:textId="77777777" w:rsidR="00DE4D8D" w:rsidRDefault="00AE6600">
            <w:pPr>
              <w:spacing w:after="20"/>
            </w:pPr>
            <w:r>
              <w:rPr>
                <w:sz w:val="17"/>
              </w:rPr>
              <w:t>1.2.1 Customer / Premise Identification</w:t>
            </w:r>
          </w:p>
        </w:tc>
        <w:tc>
          <w:tcPr>
            <w:tcW w:w="3384" w:type="dxa"/>
            <w:shd w:val="clear" w:color="auto" w:fill="F2F6FB"/>
          </w:tcPr>
          <w:p w14:paraId="1067FBB0" w14:textId="77777777" w:rsidR="00DE4D8D" w:rsidRDefault="00AE6600">
            <w:pPr>
              <w:spacing w:after="20"/>
            </w:pPr>
            <w:r>
              <w:rPr>
                <w:sz w:val="17"/>
              </w:rPr>
              <w:t>Search by phone / ANI</w:t>
            </w:r>
          </w:p>
        </w:tc>
        <w:tc>
          <w:tcPr>
            <w:tcW w:w="3139" w:type="dxa"/>
            <w:shd w:val="clear" w:color="auto" w:fill="F2F6FB"/>
          </w:tcPr>
          <w:p w14:paraId="002F4D95" w14:textId="77777777" w:rsidR="00DE4D8D" w:rsidRDefault="00AE6600">
            <w:pPr>
              <w:spacing w:after="20"/>
            </w:pPr>
            <w:r>
              <w:rPr>
                <w:sz w:val="17"/>
              </w:rPr>
              <w:t>CICO ICO (Wave 1)</w:t>
            </w:r>
          </w:p>
        </w:tc>
      </w:tr>
      <w:tr w:rsidR="00DE4D8D" w14:paraId="2BC8A28B" w14:textId="77777777">
        <w:trPr>
          <w:jc w:val="center"/>
        </w:trPr>
        <w:tc>
          <w:tcPr>
            <w:tcW w:w="461" w:type="dxa"/>
          </w:tcPr>
          <w:p w14:paraId="2D0995D0" w14:textId="77777777" w:rsidR="00DE4D8D" w:rsidRDefault="00AE6600">
            <w:pPr>
              <w:spacing w:after="20"/>
            </w:pPr>
            <w:r>
              <w:rPr>
                <w:b/>
                <w:sz w:val="17"/>
              </w:rPr>
              <w:t>22</w:t>
            </w:r>
          </w:p>
        </w:tc>
        <w:tc>
          <w:tcPr>
            <w:tcW w:w="2520" w:type="dxa"/>
          </w:tcPr>
          <w:p w14:paraId="63C51444" w14:textId="77777777" w:rsidR="00DE4D8D" w:rsidRDefault="00AE6600">
            <w:pPr>
              <w:spacing w:after="20"/>
            </w:pPr>
            <w:r>
              <w:rPr>
                <w:sz w:val="17"/>
              </w:rPr>
              <w:t>1.2.1 Customer / Premise Identification</w:t>
            </w:r>
          </w:p>
        </w:tc>
        <w:tc>
          <w:tcPr>
            <w:tcW w:w="3384" w:type="dxa"/>
          </w:tcPr>
          <w:p w14:paraId="1AA76E64" w14:textId="77777777" w:rsidR="00DE4D8D" w:rsidRDefault="00AE6600">
            <w:pPr>
              <w:spacing w:after="20"/>
            </w:pPr>
            <w:r>
              <w:rPr>
                <w:sz w:val="17"/>
              </w:rPr>
              <w:t>Search by service address</w:t>
            </w:r>
          </w:p>
        </w:tc>
        <w:tc>
          <w:tcPr>
            <w:tcW w:w="3139" w:type="dxa"/>
          </w:tcPr>
          <w:p w14:paraId="2442A535" w14:textId="77777777" w:rsidR="00DE4D8D" w:rsidRDefault="00AE6600">
            <w:pPr>
              <w:spacing w:after="20"/>
            </w:pPr>
            <w:r>
              <w:rPr>
                <w:sz w:val="17"/>
              </w:rPr>
              <w:t>CICO ICO (Wave 1)</w:t>
            </w:r>
          </w:p>
        </w:tc>
      </w:tr>
      <w:tr w:rsidR="00DE4D8D" w14:paraId="506C9820" w14:textId="77777777">
        <w:trPr>
          <w:jc w:val="center"/>
        </w:trPr>
        <w:tc>
          <w:tcPr>
            <w:tcW w:w="461" w:type="dxa"/>
            <w:shd w:val="clear" w:color="auto" w:fill="F2F6FB"/>
          </w:tcPr>
          <w:p w14:paraId="4B10827E" w14:textId="77777777" w:rsidR="00DE4D8D" w:rsidRDefault="00AE6600">
            <w:pPr>
              <w:spacing w:after="20"/>
            </w:pPr>
            <w:r>
              <w:rPr>
                <w:b/>
                <w:sz w:val="17"/>
              </w:rPr>
              <w:t>23</w:t>
            </w:r>
          </w:p>
        </w:tc>
        <w:tc>
          <w:tcPr>
            <w:tcW w:w="2520" w:type="dxa"/>
            <w:shd w:val="clear" w:color="auto" w:fill="F2F6FB"/>
          </w:tcPr>
          <w:p w14:paraId="536AE700" w14:textId="77777777" w:rsidR="00DE4D8D" w:rsidRDefault="00AE6600">
            <w:pPr>
              <w:spacing w:after="20"/>
            </w:pPr>
            <w:r>
              <w:rPr>
                <w:sz w:val="17"/>
              </w:rPr>
              <w:t>1.2.1 Customer / Premise Identification</w:t>
            </w:r>
          </w:p>
        </w:tc>
        <w:tc>
          <w:tcPr>
            <w:tcW w:w="3384" w:type="dxa"/>
            <w:shd w:val="clear" w:color="auto" w:fill="F2F6FB"/>
          </w:tcPr>
          <w:p w14:paraId="472CD2ED" w14:textId="77777777" w:rsidR="00DE4D8D" w:rsidRDefault="00AE6600">
            <w:pPr>
              <w:spacing w:after="20"/>
            </w:pPr>
            <w:r>
              <w:rPr>
                <w:sz w:val="17"/>
              </w:rPr>
              <w:t>Search by meter / device</w:t>
            </w:r>
          </w:p>
        </w:tc>
        <w:tc>
          <w:tcPr>
            <w:tcW w:w="3139" w:type="dxa"/>
            <w:shd w:val="clear" w:color="auto" w:fill="F2F6FB"/>
          </w:tcPr>
          <w:p w14:paraId="1DA4A577" w14:textId="77777777" w:rsidR="00DE4D8D" w:rsidRDefault="00AE6600">
            <w:pPr>
              <w:spacing w:after="20"/>
            </w:pPr>
            <w:r>
              <w:rPr>
                <w:sz w:val="17"/>
              </w:rPr>
              <w:t>CICO ICO (Wave 1)</w:t>
            </w:r>
          </w:p>
        </w:tc>
      </w:tr>
      <w:tr w:rsidR="00DE4D8D" w14:paraId="69A41379" w14:textId="77777777">
        <w:trPr>
          <w:jc w:val="center"/>
        </w:trPr>
        <w:tc>
          <w:tcPr>
            <w:tcW w:w="461" w:type="dxa"/>
          </w:tcPr>
          <w:p w14:paraId="7114F1EB" w14:textId="77777777" w:rsidR="00DE4D8D" w:rsidRDefault="00AE6600">
            <w:pPr>
              <w:spacing w:after="20"/>
            </w:pPr>
            <w:r>
              <w:rPr>
                <w:b/>
                <w:sz w:val="17"/>
              </w:rPr>
              <w:t>24</w:t>
            </w:r>
          </w:p>
        </w:tc>
        <w:tc>
          <w:tcPr>
            <w:tcW w:w="2520" w:type="dxa"/>
          </w:tcPr>
          <w:p w14:paraId="4B91AC99" w14:textId="77777777" w:rsidR="00DE4D8D" w:rsidRDefault="00AE6600">
            <w:pPr>
              <w:spacing w:after="20"/>
            </w:pPr>
            <w:r>
              <w:rPr>
                <w:sz w:val="17"/>
              </w:rPr>
              <w:t>1.2.1 Customer / Premise Identification</w:t>
            </w:r>
          </w:p>
        </w:tc>
        <w:tc>
          <w:tcPr>
            <w:tcW w:w="3384" w:type="dxa"/>
          </w:tcPr>
          <w:p w14:paraId="2E973689" w14:textId="77777777" w:rsidR="00DE4D8D" w:rsidRDefault="00AE6600">
            <w:pPr>
              <w:spacing w:after="20"/>
            </w:pPr>
            <w:r>
              <w:rPr>
                <w:sz w:val="17"/>
              </w:rPr>
              <w:t>Premise Finder (GIS map)</w:t>
            </w:r>
          </w:p>
        </w:tc>
        <w:tc>
          <w:tcPr>
            <w:tcW w:w="3139" w:type="dxa"/>
          </w:tcPr>
          <w:p w14:paraId="7A13EE26" w14:textId="77777777" w:rsidR="00DE4D8D" w:rsidRDefault="00AE6600">
            <w:pPr>
              <w:spacing w:after="20"/>
            </w:pPr>
            <w:r>
              <w:rPr>
                <w:sz w:val="17"/>
              </w:rPr>
              <w:t>Transformation blueprint – embedded CAP premise finder</w:t>
            </w:r>
          </w:p>
        </w:tc>
      </w:tr>
      <w:tr w:rsidR="00DE4D8D" w14:paraId="743FB1DC" w14:textId="77777777">
        <w:trPr>
          <w:jc w:val="center"/>
        </w:trPr>
        <w:tc>
          <w:tcPr>
            <w:tcW w:w="461" w:type="dxa"/>
            <w:shd w:val="clear" w:color="auto" w:fill="F2F6FB"/>
          </w:tcPr>
          <w:p w14:paraId="568C09E8" w14:textId="77777777" w:rsidR="00DE4D8D" w:rsidRDefault="00AE6600">
            <w:pPr>
              <w:spacing w:after="20"/>
            </w:pPr>
            <w:r>
              <w:rPr>
                <w:b/>
                <w:sz w:val="17"/>
              </w:rPr>
              <w:t>25</w:t>
            </w:r>
          </w:p>
        </w:tc>
        <w:tc>
          <w:tcPr>
            <w:tcW w:w="2520" w:type="dxa"/>
            <w:shd w:val="clear" w:color="auto" w:fill="F2F6FB"/>
          </w:tcPr>
          <w:p w14:paraId="5564FA46" w14:textId="77777777" w:rsidR="00DE4D8D" w:rsidRDefault="00AE6600">
            <w:pPr>
              <w:spacing w:after="20"/>
            </w:pPr>
            <w:r>
              <w:rPr>
                <w:sz w:val="17"/>
              </w:rPr>
              <w:t>1.2.1 Customer / Premise Identification</w:t>
            </w:r>
          </w:p>
        </w:tc>
        <w:tc>
          <w:tcPr>
            <w:tcW w:w="3384" w:type="dxa"/>
            <w:shd w:val="clear" w:color="auto" w:fill="F2F6FB"/>
          </w:tcPr>
          <w:p w14:paraId="1DE225F9" w14:textId="77777777" w:rsidR="00DE4D8D" w:rsidRDefault="00AE6600">
            <w:pPr>
              <w:spacing w:after="20"/>
            </w:pPr>
            <w:r>
              <w:rPr>
                <w:sz w:val="17"/>
              </w:rPr>
              <w:t>No-match → New Occupant path</w:t>
            </w:r>
          </w:p>
        </w:tc>
        <w:tc>
          <w:tcPr>
            <w:tcW w:w="3139" w:type="dxa"/>
            <w:shd w:val="clear" w:color="auto" w:fill="F2F6FB"/>
          </w:tcPr>
          <w:p w14:paraId="07D7936F" w14:textId="77777777" w:rsidR="00DE4D8D" w:rsidRDefault="00AE6600">
            <w:pPr>
              <w:spacing w:after="20"/>
            </w:pPr>
            <w:r>
              <w:rPr>
                <w:sz w:val="17"/>
              </w:rPr>
              <w:t>Transformation blueprint ch.8 – New Occupant path</w:t>
            </w:r>
          </w:p>
        </w:tc>
      </w:tr>
      <w:tr w:rsidR="00DE4D8D" w14:paraId="61082273" w14:textId="77777777">
        <w:trPr>
          <w:jc w:val="center"/>
        </w:trPr>
        <w:tc>
          <w:tcPr>
            <w:tcW w:w="461" w:type="dxa"/>
          </w:tcPr>
          <w:p w14:paraId="4A972907" w14:textId="77777777" w:rsidR="00DE4D8D" w:rsidRDefault="00AE6600">
            <w:pPr>
              <w:spacing w:after="20"/>
            </w:pPr>
            <w:r>
              <w:rPr>
                <w:b/>
                <w:sz w:val="17"/>
              </w:rPr>
              <w:t>26</w:t>
            </w:r>
          </w:p>
        </w:tc>
        <w:tc>
          <w:tcPr>
            <w:tcW w:w="2520" w:type="dxa"/>
          </w:tcPr>
          <w:p w14:paraId="240DBECC" w14:textId="77777777" w:rsidR="00DE4D8D" w:rsidRDefault="00AE6600">
            <w:pPr>
              <w:spacing w:after="20"/>
            </w:pPr>
            <w:r>
              <w:rPr>
                <w:sz w:val="17"/>
              </w:rPr>
              <w:t>1.2.2 Identity Verification &amp; Account Security</w:t>
            </w:r>
          </w:p>
        </w:tc>
        <w:tc>
          <w:tcPr>
            <w:tcW w:w="3384" w:type="dxa"/>
          </w:tcPr>
          <w:p w14:paraId="3E5D5600" w14:textId="77777777" w:rsidR="00DE4D8D" w:rsidRDefault="00AE6600">
            <w:pPr>
              <w:spacing w:after="20"/>
            </w:pPr>
            <w:r>
              <w:rPr>
                <w:sz w:val="17"/>
              </w:rPr>
              <w:t>FACTA / PIR verification</w:t>
            </w:r>
          </w:p>
        </w:tc>
        <w:tc>
          <w:tcPr>
            <w:tcW w:w="3139" w:type="dxa"/>
          </w:tcPr>
          <w:p w14:paraId="1DB91931" w14:textId="77777777" w:rsidR="00DE4D8D" w:rsidRDefault="00AE6600">
            <w:pPr>
              <w:spacing w:after="20"/>
            </w:pPr>
            <w:r>
              <w:rPr>
                <w:sz w:val="17"/>
              </w:rPr>
              <w:t>CRM FACTA compliance enhancement</w:t>
            </w:r>
          </w:p>
        </w:tc>
      </w:tr>
      <w:tr w:rsidR="00DE4D8D" w14:paraId="54706EE4" w14:textId="77777777">
        <w:trPr>
          <w:jc w:val="center"/>
        </w:trPr>
        <w:tc>
          <w:tcPr>
            <w:tcW w:w="461" w:type="dxa"/>
            <w:shd w:val="clear" w:color="auto" w:fill="F2F6FB"/>
          </w:tcPr>
          <w:p w14:paraId="101E71B8" w14:textId="77777777" w:rsidR="00DE4D8D" w:rsidRDefault="00AE6600">
            <w:pPr>
              <w:spacing w:after="20"/>
            </w:pPr>
            <w:r>
              <w:rPr>
                <w:b/>
                <w:sz w:val="17"/>
              </w:rPr>
              <w:lastRenderedPageBreak/>
              <w:t>27</w:t>
            </w:r>
          </w:p>
        </w:tc>
        <w:tc>
          <w:tcPr>
            <w:tcW w:w="2520" w:type="dxa"/>
            <w:shd w:val="clear" w:color="auto" w:fill="F2F6FB"/>
          </w:tcPr>
          <w:p w14:paraId="7AFD4E72" w14:textId="77777777" w:rsidR="00DE4D8D" w:rsidRDefault="00AE6600">
            <w:pPr>
              <w:spacing w:after="20"/>
            </w:pPr>
            <w:r>
              <w:rPr>
                <w:sz w:val="17"/>
              </w:rPr>
              <w:t>1.2.2 Identity Verification &amp; Account Security</w:t>
            </w:r>
          </w:p>
        </w:tc>
        <w:tc>
          <w:tcPr>
            <w:tcW w:w="3384" w:type="dxa"/>
            <w:shd w:val="clear" w:color="auto" w:fill="F2F6FB"/>
          </w:tcPr>
          <w:p w14:paraId="62B76ADE" w14:textId="77777777" w:rsidR="00DE4D8D" w:rsidRDefault="00AE6600">
            <w:pPr>
              <w:spacing w:after="20"/>
            </w:pPr>
            <w:r>
              <w:rPr>
                <w:sz w:val="17"/>
              </w:rPr>
              <w:t>Failed-verification handling</w:t>
            </w:r>
          </w:p>
        </w:tc>
        <w:tc>
          <w:tcPr>
            <w:tcW w:w="3139" w:type="dxa"/>
            <w:shd w:val="clear" w:color="auto" w:fill="F2F6FB"/>
          </w:tcPr>
          <w:p w14:paraId="318B9F71" w14:textId="77777777" w:rsidR="00DE4D8D" w:rsidRDefault="00AE6600">
            <w:pPr>
              <w:spacing w:after="20"/>
            </w:pPr>
            <w:r>
              <w:rPr>
                <w:sz w:val="17"/>
              </w:rPr>
              <w:t>Target design – open point 1</w:t>
            </w:r>
          </w:p>
        </w:tc>
      </w:tr>
      <w:tr w:rsidR="00DE4D8D" w14:paraId="13369613" w14:textId="77777777">
        <w:trPr>
          <w:jc w:val="center"/>
        </w:trPr>
        <w:tc>
          <w:tcPr>
            <w:tcW w:w="461" w:type="dxa"/>
          </w:tcPr>
          <w:p w14:paraId="785B0D8C" w14:textId="77777777" w:rsidR="00DE4D8D" w:rsidRDefault="00AE6600">
            <w:pPr>
              <w:spacing w:after="20"/>
            </w:pPr>
            <w:r>
              <w:rPr>
                <w:b/>
                <w:sz w:val="17"/>
              </w:rPr>
              <w:t>28</w:t>
            </w:r>
          </w:p>
        </w:tc>
        <w:tc>
          <w:tcPr>
            <w:tcW w:w="2520" w:type="dxa"/>
          </w:tcPr>
          <w:p w14:paraId="5823A334" w14:textId="77777777" w:rsidR="00DE4D8D" w:rsidRDefault="00AE6600">
            <w:pPr>
              <w:spacing w:after="20"/>
            </w:pPr>
            <w:r>
              <w:rPr>
                <w:sz w:val="17"/>
              </w:rPr>
              <w:t>1.2.2 Identity Verification &amp; Account Security</w:t>
            </w:r>
          </w:p>
        </w:tc>
        <w:tc>
          <w:tcPr>
            <w:tcW w:w="3384" w:type="dxa"/>
          </w:tcPr>
          <w:p w14:paraId="6A38D8BB" w14:textId="77777777" w:rsidR="00DE4D8D" w:rsidRDefault="00AE6600">
            <w:pPr>
              <w:spacing w:after="20"/>
            </w:pPr>
            <w:r>
              <w:rPr>
                <w:sz w:val="17"/>
              </w:rPr>
              <w:t>Authorized-party / third-party check</w:t>
            </w:r>
          </w:p>
        </w:tc>
        <w:tc>
          <w:tcPr>
            <w:tcW w:w="3139" w:type="dxa"/>
          </w:tcPr>
          <w:p w14:paraId="21DF6BC8" w14:textId="77777777" w:rsidR="00DE4D8D" w:rsidRDefault="00AE6600">
            <w:pPr>
              <w:spacing w:after="20"/>
            </w:pPr>
            <w:r>
              <w:rPr>
                <w:sz w:val="17"/>
              </w:rPr>
              <w:t>CRM contact person / authorization data</w:t>
            </w:r>
          </w:p>
        </w:tc>
      </w:tr>
      <w:tr w:rsidR="00DE4D8D" w14:paraId="3275E3E6" w14:textId="77777777">
        <w:trPr>
          <w:jc w:val="center"/>
        </w:trPr>
        <w:tc>
          <w:tcPr>
            <w:tcW w:w="461" w:type="dxa"/>
            <w:shd w:val="clear" w:color="auto" w:fill="F2F6FB"/>
          </w:tcPr>
          <w:p w14:paraId="30281625" w14:textId="77777777" w:rsidR="00DE4D8D" w:rsidRDefault="00AE6600">
            <w:pPr>
              <w:spacing w:after="20"/>
            </w:pPr>
            <w:r>
              <w:rPr>
                <w:b/>
                <w:sz w:val="17"/>
              </w:rPr>
              <w:t>29</w:t>
            </w:r>
          </w:p>
        </w:tc>
        <w:tc>
          <w:tcPr>
            <w:tcW w:w="2520" w:type="dxa"/>
            <w:shd w:val="clear" w:color="auto" w:fill="F2F6FB"/>
          </w:tcPr>
          <w:p w14:paraId="0CE6489C" w14:textId="77777777" w:rsidR="00DE4D8D" w:rsidRDefault="00AE6600">
            <w:pPr>
              <w:spacing w:after="20"/>
            </w:pPr>
            <w:r>
              <w:rPr>
                <w:sz w:val="17"/>
              </w:rPr>
              <w:t>1.2.2 Identity Verification &amp; Account Security</w:t>
            </w:r>
          </w:p>
        </w:tc>
        <w:tc>
          <w:tcPr>
            <w:tcW w:w="3384" w:type="dxa"/>
            <w:shd w:val="clear" w:color="auto" w:fill="F2F6FB"/>
          </w:tcPr>
          <w:p w14:paraId="797C40DD" w14:textId="77777777" w:rsidR="00DE4D8D" w:rsidRDefault="00AE6600">
            <w:pPr>
              <w:spacing w:after="20"/>
            </w:pPr>
            <w:r>
              <w:rPr>
                <w:sz w:val="17"/>
              </w:rPr>
              <w:t>Fraud form referral</w:t>
            </w:r>
          </w:p>
        </w:tc>
        <w:tc>
          <w:tcPr>
            <w:tcW w:w="3139" w:type="dxa"/>
            <w:shd w:val="clear" w:color="auto" w:fill="F2F6FB"/>
          </w:tcPr>
          <w:p w14:paraId="2ED16755" w14:textId="77777777" w:rsidR="00DE4D8D" w:rsidRDefault="00AE6600">
            <w:pPr>
              <w:spacing w:after="20"/>
            </w:pPr>
            <w:r>
              <w:rPr>
                <w:sz w:val="17"/>
              </w:rPr>
              <w:t>CRM CSR fraud forms; BPO – Power Theft</w:t>
            </w:r>
          </w:p>
        </w:tc>
      </w:tr>
      <w:tr w:rsidR="00DE4D8D" w14:paraId="0039288F" w14:textId="77777777">
        <w:trPr>
          <w:jc w:val="center"/>
        </w:trPr>
        <w:tc>
          <w:tcPr>
            <w:tcW w:w="461" w:type="dxa"/>
          </w:tcPr>
          <w:p w14:paraId="6FB4B4FC" w14:textId="77777777" w:rsidR="00DE4D8D" w:rsidRDefault="00AE6600">
            <w:pPr>
              <w:spacing w:after="20"/>
            </w:pPr>
            <w:r>
              <w:rPr>
                <w:b/>
                <w:sz w:val="17"/>
              </w:rPr>
              <w:t>30</w:t>
            </w:r>
          </w:p>
        </w:tc>
        <w:tc>
          <w:tcPr>
            <w:tcW w:w="2520" w:type="dxa"/>
          </w:tcPr>
          <w:p w14:paraId="02901DDD" w14:textId="77777777" w:rsidR="00DE4D8D" w:rsidRDefault="00AE6600">
            <w:pPr>
              <w:spacing w:after="20"/>
            </w:pPr>
            <w:r>
              <w:rPr>
                <w:sz w:val="17"/>
              </w:rPr>
              <w:t>1.2.2 Identity Verification &amp; Account Security</w:t>
            </w:r>
          </w:p>
        </w:tc>
        <w:tc>
          <w:tcPr>
            <w:tcW w:w="3384" w:type="dxa"/>
          </w:tcPr>
          <w:p w14:paraId="6DD65391" w14:textId="77777777" w:rsidR="00DE4D8D" w:rsidRDefault="00AE6600">
            <w:pPr>
              <w:spacing w:after="20"/>
            </w:pPr>
            <w:r>
              <w:rPr>
                <w:sz w:val="17"/>
              </w:rPr>
              <w:t>Resend PIR / FACTA link</w:t>
            </w:r>
          </w:p>
        </w:tc>
        <w:tc>
          <w:tcPr>
            <w:tcW w:w="3139" w:type="dxa"/>
          </w:tcPr>
          <w:p w14:paraId="5250C8EE" w14:textId="77777777" w:rsidR="00DE4D8D" w:rsidRDefault="00AE6600">
            <w:pPr>
              <w:spacing w:after="20"/>
            </w:pPr>
            <w:r>
              <w:rPr>
                <w:sz w:val="17"/>
              </w:rPr>
              <w:t>CRM PIR/FACTA link enhancement</w:t>
            </w:r>
          </w:p>
        </w:tc>
      </w:tr>
      <w:tr w:rsidR="00DE4D8D" w14:paraId="48FEDE0D" w14:textId="77777777">
        <w:trPr>
          <w:jc w:val="center"/>
        </w:trPr>
        <w:tc>
          <w:tcPr>
            <w:tcW w:w="461" w:type="dxa"/>
            <w:shd w:val="clear" w:color="auto" w:fill="F2F6FB"/>
          </w:tcPr>
          <w:p w14:paraId="2BD59E1D" w14:textId="77777777" w:rsidR="00DE4D8D" w:rsidRDefault="00AE6600">
            <w:pPr>
              <w:spacing w:after="20"/>
            </w:pPr>
            <w:r>
              <w:rPr>
                <w:b/>
                <w:sz w:val="17"/>
              </w:rPr>
              <w:t>31</w:t>
            </w:r>
          </w:p>
        </w:tc>
        <w:tc>
          <w:tcPr>
            <w:tcW w:w="2520" w:type="dxa"/>
            <w:shd w:val="clear" w:color="auto" w:fill="F2F6FB"/>
          </w:tcPr>
          <w:p w14:paraId="3D1F7FCD" w14:textId="77777777" w:rsidR="00DE4D8D" w:rsidRDefault="00AE6600">
            <w:pPr>
              <w:spacing w:after="20"/>
            </w:pPr>
            <w:r>
              <w:rPr>
                <w:sz w:val="17"/>
              </w:rPr>
              <w:t>1.2.3 Business Alerts</w:t>
            </w:r>
          </w:p>
        </w:tc>
        <w:tc>
          <w:tcPr>
            <w:tcW w:w="3384" w:type="dxa"/>
            <w:shd w:val="clear" w:color="auto" w:fill="F2F6FB"/>
          </w:tcPr>
          <w:p w14:paraId="7C76A559" w14:textId="77777777" w:rsidR="00DE4D8D" w:rsidRDefault="00AE6600">
            <w:pPr>
              <w:spacing w:after="20"/>
            </w:pPr>
            <w:r>
              <w:rPr>
                <w:sz w:val="17"/>
              </w:rPr>
              <w:t>Credit / collections alert</w:t>
            </w:r>
          </w:p>
        </w:tc>
        <w:tc>
          <w:tcPr>
            <w:tcW w:w="3139" w:type="dxa"/>
            <w:shd w:val="clear" w:color="auto" w:fill="F2F6FB"/>
          </w:tcPr>
          <w:p w14:paraId="6EB24B47" w14:textId="77777777" w:rsidR="00DE4D8D" w:rsidRDefault="00AE6600">
            <w:pPr>
              <w:spacing w:after="20"/>
            </w:pPr>
            <w:r>
              <w:rPr>
                <w:sz w:val="17"/>
              </w:rPr>
              <w:t>CRM alerts and custom messages</w:t>
            </w:r>
          </w:p>
        </w:tc>
      </w:tr>
      <w:tr w:rsidR="00DE4D8D" w14:paraId="049CF6A0" w14:textId="77777777">
        <w:trPr>
          <w:jc w:val="center"/>
        </w:trPr>
        <w:tc>
          <w:tcPr>
            <w:tcW w:w="461" w:type="dxa"/>
          </w:tcPr>
          <w:p w14:paraId="74996AEB" w14:textId="77777777" w:rsidR="00DE4D8D" w:rsidRDefault="00AE6600">
            <w:pPr>
              <w:spacing w:after="20"/>
            </w:pPr>
            <w:r>
              <w:rPr>
                <w:b/>
                <w:sz w:val="17"/>
              </w:rPr>
              <w:t>32</w:t>
            </w:r>
          </w:p>
        </w:tc>
        <w:tc>
          <w:tcPr>
            <w:tcW w:w="2520" w:type="dxa"/>
          </w:tcPr>
          <w:p w14:paraId="3CA79D2D" w14:textId="77777777" w:rsidR="00DE4D8D" w:rsidRDefault="00AE6600">
            <w:pPr>
              <w:spacing w:after="20"/>
            </w:pPr>
            <w:r>
              <w:rPr>
                <w:sz w:val="17"/>
              </w:rPr>
              <w:t>1.2.3 Business Alerts</w:t>
            </w:r>
          </w:p>
        </w:tc>
        <w:tc>
          <w:tcPr>
            <w:tcW w:w="3384" w:type="dxa"/>
          </w:tcPr>
          <w:p w14:paraId="05459F18" w14:textId="77777777" w:rsidR="00DE4D8D" w:rsidRDefault="00AE6600">
            <w:pPr>
              <w:spacing w:after="20"/>
            </w:pPr>
            <w:r>
              <w:rPr>
                <w:sz w:val="17"/>
              </w:rPr>
              <w:t>Medical (LIFE) &amp; life-support alert</w:t>
            </w:r>
          </w:p>
        </w:tc>
        <w:tc>
          <w:tcPr>
            <w:tcW w:w="3139" w:type="dxa"/>
          </w:tcPr>
          <w:p w14:paraId="5AF503BB" w14:textId="77777777" w:rsidR="00DE4D8D" w:rsidRDefault="00AE6600">
            <w:pPr>
              <w:spacing w:after="20"/>
            </w:pPr>
            <w:r>
              <w:rPr>
                <w:sz w:val="17"/>
              </w:rPr>
              <w:t>BPO – Rate Change (LIFE); protected customer handling</w:t>
            </w:r>
          </w:p>
        </w:tc>
      </w:tr>
      <w:tr w:rsidR="00DE4D8D" w14:paraId="57B30C3D" w14:textId="77777777">
        <w:trPr>
          <w:jc w:val="center"/>
        </w:trPr>
        <w:tc>
          <w:tcPr>
            <w:tcW w:w="461" w:type="dxa"/>
            <w:shd w:val="clear" w:color="auto" w:fill="F2F6FB"/>
          </w:tcPr>
          <w:p w14:paraId="14AE1BDD" w14:textId="77777777" w:rsidR="00DE4D8D" w:rsidRDefault="00AE6600">
            <w:pPr>
              <w:spacing w:after="20"/>
            </w:pPr>
            <w:r>
              <w:rPr>
                <w:b/>
                <w:sz w:val="17"/>
              </w:rPr>
              <w:t>33</w:t>
            </w:r>
          </w:p>
        </w:tc>
        <w:tc>
          <w:tcPr>
            <w:tcW w:w="2520" w:type="dxa"/>
            <w:shd w:val="clear" w:color="auto" w:fill="F2F6FB"/>
          </w:tcPr>
          <w:p w14:paraId="766FA88D" w14:textId="77777777" w:rsidR="00DE4D8D" w:rsidRDefault="00AE6600">
            <w:pPr>
              <w:spacing w:after="20"/>
            </w:pPr>
            <w:r>
              <w:rPr>
                <w:sz w:val="17"/>
              </w:rPr>
              <w:t>1.2.3 Business Alerts</w:t>
            </w:r>
          </w:p>
        </w:tc>
        <w:tc>
          <w:tcPr>
            <w:tcW w:w="3384" w:type="dxa"/>
            <w:shd w:val="clear" w:color="auto" w:fill="F2F6FB"/>
          </w:tcPr>
          <w:p w14:paraId="34A21D10" w14:textId="77777777" w:rsidR="00DE4D8D" w:rsidRDefault="00AE6600">
            <w:pPr>
              <w:spacing w:after="20"/>
            </w:pPr>
            <w:r>
              <w:rPr>
                <w:sz w:val="17"/>
              </w:rPr>
              <w:t>Safety / hazard alert at premise</w:t>
            </w:r>
          </w:p>
        </w:tc>
        <w:tc>
          <w:tcPr>
            <w:tcW w:w="3139" w:type="dxa"/>
            <w:shd w:val="clear" w:color="auto" w:fill="F2F6FB"/>
          </w:tcPr>
          <w:p w14:paraId="4A41C1C2" w14:textId="77777777" w:rsidR="00DE4D8D" w:rsidRDefault="00AE6600">
            <w:pPr>
              <w:spacing w:after="20"/>
            </w:pPr>
            <w:r>
              <w:rPr>
                <w:sz w:val="17"/>
              </w:rPr>
              <w:t>CRM alerts; BPO – Outage</w:t>
            </w:r>
          </w:p>
        </w:tc>
      </w:tr>
      <w:tr w:rsidR="00DE4D8D" w14:paraId="76954257" w14:textId="77777777">
        <w:trPr>
          <w:jc w:val="center"/>
        </w:trPr>
        <w:tc>
          <w:tcPr>
            <w:tcW w:w="461" w:type="dxa"/>
          </w:tcPr>
          <w:p w14:paraId="0AE9550F" w14:textId="77777777" w:rsidR="00DE4D8D" w:rsidRDefault="00AE6600">
            <w:pPr>
              <w:spacing w:after="20"/>
            </w:pPr>
            <w:r>
              <w:rPr>
                <w:b/>
                <w:sz w:val="17"/>
              </w:rPr>
              <w:t>34</w:t>
            </w:r>
          </w:p>
        </w:tc>
        <w:tc>
          <w:tcPr>
            <w:tcW w:w="2520" w:type="dxa"/>
          </w:tcPr>
          <w:p w14:paraId="3470CC35" w14:textId="77777777" w:rsidR="00DE4D8D" w:rsidRDefault="00AE6600">
            <w:pPr>
              <w:spacing w:after="20"/>
            </w:pPr>
            <w:r>
              <w:rPr>
                <w:sz w:val="17"/>
              </w:rPr>
              <w:t>1.2.3 Business Alerts</w:t>
            </w:r>
          </w:p>
        </w:tc>
        <w:tc>
          <w:tcPr>
            <w:tcW w:w="3384" w:type="dxa"/>
          </w:tcPr>
          <w:p w14:paraId="6656EA17" w14:textId="77777777" w:rsidR="00DE4D8D" w:rsidRDefault="00AE6600">
            <w:pPr>
              <w:spacing w:after="20"/>
            </w:pPr>
            <w:r>
              <w:rPr>
                <w:sz w:val="17"/>
              </w:rPr>
              <w:t>Do-not-contact &amp; privacy alert</w:t>
            </w:r>
          </w:p>
        </w:tc>
        <w:tc>
          <w:tcPr>
            <w:tcW w:w="3139" w:type="dxa"/>
          </w:tcPr>
          <w:p w14:paraId="2F5F5038" w14:textId="77777777" w:rsidR="00DE4D8D" w:rsidRDefault="00AE6600">
            <w:pPr>
              <w:spacing w:after="20"/>
            </w:pPr>
            <w:r>
              <w:rPr>
                <w:sz w:val="17"/>
              </w:rPr>
              <w:t>Target design</w:t>
            </w:r>
          </w:p>
        </w:tc>
      </w:tr>
      <w:tr w:rsidR="00DE4D8D" w14:paraId="2ED48F4D" w14:textId="77777777">
        <w:trPr>
          <w:jc w:val="center"/>
        </w:trPr>
        <w:tc>
          <w:tcPr>
            <w:tcW w:w="461" w:type="dxa"/>
            <w:shd w:val="clear" w:color="auto" w:fill="F2F6FB"/>
          </w:tcPr>
          <w:p w14:paraId="571F072E" w14:textId="77777777" w:rsidR="00DE4D8D" w:rsidRDefault="00AE6600">
            <w:pPr>
              <w:spacing w:after="20"/>
            </w:pPr>
            <w:r>
              <w:rPr>
                <w:b/>
                <w:sz w:val="17"/>
              </w:rPr>
              <w:t>35</w:t>
            </w:r>
          </w:p>
        </w:tc>
        <w:tc>
          <w:tcPr>
            <w:tcW w:w="2520" w:type="dxa"/>
            <w:shd w:val="clear" w:color="auto" w:fill="F2F6FB"/>
          </w:tcPr>
          <w:p w14:paraId="5C63480D" w14:textId="77777777" w:rsidR="00DE4D8D" w:rsidRDefault="00AE6600">
            <w:pPr>
              <w:spacing w:after="20"/>
            </w:pPr>
            <w:r>
              <w:rPr>
                <w:sz w:val="17"/>
              </w:rPr>
              <w:t>1.2.3 Business Alerts</w:t>
            </w:r>
          </w:p>
        </w:tc>
        <w:tc>
          <w:tcPr>
            <w:tcW w:w="3384" w:type="dxa"/>
            <w:shd w:val="clear" w:color="auto" w:fill="F2F6FB"/>
          </w:tcPr>
          <w:p w14:paraId="67CFFA7B" w14:textId="77777777" w:rsidR="00DE4D8D" w:rsidRDefault="00AE6600">
            <w:pPr>
              <w:spacing w:after="20"/>
            </w:pPr>
            <w:r>
              <w:rPr>
                <w:sz w:val="17"/>
              </w:rPr>
              <w:t>Alert acknowledgement logging for audit</w:t>
            </w:r>
          </w:p>
        </w:tc>
        <w:tc>
          <w:tcPr>
            <w:tcW w:w="3139" w:type="dxa"/>
            <w:shd w:val="clear" w:color="auto" w:fill="F2F6FB"/>
          </w:tcPr>
          <w:p w14:paraId="30C91FC5" w14:textId="77777777" w:rsidR="00DE4D8D" w:rsidRDefault="00AE6600">
            <w:pPr>
              <w:spacing w:after="20"/>
            </w:pPr>
            <w:r>
              <w:rPr>
                <w:sz w:val="17"/>
              </w:rPr>
              <w:t>Target design (CS-01)</w:t>
            </w:r>
          </w:p>
        </w:tc>
      </w:tr>
      <w:tr w:rsidR="00DE4D8D" w14:paraId="0C50EA05" w14:textId="77777777">
        <w:trPr>
          <w:jc w:val="center"/>
        </w:trPr>
        <w:tc>
          <w:tcPr>
            <w:tcW w:w="461" w:type="dxa"/>
          </w:tcPr>
          <w:p w14:paraId="2B8A426F" w14:textId="77777777" w:rsidR="00DE4D8D" w:rsidRDefault="00AE6600">
            <w:pPr>
              <w:spacing w:after="20"/>
            </w:pPr>
            <w:r>
              <w:rPr>
                <w:b/>
                <w:sz w:val="17"/>
              </w:rPr>
              <w:t>36</w:t>
            </w:r>
          </w:p>
        </w:tc>
        <w:tc>
          <w:tcPr>
            <w:tcW w:w="2520" w:type="dxa"/>
          </w:tcPr>
          <w:p w14:paraId="72235E69" w14:textId="77777777" w:rsidR="00DE4D8D" w:rsidRDefault="00AE6600">
            <w:pPr>
              <w:spacing w:after="20"/>
            </w:pPr>
            <w:r>
              <w:rPr>
                <w:sz w:val="17"/>
              </w:rPr>
              <w:t>1.3.1 Case Creation &amp; Categorization</w:t>
            </w:r>
          </w:p>
        </w:tc>
        <w:tc>
          <w:tcPr>
            <w:tcW w:w="3384" w:type="dxa"/>
          </w:tcPr>
          <w:p w14:paraId="51E9C3ED" w14:textId="77777777" w:rsidR="00DE4D8D" w:rsidRDefault="00AE6600">
            <w:pPr>
              <w:spacing w:after="20"/>
            </w:pPr>
            <w:r>
              <w:rPr>
                <w:sz w:val="17"/>
              </w:rPr>
              <w:t>Create case from interaction</w:t>
            </w:r>
          </w:p>
        </w:tc>
        <w:tc>
          <w:tcPr>
            <w:tcW w:w="3139" w:type="dxa"/>
          </w:tcPr>
          <w:p w14:paraId="100E3697" w14:textId="77777777" w:rsidR="00DE4D8D" w:rsidRDefault="00AE6600">
            <w:pPr>
              <w:spacing w:after="20"/>
            </w:pPr>
            <w:r>
              <w:rPr>
                <w:sz w:val="17"/>
              </w:rPr>
              <w:t>Target design (CS-01)</w:t>
            </w:r>
          </w:p>
        </w:tc>
      </w:tr>
      <w:tr w:rsidR="00DE4D8D" w14:paraId="1CB1B715" w14:textId="77777777">
        <w:trPr>
          <w:jc w:val="center"/>
        </w:trPr>
        <w:tc>
          <w:tcPr>
            <w:tcW w:w="461" w:type="dxa"/>
            <w:shd w:val="clear" w:color="auto" w:fill="F2F6FB"/>
          </w:tcPr>
          <w:p w14:paraId="172E66E9" w14:textId="77777777" w:rsidR="00DE4D8D" w:rsidRDefault="00AE6600">
            <w:pPr>
              <w:spacing w:after="20"/>
            </w:pPr>
            <w:r>
              <w:rPr>
                <w:b/>
                <w:sz w:val="17"/>
              </w:rPr>
              <w:t>37</w:t>
            </w:r>
          </w:p>
        </w:tc>
        <w:tc>
          <w:tcPr>
            <w:tcW w:w="2520" w:type="dxa"/>
            <w:shd w:val="clear" w:color="auto" w:fill="F2F6FB"/>
          </w:tcPr>
          <w:p w14:paraId="6A2EA8BF" w14:textId="77777777" w:rsidR="00DE4D8D" w:rsidRDefault="00AE6600">
            <w:pPr>
              <w:spacing w:after="20"/>
            </w:pPr>
            <w:r>
              <w:rPr>
                <w:sz w:val="17"/>
              </w:rPr>
              <w:t>1.3.1 Case Creation &amp; Categorization</w:t>
            </w:r>
          </w:p>
        </w:tc>
        <w:tc>
          <w:tcPr>
            <w:tcW w:w="3384" w:type="dxa"/>
            <w:shd w:val="clear" w:color="auto" w:fill="F2F6FB"/>
          </w:tcPr>
          <w:p w14:paraId="1B0C98C1" w14:textId="77777777" w:rsidR="00DE4D8D" w:rsidRDefault="00AE6600">
            <w:pPr>
              <w:spacing w:after="20"/>
            </w:pPr>
            <w:r>
              <w:rPr>
                <w:sz w:val="17"/>
              </w:rPr>
              <w:t>Create case from inbound email</w:t>
            </w:r>
          </w:p>
        </w:tc>
        <w:tc>
          <w:tcPr>
            <w:tcW w:w="3139" w:type="dxa"/>
            <w:shd w:val="clear" w:color="auto" w:fill="F2F6FB"/>
          </w:tcPr>
          <w:p w14:paraId="4D4CF722" w14:textId="77777777" w:rsidR="00DE4D8D" w:rsidRDefault="00AE6600">
            <w:pPr>
              <w:spacing w:after="20"/>
            </w:pPr>
            <w:r>
              <w:rPr>
                <w:sz w:val="17"/>
              </w:rPr>
              <w:t>Target design</w:t>
            </w:r>
          </w:p>
        </w:tc>
      </w:tr>
      <w:tr w:rsidR="00DE4D8D" w14:paraId="6611C717" w14:textId="77777777">
        <w:trPr>
          <w:jc w:val="center"/>
        </w:trPr>
        <w:tc>
          <w:tcPr>
            <w:tcW w:w="461" w:type="dxa"/>
          </w:tcPr>
          <w:p w14:paraId="68C97166" w14:textId="77777777" w:rsidR="00DE4D8D" w:rsidRDefault="00AE6600">
            <w:pPr>
              <w:spacing w:after="20"/>
            </w:pPr>
            <w:r>
              <w:rPr>
                <w:b/>
                <w:sz w:val="17"/>
              </w:rPr>
              <w:t>38</w:t>
            </w:r>
          </w:p>
        </w:tc>
        <w:tc>
          <w:tcPr>
            <w:tcW w:w="2520" w:type="dxa"/>
          </w:tcPr>
          <w:p w14:paraId="13104EEB" w14:textId="77777777" w:rsidR="00DE4D8D" w:rsidRDefault="00AE6600">
            <w:pPr>
              <w:spacing w:after="20"/>
            </w:pPr>
            <w:r>
              <w:rPr>
                <w:sz w:val="17"/>
              </w:rPr>
              <w:t>1.3.1 Case Creation &amp; Categorization</w:t>
            </w:r>
          </w:p>
        </w:tc>
        <w:tc>
          <w:tcPr>
            <w:tcW w:w="3384" w:type="dxa"/>
          </w:tcPr>
          <w:p w14:paraId="73B04052" w14:textId="77777777" w:rsidR="00DE4D8D" w:rsidRDefault="00AE6600">
            <w:pPr>
              <w:spacing w:after="20"/>
            </w:pPr>
            <w:r>
              <w:rPr>
                <w:sz w:val="17"/>
              </w:rPr>
              <w:t>Create case from backend event</w:t>
            </w:r>
          </w:p>
        </w:tc>
        <w:tc>
          <w:tcPr>
            <w:tcW w:w="3139" w:type="dxa"/>
          </w:tcPr>
          <w:p w14:paraId="4BA07769" w14:textId="77777777" w:rsidR="00DE4D8D" w:rsidRDefault="00AE6600">
            <w:pPr>
              <w:spacing w:after="20"/>
            </w:pPr>
            <w:r>
              <w:rPr>
                <w:sz w:val="17"/>
              </w:rPr>
              <w:t>Transformation blueprint – event-driven case creation</w:t>
            </w:r>
          </w:p>
        </w:tc>
      </w:tr>
      <w:tr w:rsidR="00DE4D8D" w14:paraId="23E0FEA7" w14:textId="77777777">
        <w:trPr>
          <w:jc w:val="center"/>
        </w:trPr>
        <w:tc>
          <w:tcPr>
            <w:tcW w:w="461" w:type="dxa"/>
            <w:shd w:val="clear" w:color="auto" w:fill="F2F6FB"/>
          </w:tcPr>
          <w:p w14:paraId="530FB64A" w14:textId="77777777" w:rsidR="00DE4D8D" w:rsidRDefault="00AE6600">
            <w:pPr>
              <w:spacing w:after="20"/>
            </w:pPr>
            <w:r>
              <w:rPr>
                <w:b/>
                <w:sz w:val="17"/>
              </w:rPr>
              <w:t>39</w:t>
            </w:r>
          </w:p>
        </w:tc>
        <w:tc>
          <w:tcPr>
            <w:tcW w:w="2520" w:type="dxa"/>
            <w:shd w:val="clear" w:color="auto" w:fill="F2F6FB"/>
          </w:tcPr>
          <w:p w14:paraId="1CD1152B" w14:textId="77777777" w:rsidR="00DE4D8D" w:rsidRDefault="00AE6600">
            <w:pPr>
              <w:spacing w:after="20"/>
            </w:pPr>
            <w:r>
              <w:rPr>
                <w:sz w:val="17"/>
              </w:rPr>
              <w:t>1.3.1 Case Creation &amp; Categorization</w:t>
            </w:r>
          </w:p>
        </w:tc>
        <w:tc>
          <w:tcPr>
            <w:tcW w:w="3384" w:type="dxa"/>
            <w:shd w:val="clear" w:color="auto" w:fill="F2F6FB"/>
          </w:tcPr>
          <w:p w14:paraId="1C25D5C2" w14:textId="77777777" w:rsidR="00DE4D8D" w:rsidRDefault="00AE6600">
            <w:pPr>
              <w:spacing w:after="20"/>
            </w:pPr>
            <w:r>
              <w:rPr>
                <w:sz w:val="17"/>
              </w:rPr>
              <w:t>Service category assignment</w:t>
            </w:r>
          </w:p>
        </w:tc>
        <w:tc>
          <w:tcPr>
            <w:tcW w:w="3139" w:type="dxa"/>
            <w:shd w:val="clear" w:color="auto" w:fill="F2F6FB"/>
          </w:tcPr>
          <w:p w14:paraId="728643B9" w14:textId="77777777" w:rsidR="00DE4D8D" w:rsidRDefault="00AE6600">
            <w:pPr>
              <w:spacing w:after="20"/>
            </w:pPr>
            <w:r>
              <w:rPr>
                <w:sz w:val="17"/>
              </w:rPr>
              <w:t>Target design (CS-01)</w:t>
            </w:r>
          </w:p>
        </w:tc>
      </w:tr>
      <w:tr w:rsidR="00DE4D8D" w14:paraId="33B90020" w14:textId="77777777">
        <w:trPr>
          <w:jc w:val="center"/>
        </w:trPr>
        <w:tc>
          <w:tcPr>
            <w:tcW w:w="461" w:type="dxa"/>
          </w:tcPr>
          <w:p w14:paraId="09961C9F" w14:textId="77777777" w:rsidR="00DE4D8D" w:rsidRDefault="00AE6600">
            <w:pPr>
              <w:spacing w:after="20"/>
            </w:pPr>
            <w:r>
              <w:rPr>
                <w:b/>
                <w:sz w:val="17"/>
              </w:rPr>
              <w:t>40</w:t>
            </w:r>
          </w:p>
        </w:tc>
        <w:tc>
          <w:tcPr>
            <w:tcW w:w="2520" w:type="dxa"/>
          </w:tcPr>
          <w:p w14:paraId="5ED4ABF8" w14:textId="77777777" w:rsidR="00DE4D8D" w:rsidRDefault="00AE6600">
            <w:pPr>
              <w:spacing w:after="20"/>
            </w:pPr>
            <w:r>
              <w:rPr>
                <w:sz w:val="17"/>
              </w:rPr>
              <w:t>1.3.1 Case Creation &amp; Categorization</w:t>
            </w:r>
          </w:p>
        </w:tc>
        <w:tc>
          <w:tcPr>
            <w:tcW w:w="3384" w:type="dxa"/>
          </w:tcPr>
          <w:p w14:paraId="1FD62961" w14:textId="77777777" w:rsidR="00DE4D8D" w:rsidRDefault="00AE6600">
            <w:pPr>
              <w:spacing w:after="20"/>
            </w:pPr>
            <w:r>
              <w:rPr>
                <w:sz w:val="17"/>
              </w:rPr>
              <w:t>Priority determination</w:t>
            </w:r>
          </w:p>
        </w:tc>
        <w:tc>
          <w:tcPr>
            <w:tcW w:w="3139" w:type="dxa"/>
          </w:tcPr>
          <w:p w14:paraId="75FE315F" w14:textId="77777777" w:rsidR="00DE4D8D" w:rsidRDefault="00AE6600">
            <w:pPr>
              <w:spacing w:after="20"/>
            </w:pPr>
            <w:r>
              <w:rPr>
                <w:sz w:val="17"/>
              </w:rPr>
              <w:t>Target design (CS-01)</w:t>
            </w:r>
          </w:p>
        </w:tc>
      </w:tr>
      <w:tr w:rsidR="00DE4D8D" w14:paraId="07ADBAC5" w14:textId="77777777">
        <w:trPr>
          <w:jc w:val="center"/>
        </w:trPr>
        <w:tc>
          <w:tcPr>
            <w:tcW w:w="461" w:type="dxa"/>
            <w:shd w:val="clear" w:color="auto" w:fill="F2F6FB"/>
          </w:tcPr>
          <w:p w14:paraId="5B4693C8" w14:textId="77777777" w:rsidR="00DE4D8D" w:rsidRDefault="00AE6600">
            <w:pPr>
              <w:spacing w:after="20"/>
            </w:pPr>
            <w:r>
              <w:rPr>
                <w:b/>
                <w:sz w:val="17"/>
              </w:rPr>
              <w:t>41</w:t>
            </w:r>
          </w:p>
        </w:tc>
        <w:tc>
          <w:tcPr>
            <w:tcW w:w="2520" w:type="dxa"/>
            <w:shd w:val="clear" w:color="auto" w:fill="F2F6FB"/>
          </w:tcPr>
          <w:p w14:paraId="3DA0366C" w14:textId="77777777" w:rsidR="00DE4D8D" w:rsidRDefault="00AE6600">
            <w:pPr>
              <w:spacing w:after="20"/>
            </w:pPr>
            <w:r>
              <w:rPr>
                <w:sz w:val="17"/>
              </w:rPr>
              <w:t>1.3.2 Routing, SLA &amp; Escalation</w:t>
            </w:r>
          </w:p>
        </w:tc>
        <w:tc>
          <w:tcPr>
            <w:tcW w:w="3384" w:type="dxa"/>
            <w:shd w:val="clear" w:color="auto" w:fill="F2F6FB"/>
          </w:tcPr>
          <w:p w14:paraId="4654B41C" w14:textId="77777777" w:rsidR="00DE4D8D" w:rsidRDefault="00AE6600">
            <w:pPr>
              <w:spacing w:after="20"/>
            </w:pPr>
            <w:r>
              <w:rPr>
                <w:sz w:val="17"/>
              </w:rPr>
              <w:t>Queue / team routing</w:t>
            </w:r>
          </w:p>
        </w:tc>
        <w:tc>
          <w:tcPr>
            <w:tcW w:w="3139" w:type="dxa"/>
            <w:shd w:val="clear" w:color="auto" w:fill="F2F6FB"/>
          </w:tcPr>
          <w:p w14:paraId="3A8E7F12" w14:textId="77777777" w:rsidR="00DE4D8D" w:rsidRDefault="00AE6600">
            <w:pPr>
              <w:spacing w:after="20"/>
            </w:pPr>
            <w:r>
              <w:rPr>
                <w:sz w:val="17"/>
              </w:rPr>
              <w:t>Target design; replaces mailbox hand-off (BPO – Collective)</w:t>
            </w:r>
          </w:p>
        </w:tc>
      </w:tr>
      <w:tr w:rsidR="00DE4D8D" w14:paraId="57984795" w14:textId="77777777">
        <w:trPr>
          <w:jc w:val="center"/>
        </w:trPr>
        <w:tc>
          <w:tcPr>
            <w:tcW w:w="461" w:type="dxa"/>
          </w:tcPr>
          <w:p w14:paraId="2EE2DA41" w14:textId="77777777" w:rsidR="00DE4D8D" w:rsidRDefault="00AE6600">
            <w:pPr>
              <w:spacing w:after="20"/>
            </w:pPr>
            <w:r>
              <w:rPr>
                <w:b/>
                <w:sz w:val="17"/>
              </w:rPr>
              <w:t>42</w:t>
            </w:r>
          </w:p>
        </w:tc>
        <w:tc>
          <w:tcPr>
            <w:tcW w:w="2520" w:type="dxa"/>
          </w:tcPr>
          <w:p w14:paraId="4FDBBC6A" w14:textId="77777777" w:rsidR="00DE4D8D" w:rsidRDefault="00AE6600">
            <w:pPr>
              <w:spacing w:after="20"/>
            </w:pPr>
            <w:r>
              <w:rPr>
                <w:sz w:val="17"/>
              </w:rPr>
              <w:t>1.3.2 Routing, SLA &amp; Escalation</w:t>
            </w:r>
          </w:p>
        </w:tc>
        <w:tc>
          <w:tcPr>
            <w:tcW w:w="3384" w:type="dxa"/>
          </w:tcPr>
          <w:p w14:paraId="3BD80F51" w14:textId="77777777" w:rsidR="00DE4D8D" w:rsidRDefault="00AE6600">
            <w:pPr>
              <w:spacing w:after="20"/>
            </w:pPr>
            <w:r>
              <w:rPr>
                <w:sz w:val="17"/>
              </w:rPr>
              <w:t>Manual reassignment</w:t>
            </w:r>
          </w:p>
        </w:tc>
        <w:tc>
          <w:tcPr>
            <w:tcW w:w="3139" w:type="dxa"/>
          </w:tcPr>
          <w:p w14:paraId="6AD063F9" w14:textId="77777777" w:rsidR="00DE4D8D" w:rsidRDefault="00AE6600">
            <w:pPr>
              <w:spacing w:after="20"/>
            </w:pPr>
            <w:r>
              <w:rPr>
                <w:sz w:val="17"/>
              </w:rPr>
              <w:t>Target design</w:t>
            </w:r>
          </w:p>
        </w:tc>
      </w:tr>
      <w:tr w:rsidR="00DE4D8D" w14:paraId="2CAFD44B" w14:textId="77777777">
        <w:trPr>
          <w:jc w:val="center"/>
        </w:trPr>
        <w:tc>
          <w:tcPr>
            <w:tcW w:w="461" w:type="dxa"/>
            <w:shd w:val="clear" w:color="auto" w:fill="F2F6FB"/>
          </w:tcPr>
          <w:p w14:paraId="07FF1059" w14:textId="77777777" w:rsidR="00DE4D8D" w:rsidRDefault="00AE6600">
            <w:pPr>
              <w:spacing w:after="20"/>
            </w:pPr>
            <w:r>
              <w:rPr>
                <w:b/>
                <w:sz w:val="17"/>
              </w:rPr>
              <w:t>43</w:t>
            </w:r>
          </w:p>
        </w:tc>
        <w:tc>
          <w:tcPr>
            <w:tcW w:w="2520" w:type="dxa"/>
            <w:shd w:val="clear" w:color="auto" w:fill="F2F6FB"/>
          </w:tcPr>
          <w:p w14:paraId="5F22EB6A" w14:textId="77777777" w:rsidR="00DE4D8D" w:rsidRDefault="00AE6600">
            <w:pPr>
              <w:spacing w:after="20"/>
            </w:pPr>
            <w:r>
              <w:rPr>
                <w:sz w:val="17"/>
              </w:rPr>
              <w:t>1.3.2 Routing, SLA &amp; Escalation</w:t>
            </w:r>
          </w:p>
        </w:tc>
        <w:tc>
          <w:tcPr>
            <w:tcW w:w="3384" w:type="dxa"/>
            <w:shd w:val="clear" w:color="auto" w:fill="F2F6FB"/>
          </w:tcPr>
          <w:p w14:paraId="59AE2D7A" w14:textId="77777777" w:rsidR="00DE4D8D" w:rsidRDefault="00AE6600">
            <w:pPr>
              <w:spacing w:after="20"/>
            </w:pPr>
            <w:r>
              <w:rPr>
                <w:sz w:val="17"/>
              </w:rPr>
              <w:t>SLA milestone &amp; breach</w:t>
            </w:r>
          </w:p>
        </w:tc>
        <w:tc>
          <w:tcPr>
            <w:tcW w:w="3139" w:type="dxa"/>
            <w:shd w:val="clear" w:color="auto" w:fill="F2F6FB"/>
          </w:tcPr>
          <w:p w14:paraId="0A1397B6" w14:textId="77777777" w:rsidR="00DE4D8D" w:rsidRDefault="00AE6600">
            <w:pPr>
              <w:spacing w:after="20"/>
            </w:pPr>
            <w:r>
              <w:rPr>
                <w:sz w:val="17"/>
              </w:rPr>
              <w:t>BPO – Manual Order Process (three-business-day standard)</w:t>
            </w:r>
          </w:p>
        </w:tc>
      </w:tr>
      <w:tr w:rsidR="00DE4D8D" w14:paraId="4040C3FD" w14:textId="77777777">
        <w:trPr>
          <w:jc w:val="center"/>
        </w:trPr>
        <w:tc>
          <w:tcPr>
            <w:tcW w:w="461" w:type="dxa"/>
          </w:tcPr>
          <w:p w14:paraId="70701D68" w14:textId="77777777" w:rsidR="00DE4D8D" w:rsidRDefault="00AE6600">
            <w:pPr>
              <w:spacing w:after="20"/>
            </w:pPr>
            <w:r>
              <w:rPr>
                <w:b/>
                <w:sz w:val="17"/>
              </w:rPr>
              <w:t>44</w:t>
            </w:r>
          </w:p>
        </w:tc>
        <w:tc>
          <w:tcPr>
            <w:tcW w:w="2520" w:type="dxa"/>
          </w:tcPr>
          <w:p w14:paraId="182508A8" w14:textId="77777777" w:rsidR="00DE4D8D" w:rsidRDefault="00AE6600">
            <w:pPr>
              <w:spacing w:after="20"/>
            </w:pPr>
            <w:r>
              <w:rPr>
                <w:sz w:val="17"/>
              </w:rPr>
              <w:t>1.3.2 Routing, SLA &amp; Escalation</w:t>
            </w:r>
          </w:p>
        </w:tc>
        <w:tc>
          <w:tcPr>
            <w:tcW w:w="3384" w:type="dxa"/>
          </w:tcPr>
          <w:p w14:paraId="5FC9E1D5" w14:textId="77777777" w:rsidR="00DE4D8D" w:rsidRDefault="00AE6600">
            <w:pPr>
              <w:spacing w:after="20"/>
            </w:pPr>
            <w:r>
              <w:rPr>
                <w:sz w:val="17"/>
              </w:rPr>
              <w:t>Escalation to supervisor / back office</w:t>
            </w:r>
          </w:p>
        </w:tc>
        <w:tc>
          <w:tcPr>
            <w:tcW w:w="3139" w:type="dxa"/>
          </w:tcPr>
          <w:p w14:paraId="5EE9892F" w14:textId="77777777" w:rsidR="00DE4D8D" w:rsidRDefault="00AE6600">
            <w:pPr>
              <w:spacing w:after="20"/>
            </w:pPr>
            <w:r>
              <w:rPr>
                <w:sz w:val="17"/>
              </w:rPr>
              <w:t>Target design (CS-01)</w:t>
            </w:r>
          </w:p>
        </w:tc>
      </w:tr>
      <w:tr w:rsidR="00DE4D8D" w14:paraId="28100E15" w14:textId="77777777">
        <w:trPr>
          <w:jc w:val="center"/>
        </w:trPr>
        <w:tc>
          <w:tcPr>
            <w:tcW w:w="461" w:type="dxa"/>
            <w:shd w:val="clear" w:color="auto" w:fill="F2F6FB"/>
          </w:tcPr>
          <w:p w14:paraId="0FAB9AAD" w14:textId="77777777" w:rsidR="00DE4D8D" w:rsidRDefault="00AE6600">
            <w:pPr>
              <w:spacing w:after="20"/>
            </w:pPr>
            <w:r>
              <w:rPr>
                <w:b/>
                <w:sz w:val="17"/>
              </w:rPr>
              <w:t>45</w:t>
            </w:r>
          </w:p>
        </w:tc>
        <w:tc>
          <w:tcPr>
            <w:tcW w:w="2520" w:type="dxa"/>
            <w:shd w:val="clear" w:color="auto" w:fill="F2F6FB"/>
          </w:tcPr>
          <w:p w14:paraId="4559A98D" w14:textId="77777777" w:rsidR="00DE4D8D" w:rsidRDefault="00AE6600">
            <w:pPr>
              <w:spacing w:after="20"/>
            </w:pPr>
            <w:r>
              <w:rPr>
                <w:sz w:val="17"/>
              </w:rPr>
              <w:t>1.3.2 Routing, SLA &amp; Escalation</w:t>
            </w:r>
          </w:p>
        </w:tc>
        <w:tc>
          <w:tcPr>
            <w:tcW w:w="3384" w:type="dxa"/>
            <w:shd w:val="clear" w:color="auto" w:fill="F2F6FB"/>
          </w:tcPr>
          <w:p w14:paraId="1BCA63BC" w14:textId="77777777" w:rsidR="00DE4D8D" w:rsidRDefault="00AE6600">
            <w:pPr>
              <w:spacing w:after="20"/>
            </w:pPr>
            <w:r>
              <w:rPr>
                <w:sz w:val="17"/>
              </w:rPr>
              <w:t>Case reopen</w:t>
            </w:r>
          </w:p>
        </w:tc>
        <w:tc>
          <w:tcPr>
            <w:tcW w:w="3139" w:type="dxa"/>
            <w:shd w:val="clear" w:color="auto" w:fill="F2F6FB"/>
          </w:tcPr>
          <w:p w14:paraId="3E60F126" w14:textId="77777777" w:rsidR="00DE4D8D" w:rsidRDefault="00AE6600">
            <w:pPr>
              <w:spacing w:after="20"/>
            </w:pPr>
            <w:r>
              <w:rPr>
                <w:sz w:val="17"/>
              </w:rPr>
              <w:t>Target design</w:t>
            </w:r>
          </w:p>
        </w:tc>
      </w:tr>
      <w:tr w:rsidR="00DE4D8D" w14:paraId="0B2F181B" w14:textId="77777777">
        <w:trPr>
          <w:jc w:val="center"/>
        </w:trPr>
        <w:tc>
          <w:tcPr>
            <w:tcW w:w="461" w:type="dxa"/>
          </w:tcPr>
          <w:p w14:paraId="0AF8F5DA" w14:textId="77777777" w:rsidR="00DE4D8D" w:rsidRDefault="00AE6600">
            <w:pPr>
              <w:spacing w:after="20"/>
            </w:pPr>
            <w:r>
              <w:rPr>
                <w:b/>
                <w:sz w:val="17"/>
              </w:rPr>
              <w:t>46</w:t>
            </w:r>
          </w:p>
        </w:tc>
        <w:tc>
          <w:tcPr>
            <w:tcW w:w="2520" w:type="dxa"/>
          </w:tcPr>
          <w:p w14:paraId="0BFC64D8" w14:textId="77777777" w:rsidR="00DE4D8D" w:rsidRDefault="00AE6600">
            <w:pPr>
              <w:spacing w:after="20"/>
            </w:pPr>
            <w:r>
              <w:rPr>
                <w:sz w:val="17"/>
              </w:rPr>
              <w:t>1.3.2 Routing, SLA &amp; Escalation</w:t>
            </w:r>
          </w:p>
        </w:tc>
        <w:tc>
          <w:tcPr>
            <w:tcW w:w="3384" w:type="dxa"/>
          </w:tcPr>
          <w:p w14:paraId="6CB5723B" w14:textId="77777777" w:rsidR="00DE4D8D" w:rsidRDefault="00AE6600">
            <w:pPr>
              <w:spacing w:after="20"/>
            </w:pPr>
            <w:r>
              <w:rPr>
                <w:sz w:val="17"/>
              </w:rPr>
              <w:t>Case closure &amp; disposition</w:t>
            </w:r>
          </w:p>
        </w:tc>
        <w:tc>
          <w:tcPr>
            <w:tcW w:w="3139" w:type="dxa"/>
          </w:tcPr>
          <w:p w14:paraId="07EC3161" w14:textId="77777777" w:rsidR="00DE4D8D" w:rsidRDefault="00AE6600">
            <w:pPr>
              <w:spacing w:after="20"/>
            </w:pPr>
            <w:r>
              <w:rPr>
                <w:sz w:val="17"/>
              </w:rPr>
              <w:t>Target design (CS-01)</w:t>
            </w:r>
          </w:p>
        </w:tc>
      </w:tr>
      <w:tr w:rsidR="00DE4D8D" w14:paraId="211E8576" w14:textId="77777777">
        <w:trPr>
          <w:jc w:val="center"/>
        </w:trPr>
        <w:tc>
          <w:tcPr>
            <w:tcW w:w="461" w:type="dxa"/>
            <w:shd w:val="clear" w:color="auto" w:fill="F2F6FB"/>
          </w:tcPr>
          <w:p w14:paraId="28BC6A53" w14:textId="77777777" w:rsidR="00DE4D8D" w:rsidRDefault="00AE6600">
            <w:pPr>
              <w:spacing w:after="20"/>
            </w:pPr>
            <w:r>
              <w:rPr>
                <w:b/>
                <w:sz w:val="17"/>
              </w:rPr>
              <w:t>47</w:t>
            </w:r>
          </w:p>
        </w:tc>
        <w:tc>
          <w:tcPr>
            <w:tcW w:w="2520" w:type="dxa"/>
            <w:shd w:val="clear" w:color="auto" w:fill="F2F6FB"/>
          </w:tcPr>
          <w:p w14:paraId="5F47B390" w14:textId="77777777" w:rsidR="00DE4D8D" w:rsidRDefault="00AE6600">
            <w:pPr>
              <w:spacing w:after="20"/>
            </w:pPr>
            <w:r>
              <w:rPr>
                <w:sz w:val="17"/>
              </w:rPr>
              <w:t>1.3.3 Complaint, Claim &amp; Inquiry</w:t>
            </w:r>
          </w:p>
        </w:tc>
        <w:tc>
          <w:tcPr>
            <w:tcW w:w="3384" w:type="dxa"/>
            <w:shd w:val="clear" w:color="auto" w:fill="F2F6FB"/>
          </w:tcPr>
          <w:p w14:paraId="5CC08B1B" w14:textId="77777777" w:rsidR="00DE4D8D" w:rsidRDefault="00AE6600">
            <w:pPr>
              <w:spacing w:after="20"/>
            </w:pPr>
            <w:r>
              <w:rPr>
                <w:sz w:val="17"/>
              </w:rPr>
              <w:t>Complaint intake &amp; categorization</w:t>
            </w:r>
          </w:p>
        </w:tc>
        <w:tc>
          <w:tcPr>
            <w:tcW w:w="3139" w:type="dxa"/>
            <w:shd w:val="clear" w:color="auto" w:fill="F2F6FB"/>
          </w:tcPr>
          <w:p w14:paraId="61A564F2" w14:textId="77777777" w:rsidR="00DE4D8D" w:rsidRDefault="00AE6600">
            <w:pPr>
              <w:spacing w:after="20"/>
            </w:pPr>
            <w:r>
              <w:rPr>
                <w:sz w:val="17"/>
              </w:rPr>
              <w:t>Target design – open point 5</w:t>
            </w:r>
          </w:p>
        </w:tc>
      </w:tr>
      <w:tr w:rsidR="00DE4D8D" w14:paraId="1551BD3A" w14:textId="77777777">
        <w:trPr>
          <w:jc w:val="center"/>
        </w:trPr>
        <w:tc>
          <w:tcPr>
            <w:tcW w:w="461" w:type="dxa"/>
          </w:tcPr>
          <w:p w14:paraId="2AF2C8C6" w14:textId="77777777" w:rsidR="00DE4D8D" w:rsidRDefault="00AE6600">
            <w:pPr>
              <w:spacing w:after="20"/>
            </w:pPr>
            <w:r>
              <w:rPr>
                <w:b/>
                <w:sz w:val="17"/>
              </w:rPr>
              <w:t>48</w:t>
            </w:r>
          </w:p>
        </w:tc>
        <w:tc>
          <w:tcPr>
            <w:tcW w:w="2520" w:type="dxa"/>
          </w:tcPr>
          <w:p w14:paraId="3F0D23A7" w14:textId="77777777" w:rsidR="00DE4D8D" w:rsidRDefault="00AE6600">
            <w:pPr>
              <w:spacing w:after="20"/>
            </w:pPr>
            <w:r>
              <w:rPr>
                <w:sz w:val="17"/>
              </w:rPr>
              <w:t>1.3.3 Complaint, Claim &amp; Inquiry</w:t>
            </w:r>
          </w:p>
        </w:tc>
        <w:tc>
          <w:tcPr>
            <w:tcW w:w="3384" w:type="dxa"/>
          </w:tcPr>
          <w:p w14:paraId="761DA1B2" w14:textId="77777777" w:rsidR="00DE4D8D" w:rsidRDefault="00AE6600">
            <w:pPr>
              <w:spacing w:after="20"/>
            </w:pPr>
            <w:r>
              <w:rPr>
                <w:sz w:val="17"/>
              </w:rPr>
              <w:t>Damage claim intake</w:t>
            </w:r>
          </w:p>
        </w:tc>
        <w:tc>
          <w:tcPr>
            <w:tcW w:w="3139" w:type="dxa"/>
          </w:tcPr>
          <w:p w14:paraId="69D1164F" w14:textId="77777777" w:rsidR="00DE4D8D" w:rsidRDefault="00AE6600">
            <w:pPr>
              <w:spacing w:after="20"/>
            </w:pPr>
            <w:r>
              <w:rPr>
                <w:sz w:val="17"/>
              </w:rPr>
              <w:t>CRM damage claim order tree</w:t>
            </w:r>
          </w:p>
        </w:tc>
      </w:tr>
      <w:tr w:rsidR="00DE4D8D" w14:paraId="1E858651" w14:textId="77777777">
        <w:trPr>
          <w:jc w:val="center"/>
        </w:trPr>
        <w:tc>
          <w:tcPr>
            <w:tcW w:w="461" w:type="dxa"/>
            <w:shd w:val="clear" w:color="auto" w:fill="F2F6FB"/>
          </w:tcPr>
          <w:p w14:paraId="7BD51C74" w14:textId="77777777" w:rsidR="00DE4D8D" w:rsidRDefault="00AE6600">
            <w:pPr>
              <w:spacing w:after="20"/>
            </w:pPr>
            <w:r>
              <w:rPr>
                <w:b/>
                <w:sz w:val="17"/>
              </w:rPr>
              <w:t>49</w:t>
            </w:r>
          </w:p>
        </w:tc>
        <w:tc>
          <w:tcPr>
            <w:tcW w:w="2520" w:type="dxa"/>
            <w:shd w:val="clear" w:color="auto" w:fill="F2F6FB"/>
          </w:tcPr>
          <w:p w14:paraId="39B18BCC" w14:textId="77777777" w:rsidR="00DE4D8D" w:rsidRDefault="00AE6600">
            <w:pPr>
              <w:spacing w:after="20"/>
            </w:pPr>
            <w:r>
              <w:rPr>
                <w:sz w:val="17"/>
              </w:rPr>
              <w:t>1.3.3 Complaint, Claim &amp; Inquiry</w:t>
            </w:r>
          </w:p>
        </w:tc>
        <w:tc>
          <w:tcPr>
            <w:tcW w:w="3384" w:type="dxa"/>
            <w:shd w:val="clear" w:color="auto" w:fill="F2F6FB"/>
          </w:tcPr>
          <w:p w14:paraId="6B4CDC1C" w14:textId="77777777" w:rsidR="00DE4D8D" w:rsidRDefault="00AE6600">
            <w:pPr>
              <w:spacing w:after="20"/>
            </w:pPr>
            <w:r>
              <w:rPr>
                <w:sz w:val="17"/>
              </w:rPr>
              <w:t>Regulatory / Board-level complaint</w:t>
            </w:r>
          </w:p>
        </w:tc>
        <w:tc>
          <w:tcPr>
            <w:tcW w:w="3139" w:type="dxa"/>
            <w:shd w:val="clear" w:color="auto" w:fill="F2F6FB"/>
          </w:tcPr>
          <w:p w14:paraId="7EA5178D" w14:textId="77777777" w:rsidR="00DE4D8D" w:rsidRDefault="00AE6600">
            <w:pPr>
              <w:spacing w:after="20"/>
            </w:pPr>
            <w:r>
              <w:rPr>
                <w:sz w:val="17"/>
              </w:rPr>
              <w:t>Target design – open point 5</w:t>
            </w:r>
          </w:p>
        </w:tc>
      </w:tr>
      <w:tr w:rsidR="00DE4D8D" w14:paraId="40C188EF" w14:textId="77777777">
        <w:trPr>
          <w:jc w:val="center"/>
        </w:trPr>
        <w:tc>
          <w:tcPr>
            <w:tcW w:w="461" w:type="dxa"/>
          </w:tcPr>
          <w:p w14:paraId="037EA247" w14:textId="77777777" w:rsidR="00DE4D8D" w:rsidRDefault="00AE6600">
            <w:pPr>
              <w:spacing w:after="20"/>
            </w:pPr>
            <w:r>
              <w:rPr>
                <w:b/>
                <w:sz w:val="17"/>
              </w:rPr>
              <w:t>50</w:t>
            </w:r>
          </w:p>
        </w:tc>
        <w:tc>
          <w:tcPr>
            <w:tcW w:w="2520" w:type="dxa"/>
          </w:tcPr>
          <w:p w14:paraId="2C2430E5" w14:textId="77777777" w:rsidR="00DE4D8D" w:rsidRDefault="00AE6600">
            <w:pPr>
              <w:spacing w:after="20"/>
            </w:pPr>
            <w:r>
              <w:rPr>
                <w:sz w:val="17"/>
              </w:rPr>
              <w:t>1.3.3 Complaint, Claim &amp; Inquiry</w:t>
            </w:r>
          </w:p>
        </w:tc>
        <w:tc>
          <w:tcPr>
            <w:tcW w:w="3384" w:type="dxa"/>
          </w:tcPr>
          <w:p w14:paraId="03749664" w14:textId="77777777" w:rsidR="00DE4D8D" w:rsidRDefault="00AE6600">
            <w:pPr>
              <w:spacing w:after="20"/>
            </w:pPr>
            <w:r>
              <w:rPr>
                <w:sz w:val="17"/>
              </w:rPr>
              <w:t>Investigation &amp; response</w:t>
            </w:r>
          </w:p>
        </w:tc>
        <w:tc>
          <w:tcPr>
            <w:tcW w:w="3139" w:type="dxa"/>
          </w:tcPr>
          <w:p w14:paraId="2ABA1B99" w14:textId="77777777" w:rsidR="00DE4D8D" w:rsidRDefault="00AE6600">
            <w:pPr>
              <w:spacing w:after="20"/>
            </w:pPr>
            <w:r>
              <w:rPr>
                <w:sz w:val="17"/>
              </w:rPr>
              <w:t>Target design</w:t>
            </w:r>
          </w:p>
        </w:tc>
      </w:tr>
      <w:tr w:rsidR="00DE4D8D" w14:paraId="3C8C7BD5" w14:textId="77777777">
        <w:trPr>
          <w:jc w:val="center"/>
        </w:trPr>
        <w:tc>
          <w:tcPr>
            <w:tcW w:w="461" w:type="dxa"/>
            <w:shd w:val="clear" w:color="auto" w:fill="F2F6FB"/>
          </w:tcPr>
          <w:p w14:paraId="5BAF162F" w14:textId="77777777" w:rsidR="00DE4D8D" w:rsidRDefault="00AE6600">
            <w:pPr>
              <w:spacing w:after="20"/>
            </w:pPr>
            <w:r>
              <w:rPr>
                <w:b/>
                <w:sz w:val="17"/>
              </w:rPr>
              <w:t>51</w:t>
            </w:r>
          </w:p>
        </w:tc>
        <w:tc>
          <w:tcPr>
            <w:tcW w:w="2520" w:type="dxa"/>
            <w:shd w:val="clear" w:color="auto" w:fill="F2F6FB"/>
          </w:tcPr>
          <w:p w14:paraId="66F2EF59" w14:textId="77777777" w:rsidR="00DE4D8D" w:rsidRDefault="00AE6600">
            <w:pPr>
              <w:spacing w:after="20"/>
            </w:pPr>
            <w:r>
              <w:rPr>
                <w:sz w:val="17"/>
              </w:rPr>
              <w:t>1.3.3 Complaint, Claim &amp; Inquiry</w:t>
            </w:r>
          </w:p>
        </w:tc>
        <w:tc>
          <w:tcPr>
            <w:tcW w:w="3384" w:type="dxa"/>
            <w:shd w:val="clear" w:color="auto" w:fill="F2F6FB"/>
          </w:tcPr>
          <w:p w14:paraId="10D52737" w14:textId="77777777" w:rsidR="00DE4D8D" w:rsidRDefault="00AE6600">
            <w:pPr>
              <w:spacing w:after="20"/>
            </w:pPr>
            <w:r>
              <w:rPr>
                <w:sz w:val="17"/>
              </w:rPr>
              <w:t>Resolution &amp; customer notification</w:t>
            </w:r>
          </w:p>
        </w:tc>
        <w:tc>
          <w:tcPr>
            <w:tcW w:w="3139" w:type="dxa"/>
            <w:shd w:val="clear" w:color="auto" w:fill="F2F6FB"/>
          </w:tcPr>
          <w:p w14:paraId="5C4E2273" w14:textId="77777777" w:rsidR="00DE4D8D" w:rsidRDefault="00AE6600">
            <w:pPr>
              <w:spacing w:after="20"/>
            </w:pPr>
            <w:r>
              <w:rPr>
                <w:sz w:val="17"/>
              </w:rPr>
              <w:t>Target design</w:t>
            </w:r>
          </w:p>
        </w:tc>
      </w:tr>
      <w:tr w:rsidR="00DE4D8D" w14:paraId="21D7EC08" w14:textId="77777777">
        <w:trPr>
          <w:jc w:val="center"/>
        </w:trPr>
        <w:tc>
          <w:tcPr>
            <w:tcW w:w="461" w:type="dxa"/>
          </w:tcPr>
          <w:p w14:paraId="74775CFD" w14:textId="77777777" w:rsidR="00DE4D8D" w:rsidRDefault="00AE6600">
            <w:pPr>
              <w:spacing w:after="20"/>
            </w:pPr>
            <w:r>
              <w:rPr>
                <w:b/>
                <w:sz w:val="17"/>
              </w:rPr>
              <w:t>52</w:t>
            </w:r>
          </w:p>
        </w:tc>
        <w:tc>
          <w:tcPr>
            <w:tcW w:w="2520" w:type="dxa"/>
          </w:tcPr>
          <w:p w14:paraId="2237421C" w14:textId="77777777" w:rsidR="00DE4D8D" w:rsidRDefault="00AE6600">
            <w:pPr>
              <w:spacing w:after="20"/>
            </w:pPr>
            <w:r>
              <w:rPr>
                <w:sz w:val="17"/>
              </w:rPr>
              <w:t>1.3.4 Knowledge &amp; Agent Assist</w:t>
            </w:r>
          </w:p>
        </w:tc>
        <w:tc>
          <w:tcPr>
            <w:tcW w:w="3384" w:type="dxa"/>
          </w:tcPr>
          <w:p w14:paraId="3CEFEABD" w14:textId="77777777" w:rsidR="00DE4D8D" w:rsidRDefault="00AE6600">
            <w:pPr>
              <w:spacing w:after="20"/>
            </w:pPr>
            <w:r>
              <w:rPr>
                <w:sz w:val="17"/>
              </w:rPr>
              <w:t>Knowledge article search</w:t>
            </w:r>
          </w:p>
        </w:tc>
        <w:tc>
          <w:tcPr>
            <w:tcW w:w="3139" w:type="dxa"/>
          </w:tcPr>
          <w:p w14:paraId="5B0D21D6" w14:textId="77777777" w:rsidR="00DE4D8D" w:rsidRDefault="00AE6600">
            <w:pPr>
              <w:spacing w:after="20"/>
            </w:pPr>
            <w:r>
              <w:rPr>
                <w:sz w:val="17"/>
              </w:rPr>
              <w:t>Target design (CS-01)</w:t>
            </w:r>
          </w:p>
        </w:tc>
      </w:tr>
      <w:tr w:rsidR="00DE4D8D" w14:paraId="1BF822AF" w14:textId="77777777">
        <w:trPr>
          <w:jc w:val="center"/>
        </w:trPr>
        <w:tc>
          <w:tcPr>
            <w:tcW w:w="461" w:type="dxa"/>
            <w:shd w:val="clear" w:color="auto" w:fill="F2F6FB"/>
          </w:tcPr>
          <w:p w14:paraId="7386A7D9" w14:textId="77777777" w:rsidR="00DE4D8D" w:rsidRDefault="00AE6600">
            <w:pPr>
              <w:spacing w:after="20"/>
            </w:pPr>
            <w:r>
              <w:rPr>
                <w:b/>
                <w:sz w:val="17"/>
              </w:rPr>
              <w:t>53</w:t>
            </w:r>
          </w:p>
        </w:tc>
        <w:tc>
          <w:tcPr>
            <w:tcW w:w="2520" w:type="dxa"/>
            <w:shd w:val="clear" w:color="auto" w:fill="F2F6FB"/>
          </w:tcPr>
          <w:p w14:paraId="0FE231D6" w14:textId="77777777" w:rsidR="00DE4D8D" w:rsidRDefault="00AE6600">
            <w:pPr>
              <w:spacing w:after="20"/>
            </w:pPr>
            <w:r>
              <w:rPr>
                <w:sz w:val="17"/>
              </w:rPr>
              <w:t>1.3.4 Knowledge &amp; Agent Assist</w:t>
            </w:r>
          </w:p>
        </w:tc>
        <w:tc>
          <w:tcPr>
            <w:tcW w:w="3384" w:type="dxa"/>
            <w:shd w:val="clear" w:color="auto" w:fill="F2F6FB"/>
          </w:tcPr>
          <w:p w14:paraId="739E97E9" w14:textId="77777777" w:rsidR="00DE4D8D" w:rsidRDefault="00AE6600">
            <w:pPr>
              <w:spacing w:after="20"/>
            </w:pPr>
            <w:r>
              <w:rPr>
                <w:sz w:val="17"/>
              </w:rPr>
              <w:t>AI copilot inline answer</w:t>
            </w:r>
          </w:p>
        </w:tc>
        <w:tc>
          <w:tcPr>
            <w:tcW w:w="3139" w:type="dxa"/>
            <w:shd w:val="clear" w:color="auto" w:fill="F2F6FB"/>
          </w:tcPr>
          <w:p w14:paraId="2636B630" w14:textId="77777777" w:rsidR="00DE4D8D" w:rsidRDefault="00AE6600">
            <w:pPr>
              <w:spacing w:after="20"/>
            </w:pPr>
            <w:r>
              <w:rPr>
                <w:sz w:val="17"/>
              </w:rPr>
              <w:t>Transformation blueprint – AI opportunities</w:t>
            </w:r>
          </w:p>
        </w:tc>
      </w:tr>
      <w:tr w:rsidR="00DE4D8D" w14:paraId="3285500B" w14:textId="77777777">
        <w:trPr>
          <w:jc w:val="center"/>
        </w:trPr>
        <w:tc>
          <w:tcPr>
            <w:tcW w:w="461" w:type="dxa"/>
          </w:tcPr>
          <w:p w14:paraId="195765D9" w14:textId="77777777" w:rsidR="00DE4D8D" w:rsidRDefault="00AE6600">
            <w:pPr>
              <w:spacing w:after="20"/>
            </w:pPr>
            <w:r>
              <w:rPr>
                <w:b/>
                <w:sz w:val="17"/>
              </w:rPr>
              <w:t>54</w:t>
            </w:r>
          </w:p>
        </w:tc>
        <w:tc>
          <w:tcPr>
            <w:tcW w:w="2520" w:type="dxa"/>
          </w:tcPr>
          <w:p w14:paraId="48EAFA3E" w14:textId="77777777" w:rsidR="00DE4D8D" w:rsidRDefault="00AE6600">
            <w:pPr>
              <w:spacing w:after="20"/>
            </w:pPr>
            <w:r>
              <w:rPr>
                <w:sz w:val="17"/>
              </w:rPr>
              <w:t>1.3.4 Knowledge &amp; Agent Assist</w:t>
            </w:r>
          </w:p>
        </w:tc>
        <w:tc>
          <w:tcPr>
            <w:tcW w:w="3384" w:type="dxa"/>
          </w:tcPr>
          <w:p w14:paraId="798EF024" w14:textId="77777777" w:rsidR="00DE4D8D" w:rsidRDefault="00AE6600">
            <w:pPr>
              <w:spacing w:after="20"/>
            </w:pPr>
            <w:r>
              <w:rPr>
                <w:sz w:val="17"/>
              </w:rPr>
              <w:t>Next-Best-Action recommendation</w:t>
            </w:r>
          </w:p>
        </w:tc>
        <w:tc>
          <w:tcPr>
            <w:tcW w:w="3139" w:type="dxa"/>
          </w:tcPr>
          <w:p w14:paraId="7B9F8A30" w14:textId="77777777" w:rsidR="00DE4D8D" w:rsidRDefault="00AE6600">
            <w:pPr>
              <w:spacing w:after="20"/>
            </w:pPr>
            <w:r>
              <w:rPr>
                <w:sz w:val="17"/>
              </w:rPr>
              <w:t>Transformation blueprint – NBA at review step</w:t>
            </w:r>
          </w:p>
        </w:tc>
      </w:tr>
      <w:tr w:rsidR="00DE4D8D" w14:paraId="7D231FB0" w14:textId="77777777">
        <w:trPr>
          <w:jc w:val="center"/>
        </w:trPr>
        <w:tc>
          <w:tcPr>
            <w:tcW w:w="461" w:type="dxa"/>
            <w:shd w:val="clear" w:color="auto" w:fill="F2F6FB"/>
          </w:tcPr>
          <w:p w14:paraId="3F5C9288" w14:textId="77777777" w:rsidR="00DE4D8D" w:rsidRDefault="00AE6600">
            <w:pPr>
              <w:spacing w:after="20"/>
            </w:pPr>
            <w:r>
              <w:rPr>
                <w:b/>
                <w:sz w:val="17"/>
              </w:rPr>
              <w:t>55</w:t>
            </w:r>
          </w:p>
        </w:tc>
        <w:tc>
          <w:tcPr>
            <w:tcW w:w="2520" w:type="dxa"/>
            <w:shd w:val="clear" w:color="auto" w:fill="F2F6FB"/>
          </w:tcPr>
          <w:p w14:paraId="5D6E51C2" w14:textId="77777777" w:rsidR="00DE4D8D" w:rsidRDefault="00AE6600">
            <w:pPr>
              <w:spacing w:after="20"/>
            </w:pPr>
            <w:r>
              <w:rPr>
                <w:sz w:val="17"/>
              </w:rPr>
              <w:t>1.3.4 Knowledge &amp; Agent Assist</w:t>
            </w:r>
          </w:p>
        </w:tc>
        <w:tc>
          <w:tcPr>
            <w:tcW w:w="3384" w:type="dxa"/>
            <w:shd w:val="clear" w:color="auto" w:fill="F2F6FB"/>
          </w:tcPr>
          <w:p w14:paraId="6C435DF5" w14:textId="77777777" w:rsidR="00DE4D8D" w:rsidRDefault="00AE6600">
            <w:pPr>
              <w:spacing w:after="20"/>
            </w:pPr>
            <w:r>
              <w:rPr>
                <w:sz w:val="17"/>
              </w:rPr>
              <w:t>Article feedback / gap reporting</w:t>
            </w:r>
          </w:p>
        </w:tc>
        <w:tc>
          <w:tcPr>
            <w:tcW w:w="3139" w:type="dxa"/>
            <w:shd w:val="clear" w:color="auto" w:fill="F2F6FB"/>
          </w:tcPr>
          <w:p w14:paraId="6F788214" w14:textId="77777777" w:rsidR="00DE4D8D" w:rsidRDefault="00AE6600">
            <w:pPr>
              <w:spacing w:after="20"/>
            </w:pPr>
            <w:r>
              <w:rPr>
                <w:sz w:val="17"/>
              </w:rPr>
              <w:t>Target design</w:t>
            </w:r>
          </w:p>
        </w:tc>
      </w:tr>
      <w:tr w:rsidR="00DE4D8D" w14:paraId="5D3F88DA" w14:textId="77777777">
        <w:trPr>
          <w:jc w:val="center"/>
        </w:trPr>
        <w:tc>
          <w:tcPr>
            <w:tcW w:w="461" w:type="dxa"/>
          </w:tcPr>
          <w:p w14:paraId="4783AED4" w14:textId="77777777" w:rsidR="00DE4D8D" w:rsidRDefault="00AE6600">
            <w:pPr>
              <w:spacing w:after="20"/>
            </w:pPr>
            <w:r>
              <w:rPr>
                <w:b/>
                <w:sz w:val="17"/>
              </w:rPr>
              <w:t>56</w:t>
            </w:r>
          </w:p>
        </w:tc>
        <w:tc>
          <w:tcPr>
            <w:tcW w:w="2520" w:type="dxa"/>
          </w:tcPr>
          <w:p w14:paraId="21D6D9A7" w14:textId="77777777" w:rsidR="00DE4D8D" w:rsidRDefault="00AE6600">
            <w:pPr>
              <w:spacing w:after="20"/>
            </w:pPr>
            <w:r>
              <w:rPr>
                <w:sz w:val="17"/>
              </w:rPr>
              <w:t>1.4.1 Outbound Correspondence</w:t>
            </w:r>
          </w:p>
        </w:tc>
        <w:tc>
          <w:tcPr>
            <w:tcW w:w="3384" w:type="dxa"/>
          </w:tcPr>
          <w:p w14:paraId="4A689EF4" w14:textId="77777777" w:rsidR="00DE4D8D" w:rsidRDefault="00AE6600">
            <w:pPr>
              <w:spacing w:after="20"/>
            </w:pPr>
            <w:r>
              <w:rPr>
                <w:sz w:val="17"/>
              </w:rPr>
              <w:t>Welcome letter (move-in)</w:t>
            </w:r>
          </w:p>
        </w:tc>
        <w:tc>
          <w:tcPr>
            <w:tcW w:w="3139" w:type="dxa"/>
          </w:tcPr>
          <w:p w14:paraId="2AA6D4D4" w14:textId="77777777" w:rsidR="00DE4D8D" w:rsidRDefault="00AE6600">
            <w:pPr>
              <w:spacing w:after="20"/>
            </w:pPr>
            <w:r>
              <w:rPr>
                <w:sz w:val="17"/>
              </w:rPr>
              <w:t>Transformation blueprint ch.8 – AI-drafted welcome email</w:t>
            </w:r>
          </w:p>
        </w:tc>
      </w:tr>
      <w:tr w:rsidR="00DE4D8D" w14:paraId="161BDD38" w14:textId="77777777">
        <w:trPr>
          <w:jc w:val="center"/>
        </w:trPr>
        <w:tc>
          <w:tcPr>
            <w:tcW w:w="461" w:type="dxa"/>
            <w:shd w:val="clear" w:color="auto" w:fill="F2F6FB"/>
          </w:tcPr>
          <w:p w14:paraId="69720A1B" w14:textId="77777777" w:rsidR="00DE4D8D" w:rsidRDefault="00AE6600">
            <w:pPr>
              <w:spacing w:after="20"/>
            </w:pPr>
            <w:r>
              <w:rPr>
                <w:b/>
                <w:sz w:val="17"/>
              </w:rPr>
              <w:t>57</w:t>
            </w:r>
          </w:p>
        </w:tc>
        <w:tc>
          <w:tcPr>
            <w:tcW w:w="2520" w:type="dxa"/>
            <w:shd w:val="clear" w:color="auto" w:fill="F2F6FB"/>
          </w:tcPr>
          <w:p w14:paraId="56FA91C3" w14:textId="77777777" w:rsidR="00DE4D8D" w:rsidRDefault="00AE6600">
            <w:pPr>
              <w:spacing w:after="20"/>
            </w:pPr>
            <w:r>
              <w:rPr>
                <w:sz w:val="17"/>
              </w:rPr>
              <w:t>1.4.1 Outbound Correspondence</w:t>
            </w:r>
          </w:p>
        </w:tc>
        <w:tc>
          <w:tcPr>
            <w:tcW w:w="3384" w:type="dxa"/>
            <w:shd w:val="clear" w:color="auto" w:fill="F2F6FB"/>
          </w:tcPr>
          <w:p w14:paraId="65B6CB84" w14:textId="77777777" w:rsidR="00DE4D8D" w:rsidRDefault="00AE6600">
            <w:pPr>
              <w:spacing w:after="20"/>
            </w:pPr>
            <w:r>
              <w:rPr>
                <w:sz w:val="17"/>
              </w:rPr>
              <w:t>Confirmation letter (transfer / move-out)</w:t>
            </w:r>
          </w:p>
        </w:tc>
        <w:tc>
          <w:tcPr>
            <w:tcW w:w="3139" w:type="dxa"/>
            <w:shd w:val="clear" w:color="auto" w:fill="F2F6FB"/>
          </w:tcPr>
          <w:p w14:paraId="30AA7373" w14:textId="77777777" w:rsidR="00DE4D8D" w:rsidRDefault="00AE6600">
            <w:pPr>
              <w:spacing w:after="20"/>
            </w:pPr>
            <w:r>
              <w:rPr>
                <w:sz w:val="17"/>
              </w:rPr>
              <w:t>Transformation blueprint ch.9 – transfer confirmation</w:t>
            </w:r>
          </w:p>
        </w:tc>
      </w:tr>
      <w:tr w:rsidR="00DE4D8D" w14:paraId="1FC15288" w14:textId="77777777">
        <w:trPr>
          <w:jc w:val="center"/>
        </w:trPr>
        <w:tc>
          <w:tcPr>
            <w:tcW w:w="461" w:type="dxa"/>
          </w:tcPr>
          <w:p w14:paraId="46026A09" w14:textId="77777777" w:rsidR="00DE4D8D" w:rsidRDefault="00AE6600">
            <w:pPr>
              <w:spacing w:after="20"/>
            </w:pPr>
            <w:r>
              <w:rPr>
                <w:b/>
                <w:sz w:val="17"/>
              </w:rPr>
              <w:t>58</w:t>
            </w:r>
          </w:p>
        </w:tc>
        <w:tc>
          <w:tcPr>
            <w:tcW w:w="2520" w:type="dxa"/>
          </w:tcPr>
          <w:p w14:paraId="65AABA0D" w14:textId="77777777" w:rsidR="00DE4D8D" w:rsidRDefault="00AE6600">
            <w:pPr>
              <w:spacing w:after="20"/>
            </w:pPr>
            <w:r>
              <w:rPr>
                <w:sz w:val="17"/>
              </w:rPr>
              <w:t>1.4.1 Outbound Correspondence</w:t>
            </w:r>
          </w:p>
        </w:tc>
        <w:tc>
          <w:tcPr>
            <w:tcW w:w="3384" w:type="dxa"/>
          </w:tcPr>
          <w:p w14:paraId="61B07C4E" w14:textId="77777777" w:rsidR="00DE4D8D" w:rsidRDefault="00AE6600">
            <w:pPr>
              <w:spacing w:after="20"/>
            </w:pPr>
            <w:r>
              <w:rPr>
                <w:sz w:val="17"/>
              </w:rPr>
              <w:t>AI-drafted email with CSR approval</w:t>
            </w:r>
          </w:p>
        </w:tc>
        <w:tc>
          <w:tcPr>
            <w:tcW w:w="3139" w:type="dxa"/>
          </w:tcPr>
          <w:p w14:paraId="4A9DB8A4" w14:textId="77777777" w:rsidR="00DE4D8D" w:rsidRDefault="00AE6600">
            <w:pPr>
              <w:spacing w:after="20"/>
            </w:pPr>
            <w:r>
              <w:rPr>
                <w:sz w:val="17"/>
              </w:rPr>
              <w:t>Transformation blueprint – AI opportunities</w:t>
            </w:r>
          </w:p>
        </w:tc>
      </w:tr>
      <w:tr w:rsidR="00DE4D8D" w14:paraId="09E589D8" w14:textId="77777777">
        <w:trPr>
          <w:jc w:val="center"/>
        </w:trPr>
        <w:tc>
          <w:tcPr>
            <w:tcW w:w="461" w:type="dxa"/>
            <w:shd w:val="clear" w:color="auto" w:fill="F2F6FB"/>
          </w:tcPr>
          <w:p w14:paraId="5687F4E9" w14:textId="77777777" w:rsidR="00DE4D8D" w:rsidRDefault="00AE6600">
            <w:pPr>
              <w:spacing w:after="20"/>
            </w:pPr>
            <w:r>
              <w:rPr>
                <w:b/>
                <w:sz w:val="17"/>
              </w:rPr>
              <w:t>59</w:t>
            </w:r>
          </w:p>
        </w:tc>
        <w:tc>
          <w:tcPr>
            <w:tcW w:w="2520" w:type="dxa"/>
            <w:shd w:val="clear" w:color="auto" w:fill="F2F6FB"/>
          </w:tcPr>
          <w:p w14:paraId="38CB6FC1" w14:textId="77777777" w:rsidR="00DE4D8D" w:rsidRDefault="00AE6600">
            <w:pPr>
              <w:spacing w:after="20"/>
            </w:pPr>
            <w:r>
              <w:rPr>
                <w:sz w:val="17"/>
              </w:rPr>
              <w:t>1.4.1 Outbound Correspondence</w:t>
            </w:r>
          </w:p>
        </w:tc>
        <w:tc>
          <w:tcPr>
            <w:tcW w:w="3384" w:type="dxa"/>
            <w:shd w:val="clear" w:color="auto" w:fill="F2F6FB"/>
          </w:tcPr>
          <w:p w14:paraId="6F8B022C" w14:textId="77777777" w:rsidR="00DE4D8D" w:rsidRDefault="00AE6600">
            <w:pPr>
              <w:spacing w:after="20"/>
            </w:pPr>
            <w:r>
              <w:rPr>
                <w:sz w:val="17"/>
              </w:rPr>
              <w:t>Resend PIR / FACTA link</w:t>
            </w:r>
          </w:p>
        </w:tc>
        <w:tc>
          <w:tcPr>
            <w:tcW w:w="3139" w:type="dxa"/>
            <w:shd w:val="clear" w:color="auto" w:fill="F2F6FB"/>
          </w:tcPr>
          <w:p w14:paraId="42DF41A1" w14:textId="77777777" w:rsidR="00DE4D8D" w:rsidRDefault="00AE6600">
            <w:pPr>
              <w:spacing w:after="20"/>
            </w:pPr>
            <w:r>
              <w:rPr>
                <w:sz w:val="17"/>
              </w:rPr>
              <w:t>CRM PIR/FACTA link enhancement</w:t>
            </w:r>
          </w:p>
        </w:tc>
      </w:tr>
      <w:tr w:rsidR="00DE4D8D" w14:paraId="693BB29C" w14:textId="77777777">
        <w:trPr>
          <w:jc w:val="center"/>
        </w:trPr>
        <w:tc>
          <w:tcPr>
            <w:tcW w:w="461" w:type="dxa"/>
          </w:tcPr>
          <w:p w14:paraId="45E5DA77" w14:textId="77777777" w:rsidR="00DE4D8D" w:rsidRDefault="00AE6600">
            <w:pPr>
              <w:spacing w:after="20"/>
            </w:pPr>
            <w:r>
              <w:rPr>
                <w:b/>
                <w:sz w:val="17"/>
              </w:rPr>
              <w:t>60</w:t>
            </w:r>
          </w:p>
        </w:tc>
        <w:tc>
          <w:tcPr>
            <w:tcW w:w="2520" w:type="dxa"/>
          </w:tcPr>
          <w:p w14:paraId="1DFAED83" w14:textId="77777777" w:rsidR="00DE4D8D" w:rsidRDefault="00AE6600">
            <w:pPr>
              <w:spacing w:after="20"/>
            </w:pPr>
            <w:r>
              <w:rPr>
                <w:sz w:val="17"/>
              </w:rPr>
              <w:t>1.4.1 Outbound Correspondence</w:t>
            </w:r>
          </w:p>
        </w:tc>
        <w:tc>
          <w:tcPr>
            <w:tcW w:w="3384" w:type="dxa"/>
          </w:tcPr>
          <w:p w14:paraId="3E766BBE" w14:textId="77777777" w:rsidR="00DE4D8D" w:rsidRDefault="00AE6600">
            <w:pPr>
              <w:spacing w:after="20"/>
            </w:pPr>
            <w:r>
              <w:rPr>
                <w:sz w:val="17"/>
              </w:rPr>
              <w:t>Bill insert campaign</w:t>
            </w:r>
          </w:p>
        </w:tc>
        <w:tc>
          <w:tcPr>
            <w:tcW w:w="3139" w:type="dxa"/>
          </w:tcPr>
          <w:p w14:paraId="601037DB" w14:textId="77777777" w:rsidR="00DE4D8D" w:rsidRDefault="00AE6600">
            <w:pPr>
              <w:spacing w:after="20"/>
            </w:pPr>
            <w:r>
              <w:rPr>
                <w:sz w:val="17"/>
              </w:rPr>
              <w:t>BPO – Insert Campaign</w:t>
            </w:r>
          </w:p>
        </w:tc>
      </w:tr>
      <w:tr w:rsidR="00DE4D8D" w14:paraId="3038832F" w14:textId="77777777">
        <w:trPr>
          <w:jc w:val="center"/>
        </w:trPr>
        <w:tc>
          <w:tcPr>
            <w:tcW w:w="461" w:type="dxa"/>
            <w:shd w:val="clear" w:color="auto" w:fill="F2F6FB"/>
          </w:tcPr>
          <w:p w14:paraId="323FF3A6" w14:textId="77777777" w:rsidR="00DE4D8D" w:rsidRDefault="00AE6600">
            <w:pPr>
              <w:spacing w:after="20"/>
            </w:pPr>
            <w:r>
              <w:rPr>
                <w:b/>
                <w:sz w:val="17"/>
              </w:rPr>
              <w:t>61</w:t>
            </w:r>
          </w:p>
        </w:tc>
        <w:tc>
          <w:tcPr>
            <w:tcW w:w="2520" w:type="dxa"/>
            <w:shd w:val="clear" w:color="auto" w:fill="F2F6FB"/>
          </w:tcPr>
          <w:p w14:paraId="5A72ED23" w14:textId="77777777" w:rsidR="00DE4D8D" w:rsidRDefault="00AE6600">
            <w:pPr>
              <w:spacing w:after="20"/>
            </w:pPr>
            <w:r>
              <w:rPr>
                <w:sz w:val="17"/>
              </w:rPr>
              <w:t>1.4.1 Outbound Correspondence</w:t>
            </w:r>
          </w:p>
        </w:tc>
        <w:tc>
          <w:tcPr>
            <w:tcW w:w="3384" w:type="dxa"/>
            <w:shd w:val="clear" w:color="auto" w:fill="F2F6FB"/>
          </w:tcPr>
          <w:p w14:paraId="06003CA6" w14:textId="77777777" w:rsidR="00DE4D8D" w:rsidRDefault="00AE6600">
            <w:pPr>
              <w:spacing w:after="20"/>
            </w:pPr>
            <w:r>
              <w:rPr>
                <w:sz w:val="17"/>
              </w:rPr>
              <w:t>Ad-hoc manual correspondence</w:t>
            </w:r>
          </w:p>
        </w:tc>
        <w:tc>
          <w:tcPr>
            <w:tcW w:w="3139" w:type="dxa"/>
            <w:shd w:val="clear" w:color="auto" w:fill="F2F6FB"/>
          </w:tcPr>
          <w:p w14:paraId="5223531E" w14:textId="77777777" w:rsidR="00DE4D8D" w:rsidRDefault="00AE6600">
            <w:pPr>
              <w:spacing w:after="20"/>
            </w:pPr>
            <w:r>
              <w:rPr>
                <w:sz w:val="17"/>
              </w:rPr>
              <w:t>CRM manual correspondence transaction launcher</w:t>
            </w:r>
          </w:p>
        </w:tc>
      </w:tr>
    </w:tbl>
    <w:p w14:paraId="030D8163" w14:textId="77777777" w:rsidR="00DE4D8D" w:rsidRDefault="00DE4D8D">
      <w:pPr>
        <w:spacing w:after="40"/>
      </w:pPr>
    </w:p>
    <w:p w14:paraId="3829683D" w14:textId="77777777" w:rsidR="00DE4D8D" w:rsidRDefault="00AE6600">
      <w:r>
        <w:rPr>
          <w:i/>
          <w:color w:val="595959"/>
          <w:sz w:val="18"/>
        </w:rPr>
        <w:t>Total: 61 Level 5 variants across 12 Level 4 sub-processes.</w:t>
      </w:r>
    </w:p>
    <w:sectPr w:rsidR="00DE4D8D" w:rsidSect="00034616">
      <w:footerReference w:type="default" r:id="rId11"/>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879C" w14:textId="77777777" w:rsidR="00AE6600" w:rsidRDefault="00AE6600">
      <w:pPr>
        <w:spacing w:after="0" w:line="240" w:lineRule="auto"/>
      </w:pPr>
      <w:r>
        <w:separator/>
      </w:r>
    </w:p>
  </w:endnote>
  <w:endnote w:type="continuationSeparator" w:id="0">
    <w:p w14:paraId="59294FA0" w14:textId="77777777" w:rsidR="00AE6600" w:rsidRDefault="00AE6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6B1A" w14:textId="77777777" w:rsidR="00DE4D8D" w:rsidRDefault="00AE6600">
    <w:pPr>
      <w:pStyle w:val="Footer"/>
      <w:jc w:val="center"/>
    </w:pPr>
    <w:r>
      <w:rPr>
        <w:color w:val="595959"/>
        <w:sz w:val="16"/>
      </w:rPr>
      <w:t xml:space="preserve">BPD 1.0 Contact Center &amp; Interaction Management  |  SAP Service Cloud Version 2  |  Page </w:t>
    </w:r>
    <w:r>
      <w:rPr>
        <w:color w:val="595959"/>
        <w:sz w:val="16"/>
      </w:rPr>
      <w:fldChar w:fldCharType="begin"/>
    </w:r>
    <w:r>
      <w:rPr>
        <w:color w:val="595959"/>
        <w:sz w:val="16"/>
      </w:rPr>
      <w:instrText>PAGE</w:instrText>
    </w:r>
    <w:r w:rsidR="00DE73C9">
      <w:rPr>
        <w:color w:val="595959"/>
        <w:sz w:val="16"/>
      </w:rPr>
      <w:fldChar w:fldCharType="separate"/>
    </w:r>
    <w:r w:rsidR="00DE73C9">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AE5B4" w14:textId="77777777" w:rsidR="00AE6600" w:rsidRDefault="00AE6600">
      <w:pPr>
        <w:spacing w:after="0" w:line="240" w:lineRule="auto"/>
      </w:pPr>
      <w:r>
        <w:separator/>
      </w:r>
    </w:p>
  </w:footnote>
  <w:footnote w:type="continuationSeparator" w:id="0">
    <w:p w14:paraId="53B93503" w14:textId="77777777" w:rsidR="00AE6600" w:rsidRDefault="00AE6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735198">
    <w:abstractNumId w:val="8"/>
  </w:num>
  <w:num w:numId="2" w16cid:durableId="1844315258">
    <w:abstractNumId w:val="6"/>
  </w:num>
  <w:num w:numId="3" w16cid:durableId="254483611">
    <w:abstractNumId w:val="5"/>
  </w:num>
  <w:num w:numId="4" w16cid:durableId="780757030">
    <w:abstractNumId w:val="4"/>
  </w:num>
  <w:num w:numId="5" w16cid:durableId="1808233315">
    <w:abstractNumId w:val="7"/>
  </w:num>
  <w:num w:numId="6" w16cid:durableId="746342256">
    <w:abstractNumId w:val="3"/>
  </w:num>
  <w:num w:numId="7" w16cid:durableId="1572346112">
    <w:abstractNumId w:val="2"/>
  </w:num>
  <w:num w:numId="8" w16cid:durableId="1542092252">
    <w:abstractNumId w:val="1"/>
  </w:num>
  <w:num w:numId="9" w16cid:durableId="24014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6047"/>
    <w:rsid w:val="00AA1D8D"/>
    <w:rsid w:val="00AE6600"/>
    <w:rsid w:val="00B47730"/>
    <w:rsid w:val="00CB0664"/>
    <w:rsid w:val="00DE4D8D"/>
    <w:rsid w:val="00DE73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3C5540"/>
  <w14:defaultImageDpi w14:val="300"/>
  <w15:docId w15:val="{DDC4A050-B182-4A12-A12F-15787837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73C9"/>
    <w:pPr>
      <w:spacing w:after="100"/>
    </w:pPr>
  </w:style>
  <w:style w:type="paragraph" w:styleId="TOC2">
    <w:name w:val="toc 2"/>
    <w:basedOn w:val="Normal"/>
    <w:next w:val="Normal"/>
    <w:autoRedefine/>
    <w:uiPriority w:val="39"/>
    <w:unhideWhenUsed/>
    <w:rsid w:val="00DE73C9"/>
    <w:pPr>
      <w:spacing w:after="100"/>
      <w:ind w:left="210"/>
    </w:pPr>
  </w:style>
  <w:style w:type="paragraph" w:styleId="TOC3">
    <w:name w:val="toc 3"/>
    <w:basedOn w:val="Normal"/>
    <w:next w:val="Normal"/>
    <w:autoRedefine/>
    <w:uiPriority w:val="39"/>
    <w:unhideWhenUsed/>
    <w:rsid w:val="00DE73C9"/>
    <w:pPr>
      <w:spacing w:after="100"/>
      <w:ind w:left="420"/>
    </w:pPr>
  </w:style>
  <w:style w:type="paragraph" w:styleId="TOC4">
    <w:name w:val="toc 4"/>
    <w:basedOn w:val="Normal"/>
    <w:next w:val="Normal"/>
    <w:autoRedefine/>
    <w:uiPriority w:val="39"/>
    <w:unhideWhenUsed/>
    <w:rsid w:val="00DE73C9"/>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DE73C9"/>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DE73C9"/>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DE73C9"/>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DE73C9"/>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DE73C9"/>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DE73C9"/>
    <w:rPr>
      <w:color w:val="0000FF" w:themeColor="hyperlink"/>
      <w:u w:val="single"/>
    </w:rPr>
  </w:style>
  <w:style w:type="character" w:styleId="UnresolvedMention">
    <w:name w:val="Unresolved Mention"/>
    <w:basedOn w:val="DefaultParagraphFont"/>
    <w:uiPriority w:val="99"/>
    <w:semiHidden/>
    <w:unhideWhenUsed/>
    <w:rsid w:val="00DE7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12081</Words>
  <Characters>71197</Characters>
  <Application>Microsoft Office Word</Application>
  <DocSecurity>0</DocSecurity>
  <Lines>2172</Lines>
  <Paragraphs>1533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jamparaju nammi</cp:lastModifiedBy>
  <cp:revision>2</cp:revision>
  <dcterms:created xsi:type="dcterms:W3CDTF">2013-12-23T23:15:00Z</dcterms:created>
  <dcterms:modified xsi:type="dcterms:W3CDTF">2026-07-29T15:57:00Z</dcterms:modified>
  <cp:category/>
</cp:coreProperties>
</file>