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2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0AB00"/>
                <w:sz w:val="48"/>
                <w:szCs w:val="48"/>
              </w:rPr>
              <w:t xml:space="preserve">SAP SERVICE CLOUD VERSION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Enterprise Solution Blueprint</w:t>
            </w:r>
          </w:p>
          <w:p>
            <w:pPr>
              <w:spacing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0AB0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FAAFF"/>
                <w:sz w:val="22"/>
                <w:szCs w:val="22"/>
              </w:rPr>
              <w:t xml:space="preserve">Case Management  •  CTI Integration  •  AI/ML Enablement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FAAFF"/>
                <w:sz w:val="22"/>
                <w:szCs w:val="22"/>
              </w:rPr>
              <w:t xml:space="preserve">Service Order Integration  •  Extensibility  •  SAP BTP Architecture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Designed for: Utilities  |  Telecom  |  Field Services  |  Enterprise</w:t>
            </w:r>
          </w:p>
          <w:p>
            <w:pPr>
              <w:spacing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D0D7DE"/>
                <w:sz w:val="18"/>
                <w:szCs w:val="18"/>
              </w:rPr>
              <w:t xml:space="preserve">Version 1.0  |  April 2026  |  Senior SAP CX Solution Architect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Executive Summary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This blueprint provides a complete, enterprise-grade architecture for implementing SAP Service Cloud Version 2 (SCV2) across service industries including Utilities, Telecom, and Field Services. It covers all critical pillars: intelligent Case Management, CTI integration, Service Order automation, AI/ML enablement, extensibility patterns, and a phased implementation roadmap.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Key Architecture Principles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1. Cloud-Native First — Microservices on SAP BTP with hyperscaler resilience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2. AI-First Design — Every core process has an AI enhancement layer (SAP Joule / LLM + Vector DB)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3. Event-Driven Integration — SAP Event Mesh / BTP Event Hub for real-time synchronization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4. Zero Core Modification — All extensions via SAP extensibility framework (Custom Logic, CAP, Kyma)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5. Scalable by Design — Stateless APIs, async processing, SLA-aware automation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1. Case Management Design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1.1 Case Lifecycle — End-to-End Flow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The Case lifecycle in SCV2 spans five core phases, each with defined entry criteria, automated actions, and exit conditions: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80"/>
        <w:gridCol w:w="2980"/>
      </w:tblGrid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Actions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Creation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Open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Auto-classification via AI, SLA assignment, channel logging, customer ID lookup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record committed, SLA timer started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Open → In Process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NLP categorization, priority calculation, team routing rule evaluation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type, category, priority, processor assigned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 Process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Work distribution rules fire; skills-based or rule-based assignment; AI next-best-action shown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Agent/team notified; case in agent worklist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 Process / Customer Action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Knowledge article suggestions, Service Order creation (if needed), collaboration via MS Teams, SLA monitoring, escalation triggers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Customer confirms resolution or auto-close timer expires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Closure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Completed → Closed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CSAT survey triggered, interaction summary generated by GenAI, SAP Analytics Cloud KPI updated</w:t>
            </w:r>
          </w:p>
        </w:tc>
        <w:tc>
          <w:tcPr>
            <w:tcW w:type="dxa" w:w="2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closed; no further status change allowed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F0AB00" w:sz="8"/>
        </w:pBdr>
        <w:shd w:fill="FFF9E6" w:val="clear"/>
        <w:spacing w:after="80" w:before="80"/>
        <w:ind w:left="200" w:right="200"/>
      </w:pPr>
      <w:r>
        <w:rPr>
          <w:b/>
          <w:bCs/>
          <w:color w:val="F0AB00"/>
          <w:sz w:val="20"/>
          <w:szCs w:val="20"/>
        </w:rPr>
        <w:t xml:space="preserve">★ Best Practice: </w:t>
      </w:r>
      <w:r>
        <w:rPr>
          <w:i/>
          <w:iCs/>
          <w:color w:val="444444"/>
          <w:sz w:val="20"/>
          <w:szCs w:val="20"/>
        </w:rPr>
        <w:t xml:space="preserve">Configure lifecycle status transitions in Settings → Cases → Status Dictionary Entries. Custom statuses must start with Z or Y. Lifecycle statuses drive SLA clock start/stop/pause behavior.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1.2 Case Types for Service Industries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SCV2 supports multiple Case Types, each with its own Case Flow (phases/steps), Status Schema, SLA, routing logic, and party schema. Recommended types for service industries: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Integration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BPEM Error Case (Z_BPEM)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Utilities / Telecom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Auto-created from IS-U BPEM exceptions; mass processing steps; batch resolution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/ S/4HANA via CPI iFlow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Service Request (Z_SVCREQ)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Guided inquiry flow; knowledge base search; auto-suggest resolution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S/4HANA Service Order creation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Complaint (Z_COMPLAINT)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Sentiment tracking; escalation thresholds; regulatory SLA; approval workflow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CRM refund / compensation trigger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Technical Fault (Z_TECHFAULT)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Telecom / Field Svc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Troubleshooting steps; remote diagnostics link; field service dispatch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Field Service Management (FSM)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Meter / Device Issue (Z_METER)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Utilities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Meter ID linkage; IS-U device read history; on-site visit scheduling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meter order creation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Billing Query (Z_BILLING)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Utilities / Telecom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Invoice mashup in Agent Desktop; payment plan creation; dispute flag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S/4HANA FI-CA / FICA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1.3 Status Model, Priority Rules &amp; SLA Design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Status Dictionary (Custom + Standard)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Standard pre-delivered statuses: Open → In Process → Customer Action → Completed → Closed.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Recommended custom statuses for utilities/telecom: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Z_PENDING_BACKEND — Awaiting S/4 response (SLA paused)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Z_FIELD_DISPATCHED — Field technician dispatched (SLA paused)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Z_REGULATORY_REVIEW — Under regulatory hold (SLA paused)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Z_MASS_PROCESSING — BPEM batch in progress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SLA 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0"/>
        <w:gridCol w:w="2000"/>
        <w:gridCol w:w="2000"/>
        <w:gridCol w:w="1680"/>
      </w:tblGrid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Enterprise / Priority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4 hours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L3 Mgr at 75%</w:t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SME / Standard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Team Lead at 80%</w:t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Consumer / Self-service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8 hours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Queue at 90%</w:t>
            </w:r>
          </w:p>
        </w:tc>
      </w:tr>
      <w:tr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REGULATORY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All — Compliance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As per regulation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Legal at 50%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F0AB00" w:sz="8"/>
        </w:pBdr>
        <w:shd w:fill="FFF9E6" w:val="clear"/>
        <w:spacing w:after="80" w:before="80"/>
        <w:ind w:left="200" w:right="200"/>
      </w:pPr>
      <w:r>
        <w:rPr>
          <w:b/>
          <w:bCs/>
          <w:color w:val="F0AB00"/>
          <w:sz w:val="20"/>
          <w:szCs w:val="20"/>
        </w:rPr>
        <w:t xml:space="preserve">★ Best Practice: </w:t>
      </w:r>
      <w:r>
        <w:rPr>
          <w:i/>
          <w:iCs/>
          <w:color w:val="444444"/>
          <w:sz w:val="20"/>
          <w:szCs w:val="20"/>
        </w:rPr>
        <w:t xml:space="preserve">SLA Determination rules use condition attributes (ABC Classification, Account Type, Channel, Case Type, Contract). Operating hours and holiday calendars are configured per timezone.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1.4 Intelligent Routing Architecture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SCV2 provides a layered routing engine — from simple rule-based routing to AI-augmented assignment: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Layer 1: Rule-Based Routing (Native SCV2)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Case Routing to Team: Conditions on Case Type + Source Channel + Account Region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Case Routing to Employee: B2B dedicated agent assignment by Account ID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SLA-based priority queuing: GOLD cases surface to top of worklist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Configuration: Settings → Cases → Case Routing to Team / Employee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Layer 2: Skills-Based Routing (BTP Extension)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Custom Logic / CAP service reads agent skill matrix from custom entity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Evaluates case complexity score (from AI) against available agent capacity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Assigns case to best-matched available agent via SCV2 OData PATCH API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Fallback: returns to team queue if no match found within 60 seconds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Layer 3: AI-Augmented Routing (SAP Joule / LLM)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Case description analyzed by NLP model for intent and urgency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Historical resolution patterns used to predict optimal team assignment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Sentiment score influences priority elevation (negative sentiment → bump priority)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→ Real-time re-routing recommendations surfaced in Agent Desktop sidebar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2. CTI (Computer Telephony Integration) Architecture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2.1 CTI Architecture Overview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SCV2 uses a Widget-Based CTI adapter model. The telephony provider supplies a JavaScript widget embedded in the Agent Desktop. SCV2 communicates with it via a standardized CTI Widget API (published events). No native telephony stack is included — partner/vendor integration is required.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CTI Architecture Stack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CUSTOMER CHANNEL (PSTN / VoIP / WebRTC)      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       │                                      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┌──────▼──────────┐    ┌─────────────────────────────────────┐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CTI Provider    │    │   SAP BTP Integration Layer       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(Amazon Connect │◄──►│   ┌─────────────┐ ┌──────────────┐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/ Genesys /    │    │   │ CPI iFlow   │ │ Event Mesh 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Twilio / NICE) │    │   │ (call meta) │ │ (call events)│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└──────┬──────────┘    │   └──────┬──────┘ └──────┬───────┘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       │               │          │               │         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┌──────▼──────────────────────────▼───────────────▼────────┐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            SAP Service Cloud V2 Agent Desktop        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┌─────────────┐  ┌──────────────┐  ┌────────────────┐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│ CTI Widget  │  │  Screen Pop  │  │  Case Auto-    │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│ (JS embed)  │  │  (Customer   │  │  Creation /    │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│             │  │   360° view) │  │  Lookup        │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└─────────────┘  └──────────────┘  └────────────────┘  │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└──────────────────────────────────────────────────────────┘  │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2.2 Supported CTI Providers &amp; Integration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Capability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SAP-Recommended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Amazon Connect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Widget URL + Lambda webhook → BTP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Native AWS ML sentiment; contact flows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✓ Certified partner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Genesys Cloud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Genesys CTI Widget SDK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Omnichannel routing + WFM integration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✓ Certified partner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NICE CXone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NICE MAX Agent Adapter + SCV2 hook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Native SCV2 Solution Finder (NICE KB)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✓ Native integration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Twilio Flex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Twilio Plugin (React) → BTP REST API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Programmable flex; Studio flows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Custom build required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SAP Contact Center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Native SCV2 integration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SAP-native; full BTP telemetry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✓ SAP native option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2.3 Incoming Call Event Flow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End-to-end flow from inbound call to Case creation: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CTI Event Flow Sequence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1: CUSTOMER DIALS → CTI Provider (Amazon Connect/Genesys) receives call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2: IVR ROUTING → Call metadata extracted: ANI (caller ID), DNIS, queue, wait time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3: CTI WIDGET FIRES → "ctiin" event fires in SCV2 Agent Desktop widget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4: CUSTOMER MATCH → SCV2 queries Account/Contact by phone number (ANI)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→ Match found: Screen Pop opens 360° Customer view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→ No match: Create new Contact dialog auto-opens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5: CASE AUTO-CREATION → New Case created linked to matched Account/Contact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→ Channel = "Phone / Telephony"; Interaction logged with call metadata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→ AI classification fires: NLP on IVR intent + historical patterns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6: AGENT HANDLES CALL → AI suggests knowledge articles, next-best-action displayed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7: CALL ENDS → Call duration, recording URL, disposition code logged to Case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→ CSAT survey optionally triggered via SMS/email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Step 8: POST-CALL → GenAI generates interaction summary; Case status updated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2.4 CTI Configuration in SCV2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Administrator configuration path: Settings → Agent Desktop → Live Interaction Widgets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 Field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Provider Name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e.g., "Genesys_Production"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Provider ID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Unique identifier (e.g., GEN_PROD_001)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Provider Widget URL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HTTPS URL of CTI widget JS app (hosted on BTP/CDN)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Enable Outbound Telephony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Toggle ON for click-to-call from Agent Desktop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Channel Type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Phone | Chat | Social | Messenger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Identify Customer By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Phone (ANI) | Email | Account ID | Custom Field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Auto Case Creation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Enabled — triggers on answered call event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3. Service Order Creation &amp; Integration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3.1 Object Mapping: Case → Service Request → Service Order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The integration creates a traceable chain from customer-facing Case to backend execution: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Object Chain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SCV2 Case (Z_SVCREQ / Z_TECHFAULT)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│  Triggers via SAP Event Mesh outbound event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▼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SAP Cloud Integration (CPI) iFlow — "SCV2 Case → S/4 Service Order"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│  Maps Case fields to Service Order header / items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▼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SAP S/4HANA Service Order (SM02) or IS-U Service Order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│  Status update sent back via inbound CPI iFlow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▼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SCV2 Case — Custom Field Z_SO_NUMBER updated; status set to Z_FIELD_DISPATCHED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3.2 Integration Architecture (SAP BTP / CPI / Event Mesh)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SAP Event Mesh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Publishes outbound events from SCV2 (Case Created, Case Updated)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Queue: svc.case.created; Namespace: com/sap/svc/v2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SAP CPI (Cloud Integration)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Orchestration: consumes Event Mesh queue → calls S/4HANA Service API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iFlow: "SCV2_Case_To_S4_SO"; Adapter: OData V4 (S/4HANA)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S/4HANA Service API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Creates Service Order; returns S/4 Order ID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API: /sap/opu/odata/sap/API_SERVICE_ORDER_SRV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BTP Destination Service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Manages connectivity to S/4 (on-prem via Cloud Connector or Cloud)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OAuth2 Client Credentials; Principal Propagation for on-prem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SCV2 Inbound API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Updates Case with S/4 Order Number and status via OData PATCH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PATCH /case-service/v1/cases/{id}; field: z_so_reference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3.3 Status Synchronization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S/4HANA Service Order status changes trigger outbound IDocs or SOAP calls → CPI iFlow → SCV2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Status mapping: S4 "In Process" → SCV2 Z_FIELD_DISPATCHED; S4 "Completed" → SCV2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Failure handling: Dead Letter Queue in Event Mesh; retry with exponential backoff in CPI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Monitoring: SAP Integration Suite Operations dashboard + custom SAC dashboard</w:t>
      </w:r>
    </w:p>
    <w:p>
      <w:pPr>
        <w:spacing w:before="80"/>
      </w:pPr>
      <w:r>
        <w:t xml:space="preserve"/>
      </w:r>
    </w:p>
    <w:p>
      <w:pPr>
        <w:pBdr>
          <w:left w:val="single" w:color="F0AB00" w:sz="8"/>
        </w:pBdr>
        <w:shd w:fill="FFF9E6" w:val="clear"/>
        <w:spacing w:after="80" w:before="80"/>
        <w:ind w:left="200" w:right="200"/>
      </w:pPr>
      <w:r>
        <w:rPr>
          <w:b/>
          <w:bCs/>
          <w:color w:val="F0AB00"/>
          <w:sz w:val="20"/>
          <w:szCs w:val="20"/>
        </w:rPr>
        <w:t xml:space="preserve">★ Best Practice: </w:t>
      </w:r>
      <w:r>
        <w:rPr>
          <w:i/>
          <w:iCs/>
          <w:color w:val="444444"/>
          <w:sz w:val="20"/>
          <w:szCs w:val="20"/>
        </w:rPr>
        <w:t xml:space="preserve">Use the SAP Business Accelerator Hub pre-delivered integration package "SAP Service Cloud Version 2 Integration with SAP S/4HANA" as the baseline. Extend via custom exit parameters (set customExit=true in iFlow parameters) without modifying standard SAP code.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4. AI / ML Enablement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4.1 AI Use Case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/ Approach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 Categorization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 Base AI (native) + fine-tuned NLP classifier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Reduce manual classification by 80%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Auto-Resolution Suggestion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Real-time RAG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LLM (GPT-4 / Claude 3) + Pinecone vector DB over knowledge base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First Contact Resolution +25%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 classification on interaction notes / email / chat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Early escalation detection; CSAT prediction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Next-Best-Action (NBA)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Real-time recommendation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Reinforcement learning / rule hybrid on case context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Agent productivity +30%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Email Auto-Response Draft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Generative AI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 Joule / GPT-4o with case context as prompt context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Handle time -40% for email cases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 Summary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Generative AI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LLM summarizes interaction timeline for escalation handoffs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Eliminates agent read-time on escalation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SLA Breach Prediction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Batch ML (SAC Predictive)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Time-series model on SLA burn rate + workload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Proactive escalation before breach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 Volume Forecast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Batch ML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 Analytics Cloud predictive scenarios</w:t>
            </w:r>
          </w:p>
        </w:tc>
        <w:tc>
          <w:tcPr>
            <w:tcW w:type="dxa" w:w="2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Workforce planning optimization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4.2 AI Architecture — RAG + Vector DB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AI Architecture Stack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AGENT DESKTOP (SCV2)                               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┌──────────────────┐  ┌────────────────────┐  ┌─────────────────────┐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Case Context     │  │ AI Sidebar Widget  │  │ Joule Copilot Panel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(account, issue, │─►│ (suggestions, NBA, │  │ (GenAI draft, sum-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sentiment, SLA) │  │  sentiment score)  │  │  mary, Q&amp;A)       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└──────────────────┘  └────────┬───────────┘  └──────────┬──────────┘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└──────────────────────────────────┼──────────────────────────┼─────────────┘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                         │ REST / SSE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┌──────────────────────────────────▼──────────────────────────▼─────────────┐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SAP BTP AI SERVICE LAYER                             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┌──────────────────────┐   ┌──────────────────────────────────────────┐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SAP AI Core          │   │  Custom AI Microservice (Kyma/CF)      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(Joule, base models) │   │  ┌──────────────┐  ┌──────────────────┐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                    │   │  │ LLM Router   │  │  RAG Engine      │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• Case Categorizer   │   │  │ (GPT-4 /     │  │  Pinecone Query  │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• Sentiment Scorer   │   │  │  Claude 3.5) │  │  → Context Build │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└──────────────────────┘   │  └──────────────┘  └──────────────────┘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                           └──────────────────────────────────────────┘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VECTOR DATABASE (Pinecone / SAP HANA Vector Engine)              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Indexed: Knowledge Articles · Resolved Case Summaries · FAQs     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│  Embedding: text-embedding-3-large (OpenAI) / SAP embedding model   │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4.3 Real-Time Inference Flow (Case Created → AI → Update)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SCV2 Case Created event published to Event Mesh topic: com/sap/svc/case/created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BTP AI Microservice consumes event; extracts case subject, description, channel, customer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NLP Classifier predicts: Category (e.g., Billing &gt; Dispute), Priority (High), Sentiment (Negative)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RAG Engine queries Pinecone with case embedding → top-3 knowledge articles retrieved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LLM generates: suggested response draft + next-best-action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Results POSTed back to SCV2 via Case Update API (OData PATCH on custom fields)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1"/>
          <w:szCs w:val="21"/>
        </w:rPr>
        <w:t xml:space="preserve">Agent Desktop AI Sidebar refreshes via SSE push — agent sees suggestions instantly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5. Extensibility Design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5.1 In-System Extensibility (Zero Code / Low Code)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Custom Fields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Add fields to standard entities without code. Path: Settings → Extensibility → Extensibility Administration → Case Service → Case entity. Limit: 150 custom fields per entity. Custom field technical names must start with Z_.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 Field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z_so_reference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 (20)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S/4HANA Service Order number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z_bpem_error_code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 (10)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BPEM error classification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z_sentiment_score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AI sentiment score (-1 to +1)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z_meter_id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 (20)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Installation / meter ID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z_regulatory_flag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Compliance-flagged case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Custom Logic (In-App Scripting)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Path: Settings → Extensibility → Custom Logic Administration. Uses a Groovy-like sandbox for before/after-save hooks on entities. No external deployments needed.</w:t>
      </w:r>
    </w:p>
    <w:p>
      <w:pPr>
        <w:spacing w:before="40"/>
      </w:pPr>
      <w:r>
        <w:t xml:space="preserve"/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Example: Auto-create Service Order when Case Type = Z_TECHFAULT on save:</w:t>
      </w:r>
    </w:p>
    <w:p>
      <w:pPr>
        <w:spacing w:before="40"/>
      </w:pPr>
      <w:r>
        <w:t xml:space="preserve"/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Custom Logic: Before Case Save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(entity.caseType == "Z_TECHFAULT" &amp;&amp; entity.status == "Open")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Publish event to Event Mesh → triggers CPI iFlow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eventPublisher.publish("com/sap/svc/case/fieldservice/required",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caseId: entity.id,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accountId: entity.accountId,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priority: entity.priority,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description: entity.description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5.2 Side-by-Side Extensions (SAP BTP)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CAP (Cloud Application Programming Model) on Cloud Foundry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Use for: Custom business objects, external APIs, complex business logic, REST/OData services consumed by SCV2.</w:t>
      </w:r>
    </w:p>
    <w:p>
      <w:pPr>
        <w:spacing w:before="40"/>
      </w:pPr>
      <w:r>
        <w:t xml:space="preserve"/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CAP Service: Custom Service Order Tracker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service ServiceOrderTracker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entity ServiceOrderRef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key id         : UUID;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caseId         : String(40);  // SCV2 Case UUID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s4OrderId      : String(20);  // S/4HANA SO Number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status         : String(30);  // Replicated from S/4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lastSyncAt     : Timestamp;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association to sap.crm.Account as account on account.id = accountId;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Kyma (Kubernetes-Based) for High-Load Extensions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Use for: ML inference services, high-throughput event processors, stateful workflows. Deploy as containerized microservices. Connect via BTP Destination Service using OAuth2.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SAP Build Apps (No-Code)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For rapid prototyping of custom UI apps embedded as mashups in Agent Desktop. Access via Switch Application icon in shell bar. Entitlements: SAP Build Base User + Developer licenses.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5.3 Event-Driven Extensions via SAP Event Mesh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SCV2 publishes standard outbound events for key entity changes. Subscribe and react: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sap.ssc.case.created.v1 → Trigger AI classification +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sap.ssc.case.updated.v1 → Sync status changes to S/4HANA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sap.ssc.case.closed.v1 → Trigger CSAT survey + reporting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sap.ssc.interaction.created.v1 → Feed to sentiment analysis pipeline</w:t>
      </w:r>
    </w:p>
    <w:p>
      <w:pPr>
        <w:spacing w:before="60"/>
      </w:pPr>
      <w:r>
        <w:t xml:space="preserve"/>
      </w:r>
    </w:p>
    <w:p>
      <w:pPr>
        <w:pBdr>
          <w:left w:val="single" w:color="F0AB00" w:sz="8"/>
        </w:pBdr>
        <w:shd w:fill="FFF9E6" w:val="clear"/>
        <w:spacing w:after="80" w:before="80"/>
        <w:ind w:left="200" w:right="200"/>
      </w:pPr>
      <w:r>
        <w:rPr>
          <w:b/>
          <w:bCs/>
          <w:color w:val="F0AB00"/>
          <w:sz w:val="20"/>
          <w:szCs w:val="20"/>
        </w:rPr>
        <w:t xml:space="preserve">★ Best Practice: </w:t>
      </w:r>
      <w:r>
        <w:rPr>
          <w:i/>
          <w:iCs/>
          <w:color w:val="444444"/>
          <w:sz w:val="20"/>
          <w:szCs w:val="20"/>
        </w:rPr>
        <w:t xml:space="preserve">As of April 2026, Event Hub integration (BTP Cloud Application Event Hub) is the strategic direction, superseding direct Event Mesh for new implementations. Configure under Settings → Standard Events → Event Hub.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5.4 Extensibility Example — Auto-Create Service Order from Case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Full extension flow for auto-creating a field service order when a Technical Fault case is saved:</w:t>
      </w:r>
    </w:p>
    <w:p>
      <w:pPr>
        <w:spacing w:before="4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Extension Pattern: Technical Fault → Field Service Auto-Dispatch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1. CUSTOM LOGIC (in SCV2): On Case SAVE where caseType = Z_TECHFAULT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Publishes event to Event Mesh: topic "com/sap/svc/case/dispatch/required"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2. CPI iFLOW "Case_Dispatch_To_FSM": Consumes event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Maps case fields to Field Service Management (FSM) Service Call payload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Calls FSM REST API: POST /api/service-calls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Receives FSM ServiceCallId in response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3. CPI iFLOW (return): PATCH SCV2 Case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Sets z_so_reference = FSM ServiceCallId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Sets status = Z_FIELD_DISPATCHED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Sends customer SMS notification via channel API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4. AUTOFLOW (SCV2 native): On z_so_reference field change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Sends internal notification to case owner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→ Logs interaction record "Field technician dispatched"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6. Integration Architecture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6.1 High-Level Architecture Diagram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SAP Service Cloud V2 — Enterprise Integration Architecture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CUSTOMER CHANNELS                                             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[Phone/CTI] [Email] [Chat/Bot] [Self-Service Portal] [Social]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SAP SERVICE CLOUD VERSION 2  (Cloud — BTP Hyperscaler)       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┌─────────────┐ ┌──────────────┐ ┌──────────────┐ ┌─────────────┐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Agent       │ │ Case         │ │ Channel      │ │ Analytics   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Desktop     │ │ Management   │ │ Orchestration│ │ (SAC emb.)  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└─────────────┘ └──────────────┘ └──────────────┘ └─────────────┘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SAP BUSINESS TECHNOLOGY PLATFORM (BTP)                       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┌──────────────┐ ┌──────────────┐ ┌──────────────┐ ┌────────────┐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Integration  │ │ Event Mesh / │ │ AI Core      │ │ Destination│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Suite (CPI)  │ │ Event Hub    │ │ (ML/Joule)   │ │ Service    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└──────┬───────┘ └──────┬───────┘ └──────┬───────┘ └────┬───────┘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       │                │                │              │    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┌──────┴────────────────┴────────────────┴──────────────┴───────┐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            API Management (Policy Enforcement / Monitoring)   │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└───────────────────────────────────────────────────────────────┘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BACKEND SYSTEMS                                                    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┌──────────────┐ ┌──────────────┐ ┌──────────────┐ ┌────────────┐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S/4HANA      │ │ IS-U         │ │ Field Svc    │ │ External   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│ Service Mgmt │ │ Utilities    │ │ Mgmt (FSM)   │ │ Systems    │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║  └──────────────┘ └──────────────┘ └──────────────┘ └────────────┘  ║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6.2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Path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BTP → SCV2 (inbound)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OAuth2 SAML Bearer Assertion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Principal propagation preserves user identity for audit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SCV2 → S/4 Cloud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OAuth2 Client Credentials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Destination Service stores client ID/secret securely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SCV2 → S/4 On-Prem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Principal Propagation + Cloud Connector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Cloud Connector in DMZ; SNC encryption recommended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External API → SCV2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OAuth2 + API Key via API Management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Rate limiting, IP allowlisting via API policy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CTI Widget → BTP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Short-lived tokens; IAS identity provider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6.3 Master Data Replication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Pre-delivered integration packages from SAP Business Accelerator Hub handle bi-directional master data sync: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Business Partner (Customer) — Bi-directional (SCV2 ↔ S/4HANA)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Business Partner Relationship (Contacts) — Bi-directional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Product / Material — Uni-directional (S/4 → SCV2)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Equipment / Installed Base — S/4 Equipment replicated as Registered Product in SCV2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IS-U Technical Objects (Premises, Connection Objects, Devices) — Custom replication via BAdI isu_c4c_v2_tech_objs_repl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7. Data Model Design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7.1 Core Entity Model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Key Entity Relationships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Account (Customer)  ─1:N─► Contact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│   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└────────────────────────┼─────────────────────┐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                    │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               1:N Case  ────────────────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                    │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┌───────────────────┤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│                   │  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Interaction          Service Order Ref      Registered Product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(Timeline)           (z_so_reference)       (Installed Base)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      │                   │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[phone/email/       [S/4 SO Number]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 chat log]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7.2 Entity Attribute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Standard Fields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Custom Fields (Z_)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Account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Account ID, Name, Type, ABC Class, Territory, SLA Tier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z_customer_segment, z_regulatory_category, z_isu_bp_number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Contact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Contact ID, First/Last Name, Email, Phone, Account link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z_preferred_channel, z_communication_consent_flag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ID, Type, Status, Priority, SLA, Processor, Channel, Category, Subject, Description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z_so_reference, z_bpem_error_code, z_sentiment_score, z_meter_id, z_regulatory_flag, z_ai_category, z_ai_confidence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Interaction ID, Type (call/email/chat), Direction, Duration, Timestamp, Case link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z_cti_call_id, z_recording_url, z_disposition_code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Registered Product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Product ID, Serial Number, Install Date, Account link, Warranty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z_meter_reading_date, z_device_type, z_isu_equipment_num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7.3 S/4HANA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SCV2 Case Field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S/4 Service Order Field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case.id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ExternalReference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case.description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ServiceOrder.Description (first 40 chars)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Truncate + encode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case.priority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ServiceOrder.Priority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Map: Critical=1, High=2, Med=3, Low=4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account.z_isu_bp_number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ServiceOrder.Customer (KUNNR)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Direct lookup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z_meter_id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ServiceOrder.FunctionalLocation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functional location lookup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8. Real-Time Automation Design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8.1 Automation Scenario 1: AI-Augmented Case Resolution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Event Flow: New Case → AI → Resolution Suggestion → Case Update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TRIGGER: Case Created (any channel)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Event: sap.ssc.case.created.v1 → Event Mesh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AI MICROSERVICE (Kyma):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Extract: subject, description, channel, account tier, category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NLP Classifier → predicted category + confidence score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Sentiment Analyzer → score + urgency flag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RAG Query → top-3 knowledge articles from Pinecone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LLM (Claude 3.5 / GPT-4o) → draft response suggestion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SCV2 PATCH API: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Update Case: z_ai_category, z_sentiment_score, z_ai_suggestion (custom fields)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AGENT DESKTOP: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AI Sidebar refreshes via Server-Sent Events (SSE)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Agent reviews suggestion → accept/edit/discard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OUTCOME: Avg handle time reduced; FCR improved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8.2 Automation Scenario 2: Field Service Auto-Dispatch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Event Flow: Technical Fault Case → Service Order → Technician Dispatch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TRIGGER: Case Saved with caseType = Z_TECHFAULT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Custom Logic publishes event → Event Mesh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CPI iFLOW "TechFault_To_FSM":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Fetch account details via SCV2 OData GET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Lookup nearest available technician via FSM API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POST ServiceCall to FSM → receive serviceCallId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POST ServiceOrder to S/4HANA → receive soNumber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SCV2 UPDATE: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PATCH Case: z_so_reference, status = Z_FIELD_DISPATCHED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Log interaction: "Field service dispatched: Technician John D."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CUSTOMER NOTIFICATION: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SMS/Email via SCV2 Outbound Channel: "Technician arriving 14:00-16:00"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STATUS SYNC: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   ↓ FSM/S/4 status changes flow back via CPI → SCV2 case status update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9. Sample REST API Payloads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9.1 Case Creation API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POST /case-service/v1/cases  |  Auth: Bearer {JWT}  |  Content-Type: application/json</w:t>
      </w:r>
    </w:p>
    <w:p>
      <w:pPr>
        <w:spacing w:before="40"/>
      </w:pPr>
      <w:r>
        <w:t xml:space="preserve"/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"subject": "Power outage - Meter not reading after restoration",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"caseType": "Z_METER",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"priority": "High",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"channel": "Phone",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"account": { "id": "ACC-0012345" },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"contact": { "id": "CON-0056789" },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"description": "Customer reports meter shows zero after storm restoration.",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"customFields":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"z_meter_id": "ISU-METER-00098765",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"z_bpem_error_code": "E001",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"z_regulatory_flag": false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"serviceAndSupportTeam": { "id": "TEAM-UTILITIES-NORTH" }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9.2 Service Order Creation API (S/4HANA)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POST /sap/opu/odata/sap/API_SERVICE_ORDER_SRV/A_ServiceOrder  |  Auth: OAuth2</w:t>
      </w:r>
    </w:p>
    <w:p>
      <w:pPr>
        <w:spacing w:before="40"/>
      </w:pPr>
      <w:r>
        <w:t xml:space="preserve"/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"ServiceOrderType": "SM02",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"Description": "Meter Fault - ISU-METER-00098765",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"SoldToParty": "0000123456",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"PurchaseOrderByCustomer": "SCV2-CASE-2026-00771",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"Priority": "2",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"ServiceDocumentPriority": "2",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"RequestedServiceStartDateTime": "/Date(1745280000000)/",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"FunctionalLocation": "ISU-METER-00098765",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"to_Item": [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"ServiceOrderItem": "10",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"Product": "SVCLAB-METERCHECK",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"OrderQuantity": "1",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"ServiceDuration": "PT2H"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]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9.3 CTI Screen Pop Event Payload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Event fired by CTI Widget to SCV2 Agent Desktop on inbound call answer:</w:t>
      </w:r>
    </w:p>
    <w:p>
      <w:pPr>
        <w:spacing w:before="40"/>
      </w:pPr>
      <w:r>
        <w:t xml:space="preserve"/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"eventType": "ctiin",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"callId": "CALL-AMZ-20260422-99123",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"ani": "+14695550182",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"dnis": "+18005551234",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"queue": "UTILITY_FAULTS_QUEUE",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"waitDuration": 45,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"ivrIntent": "outage_report",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"ivr_account_id": "ACC-0012345",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"timestamp": "2026-04-22T14:32:00Z"</w:t>
      </w:r>
    </w:p>
    <w:p>
      <w:pPr>
        <w:shd w:fill="F1F3F5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80" w:before="40"/>
        <w:ind w:left="120"/>
      </w:pPr>
      <w:r>
        <w:rPr>
          <w:color w:val="444444"/>
          <w:sz w:val="22"/>
          <w:szCs w:val="22"/>
        </w:rPr>
        <w:t xml:space="preserve">SCV2 receives this event, queries Account by ani (phone) or ivr_account_id, fires screen pop, auto-creates Case with channel = "Phone".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F0AB00" w:sz="6"/>
        </w:pBdr>
        <w:shd w:fill="003F72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10. Implementation Roadmap</w:t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Phase 1: Core Case Management + CTI (Months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KPI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BTP subaccount setup, SCV2 tenant provisioning, IDP integration (IAS), SSO configuration, Change Project landscape setup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System accessible; auth working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Case Config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types (Z_SVCREQ, Z_COMPLAINT, Z_TECHFAULT), Status schemas, SLA tiers (Gold/Silver/Bronze), Routing rules, Party schemas, Case flows with phases/steps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Cases created + routed correctly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CTI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CTI widget adapter configured, Screen pop working, Customer identification by ANI, Call logging to Case, Outbound calling enabled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Screen pop success rate &gt; 90%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Business Partner replication from S/4, Product catalog sync, Initial data load validation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Data quality &gt; 98%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Training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Agent training (2 days), Supervisor training (1 day), Admin training (2 days)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&gt; 80% adoption in first 2 weeks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Phase 2: S/4HANA Integration + Service Order Automation (Months 4–8)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KPI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CPI Setup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 Integration Suite provisioning, Pre-delivered iFlows deployed, Custom exit parameters configured, Dead letter queue monitoring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Integration error rate &lt; 0.5%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Service Order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Case → Service Order auto-creation (Z_TECHFAULT, Z_METER), Status sync (S/4 → SCV2), S/4 mashup in Agent Desktop, Order tracking custom field surfaced in UI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 created within 60s of Case save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IS-U Extension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IS-U BPEM case auto-creation, BAdI implementation for custom field mapping, Meter ID linkage, Technical object replication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BPEM error cases auto-created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Custom fields deployed (z_* fields), Custom Logic hooks, Autoflow rules, Validation rules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All custom fields visible in UI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SAC embedded dashboards: Case insights, SLA compliance, Agent performance, Escalation metrics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Dashboards live; daily refresh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Phase 3: AI/ML + Full Automation (Months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KPI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Base AI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SAP native Case Categorization model activated, Fine-tuning on customer data (min 10k cases), Sentiment analysis deployed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Category accuracy &gt; 85%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RAG + GenAI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Knowledge base ingested into Pinecone vector DB, LLM-powered resolution suggestion widget, Email draft generation, Case summary generation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Agent suggestion acceptance &gt; 40%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NBA + Routing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Next-best-action recommendation engine, AI-augmented skills-based routing, Sentiment-driven priority escalation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Routing accuracy &gt; 90%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Predictive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SLA breach prediction (SAC Predictive), Case volume forecasting, Agent workload balancing recommendations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SLA compliance +15%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Automation</w:t>
            </w:r>
          </w:p>
        </w:tc>
        <w:tc>
          <w:tcPr>
            <w:tcW w:type="dxa" w:w="5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Full field service auto-dispatch, Auto-close on customer inaction (5 day), Auto-CSAT survey, Auto-case creation from IS-U BPEM batch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Automation rate &gt; 35% of cases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003F72" w:sz="3"/>
        </w:pBdr>
        <w:spacing w:after="120" w:before="300"/>
      </w:pPr>
      <w:r>
        <w:rPr>
          <w:b/>
          <w:bCs/>
          <w:color w:val="1a3a5c"/>
          <w:sz w:val="28"/>
          <w:szCs w:val="28"/>
        </w:rPr>
        <w:t xml:space="preserve">10.2 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730"/>
        <w:gridCol w:w="273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IS-U / S/4 API unavailability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Async event queue with retry; circuit breaker pattern in CPI; dead letter alerting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Integration Lead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AI model accuracy below threshold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Med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Minimum 10k training cases; fallback to rule-based; human-in-loop approval for low-confidence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AI/Data Lead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CTI vendor widget stability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SLA contractual commitment; fallback to manual call logging; multi-session isolation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CTI Vendor + Arch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Custom field limit (150 per entity)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Med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Regular audit; use CAP external service for fields exceeding limits; prioritize fields by business value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Solution Architect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Change resistance from agents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Champion network; gamification of AI suggestion acceptance; phased rollout by region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Change Manager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Data privacy / GDPR compliance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SCV2 native data depersonalization; AI models not trained on PII; encryption at rest + in transit</w:t>
            </w:r>
          </w:p>
        </w:tc>
        <w:tc>
          <w:tcPr>
            <w:tcW w:type="dxa" w:w="273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Data Privacy Officer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a5c"/>
                <w:sz w:val="22"/>
                <w:szCs w:val="22"/>
              </w:rPr>
              <w:t xml:space="preserve">Architecture Decision Record — Top 5 Key Decisions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1. EVENT-DRIVEN over POINT-TO-POINT: Use Event Mesh/Event Hub for all integrations to ensure loose coupling and resilience.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2. ZERO CORE MODIFICATION: All extensions via Custom Logic, CAP, or Kyma — never modify standard SAP code.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3. AI-FIRST CLASSIFICATION: SAP native Base AI for case categorization as Day 1 baseline; RAG for resolution from Month 8.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4. WIDGET-BASED CTI: Choose certified SAP partner CTI vendor; validate widget stability in sandbox before production.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5. CHANGE PROJECT FOR TRANSPORT: All configuration transported using Change Project (source → test → production) — never configure directly in production.</w:t>
            </w:r>
          </w:p>
        </w:tc>
      </w:tr>
    </w:tbl>
    <w:p>
      <w:pPr>
        <w:spacing w:before="200"/>
      </w:pPr>
      <w:r>
        <w:t xml:space="preserve"/>
      </w:r>
    </w:p>
    <w:p>
      <w:pPr>
        <w:jc w:val="center"/>
      </w:pPr>
      <w:r>
        <w:rPr>
          <w:i/>
          <w:iCs/>
          <w:color w:val="D0D7DE"/>
          <w:sz w:val="18"/>
          <w:szCs w:val="18"/>
        </w:rPr>
        <w:t xml:space="preserve">— End of Blueprint — Confidential | SAP Service Cloud V2 Enterprise Architecture | April 2026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/>
      </w:pBdr>
      <w:jc w:val="center"/>
    </w:pPr>
    <w:r>
      <w:rPr>
        <w:color w:val="D0D7DE"/>
        <w:sz w:val="16"/>
        <w:szCs w:val="16"/>
      </w:rPr>
      <w:t xml:space="preserve">Page </w:t>
    </w:r>
    <w:r>
      <w:rPr>
        <w:color w:val="D0D7D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D0D7DE"/>
        <w:sz w:val="16"/>
        <w:szCs w:val="16"/>
      </w:rPr>
      <w:t xml:space="preserve"> of </w:t>
    </w:r>
    <w:r>
      <w:rPr>
        <w:color w:val="D0D7D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D0D7DE"/>
        <w:sz w:val="16"/>
        <w:szCs w:val="16"/>
      </w:rPr>
      <w:t xml:space="preserve">  |  SAP Service Cloud V2 — Enterprise Blueprint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003F72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003F72"/>
              <w:sz w:val="18"/>
              <w:szCs w:val="18"/>
            </w:rPr>
            <w:t xml:space="preserve">SAP Service Cloud Version 2 — Enterprise Solution Blueprint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D0D7DE"/>
              <w:sz w:val="16"/>
              <w:szCs w:val="16"/>
            </w:rPr>
            <w:t xml:space="preserve">CONFIDENTIAL  |  v1.0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)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2026-04-22T14:00:00.787Z</dcterms:created>
  <dcterms:modified xsi:type="dcterms:W3CDTF">2026-04-22T14:00:00.789Z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