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031C" w14:textId="77777777" w:rsidR="00FE7C1C" w:rsidRPr="00562F43" w:rsidRDefault="00FE7C1C" w:rsidP="00562F43">
      <w:pPr>
        <w:ind w:left="-360" w:right="-450"/>
        <w:jc w:val="center"/>
        <w:rPr>
          <w:b/>
          <w:bCs/>
          <w:sz w:val="40"/>
          <w:szCs w:val="40"/>
        </w:rPr>
      </w:pPr>
      <w:r w:rsidRPr="00562F43">
        <w:rPr>
          <w:b/>
          <w:bCs/>
          <w:sz w:val="40"/>
          <w:szCs w:val="40"/>
        </w:rPr>
        <w:t>Smart City Bike Sharing Data Analysis</w:t>
      </w:r>
    </w:p>
    <w:p w14:paraId="29FA1F44" w14:textId="77777777" w:rsidR="00FE7C1C" w:rsidRPr="00562F43" w:rsidRDefault="00FE7C1C" w:rsidP="00562F43">
      <w:pPr>
        <w:ind w:left="-360" w:right="-450"/>
        <w:jc w:val="center"/>
        <w:rPr>
          <w:b/>
          <w:bCs/>
          <w:sz w:val="40"/>
          <w:szCs w:val="40"/>
        </w:rPr>
      </w:pPr>
      <w:r w:rsidRPr="00562F43">
        <w:rPr>
          <w:b/>
          <w:bCs/>
          <w:sz w:val="40"/>
          <w:szCs w:val="40"/>
        </w:rPr>
        <w:t>Tool: Microsoft Power BI | Module-End Assignment 2</w:t>
      </w:r>
    </w:p>
    <w:p w14:paraId="61C2357E" w14:textId="77777777" w:rsidR="00562F43" w:rsidRPr="00562F43" w:rsidRDefault="00562F43" w:rsidP="00562F43">
      <w:pPr>
        <w:ind w:left="-360" w:right="-450"/>
        <w:jc w:val="both"/>
        <w:rPr>
          <w:b/>
          <w:bCs/>
          <w:sz w:val="32"/>
          <w:szCs w:val="32"/>
        </w:rPr>
      </w:pPr>
      <w:r w:rsidRPr="00562F43">
        <w:rPr>
          <w:b/>
          <w:bCs/>
          <w:sz w:val="32"/>
          <w:szCs w:val="32"/>
        </w:rPr>
        <w:t>1. Objective</w:t>
      </w:r>
    </w:p>
    <w:p w14:paraId="728B024E" w14:textId="77777777" w:rsidR="00562F43" w:rsidRPr="00562F43" w:rsidRDefault="00562F43" w:rsidP="00562F43">
      <w:pPr>
        <w:ind w:left="-360" w:right="-450" w:firstLine="1080"/>
        <w:jc w:val="both"/>
      </w:pPr>
      <w:r w:rsidRPr="00562F43">
        <w:t>To analyze bike station distribution, total bike-stand capacity, bike availability, and operational status across the cities represented in the supplied bike-sharing dataset using Microsoft Power BI.</w:t>
      </w:r>
    </w:p>
    <w:p w14:paraId="59E45AE1" w14:textId="77777777" w:rsidR="00562F43" w:rsidRPr="00562F43" w:rsidRDefault="00562F43" w:rsidP="00562F43">
      <w:pPr>
        <w:ind w:left="-360" w:right="-450"/>
        <w:jc w:val="both"/>
        <w:rPr>
          <w:b/>
          <w:bCs/>
          <w:sz w:val="32"/>
          <w:szCs w:val="32"/>
        </w:rPr>
      </w:pPr>
      <w:r w:rsidRPr="00562F43">
        <w:rPr>
          <w:b/>
          <w:bCs/>
          <w:sz w:val="32"/>
          <w:szCs w:val="32"/>
        </w:rPr>
        <w:t>2. Data Preparation</w:t>
      </w:r>
    </w:p>
    <w:p w14:paraId="287F3CFC" w14:textId="77777777" w:rsidR="00562F43" w:rsidRPr="00562F43" w:rsidRDefault="00562F43" w:rsidP="00562F43">
      <w:pPr>
        <w:ind w:left="-360" w:right="-450" w:firstLine="1080"/>
        <w:jc w:val="both"/>
      </w:pPr>
      <w:r w:rsidRPr="00562F43">
        <w:t>The Excel dataset was imported into Power BI Desktop. Power Query was used to inspect data types, missing values, duplicate records, text consistency, and station coordinates. Fact and dimension tables were prepared, and relationships were established to support station, city, and date analysis. Appropriate charts, KPI cards, and slicers were created to develop an interactive dashboard.</w:t>
      </w:r>
    </w:p>
    <w:p w14:paraId="345361D2" w14:textId="77777777" w:rsidR="00562F43" w:rsidRPr="00562F43" w:rsidRDefault="00562F43" w:rsidP="00562F43">
      <w:pPr>
        <w:ind w:left="-360" w:right="-450"/>
        <w:jc w:val="both"/>
        <w:rPr>
          <w:b/>
          <w:bCs/>
          <w:sz w:val="32"/>
          <w:szCs w:val="32"/>
        </w:rPr>
      </w:pPr>
      <w:r w:rsidRPr="00562F43">
        <w:rPr>
          <w:b/>
          <w:bCs/>
          <w:sz w:val="32"/>
          <w:szCs w:val="32"/>
        </w:rPr>
        <w:t>3. Key Findings</w:t>
      </w:r>
    </w:p>
    <w:p w14:paraId="7DDC79B2" w14:textId="389D8CBC" w:rsidR="00562F43" w:rsidRPr="00562F43" w:rsidRDefault="00562F43" w:rsidP="00562F43">
      <w:pPr>
        <w:pStyle w:val="ListParagraph"/>
        <w:numPr>
          <w:ilvl w:val="0"/>
          <w:numId w:val="4"/>
        </w:numPr>
        <w:ind w:right="-450"/>
        <w:jc w:val="both"/>
        <w:rPr>
          <w:b/>
          <w:bCs/>
        </w:rPr>
      </w:pPr>
      <w:r w:rsidRPr="00562F43">
        <w:rPr>
          <w:b/>
          <w:bCs/>
        </w:rPr>
        <w:t xml:space="preserve">Station Distribution: </w:t>
      </w:r>
      <w:r w:rsidRPr="00562F43">
        <w:t>Lyon has the highest number of stations among the cities displayed in the dashboard, followed by Toulouse and Bruxelles-Capitale. Amiens appears to have the lowest station count among the displayed cities</w:t>
      </w:r>
      <w:r w:rsidRPr="00562F43">
        <w:rPr>
          <w:b/>
          <w:bCs/>
        </w:rPr>
        <w:t>.</w:t>
      </w:r>
    </w:p>
    <w:p w14:paraId="0E359BA7" w14:textId="24917E6B" w:rsidR="00562F43" w:rsidRPr="00562F43" w:rsidRDefault="00562F43" w:rsidP="00562F43">
      <w:pPr>
        <w:pStyle w:val="ListParagraph"/>
        <w:numPr>
          <w:ilvl w:val="0"/>
          <w:numId w:val="4"/>
        </w:numPr>
        <w:ind w:right="-450"/>
        <w:jc w:val="both"/>
        <w:rPr>
          <w:b/>
          <w:bCs/>
        </w:rPr>
      </w:pPr>
      <w:r w:rsidRPr="00562F43">
        <w:rPr>
          <w:b/>
          <w:bCs/>
        </w:rPr>
        <w:t xml:space="preserve">Capacity: </w:t>
      </w:r>
      <w:r w:rsidRPr="00562F43">
        <w:t>Lyon has the largest total bike-stand capacity, according to the Total Bike Stands by City chart. This indicates that Lyon provides the greatest bike-parking capacity among the cities shown</w:t>
      </w:r>
      <w:r w:rsidRPr="00562F43">
        <w:rPr>
          <w:b/>
          <w:bCs/>
        </w:rPr>
        <w:t>.</w:t>
      </w:r>
    </w:p>
    <w:p w14:paraId="39A0FE0E" w14:textId="3F3BE458" w:rsidR="00562F43" w:rsidRPr="00562F43" w:rsidRDefault="00562F43" w:rsidP="00562F43">
      <w:pPr>
        <w:pStyle w:val="ListParagraph"/>
        <w:numPr>
          <w:ilvl w:val="0"/>
          <w:numId w:val="4"/>
        </w:numPr>
        <w:ind w:right="-450"/>
        <w:jc w:val="both"/>
      </w:pPr>
      <w:r w:rsidRPr="00562F43">
        <w:rPr>
          <w:b/>
          <w:bCs/>
        </w:rPr>
        <w:t xml:space="preserve">Availability: </w:t>
      </w:r>
      <w:r w:rsidRPr="00562F43">
        <w:t>The dashboard compares available bikes and available empty stands across cities. The proportions vary between locations, highlighting differences in bike availability and station capacity. These findings can help identify areas that may require improved bike distribution.</w:t>
      </w:r>
    </w:p>
    <w:p w14:paraId="703F3540" w14:textId="3CE0124B" w:rsidR="00562F43" w:rsidRPr="00562F43" w:rsidRDefault="00562F43" w:rsidP="00562F43">
      <w:pPr>
        <w:pStyle w:val="ListParagraph"/>
        <w:numPr>
          <w:ilvl w:val="0"/>
          <w:numId w:val="4"/>
        </w:numPr>
        <w:ind w:right="-450"/>
        <w:jc w:val="both"/>
        <w:rPr>
          <w:b/>
          <w:bCs/>
        </w:rPr>
      </w:pPr>
      <w:r w:rsidRPr="00562F43">
        <w:rPr>
          <w:b/>
          <w:bCs/>
        </w:rPr>
        <w:t xml:space="preserve">Station Status: </w:t>
      </w:r>
      <w:r w:rsidRPr="00562F43">
        <w:t>The dashboard records 941 open stations (86.97%) and 141 closed stations (13.03%), representing a total of 1,082 stations in the displayed summary. Most stations are operational according to the recorded observations.</w:t>
      </w:r>
    </w:p>
    <w:p w14:paraId="43EAD41B" w14:textId="22FB4BE7" w:rsidR="00562F43" w:rsidRPr="00562F43" w:rsidRDefault="00562F43" w:rsidP="00562F43">
      <w:pPr>
        <w:pStyle w:val="ListParagraph"/>
        <w:numPr>
          <w:ilvl w:val="0"/>
          <w:numId w:val="4"/>
        </w:numPr>
        <w:ind w:right="-450"/>
        <w:jc w:val="both"/>
      </w:pPr>
      <w:r w:rsidRPr="00562F43">
        <w:rPr>
          <w:b/>
          <w:bCs/>
        </w:rPr>
        <w:t xml:space="preserve">Time Pattern: </w:t>
      </w:r>
      <w:r w:rsidRPr="00562F43">
        <w:t>The Available Bikes by Year chart shows relatively low recorded values from 2022 through 2024, followed by a sharp increase in 2025. This may indicate a change in recorded bike availability or data coverage and should be investigated further before drawing conclusions about long-term trends.</w:t>
      </w:r>
    </w:p>
    <w:p w14:paraId="22D7F364" w14:textId="77777777" w:rsidR="00562F43" w:rsidRPr="00562F43" w:rsidRDefault="00562F43" w:rsidP="00562F43">
      <w:pPr>
        <w:ind w:left="-360" w:right="-450"/>
        <w:jc w:val="both"/>
        <w:rPr>
          <w:b/>
          <w:bCs/>
          <w:sz w:val="32"/>
          <w:szCs w:val="32"/>
        </w:rPr>
      </w:pPr>
      <w:r w:rsidRPr="00562F43">
        <w:rPr>
          <w:b/>
          <w:bCs/>
          <w:sz w:val="32"/>
          <w:szCs w:val="32"/>
        </w:rPr>
        <w:t>4. Recommendations</w:t>
      </w:r>
    </w:p>
    <w:p w14:paraId="51A1062A" w14:textId="77777777" w:rsidR="00562F43" w:rsidRPr="00562F43" w:rsidRDefault="00562F43" w:rsidP="00562F43">
      <w:pPr>
        <w:numPr>
          <w:ilvl w:val="0"/>
          <w:numId w:val="3"/>
        </w:numPr>
        <w:tabs>
          <w:tab w:val="clear" w:pos="720"/>
          <w:tab w:val="num" w:pos="360"/>
          <w:tab w:val="left" w:pos="630"/>
        </w:tabs>
        <w:ind w:left="270" w:right="-450" w:hanging="270"/>
        <w:jc w:val="both"/>
      </w:pPr>
      <w:r w:rsidRPr="00562F43">
        <w:t>Review cities with low station coverage or limited bike availability to identify opportunities for improvement.</w:t>
      </w:r>
    </w:p>
    <w:p w14:paraId="297653FF" w14:textId="77777777" w:rsidR="00562F43" w:rsidRPr="00562F43" w:rsidRDefault="00562F43" w:rsidP="00562F43">
      <w:pPr>
        <w:numPr>
          <w:ilvl w:val="0"/>
          <w:numId w:val="3"/>
        </w:numPr>
        <w:tabs>
          <w:tab w:val="clear" w:pos="720"/>
          <w:tab w:val="num" w:pos="360"/>
          <w:tab w:val="left" w:pos="630"/>
        </w:tabs>
        <w:ind w:left="270" w:right="-450" w:hanging="270"/>
        <w:jc w:val="both"/>
      </w:pPr>
      <w:r w:rsidRPr="00562F43">
        <w:t>Investigate stations with consistently low availability, unusual capacity patterns, or frequent closures.</w:t>
      </w:r>
    </w:p>
    <w:p w14:paraId="3B813634" w14:textId="77777777" w:rsidR="00562F43" w:rsidRPr="00562F43" w:rsidRDefault="00562F43" w:rsidP="00562F43">
      <w:pPr>
        <w:numPr>
          <w:ilvl w:val="0"/>
          <w:numId w:val="3"/>
        </w:numPr>
        <w:tabs>
          <w:tab w:val="clear" w:pos="720"/>
          <w:tab w:val="num" w:pos="360"/>
          <w:tab w:val="left" w:pos="630"/>
        </w:tabs>
        <w:ind w:left="270" w:right="-450" w:hanging="270"/>
        <w:jc w:val="both"/>
      </w:pPr>
      <w:r w:rsidRPr="00562F43">
        <w:t>Monitor station status and bike availability through regular data updates.</w:t>
      </w:r>
    </w:p>
    <w:p w14:paraId="67093730" w14:textId="77777777" w:rsidR="00562F43" w:rsidRPr="00562F43" w:rsidRDefault="00562F43" w:rsidP="00562F43">
      <w:pPr>
        <w:numPr>
          <w:ilvl w:val="0"/>
          <w:numId w:val="3"/>
        </w:numPr>
        <w:tabs>
          <w:tab w:val="clear" w:pos="720"/>
          <w:tab w:val="num" w:pos="360"/>
          <w:tab w:val="left" w:pos="630"/>
        </w:tabs>
        <w:ind w:left="270" w:right="-450" w:hanging="270"/>
        <w:jc w:val="both"/>
      </w:pPr>
      <w:r w:rsidRPr="00562F43">
        <w:t>Improve bike distribution across cities based on station capacity and availability patterns.</w:t>
      </w:r>
    </w:p>
    <w:p w14:paraId="67972585" w14:textId="77777777" w:rsidR="00562F43" w:rsidRPr="00562F43" w:rsidRDefault="00562F43" w:rsidP="00562F43">
      <w:pPr>
        <w:numPr>
          <w:ilvl w:val="0"/>
          <w:numId w:val="3"/>
        </w:numPr>
        <w:tabs>
          <w:tab w:val="clear" w:pos="720"/>
          <w:tab w:val="num" w:pos="360"/>
          <w:tab w:val="left" w:pos="630"/>
        </w:tabs>
        <w:ind w:left="270" w:right="-450" w:hanging="270"/>
        <w:jc w:val="both"/>
      </w:pPr>
      <w:r w:rsidRPr="00562F43">
        <w:lastRenderedPageBreak/>
        <w:t xml:space="preserve">Collect trip counts, revenue, distance travelled, and operating costs to evaluate revenue per </w:t>
      </w:r>
      <w:proofErr w:type="spellStart"/>
      <w:r w:rsidRPr="00562F43">
        <w:t>kilometre</w:t>
      </w:r>
      <w:proofErr w:type="spellEnd"/>
      <w:r w:rsidRPr="00562F43">
        <w:t xml:space="preserve"> and overall financial efficiency.</w:t>
      </w:r>
    </w:p>
    <w:p w14:paraId="2C874D8A" w14:textId="77777777" w:rsidR="00562F43" w:rsidRPr="00562F43" w:rsidRDefault="00562F43" w:rsidP="00562F43">
      <w:pPr>
        <w:numPr>
          <w:ilvl w:val="0"/>
          <w:numId w:val="3"/>
        </w:numPr>
        <w:tabs>
          <w:tab w:val="clear" w:pos="720"/>
          <w:tab w:val="num" w:pos="360"/>
          <w:tab w:val="left" w:pos="630"/>
        </w:tabs>
        <w:ind w:left="270" w:right="-450" w:hanging="270"/>
        <w:jc w:val="both"/>
      </w:pPr>
      <w:r w:rsidRPr="00562F43">
        <w:t>Continue using interactive Power BI dashboards to monitor key performance indicators and support data-driven decisions.</w:t>
      </w:r>
    </w:p>
    <w:p w14:paraId="5DB66206" w14:textId="77777777" w:rsidR="00562F43" w:rsidRPr="00562F43" w:rsidRDefault="00562F43" w:rsidP="00562F43">
      <w:pPr>
        <w:ind w:left="-360" w:right="-450"/>
        <w:jc w:val="both"/>
        <w:rPr>
          <w:b/>
          <w:bCs/>
          <w:sz w:val="32"/>
          <w:szCs w:val="32"/>
        </w:rPr>
      </w:pPr>
      <w:r w:rsidRPr="00562F43">
        <w:rPr>
          <w:b/>
          <w:bCs/>
          <w:sz w:val="32"/>
          <w:szCs w:val="32"/>
        </w:rPr>
        <w:t>5. Conclusion</w:t>
      </w:r>
    </w:p>
    <w:p w14:paraId="38DB778B" w14:textId="77777777" w:rsidR="00562F43" w:rsidRPr="00562F43" w:rsidRDefault="00562F43" w:rsidP="00562F43">
      <w:pPr>
        <w:ind w:left="-360" w:right="-450" w:firstLine="1080"/>
        <w:jc w:val="both"/>
      </w:pPr>
      <w:r w:rsidRPr="00562F43">
        <w:t>The Power BI dashboard provides an interactive overview of bike station distribution, capacity, operational status, and recorded bike availability across cities. The findings help identify differences in station infrastructure and highlight opportunities to improve bike distribution and station management. Additional trip-level and financial data will be required to evaluate revenue trends and operational cost efficiency.</w:t>
      </w:r>
    </w:p>
    <w:p w14:paraId="2800E3D7" w14:textId="2EA7005F" w:rsidR="007824FD" w:rsidRPr="00FE7C1C" w:rsidRDefault="007824FD" w:rsidP="00562F43">
      <w:pPr>
        <w:ind w:left="-360" w:right="-450"/>
        <w:jc w:val="both"/>
      </w:pPr>
    </w:p>
    <w:sectPr w:rsidR="007824FD" w:rsidRPr="00FE7C1C" w:rsidSect="00562F43">
      <w:pgSz w:w="12240" w:h="15840"/>
      <w:pgMar w:top="99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612FA"/>
    <w:multiLevelType w:val="multilevel"/>
    <w:tmpl w:val="78F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70785"/>
    <w:multiLevelType w:val="multilevel"/>
    <w:tmpl w:val="737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06BA3"/>
    <w:multiLevelType w:val="multilevel"/>
    <w:tmpl w:val="594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D5334"/>
    <w:multiLevelType w:val="hybridMultilevel"/>
    <w:tmpl w:val="40543AC0"/>
    <w:lvl w:ilvl="0" w:tplc="14FC8776">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682F1972"/>
    <w:multiLevelType w:val="hybridMultilevel"/>
    <w:tmpl w:val="4CB66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97482138">
    <w:abstractNumId w:val="0"/>
  </w:num>
  <w:num w:numId="2" w16cid:durableId="1979652020">
    <w:abstractNumId w:val="1"/>
  </w:num>
  <w:num w:numId="3" w16cid:durableId="1961448117">
    <w:abstractNumId w:val="2"/>
  </w:num>
  <w:num w:numId="4" w16cid:durableId="213858103">
    <w:abstractNumId w:val="4"/>
  </w:num>
  <w:num w:numId="5" w16cid:durableId="869805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C1C"/>
    <w:rsid w:val="004C689A"/>
    <w:rsid w:val="00562F43"/>
    <w:rsid w:val="007824FD"/>
    <w:rsid w:val="009B34A6"/>
    <w:rsid w:val="00B11296"/>
    <w:rsid w:val="00B358D6"/>
    <w:rsid w:val="00F92FC2"/>
    <w:rsid w:val="00FE7C1C"/>
    <w:rsid w:val="00FF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35C2"/>
  <w15:chartTrackingRefBased/>
  <w15:docId w15:val="{0FBF3624-98BB-461F-9139-FED724EA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C1C"/>
    <w:rPr>
      <w:rFonts w:eastAsiaTheme="majorEastAsia" w:cstheme="majorBidi"/>
      <w:color w:val="272727" w:themeColor="text1" w:themeTint="D8"/>
    </w:rPr>
  </w:style>
  <w:style w:type="paragraph" w:styleId="Title">
    <w:name w:val="Title"/>
    <w:basedOn w:val="Normal"/>
    <w:next w:val="Normal"/>
    <w:link w:val="TitleChar"/>
    <w:uiPriority w:val="10"/>
    <w:qFormat/>
    <w:rsid w:val="00FE7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C1C"/>
    <w:pPr>
      <w:spacing w:before="160"/>
      <w:jc w:val="center"/>
    </w:pPr>
    <w:rPr>
      <w:i/>
      <w:iCs/>
      <w:color w:val="404040" w:themeColor="text1" w:themeTint="BF"/>
    </w:rPr>
  </w:style>
  <w:style w:type="character" w:customStyle="1" w:styleId="QuoteChar">
    <w:name w:val="Quote Char"/>
    <w:basedOn w:val="DefaultParagraphFont"/>
    <w:link w:val="Quote"/>
    <w:uiPriority w:val="29"/>
    <w:rsid w:val="00FE7C1C"/>
    <w:rPr>
      <w:i/>
      <w:iCs/>
      <w:color w:val="404040" w:themeColor="text1" w:themeTint="BF"/>
    </w:rPr>
  </w:style>
  <w:style w:type="paragraph" w:styleId="ListParagraph">
    <w:name w:val="List Paragraph"/>
    <w:basedOn w:val="Normal"/>
    <w:uiPriority w:val="34"/>
    <w:qFormat/>
    <w:rsid w:val="00FE7C1C"/>
    <w:pPr>
      <w:ind w:left="720"/>
      <w:contextualSpacing/>
    </w:pPr>
  </w:style>
  <w:style w:type="character" w:styleId="IntenseEmphasis">
    <w:name w:val="Intense Emphasis"/>
    <w:basedOn w:val="DefaultParagraphFont"/>
    <w:uiPriority w:val="21"/>
    <w:qFormat/>
    <w:rsid w:val="00FE7C1C"/>
    <w:rPr>
      <w:i/>
      <w:iCs/>
      <w:color w:val="2F5496" w:themeColor="accent1" w:themeShade="BF"/>
    </w:rPr>
  </w:style>
  <w:style w:type="paragraph" w:styleId="IntenseQuote">
    <w:name w:val="Intense Quote"/>
    <w:basedOn w:val="Normal"/>
    <w:next w:val="Normal"/>
    <w:link w:val="IntenseQuoteChar"/>
    <w:uiPriority w:val="30"/>
    <w:qFormat/>
    <w:rsid w:val="00FE7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C1C"/>
    <w:rPr>
      <w:i/>
      <w:iCs/>
      <w:color w:val="2F5496" w:themeColor="accent1" w:themeShade="BF"/>
    </w:rPr>
  </w:style>
  <w:style w:type="character" w:styleId="IntenseReference">
    <w:name w:val="Intense Reference"/>
    <w:basedOn w:val="DefaultParagraphFont"/>
    <w:uiPriority w:val="32"/>
    <w:qFormat/>
    <w:rsid w:val="00FE7C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Varshini K</dc:creator>
  <cp:keywords/>
  <dc:description/>
  <cp:lastModifiedBy>Sri Varshini K</cp:lastModifiedBy>
  <cp:revision>1</cp:revision>
  <dcterms:created xsi:type="dcterms:W3CDTF">2026-10-28T16:03:00Z</dcterms:created>
  <dcterms:modified xsi:type="dcterms:W3CDTF">2026-10-28T17:54:00Z</dcterms:modified>
</cp:coreProperties>
</file>