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1620"/>
        <w:gridCol w:w="4500"/>
        <w:tblGridChange w:id="0">
          <w:tblGrid>
            <w:gridCol w:w="2520"/>
            <w:gridCol w:w="1620"/>
            <w:gridCol w:w="450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vertAlign w:val="baseline"/>
                <w:rtl w:val="0"/>
              </w:rPr>
              <w:t xml:space="preserve"> #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Normal Course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Associated Use case diagrams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Plan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/>
      <w:pgMar w:bottom="1440" w:top="1440" w:left="1440" w:right="182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b w:val="1"/>
        <w:sz w:val="16"/>
        <w:szCs w:val="16"/>
        <w:rtl w:val="0"/>
      </w:rPr>
      <w:t xml:space="preserve">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 to </w:t>
    </w:r>
    <w:r w:rsidDel="00000000" w:rsidR="00000000" w:rsidRPr="00000000">
      <w:rPr>
        <w:i w:val="1"/>
        <w:sz w:val="20"/>
        <w:szCs w:val="20"/>
        <w:rtl w:val="0"/>
      </w:rPr>
      <w:t xml:space="preserve">IDaSP team</w:t>
    </w:r>
    <w:r w:rsidDel="00000000" w:rsidR="00000000" w:rsidRPr="00000000">
      <w:rPr>
        <w:b w:val="1"/>
        <w:sz w:val="16"/>
        <w:szCs w:val="16"/>
        <w:rtl w:val="0"/>
      </w:rPr>
      <w:t xml:space="preserve">                           Modified On : &lt;25-Aug-2019&gt;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Detailed Use Case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i w:val="1"/>
        <w:rtl w:val="0"/>
      </w:rPr>
      <w:t xml:space="preserve">IDaSP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