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FA1B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3CFEC" w14:textId="5EDFD0D7" w:rsidR="003F0B99" w:rsidRDefault="003F0B99" w:rsidP="003F0B99">
      <w:pPr>
        <w:pStyle w:val="Normal2"/>
        <w:widowControl/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2EE8320" wp14:editId="652403F7">
            <wp:extent cx="2247900" cy="678180"/>
            <wp:effectExtent l="0" t="0" r="0" b="7620"/>
            <wp:docPr id="459275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291619" wp14:editId="7BCE780B">
            <wp:extent cx="1600200" cy="571500"/>
            <wp:effectExtent l="0" t="0" r="0" b="0"/>
            <wp:docPr id="478715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8312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4D50C8" w14:textId="77777777" w:rsidR="003F0B99" w:rsidRDefault="003F0B99" w:rsidP="003F0B99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21039D" w14:textId="77777777" w:rsidR="003F0B99" w:rsidRDefault="003F0B99" w:rsidP="003F0B99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A947AB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0B99" w14:paraId="13AE7AAF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D922" w14:textId="77777777" w:rsidR="003F0B99" w:rsidRDefault="003F0B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C398" w14:textId="2D260B4E" w:rsidR="003F0B99" w:rsidRDefault="003F0B99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 2024</w:t>
            </w:r>
          </w:p>
        </w:tc>
      </w:tr>
      <w:tr w:rsidR="00065290" w14:paraId="222D42FE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4499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5DD4" w14:textId="73E2F744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739877</w:t>
            </w:r>
          </w:p>
        </w:tc>
      </w:tr>
      <w:tr w:rsidR="00065290" w14:paraId="010A371F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CDDC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449F" w14:textId="053F47CA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Crystal Ball Analysis: Projecting Share Prices </w:t>
            </w:r>
            <w:proofErr w:type="gramStart"/>
            <w:r>
              <w:t>Of</w:t>
            </w:r>
            <w:proofErr w:type="gramEnd"/>
            <w:r>
              <w:t xml:space="preserve"> The Leading Gpu Titans</w:t>
            </w:r>
          </w:p>
        </w:tc>
      </w:tr>
      <w:tr w:rsidR="00065290" w14:paraId="5389DC2D" w14:textId="77777777" w:rsidTr="003F0B99">
        <w:trPr>
          <w:cantSplit/>
          <w:tblHeader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4BF1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B58C8" w14:textId="77777777" w:rsidR="00065290" w:rsidRDefault="00065290" w:rsidP="0006529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AD09D4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EEBC9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3185803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7F52455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7FC864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B378A4F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CC1B46C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33DCA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W w:w="973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8"/>
        <w:gridCol w:w="3885"/>
        <w:gridCol w:w="4623"/>
      </w:tblGrid>
      <w:tr w:rsidR="003F0B99" w14:paraId="64E69043" w14:textId="77777777" w:rsidTr="003F0B99">
        <w:trPr>
          <w:cantSplit/>
          <w:trHeight w:val="1267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ED6752F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45A36DB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F764E6" w14:textId="77777777" w:rsidR="003F0B99" w:rsidRDefault="003F0B99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3F0B99" w14:paraId="57229AF8" w14:textId="77777777" w:rsidTr="003F0B99">
        <w:trPr>
          <w:cantSplit/>
          <w:trHeight w:val="659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949D4" w14:textId="7777777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25502" w14:textId="4180851F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For a Linear Regression model, performance metrics include Mean Absolute Error (MAE) which measures average absolute errors, Mean Squared Error (MSE) which squares the errors to penalize larger deviations, and R-squared which indicates the proportion of variance in the dependent variable explained by the model.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40577" w14:textId="4309CA3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14:ligatures w14:val="standardContextual"/>
              </w:rPr>
              <w:drawing>
                <wp:inline distT="0" distB="0" distL="0" distR="0" wp14:anchorId="699F667C" wp14:editId="3870AA71">
                  <wp:extent cx="2740025" cy="1334135"/>
                  <wp:effectExtent l="0" t="0" r="3175" b="0"/>
                  <wp:docPr id="4182186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218675" name="Picture 41821867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3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B99" w14:paraId="326CC145" w14:textId="77777777" w:rsidTr="003F0B99">
        <w:trPr>
          <w:cantSplit/>
          <w:trHeight w:val="414"/>
          <w:tblHeader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FF5EE" w14:textId="77777777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AA37F" w14:textId="4D5E9B81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which help assess the model's prediction accuracy and generalizability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F1886" w14:textId="74477325" w:rsidR="003F0B99" w:rsidRDefault="003F0B9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14:ligatures w14:val="standardContextual"/>
              </w:rPr>
              <w:drawing>
                <wp:inline distT="0" distB="0" distL="0" distR="0" wp14:anchorId="741954AA" wp14:editId="6534DF8A">
                  <wp:extent cx="2664105" cy="1470660"/>
                  <wp:effectExtent l="0" t="0" r="3175" b="0"/>
                  <wp:docPr id="5709592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959260" name="Picture 57095926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512" cy="147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F3FD2" w14:textId="77777777" w:rsidR="003F0B99" w:rsidRDefault="003F0B99" w:rsidP="003F0B9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9F07C" w14:textId="77777777" w:rsidR="00945291" w:rsidRDefault="00945291"/>
    <w:sectPr w:rsidR="009452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9"/>
    <w:rsid w:val="00065290"/>
    <w:rsid w:val="002B4882"/>
    <w:rsid w:val="003F0B99"/>
    <w:rsid w:val="00945291"/>
    <w:rsid w:val="00A1399E"/>
    <w:rsid w:val="00C6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5E63"/>
  <w15:chartTrackingRefBased/>
  <w15:docId w15:val="{A72C9D9C-D8DD-4426-9569-92ABC5CE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99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rsid w:val="003F0B99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ramu</dc:creator>
  <cp:keywords/>
  <dc:description/>
  <cp:lastModifiedBy>puli ramu</cp:lastModifiedBy>
  <cp:revision>9</cp:revision>
  <dcterms:created xsi:type="dcterms:W3CDTF">2024-07-17T03:20:00Z</dcterms:created>
  <dcterms:modified xsi:type="dcterms:W3CDTF">2024-07-17T03:31:00Z</dcterms:modified>
</cp:coreProperties>
</file>