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Report on Paper 3</w:t>
      </w:r>
      <w:bookmarkStart w:id="0" w:name="_GoBack"/>
      <w:bookmarkEnd w:id="0"/>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Summary</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article discusses a type of broadcast encryption called anonymous certificate-based broadcast encryption with personalized messages (ACBE-PM) [1]. ACBE-PM is a type of broadcast encryption that allows a sender to encrypt a message so that a specific set of receivers can only decrypt it. The critical feature of ACBE-PM is that it allows the sender to specify different messages for different receivers so that each receiver can decrypt the message meant for them. ACBE-PM is also anonymous, meaning that the sender does not need to know the identity of the receivers to encrypt the message. ACBE-PM has several applications. First, it can be used to protect the privacy of users in a broadcast system. For example, a sender could use ACBE-PM to encrypt a message so that only the intended recipients can decrypt it, and no one else can read it. Second, ACBE-PM can be used to send messages to specific groups of people. For example, a sender could use ACBE-PM to send a message to all the members of a particular group without having to send the message to everyone in the system. ACBE-PM is a type of broadcast encryption that has several benefits over other types of broadcast encryption. First, ACBE-PM is anonymous, meaning that the sender does not need to know the identity of the receivers to encrypt the message. Second, ACBE-PM can be used to send messages to specific groups of people. Third, ACBE-PM is more efficient than other types of broadcast encryption because it does not require the sender to encrypt the message multiple times (once for each receiver). The article discusses the benefits of ACBE-PM and provides several examples of its applications. ACBE-PM is a type of broadcast encryption that has several benefits over other types of broadcast encryption. First, ACBE-PM is anonymous, meaning that the sender does not need to know the identity of the receivers to encrypt the message. Second, ACBE-PM can be used to send messages to specific groups of people. Third, ACBE-PM is more efficient than other types of broadcast encryption because it does not require the sender to encrypt the message multiple times (once for each receiver).</w:t>
      </w: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Security issues.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Unannounced communication is the first security concern discussed in the article. The authors suggest a system where users' identities are concealed from the message sender, allowing for anonymous communication. First, the sender encrypts the message with the recipient's public key and only then does the sender transmit the message to the recipient. A user's private key is used to decode the communication. An additional technique proposed by the authors allows the message sender to tailor their message to the specific recipient. The sender encrypts the message with the recipient's public key before sending it [1]. Finally, the user's private key may be used to read the encrypted communication. In addition, the sender can send a universal broadcast to all users. The sender encrypts the message using the recipient's public key before sending it to the recipient. The user's private key is then used to decode the communication.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second security issue that is addressed in the paper is the issue of data confidentiality. To achieve data confidentiality, the authors propose a scheme in which the message sender first encrypts the message using the user's public key and then sends the encrypted message to the user. The user can then decrypt the message using their private key. The authors also propose a scheme in which the message sender can send a personalized message to each user. In this scheme, the message sender first encrypts the message using the user's public key and then sends the encrypted message to the user. The user can then decrypt the message using their private key. The sender can also send a broadcast message to all the users. In this scheme, the message sender first encrypts the message using the user's public key and then sends the encrypted message to the user. The user can then decrypt the message using their private key.</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third and last security concern discussed in the study is data integrity. The authors offer a technique where the sender of a message encrypts it using the recipient's public key before sending it to the recipient, ensuring its integrity. Afterward, the user can use their private key to read the encrypted communication. They also suggest a system where the sender may tailor their message to each recipient. This method involves the sender of a message encrypting it using the recipient's public key before sending it. Afterward, the user can use their private key to read the encrypted communication. A broadcast message can also be sent to every user from the sender. This method involves the sender of a message encrypting it using the recipient's public key before sending it. Afterward, the user can use their private key to read the encrypted communication.</w:t>
      </w: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Core ideas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Anonymous certificate-based broadcast encryption (ACBE) is a type of cryptographic system that allows a sender to encrypt a message so that a specified group of receivers can only decrypt it. Each receiver is issued a unique certificate that they can use to decrypt the message. ACBE systems provide a high degree of security and privacy, as the sender does not need to know the receivers' identities to encrypt the message. One of the critical advantages of ACBE systems is that they allow for the creation personalized messages. That is, the sender can specify different messages for different receivers without needing each receiver to decrypt the entire message. This can be useful when the message contains sensitive or confidential information that should not be shared with all group members [1]. Another advantage of ACBE systems is that they are resistant to replay attacks. In a replay attack, an attacker records a valid message and then replays it later in order to impersonate the sender. ACBE systems prevent this type of attack by including a unique identifier in each message that the receiver checks. The message is rejected if the identifier does not match the one in the receiver's certificate. Overall, ACBE systems provide a high degree of security and privacy while also allowing for the creation of personalized messages.</w:t>
      </w: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Potential technology applications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ACBE systems can be used in various scenarios where security and privacy are important considerations. For example, ACBE could protect communications between members of a sensitive organization, such as the military or a government agency. ACBE could also secure communications between a company and its clients or customers. Another potential application for ACBE is in the realm of e-commerce. ACBE could be used to protect the privacy of users' personal information, such as credit card numbers and addresses. ACBE could also be used to protect the confidentiality of business transactions.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Finally, ACBE could be used to secure communications between individuals. For example, ACBE could protect the privacy of communications between family members or friends. Overall, ACBE systems have a wide range of potential applications in scenarios where security and privacy are important considerations.</w:t>
      </w: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Future opportunities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article discusses anonymous certificate-based broadcast encryption (ACBE) and its potential applications in settings where security and privacy are paramount. The sender of an ACBE system's encrypted communication need not be aware of the identity of the recipients. Individualized communication is a significant benefit of ACBE systems. Therefore, the sender may tailor the message for each intended recipient without requiring them to decrypt the entire message [1]. This is helpful if the message contains private or secret information that shouldn't be broadcast to everyone in the group. ACBE systems also have the benefit of not being vulnerable to replay assaults. As part of a replay attack, a malicious actor captures a legitimate communication and then plays it again later to pose as the original sender. Each communication in an ACBE system contains a unique identifier validated by the recipient, preventing this kind of attack. The message is not sent if the sender's ID does not match the one on the recipient's certificate. Generally speaking, ACBE systems offer a high level of security and privacy while enabling the development of custom-tailored communications.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ACBE might be used for secret communications within the military or a government agency. The information sent between a business and its consumers or clients might also be encrypted using ACBE. ACBE may also find use in other areas of the Internet economy. Information such as consumers' credit card details and addresses might be shielded from prying eyes using ACBE. Confidentiality in business dealings is another area where ACBE might be helpful. At long last, ACBE has the potential to be utilized for safeguarding individual-to-individual exchanges of information. When utilized with ACBE, private conversations between loved ones are safeguarded. As a whole, ACBE systems may be used in various settings where confidentiality and privacy are paramount.</w:t>
      </w:r>
    </w:p>
    <w:p>
      <w:pPr>
        <w:rPr>
          <w:rFonts w:ascii="Times New Roman" w:hAnsi="Times New Roman" w:cs="Times New Roman"/>
          <w:sz w:val="24"/>
          <w:szCs w:val="24"/>
        </w:rPr>
      </w:pPr>
      <w:r>
        <w:rPr>
          <w:rFonts w:ascii="Times New Roman" w:hAnsi="Times New Roman" w:cs="Times New Roman"/>
          <w:sz w:val="24"/>
          <w:szCs w:val="24"/>
        </w:rPr>
        <w:br w:type="page"/>
      </w:r>
    </w:p>
    <w:p>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References</w:t>
      </w:r>
    </w:p>
    <w:p>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[1] L. Chen, J. Li and Y. Zhang, "Anonymous Certificate-Based Broadcast Encryption With Personalized Messages," in IEEE Transactions on Broadcasting, vol. 66, no. 4, pp. 867-881, Dec. 2020, doi: 10.1109/TBC.2020.2984974.</w:t>
      </w:r>
    </w:p>
    <w:p>
      <w:pPr>
        <w:spacing w:after="0" w:line="480" w:lineRule="auto"/>
        <w:ind w:left="720" w:firstLine="0" w:firstLineChars="0"/>
        <w:rPr>
          <w:rFonts w:ascii="Times New Roman" w:hAnsi="Times New Roman" w:cs="Times New Roman"/>
          <w:sz w:val="24"/>
          <w:szCs w:val="24"/>
        </w:rPr>
      </w:pPr>
      <w:r>
        <w:fldChar w:fldCharType="begin"/>
      </w:r>
      <w:r>
        <w:instrText xml:space="preserve"> HYPERLINK "https://ieeexplore.ieee.org/document/9078860" </w:instrText>
      </w:r>
      <w:r>
        <w:fldChar w:fldCharType="separate"/>
      </w:r>
      <w:r>
        <w:rPr>
          <w:rStyle w:val="4"/>
          <w:rFonts w:ascii="Times New Roman" w:hAnsi="Times New Roman" w:cs="Times New Roman"/>
          <w:sz w:val="24"/>
          <w:szCs w:val="24"/>
        </w:rPr>
        <w:t>https://ieeexplore.ieee.org/document/9078860</w:t>
      </w:r>
      <w:r>
        <w:rPr>
          <w:rStyle w:val="9"/>
          <w:rFonts w:ascii="Times New Roman" w:hAnsi="Times New Roman" w:cs="Times New Roman"/>
          <w:sz w:val="24"/>
          <w:szCs w:val="24"/>
        </w:rPr>
        <w:fldChar w:fldCharType="end"/>
      </w:r>
      <w:r>
        <w:rPr>
          <w:rFonts w:ascii="Times New Roman" w:hAnsi="Times New Roman" w:cs="Times New Roman"/>
          <w:sz w:val="24"/>
          <w:szCs w:val="24"/>
        </w:rPr>
        <w:t xml:space="preserve"> </w:t>
      </w:r>
    </w:p>
    <w:p>
      <w:pPr>
        <w:rPr>
          <w:rFonts w:ascii="Times New Roman" w:hAnsi="Times New Roman" w:cs="Times New Roman"/>
          <w:sz w:val="24"/>
          <w:szCs w:val="24"/>
        </w:rPr>
      </w:pPr>
    </w:p>
    <w:sectPr>
      <w:headerReference r:id="rId6" w:type="first"/>
      <w:headerReference r:id="rId5" w:type="default"/>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szCs w:val="24"/>
      </w:rPr>
      <w:id w:val="1572843865"/>
      <w:docPartObj>
        <w:docPartGallery w:val="AutoText"/>
      </w:docPartObj>
    </w:sdtPr>
    <w:sdtEndPr>
      <w:rPr>
        <w:rFonts w:ascii="Times New Roman" w:hAnsi="Times New Roman" w:cs="Times New Roman"/>
        <w:sz w:val="24"/>
        <w:szCs w:val="24"/>
      </w:rPr>
    </w:sdtEndPr>
    <w:sdtContent>
      <w:p>
        <w:pPr>
          <w:pStyle w:val="8"/>
          <w:pBdr>
            <w:bottom w:val="none" w:color="auto" w:sz="0" w:space="0"/>
          </w:pBd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sdtContent>
  </w:sdt>
  <w:p>
    <w:pPr>
      <w:pStyle w:val="8"/>
      <w:pBdr>
        <w:bottom w:val="none" w:color="auto" w:sz="0" w:space="0"/>
      </w:pBd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rPr>
        <w:rFonts w:hint="default"/>
        <w:lang w:val="en-US"/>
      </w:rPr>
    </w:pPr>
    <w:r>
      <w:rPr>
        <w:rFonts w:hint="default"/>
        <w:lang w:val="en-US"/>
      </w:rPr>
      <w:t>Sri Dhanush Reddy Kondapalli</w:t>
    </w:r>
  </w:p>
  <w:p>
    <w:pPr>
      <w:pStyle w:val="8"/>
      <w:pBdr>
        <w:bottom w:val="none" w:color="auto" w:sz="0" w:space="0"/>
      </w:pBdr>
      <w:rPr>
        <w:rFonts w:hint="default"/>
        <w:lang w:val="en-US"/>
      </w:rPr>
    </w:pPr>
    <w:r>
      <w:rPr>
        <w:rFonts w:hint="default"/>
        <w:lang w:val="en-US"/>
      </w:rPr>
      <w:t>CWID: 10476150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LYwNDU2sARRSjpKwanFxZn5eSAFxrUA+JGkCSwAAAA="/>
  </w:docVars>
  <w:rsids>
    <w:rsidRoot w:val="00133493"/>
    <w:rsid w:val="00133493"/>
    <w:rsid w:val="001846DC"/>
    <w:rsid w:val="00430462"/>
    <w:rsid w:val="004A3713"/>
    <w:rsid w:val="00752630"/>
    <w:rsid w:val="007844D4"/>
    <w:rsid w:val="00897D13"/>
    <w:rsid w:val="0093022C"/>
    <w:rsid w:val="009513B4"/>
    <w:rsid w:val="00A17A50"/>
    <w:rsid w:val="410F2404"/>
    <w:rsid w:val="70D00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paragraph" w:styleId="5">
    <w:name w:val="footer"/>
    <w:basedOn w:val="1"/>
    <w:link w:val="13"/>
    <w:unhideWhenUsed/>
    <w:uiPriority w:val="99"/>
    <w:pPr>
      <w:tabs>
        <w:tab w:val="center" w:pos="4680"/>
        <w:tab w:val="right" w:pos="9360"/>
      </w:tabs>
      <w:spacing w:after="0" w:line="240" w:lineRule="auto"/>
    </w:pPr>
  </w:style>
  <w:style w:type="character" w:styleId="6">
    <w:name w:val="footnote reference"/>
    <w:basedOn w:val="2"/>
    <w:semiHidden/>
    <w:unhideWhenUsed/>
    <w:uiPriority w:val="99"/>
    <w:rPr>
      <w:vertAlign w:val="superscript"/>
    </w:rPr>
  </w:style>
  <w:style w:type="paragraph" w:styleId="7">
    <w:name w:val="footnote text"/>
    <w:basedOn w:val="1"/>
    <w:link w:val="11"/>
    <w:semiHidden/>
    <w:unhideWhenUsed/>
    <w:qFormat/>
    <w:uiPriority w:val="99"/>
    <w:pPr>
      <w:spacing w:after="0" w:line="240" w:lineRule="auto"/>
    </w:pPr>
    <w:rPr>
      <w:sz w:val="20"/>
      <w:szCs w:val="20"/>
    </w:rPr>
  </w:style>
  <w:style w:type="paragraph" w:styleId="8">
    <w:name w:val="header"/>
    <w:basedOn w:val="1"/>
    <w:link w:val="12"/>
    <w:unhideWhenUsed/>
    <w:uiPriority w:val="99"/>
    <w:pPr>
      <w:tabs>
        <w:tab w:val="center" w:pos="4680"/>
        <w:tab w:val="right" w:pos="9360"/>
      </w:tabs>
      <w:spacing w:after="0" w:line="240" w:lineRule="auto"/>
    </w:pPr>
  </w:style>
  <w:style w:type="character" w:styleId="9">
    <w:name w:val="Hyperlink"/>
    <w:basedOn w:val="2"/>
    <w:unhideWhenUsed/>
    <w:uiPriority w:val="99"/>
    <w:rPr>
      <w:color w:val="0563C1" w:themeColor="hyperlink"/>
      <w:u w:val="single"/>
      <w14:textFill>
        <w14:solidFill>
          <w14:schemeClr w14:val="hlink"/>
        </w14:solidFill>
      </w14:textFill>
    </w:rPr>
  </w:style>
  <w:style w:type="character" w:customStyle="1" w:styleId="10">
    <w:name w:val="Unresolved Mention"/>
    <w:basedOn w:val="2"/>
    <w:semiHidden/>
    <w:unhideWhenUsed/>
    <w:qFormat/>
    <w:uiPriority w:val="99"/>
    <w:rPr>
      <w:color w:val="605E5C"/>
      <w:shd w:val="clear" w:color="auto" w:fill="E1DFDD"/>
    </w:rPr>
  </w:style>
  <w:style w:type="character" w:customStyle="1" w:styleId="11">
    <w:name w:val="Footnote Text Char"/>
    <w:basedOn w:val="2"/>
    <w:link w:val="7"/>
    <w:semiHidden/>
    <w:uiPriority w:val="99"/>
    <w:rPr>
      <w:sz w:val="20"/>
      <w:szCs w:val="20"/>
    </w:rPr>
  </w:style>
  <w:style w:type="character" w:customStyle="1" w:styleId="12">
    <w:name w:val="Header Char"/>
    <w:basedOn w:val="2"/>
    <w:link w:val="8"/>
    <w:qFormat/>
    <w:uiPriority w:val="99"/>
  </w:style>
  <w:style w:type="character" w:customStyle="1" w:styleId="13">
    <w:name w:val="Footer Char"/>
    <w:basedOn w:val="2"/>
    <w:link w:val="5"/>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1440</Words>
  <Characters>8210</Characters>
  <Lines>68</Lines>
  <Paragraphs>19</Paragraphs>
  <TotalTime>4</TotalTime>
  <ScaleCrop>false</ScaleCrop>
  <LinksUpToDate>false</LinksUpToDate>
  <CharactersWithSpaces>9631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2022-11-23T12:19:00Z</dcterms:created>
  <dc:creator>BONIFACE WAMBUA</dc:creator>
  <cp:lastModifiedBy>kdsri</cp:lastModifiedBy>
  <dcterms:modified xsi:type="dcterms:W3CDTF">2022-11-23T21:46:55Z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56A811B70DE6426FA2E8B1E901DC9157</vt:lpwstr>
  </property>
</Properties>
</file>