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Cyber</w:t>
      </w:r>
      <w:r>
        <w:rPr>
          <w:rFonts w:hint="default" w:ascii="Times New Roman" w:hAnsi="Times New Roman" w:eastAsia="Times New Roman" w:cs="Times New Roman"/>
          <w:b/>
          <w:sz w:val="24"/>
          <w:szCs w:val="24"/>
          <w:rtl w:val="0"/>
          <w:lang w:val="en-US"/>
        </w:rPr>
        <w:t xml:space="preserve"> </w:t>
      </w:r>
      <w:r>
        <w:rPr>
          <w:rFonts w:ascii="Times New Roman" w:hAnsi="Times New Roman" w:eastAsia="Times New Roman" w:cs="Times New Roman"/>
          <w:b/>
          <w:sz w:val="24"/>
          <w:szCs w:val="24"/>
          <w:rtl w:val="0"/>
        </w:rPr>
        <w:t>Enable</w:t>
      </w:r>
      <w:r>
        <w:rPr>
          <w:rFonts w:hint="default" w:ascii="Times New Roman" w:hAnsi="Times New Roman" w:eastAsia="Times New Roman" w:cs="Times New Roman"/>
          <w:b/>
          <w:sz w:val="24"/>
          <w:szCs w:val="24"/>
          <w:rtl w:val="0"/>
          <w:lang w:val="en-US"/>
        </w:rPr>
        <w:t>d</w:t>
      </w:r>
      <w:r>
        <w:rPr>
          <w:rFonts w:ascii="Times New Roman" w:hAnsi="Times New Roman" w:eastAsia="Times New Roman" w:cs="Times New Roman"/>
          <w:b/>
          <w:sz w:val="24"/>
          <w:szCs w:val="24"/>
          <w:rtl w:val="0"/>
        </w:rPr>
        <w:t xml:space="preserve"> Financial Crime: A Review</w:t>
      </w:r>
    </w:p>
    <w:p>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article “The Future of Cyber Enabled Financial Crime,” discusses the future of cyber</w:t>
      </w:r>
      <w:r>
        <w:rPr>
          <w:rFonts w:hint="default" w:ascii="Times New Roman" w:hAnsi="Times New Roman" w:eastAsia="Times New Roman" w:cs="Times New Roman"/>
          <w:sz w:val="24"/>
          <w:szCs w:val="24"/>
          <w:rtl w:val="0"/>
          <w:lang w:val="en-US"/>
        </w:rPr>
        <w:t xml:space="preserve"> </w:t>
      </w:r>
      <w:r>
        <w:rPr>
          <w:rFonts w:ascii="Times New Roman" w:hAnsi="Times New Roman" w:eastAsia="Times New Roman" w:cs="Times New Roman"/>
          <w:sz w:val="24"/>
          <w:szCs w:val="24"/>
          <w:rtl w:val="0"/>
        </w:rPr>
        <w:t>enabled financial crimes. It notes that as technology advances, financial crimes are becoming more sophisticated and difficult to detect and prosecute [1]. The article predicts that in the future, financial crimes will become more w</w:t>
      </w:r>
      <w:bookmarkStart w:id="0" w:name="_GoBack"/>
      <w:bookmarkEnd w:id="0"/>
      <w:r>
        <w:rPr>
          <w:rFonts w:ascii="Times New Roman" w:hAnsi="Times New Roman" w:eastAsia="Times New Roman" w:cs="Times New Roman"/>
          <w:sz w:val="24"/>
          <w:szCs w:val="24"/>
          <w:rtl w:val="0"/>
        </w:rPr>
        <w:t>idespread and sophisticated, and that the perpetrators will become more sophisticated and difficult to prosecute. The article recommends that law enforcement and financial institutions take steps to improve their ability to detect and prosecute these crimes.</w:t>
      </w:r>
    </w:p>
    <w:p>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Financial crimes are a constantly evolving threat that is becoming more sophisticated as technology advances. Financial crimes are becoming more prevalent and sophisticated as technology advances, making them more difficult to detect and prosecute [2]. In the future, financial crimes will become more widespread and sophisticated, and the perpetrators will become more sophisticated and difficult to prosecute. Law enforcement and financial institutions must take steps to improve their ability to detect and prosecute these crimes.</w:t>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Below are 5 potential control strategies to treat the risk of Cyber Enabled Financial Crimes: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720" w:right="0" w:hanging="360"/>
        <w:jc w:val="left"/>
        <w:rPr>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Improve detection and prosecution mechanisms: Law enforcement and financial institutions should improve their ability to detect and prosecute financial crimes. Financial crimes are becoming more sophisticated and difficult to detect, making it important for law enforcement and financial institutions to have effective mechanisms in place to investigate and prosecute these crimes.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720" w:right="0" w:hanging="360"/>
        <w:jc w:val="left"/>
        <w:rPr>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Increase awareness: The public should be made aware of the risks of financial crimes and the steps they can take to protect themselves. Financial crimes are often committed without the victim’s knowledge, making it important for the public to be aware of the risks.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720" w:right="0" w:hanging="360"/>
        <w:jc w:val="left"/>
        <w:rPr>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Improve regulation: Financial institutions and other companies should be subject to stricter regulation to prevent financial crimes. Financial institutions and other companies are often the targets of financial crimes, and stricter regulation would help to prevent these crimes.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720" w:right="0" w:hanging="360"/>
        <w:jc w:val="left"/>
        <w:rPr>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Increase penalties: The penalties for financial crimes should be increased to deter potential perpetrators. Financial crimes often have low penalties, which can act as a incentive for potential perpetrators.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480" w:lineRule="auto"/>
        <w:ind w:left="720" w:right="0" w:hanging="360"/>
        <w:jc w:val="left"/>
        <w:rPr>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Improve international cooperation: International cooperation should be improved to better investigate and prosecute financial crimes. Financial crimes often cross national borders, making it difficult for one country to investigate and prosecute these crimes.</w:t>
      </w:r>
    </w:p>
    <w:p>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It is possible that new laws could help to address the problem of financial crimes. However, it is also important for law enforcement and financial institutions to improve their ability to detect and prosecute these crimes. Financial crimes are becoming more sophisticated and difficult to detect, making it important for law enforcement and financial institutions to have effective mechanisms in place to investigate and prosecute these crimes.</w:t>
      </w:r>
    </w:p>
    <w:p>
      <w:pPr>
        <w:spacing w:line="48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article provides a good overview of the future of cyber-enabled financial crimes. It is clear that financial crimes are becoming more sophisticated and difficult to detect and prosecute. Law enforcement and financial institutions must take steps to improve their ability to detect and prosecute these crimes. As technology advances, financial crimes are becoming more sophisticated and difficult to detect and prosecute. Financial institutions and law enforcement must take steps to improve their ability to investigate and prosecute these crimes. Increasing awareness among the public can also help to prevent financial crimes.</w:t>
      </w:r>
    </w:p>
    <w:p>
      <w:pPr>
        <w:spacing w:line="480" w:lineRule="auto"/>
        <w:rPr>
          <w:rFonts w:ascii="Times New Roman" w:hAnsi="Times New Roman" w:eastAsia="Times New Roman" w:cs="Times New Roman"/>
          <w:sz w:val="24"/>
          <w:szCs w:val="24"/>
        </w:rPr>
      </w:pPr>
      <w:r>
        <w:br w:type="page"/>
      </w:r>
    </w:p>
    <w:p>
      <w:pPr>
        <w:spacing w:line="48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References</w:t>
      </w:r>
    </w:p>
    <w:p>
      <w:pPr>
        <w:spacing w:line="480" w:lineRule="auto"/>
        <w:ind w:left="720" w:hanging="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[1]“THE FUTURE OF CYBER ENABLED FINANCIAL CRIME: New Crimes, New Criminals, and Economic Warfare.” Accessed: Nov. 13, 2022. [Online]. Available: </w:t>
      </w:r>
      <w:r>
        <w:fldChar w:fldCharType="begin"/>
      </w:r>
      <w:r>
        <w:instrText xml:space="preserve"> HYPERLINK "https://cyber.army.mil/Portals/3/Documents/Threatcasting/financial_crimes/The_Future_of_Cyber_Enabled_Financial_Crimes_v2.pdf?ver=2A-EBq0XataUbacdV_SlZQ" \h </w:instrText>
      </w:r>
      <w:r>
        <w:fldChar w:fldCharType="separate"/>
      </w:r>
      <w:r>
        <w:rPr>
          <w:rFonts w:ascii="Times New Roman" w:hAnsi="Times New Roman" w:eastAsia="Times New Roman" w:cs="Times New Roman"/>
          <w:color w:val="0563C1"/>
          <w:sz w:val="24"/>
          <w:szCs w:val="24"/>
          <w:u w:val="single"/>
          <w:rtl w:val="0"/>
        </w:rPr>
        <w:t>https://cyber.army.mil/Portals/3/Documents/Threatcasting/financial_crimes/The_Future_of_Cyber_Enabled_Financial_Crimes_v2.pdf?ver=2A-EBq0XataUbacdV_SlZQ</w:t>
      </w:r>
      <w:r>
        <w:rPr>
          <w:rFonts w:ascii="Times New Roman" w:hAnsi="Times New Roman" w:eastAsia="Times New Roman" w:cs="Times New Roman"/>
          <w:color w:val="0563C1"/>
          <w:sz w:val="24"/>
          <w:szCs w:val="24"/>
          <w:u w:val="single"/>
          <w:rtl w:val="0"/>
        </w:rPr>
        <w:fldChar w:fldCharType="end"/>
      </w:r>
      <w:r>
        <w:rPr>
          <w:rFonts w:ascii="Times New Roman" w:hAnsi="Times New Roman" w:eastAsia="Times New Roman" w:cs="Times New Roman"/>
          <w:sz w:val="24"/>
          <w:szCs w:val="24"/>
          <w:rtl w:val="0"/>
        </w:rPr>
        <w:t>==</w:t>
      </w:r>
    </w:p>
    <w:p>
      <w:pPr>
        <w:spacing w:line="480" w:lineRule="auto"/>
        <w:ind w:left="720" w:hanging="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[2]R. van Wegberg, J.-J. Oerlemans, and O. van Deventer, “Bitcoin money laundering: Mixed results? an explorative study on money laundering of cybercrime proceeds using Bitcoin,” Journal of Financial Crime, 08-May-2018. [Online]. Available: </w:t>
      </w:r>
      <w:r>
        <w:fldChar w:fldCharType="begin"/>
      </w:r>
      <w:r>
        <w:instrText xml:space="preserve"> HYPERLINK "https://www.emerald.com/insight/content/doi/10.1108/JFC-11-2016-0067/full/html" \h </w:instrText>
      </w:r>
      <w:r>
        <w:fldChar w:fldCharType="separate"/>
      </w:r>
      <w:r>
        <w:rPr>
          <w:rFonts w:ascii="Times New Roman" w:hAnsi="Times New Roman" w:eastAsia="Times New Roman" w:cs="Times New Roman"/>
          <w:color w:val="0563C1"/>
          <w:sz w:val="24"/>
          <w:szCs w:val="24"/>
          <w:u w:val="single"/>
          <w:rtl w:val="0"/>
        </w:rPr>
        <w:t>https://www.emerald.com/insight/content/doi/10.1108/JFC-11-2016-0067/full/html</w:t>
      </w:r>
      <w:r>
        <w:rPr>
          <w:rFonts w:ascii="Times New Roman" w:hAnsi="Times New Roman" w:eastAsia="Times New Roman" w:cs="Times New Roman"/>
          <w:color w:val="0563C1"/>
          <w:sz w:val="24"/>
          <w:szCs w:val="24"/>
          <w:u w:val="single"/>
          <w:rtl w:val="0"/>
        </w:rPr>
        <w:fldChar w:fldCharType="end"/>
      </w:r>
      <w:r>
        <w:rPr>
          <w:rFonts w:ascii="Times New Roman" w:hAnsi="Times New Roman" w:eastAsia="Times New Roman" w:cs="Times New Roman"/>
          <w:sz w:val="24"/>
          <w:szCs w:val="24"/>
          <w:rtl w:val="0"/>
        </w:rPr>
        <w:t>. [Accessed: 13-Nov-2022].</w:t>
      </w:r>
    </w:p>
    <w:p>
      <w:pPr>
        <w:spacing w:line="480" w:lineRule="auto"/>
        <w:ind w:left="720" w:hanging="720"/>
        <w:rPr>
          <w:rFonts w:ascii="Times New Roman" w:hAnsi="Times New Roman" w:eastAsia="Times New Roman" w:cs="Times New Roman"/>
          <w:sz w:val="24"/>
          <w:szCs w:val="24"/>
        </w:rPr>
      </w:pPr>
    </w:p>
    <w:sectPr>
      <w:headerReference r:id="rId5"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hint="default" w:cs="Calibri"/>
        <w:b w:val="0"/>
        <w:i w:val="0"/>
        <w:smallCaps w:val="0"/>
        <w:strike w:val="0"/>
        <w:color w:val="000000"/>
        <w:sz w:val="22"/>
        <w:szCs w:val="22"/>
        <w:u w:val="none"/>
        <w:shd w:val="clear" w:fill="auto"/>
        <w:vertAlign w:val="baseline"/>
        <w:rtl w:val="0"/>
        <w:lang w:val="en-US"/>
      </w:rPr>
    </w:pPr>
    <w:r>
      <w:rPr>
        <w:rFonts w:hint="default" w:cs="Calibri"/>
        <w:b w:val="0"/>
        <w:i w:val="0"/>
        <w:smallCaps w:val="0"/>
        <w:strike w:val="0"/>
        <w:color w:val="000000"/>
        <w:sz w:val="22"/>
        <w:szCs w:val="22"/>
        <w:u w:val="none"/>
        <w:shd w:val="clear" w:fill="auto"/>
        <w:vertAlign w:val="baseline"/>
        <w:rtl w:val="0"/>
        <w:lang w:val="en-US"/>
      </w:rPr>
      <w:t>Sri Dhanush Reddy Kondapalli</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hint="default" w:cs="Calibri"/>
        <w:b w:val="0"/>
        <w:i w:val="0"/>
        <w:smallCaps w:val="0"/>
        <w:strike w:val="0"/>
        <w:color w:val="000000"/>
        <w:sz w:val="22"/>
        <w:szCs w:val="22"/>
        <w:u w:val="none"/>
        <w:shd w:val="clear" w:fill="auto"/>
        <w:vertAlign w:val="baseline"/>
        <w:rtl w:val="0"/>
        <w:lang w:val="en-US"/>
      </w:rPr>
    </w:pPr>
    <w:r>
      <w:rPr>
        <w:rFonts w:hint="default" w:cs="Calibri"/>
        <w:b w:val="0"/>
        <w:i w:val="0"/>
        <w:smallCaps w:val="0"/>
        <w:strike w:val="0"/>
        <w:color w:val="000000"/>
        <w:sz w:val="22"/>
        <w:szCs w:val="22"/>
        <w:u w:val="none"/>
        <w:shd w:val="clear" w:fill="auto"/>
        <w:vertAlign w:val="baseline"/>
        <w:rtl w:val="0"/>
        <w:lang w:val="en-US"/>
      </w:rPr>
      <w:t>CWID: 10476150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3D63331"/>
    <w:rsid w:val="51CF5CC9"/>
    <w:rsid w:val="604871D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footer"/>
    <w:basedOn w:val="1"/>
    <w:uiPriority w:val="0"/>
    <w:pPr>
      <w:tabs>
        <w:tab w:val="center" w:pos="4153"/>
        <w:tab w:val="right" w:pos="8306"/>
      </w:tabs>
      <w:snapToGrid w:val="0"/>
      <w:jc w:val="left"/>
    </w:pPr>
    <w:rPr>
      <w:sz w:val="18"/>
      <w:szCs w:val="18"/>
    </w:rPr>
  </w:style>
  <w:style w:type="paragraph" w:styleId="11">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2">
    <w:name w:val="Title"/>
    <w:basedOn w:val="1"/>
    <w:next w:val="1"/>
    <w:uiPriority w:val="0"/>
    <w:pPr>
      <w:keepNext/>
      <w:keepLines/>
      <w:pageBreakBefore w:val="0"/>
      <w:spacing w:before="480" w:after="120"/>
    </w:pPr>
    <w:rPr>
      <w:b/>
      <w:sz w:val="72"/>
      <w:szCs w:val="72"/>
    </w:rPr>
  </w:style>
  <w:style w:type="table" w:customStyle="1" w:styleId="13">
    <w:name w:val="Table Normal1"/>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3</TotalTime>
  <ScaleCrop>false</ScaleCrop>
  <LinksUpToDate>false</LinksUpToDate>
  <Application>WPS Office_11.2.0.11380_F1E327BC-269C-435d-A152-05C5408002CA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2022-11-13T18:48:00Z</dcterms:created>
  <dc:creator>kdsri</dc:creator>
  <cp:lastModifiedBy>kdsri</cp:lastModifiedBy>
  <dcterms:modified xsi:type="dcterms:W3CDTF">2022-11-13T19:20:56Z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4CAA5B90F64845EDB19D9A7312490C99</vt:lpwstr>
  </property>
</Properties>
</file>