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Submitted by: Sri Harsha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for Hive: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movie( movie_id int, name string, year int, rating double, duration int ) row format delimited fields terminated by ',';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LOAD DATA LOCAL INPATH '/home/sri/Downloads/movie-datasets.txt' into TABLE movie;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movie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Displayed complete table after loading data: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movie where year&gt;1950 and year&lt;1960;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count(movie_id) from movie where rating&gt;4.0;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movie where rating between 3 and 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1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count(movie_id) from movie where duration&gt;7200;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year, count(movie_id) as c from airport group by year order by c desc;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8039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826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count(movie_id) from movie;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Pig Solutions: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bin/hdfs dfs -put /home/sri/Downloads/movie-datasets.txt /practice_pig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movie = load '/practice_pig/movie-datasets.txt' USING PigStorage (',') as ( movie_id:int, name:chararray, year:int, rating:double, duration:int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A1 = FILTER movie By year &gt; 1950 and year &lt; 1960;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A2 = COUNT(a1);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dump A2;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B1 = FILTER movie By rating &gt; 4;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B2 = COUNT(B1);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dump B2;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C1 = FILTER movie By year &gt; 3 and year &lt; 4;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dump C1;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D1 = FILTER movie By duration &gt; 7200;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D2 = COUNT(B1);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dump D2;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E1 = foreach movie generate year;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E2 = group E1 by year;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E3 = foreach E2 generate group, COUNT(E1) as Movies;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dump E3;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F1=COUNT(movie);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Dump F1;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