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62D3" w:rsidRDefault="00D362D3" w:rsidP="00D362D3">
      <w:pPr>
        <w:pStyle w:val="Heading1"/>
      </w:pPr>
      <w:r>
        <w:t xml:space="preserve">                                           Project Charter</w:t>
      </w:r>
    </w:p>
    <w:p w:rsidR="00D362D3" w:rsidRDefault="00D362D3" w:rsidP="00D362D3">
      <w:pPr>
        <w:pStyle w:val="Heading3"/>
      </w:pPr>
      <w:r>
        <w:t>Document Information</w:t>
      </w:r>
    </w:p>
    <w:tbl>
      <w:tblPr>
        <w:tblW w:w="0" w:type="auto"/>
        <w:tblCellSpacing w:w="15" w:type="dxa"/>
        <w:tblCellMar>
          <w:top w:w="15" w:type="dxa"/>
          <w:left w:w="15" w:type="dxa"/>
          <w:bottom w:w="15" w:type="dxa"/>
          <w:right w:w="15" w:type="dxa"/>
        </w:tblCellMar>
        <w:tblLook w:val="04A0"/>
      </w:tblPr>
      <w:tblGrid>
        <w:gridCol w:w="1381"/>
        <w:gridCol w:w="2448"/>
      </w:tblGrid>
      <w:tr w:rsidR="00D362D3" w:rsidTr="00D362D3">
        <w:trPr>
          <w:tblHeader/>
          <w:tblCellSpacing w:w="15" w:type="dxa"/>
        </w:trPr>
        <w:tc>
          <w:tcPr>
            <w:tcW w:w="0" w:type="auto"/>
            <w:vAlign w:val="center"/>
            <w:hideMark/>
          </w:tcPr>
          <w:p w:rsidR="00D362D3" w:rsidRDefault="00D362D3">
            <w:pPr>
              <w:jc w:val="center"/>
              <w:rPr>
                <w:b/>
                <w:bCs/>
                <w:sz w:val="24"/>
                <w:szCs w:val="24"/>
              </w:rPr>
            </w:pPr>
            <w:r>
              <w:rPr>
                <w:b/>
                <w:bCs/>
              </w:rPr>
              <w:t>Field</w:t>
            </w:r>
          </w:p>
        </w:tc>
        <w:tc>
          <w:tcPr>
            <w:tcW w:w="0" w:type="auto"/>
            <w:vAlign w:val="center"/>
            <w:hideMark/>
          </w:tcPr>
          <w:p w:rsidR="00D362D3" w:rsidRDefault="00D362D3">
            <w:pPr>
              <w:jc w:val="center"/>
              <w:rPr>
                <w:b/>
                <w:bCs/>
                <w:sz w:val="24"/>
                <w:szCs w:val="24"/>
              </w:rPr>
            </w:pPr>
            <w:r>
              <w:rPr>
                <w:b/>
                <w:bCs/>
              </w:rPr>
              <w:t>Value</w:t>
            </w:r>
          </w:p>
        </w:tc>
      </w:tr>
      <w:tr w:rsidR="00D362D3" w:rsidTr="00D362D3">
        <w:trPr>
          <w:tblCellSpacing w:w="15" w:type="dxa"/>
        </w:trPr>
        <w:tc>
          <w:tcPr>
            <w:tcW w:w="0" w:type="auto"/>
            <w:vAlign w:val="center"/>
            <w:hideMark/>
          </w:tcPr>
          <w:p w:rsidR="00D362D3" w:rsidRDefault="00D362D3">
            <w:pPr>
              <w:rPr>
                <w:sz w:val="24"/>
                <w:szCs w:val="24"/>
              </w:rPr>
            </w:pPr>
            <w:r>
              <w:t>Project</w:t>
            </w:r>
          </w:p>
        </w:tc>
        <w:tc>
          <w:tcPr>
            <w:tcW w:w="0" w:type="auto"/>
            <w:vAlign w:val="center"/>
            <w:hideMark/>
          </w:tcPr>
          <w:p w:rsidR="00D362D3" w:rsidRDefault="00D362D3">
            <w:pPr>
              <w:rPr>
                <w:sz w:val="24"/>
                <w:szCs w:val="24"/>
              </w:rPr>
            </w:pPr>
            <w:r>
              <w:t>IAM Intelligence Engine</w:t>
            </w:r>
          </w:p>
        </w:tc>
      </w:tr>
      <w:tr w:rsidR="00D362D3" w:rsidTr="00D362D3">
        <w:trPr>
          <w:tblCellSpacing w:w="15" w:type="dxa"/>
        </w:trPr>
        <w:tc>
          <w:tcPr>
            <w:tcW w:w="0" w:type="auto"/>
            <w:vAlign w:val="center"/>
            <w:hideMark/>
          </w:tcPr>
          <w:p w:rsidR="00D362D3" w:rsidRDefault="00D362D3">
            <w:pPr>
              <w:rPr>
                <w:sz w:val="24"/>
                <w:szCs w:val="24"/>
              </w:rPr>
            </w:pPr>
            <w:r>
              <w:t>Version</w:t>
            </w:r>
          </w:p>
        </w:tc>
        <w:tc>
          <w:tcPr>
            <w:tcW w:w="0" w:type="auto"/>
            <w:vAlign w:val="center"/>
            <w:hideMark/>
          </w:tcPr>
          <w:p w:rsidR="00D362D3" w:rsidRDefault="00D362D3">
            <w:pPr>
              <w:rPr>
                <w:sz w:val="24"/>
                <w:szCs w:val="24"/>
              </w:rPr>
            </w:pPr>
            <w:r>
              <w:t>1.0</w:t>
            </w:r>
          </w:p>
        </w:tc>
      </w:tr>
      <w:tr w:rsidR="00D362D3" w:rsidTr="00D362D3">
        <w:trPr>
          <w:tblCellSpacing w:w="15" w:type="dxa"/>
        </w:trPr>
        <w:tc>
          <w:tcPr>
            <w:tcW w:w="0" w:type="auto"/>
            <w:vAlign w:val="center"/>
            <w:hideMark/>
          </w:tcPr>
          <w:p w:rsidR="00D362D3" w:rsidRDefault="00D362D3">
            <w:pPr>
              <w:rPr>
                <w:sz w:val="24"/>
                <w:szCs w:val="24"/>
              </w:rPr>
            </w:pPr>
            <w:r>
              <w:t>Status</w:t>
            </w:r>
          </w:p>
        </w:tc>
        <w:tc>
          <w:tcPr>
            <w:tcW w:w="0" w:type="auto"/>
            <w:vAlign w:val="center"/>
            <w:hideMark/>
          </w:tcPr>
          <w:p w:rsidR="00D362D3" w:rsidRDefault="00D362D3">
            <w:pPr>
              <w:rPr>
                <w:sz w:val="24"/>
                <w:szCs w:val="24"/>
              </w:rPr>
            </w:pPr>
            <w:r>
              <w:t>Draft</w:t>
            </w:r>
          </w:p>
        </w:tc>
      </w:tr>
      <w:tr w:rsidR="00D362D3" w:rsidTr="00D362D3">
        <w:trPr>
          <w:tblCellSpacing w:w="15" w:type="dxa"/>
        </w:trPr>
        <w:tc>
          <w:tcPr>
            <w:tcW w:w="0" w:type="auto"/>
            <w:vAlign w:val="center"/>
            <w:hideMark/>
          </w:tcPr>
          <w:p w:rsidR="00D362D3" w:rsidRDefault="00D362D3">
            <w:pPr>
              <w:rPr>
                <w:sz w:val="24"/>
                <w:szCs w:val="24"/>
              </w:rPr>
            </w:pPr>
            <w:r>
              <w:t>Prepared By</w:t>
            </w:r>
          </w:p>
        </w:tc>
        <w:tc>
          <w:tcPr>
            <w:tcW w:w="0" w:type="auto"/>
            <w:vAlign w:val="center"/>
            <w:hideMark/>
          </w:tcPr>
          <w:p w:rsidR="00D362D3" w:rsidRDefault="002A19E6">
            <w:pPr>
              <w:rPr>
                <w:sz w:val="24"/>
                <w:szCs w:val="24"/>
              </w:rPr>
            </w:pPr>
            <w:r>
              <w:t>Sri Krishna</w:t>
            </w:r>
          </w:p>
        </w:tc>
      </w:tr>
      <w:tr w:rsidR="00D362D3" w:rsidTr="00D362D3">
        <w:trPr>
          <w:tblCellSpacing w:w="15" w:type="dxa"/>
        </w:trPr>
        <w:tc>
          <w:tcPr>
            <w:tcW w:w="0" w:type="auto"/>
            <w:vAlign w:val="center"/>
            <w:hideMark/>
          </w:tcPr>
          <w:p w:rsidR="00D362D3" w:rsidRDefault="00D362D3">
            <w:pPr>
              <w:rPr>
                <w:sz w:val="24"/>
                <w:szCs w:val="24"/>
              </w:rPr>
            </w:pPr>
            <w:r>
              <w:t>Reviewed By</w:t>
            </w:r>
          </w:p>
        </w:tc>
        <w:tc>
          <w:tcPr>
            <w:tcW w:w="0" w:type="auto"/>
            <w:vAlign w:val="center"/>
            <w:hideMark/>
          </w:tcPr>
          <w:p w:rsidR="00D362D3" w:rsidRDefault="00D362D3">
            <w:pPr>
              <w:rPr>
                <w:sz w:val="24"/>
                <w:szCs w:val="24"/>
              </w:rPr>
            </w:pPr>
            <w:r>
              <w:t>Technical Lead</w:t>
            </w:r>
          </w:p>
        </w:tc>
      </w:tr>
      <w:tr w:rsidR="00D362D3" w:rsidTr="00D362D3">
        <w:trPr>
          <w:tblCellSpacing w:w="15" w:type="dxa"/>
        </w:trPr>
        <w:tc>
          <w:tcPr>
            <w:tcW w:w="0" w:type="auto"/>
            <w:vAlign w:val="center"/>
            <w:hideMark/>
          </w:tcPr>
          <w:p w:rsidR="00D362D3" w:rsidRDefault="00D362D3">
            <w:pPr>
              <w:rPr>
                <w:sz w:val="24"/>
                <w:szCs w:val="24"/>
              </w:rPr>
            </w:pPr>
            <w:r>
              <w:t>Sprint</w:t>
            </w:r>
          </w:p>
        </w:tc>
        <w:tc>
          <w:tcPr>
            <w:tcW w:w="0" w:type="auto"/>
            <w:vAlign w:val="center"/>
            <w:hideMark/>
          </w:tcPr>
          <w:p w:rsidR="00D362D3" w:rsidRDefault="00D362D3">
            <w:pPr>
              <w:rPr>
                <w:sz w:val="24"/>
                <w:szCs w:val="24"/>
              </w:rPr>
            </w:pPr>
            <w:r>
              <w:t>Sprint 1</w:t>
            </w:r>
          </w:p>
        </w:tc>
      </w:tr>
      <w:tr w:rsidR="00D362D3" w:rsidTr="00D362D3">
        <w:trPr>
          <w:tblCellSpacing w:w="15" w:type="dxa"/>
        </w:trPr>
        <w:tc>
          <w:tcPr>
            <w:tcW w:w="0" w:type="auto"/>
            <w:vAlign w:val="center"/>
            <w:hideMark/>
          </w:tcPr>
          <w:p w:rsidR="00D362D3" w:rsidRDefault="00D362D3">
            <w:pPr>
              <w:rPr>
                <w:sz w:val="24"/>
                <w:szCs w:val="24"/>
              </w:rPr>
            </w:pPr>
            <w:r>
              <w:t>Classification</w:t>
            </w:r>
          </w:p>
        </w:tc>
        <w:tc>
          <w:tcPr>
            <w:tcW w:w="0" w:type="auto"/>
            <w:vAlign w:val="center"/>
            <w:hideMark/>
          </w:tcPr>
          <w:p w:rsidR="00D362D3" w:rsidRDefault="00D362D3">
            <w:pPr>
              <w:rPr>
                <w:sz w:val="24"/>
                <w:szCs w:val="24"/>
              </w:rPr>
            </w:pPr>
            <w:r>
              <w:t>Internal</w:t>
            </w:r>
          </w:p>
        </w:tc>
      </w:tr>
    </w:tbl>
    <w:p w:rsidR="00D362D3" w:rsidRDefault="00D362D3" w:rsidP="00D362D3">
      <w:r>
        <w:pict>
          <v:rect id="_x0000_i1025" style="width:0;height:1.5pt" o:hralign="center" o:hrstd="t" o:hr="t" fillcolor="#a0a0a0" stroked="f"/>
        </w:pict>
      </w:r>
    </w:p>
    <w:p w:rsidR="00D362D3" w:rsidRDefault="00D362D3" w:rsidP="00D362D3">
      <w:pPr>
        <w:pStyle w:val="Heading1"/>
      </w:pPr>
      <w:r>
        <w:t>Executive Summary</w:t>
      </w:r>
    </w:p>
    <w:p w:rsidR="00D362D3" w:rsidRDefault="00D362D3" w:rsidP="00D362D3">
      <w:pPr>
        <w:pStyle w:val="NormalWeb"/>
      </w:pPr>
      <w:r>
        <w:t>The IAM Intelligence Engine is a cloud security engineering platform designed to help development and security teams understand, evaluate and improve AWS Identity and Access Management (IAM) policies before they reach production environments.</w:t>
      </w:r>
    </w:p>
    <w:p w:rsidR="00D362D3" w:rsidRDefault="00D362D3" w:rsidP="00D362D3">
      <w:pPr>
        <w:pStyle w:val="NormalWeb"/>
      </w:pPr>
      <w:r>
        <w:t>Unlike traditional policy validation tools that primarily identify syntax errors or predefined security violations, the IAM Intelligence Engine aims to provide contextual analysis. The platform evaluates granted permissions, identifies unnecessary privileges, explains the associated security risks and recommends practical least-privilege improvements.</w:t>
      </w:r>
    </w:p>
    <w:p w:rsidR="00D362D3" w:rsidRDefault="00D362D3" w:rsidP="00D362D3">
      <w:pPr>
        <w:pStyle w:val="NormalWeb"/>
      </w:pPr>
      <w:r>
        <w:t>The objective of this project is not only to develop a functional software product but also to demonstrate production-grade engineering practices including clean architecture, automated testing, documentation, modular design and maintainable code.</w:t>
      </w:r>
    </w:p>
    <w:p w:rsidR="00D362D3" w:rsidRDefault="00D362D3" w:rsidP="00D362D3">
      <w:r>
        <w:pict>
          <v:rect id="_x0000_i1026" style="width:0;height:1.5pt" o:hralign="center" o:hrstd="t" o:hr="t" fillcolor="#a0a0a0" stroked="f"/>
        </w:pict>
      </w:r>
    </w:p>
    <w:p w:rsidR="00D362D3" w:rsidRDefault="00D362D3" w:rsidP="00D362D3">
      <w:pPr>
        <w:pStyle w:val="Heading1"/>
      </w:pPr>
    </w:p>
    <w:p w:rsidR="00D362D3" w:rsidRDefault="00D362D3" w:rsidP="00D362D3">
      <w:pPr>
        <w:pStyle w:val="Heading1"/>
      </w:pPr>
      <w:r>
        <w:t>Business Background</w:t>
      </w:r>
    </w:p>
    <w:p w:rsidR="00D362D3" w:rsidRDefault="00D362D3" w:rsidP="00D362D3">
      <w:pPr>
        <w:pStyle w:val="NormalWeb"/>
      </w:pPr>
      <w:r>
        <w:t>As organisations continue adopting cloud-native architectures, IAM policies become increasingly complex. Development teams frequently add permissions to accelerate delivery, while security teams often struggle to determine whether those permissions are genuinely required.</w:t>
      </w:r>
    </w:p>
    <w:p w:rsidR="00D362D3" w:rsidRDefault="00D362D3" w:rsidP="00D362D3">
      <w:pPr>
        <w:pStyle w:val="NormalWeb"/>
      </w:pPr>
      <w:r>
        <w:t>Over time, policies become overly permissive, difficult to maintain and challenging to review. This increases operational risk and expands the potential impact of compromised credentials.</w:t>
      </w:r>
    </w:p>
    <w:p w:rsidR="00D362D3" w:rsidRDefault="00D362D3" w:rsidP="00D362D3">
      <w:pPr>
        <w:pStyle w:val="NormalWeb"/>
      </w:pPr>
      <w:r>
        <w:t>Current tooling often identifies risky statements but provides limited explanation regarding why those permissions exist, how they affect the application or how they can be safely improved.</w:t>
      </w:r>
    </w:p>
    <w:p w:rsidR="00D362D3" w:rsidRDefault="00D362D3" w:rsidP="00D362D3">
      <w:pPr>
        <w:pStyle w:val="NormalWeb"/>
      </w:pPr>
      <w:r>
        <w:t>The IAM Intelligence Engine addresses this challenge by combining policy analysis, engineering context and explainable recommendations into a single platform.</w:t>
      </w:r>
    </w:p>
    <w:p w:rsidR="00D362D3" w:rsidRDefault="00D362D3" w:rsidP="00D362D3">
      <w:r>
        <w:pict>
          <v:rect id="_x0000_i1027" style="width:0;height:1.5pt" o:hralign="center" o:hrstd="t" o:hr="t" fillcolor="#a0a0a0" stroked="f"/>
        </w:pict>
      </w:r>
    </w:p>
    <w:p w:rsidR="00D362D3" w:rsidRDefault="00D362D3" w:rsidP="00D362D3">
      <w:pPr>
        <w:pStyle w:val="Heading1"/>
      </w:pPr>
      <w:r>
        <w:t>Problem Statement</w:t>
      </w:r>
    </w:p>
    <w:p w:rsidR="00D362D3" w:rsidRDefault="00D362D3" w:rsidP="00D362D3">
      <w:pPr>
        <w:pStyle w:val="NormalWeb"/>
      </w:pPr>
      <w:r>
        <w:t>Enterprise engineering teams require a reliable mechanism to evaluate IAM policies before deployment. Existing approaches typically rely on manual review or isolated security scanners that do not provide sufficient engineering context.</w:t>
      </w:r>
    </w:p>
    <w:p w:rsidR="00D362D3" w:rsidRDefault="00D362D3" w:rsidP="00D362D3">
      <w:pPr>
        <w:pStyle w:val="NormalWeb"/>
      </w:pPr>
      <w:r>
        <w:t>This results in increased review effort, inconsistent security decisions and reduced confidence during cloud deployments.</w:t>
      </w:r>
    </w:p>
    <w:p w:rsidR="00D362D3" w:rsidRDefault="00D362D3" w:rsidP="00D362D3">
      <w:pPr>
        <w:pStyle w:val="NormalWeb"/>
      </w:pPr>
      <w:r>
        <w:t>The project seeks to reduce these issues through automated analysis supported by clear recommendations and modular engineering design.</w:t>
      </w:r>
    </w:p>
    <w:p w:rsidR="00D362D3" w:rsidRDefault="00D362D3" w:rsidP="00D362D3">
      <w:r>
        <w:pict>
          <v:rect id="_x0000_i1028" style="width:0;height:1.5pt" o:hralign="center" o:hrstd="t" o:hr="t" fillcolor="#a0a0a0" stroked="f"/>
        </w:pict>
      </w:r>
    </w:p>
    <w:p w:rsidR="00D362D3" w:rsidRDefault="00D362D3" w:rsidP="00D362D3">
      <w:pPr>
        <w:pStyle w:val="Heading1"/>
      </w:pPr>
      <w:r>
        <w:t>Project Vision</w:t>
      </w:r>
    </w:p>
    <w:p w:rsidR="00D362D3" w:rsidRDefault="00D362D3" w:rsidP="00D362D3">
      <w:pPr>
        <w:pStyle w:val="NormalWeb"/>
      </w:pPr>
      <w:r>
        <w:t>The vision of the IAM Intelligence Engine is to become an intelligent assistant for cloud authorization engineering.</w:t>
      </w:r>
    </w:p>
    <w:p w:rsidR="00D362D3" w:rsidRDefault="00D362D3" w:rsidP="00D362D3">
      <w:pPr>
        <w:pStyle w:val="NormalWeb"/>
      </w:pPr>
      <w:r>
        <w:t>The platform should enable developers, cloud engineers and security teams to understand what permissions exist, why they exist, whether they are appropriate and how they can be improved without compromising application functionality.</w:t>
      </w:r>
    </w:p>
    <w:p w:rsidR="00D362D3" w:rsidRDefault="00D362D3" w:rsidP="00D362D3">
      <w:r>
        <w:lastRenderedPageBreak/>
        <w:pict>
          <v:rect id="_x0000_i1029" style="width:0;height:1.5pt" o:hralign="center" o:hrstd="t" o:hr="t" fillcolor="#a0a0a0" stroked="f"/>
        </w:pict>
      </w:r>
    </w:p>
    <w:p w:rsidR="00D362D3" w:rsidRDefault="00D362D3" w:rsidP="00D362D3">
      <w:pPr>
        <w:pStyle w:val="Heading1"/>
      </w:pPr>
      <w:r>
        <w:t>Project Objectives</w:t>
      </w:r>
    </w:p>
    <w:p w:rsidR="00D362D3" w:rsidRDefault="00D362D3" w:rsidP="00D362D3">
      <w:pPr>
        <w:pStyle w:val="NormalWeb"/>
      </w:pPr>
      <w:r>
        <w:t>The project aims to:</w:t>
      </w:r>
    </w:p>
    <w:p w:rsidR="00D362D3" w:rsidRDefault="00D362D3" w:rsidP="00D362D3">
      <w:pPr>
        <w:pStyle w:val="NormalWeb"/>
        <w:numPr>
          <w:ilvl w:val="0"/>
          <w:numId w:val="6"/>
        </w:numPr>
      </w:pPr>
      <w:r>
        <w:t>Analyse AWS IAM policies.</w:t>
      </w:r>
    </w:p>
    <w:p w:rsidR="00D362D3" w:rsidRDefault="00D362D3" w:rsidP="00D362D3">
      <w:pPr>
        <w:pStyle w:val="NormalWeb"/>
        <w:numPr>
          <w:ilvl w:val="0"/>
          <w:numId w:val="6"/>
        </w:numPr>
      </w:pPr>
      <w:r>
        <w:t>Detect excessive permissions.</w:t>
      </w:r>
    </w:p>
    <w:p w:rsidR="00D362D3" w:rsidRDefault="00D362D3" w:rsidP="00D362D3">
      <w:pPr>
        <w:pStyle w:val="NormalWeb"/>
        <w:numPr>
          <w:ilvl w:val="0"/>
          <w:numId w:val="6"/>
        </w:numPr>
      </w:pPr>
      <w:r>
        <w:t>Identify potential security risks.</w:t>
      </w:r>
    </w:p>
    <w:p w:rsidR="00D362D3" w:rsidRDefault="00D362D3" w:rsidP="00D362D3">
      <w:pPr>
        <w:pStyle w:val="NormalWeb"/>
        <w:numPr>
          <w:ilvl w:val="0"/>
          <w:numId w:val="6"/>
        </w:numPr>
      </w:pPr>
      <w:r>
        <w:t>Recommend least-privilege alternatives.</w:t>
      </w:r>
    </w:p>
    <w:p w:rsidR="00D362D3" w:rsidRDefault="00D362D3" w:rsidP="00D362D3">
      <w:pPr>
        <w:pStyle w:val="NormalWeb"/>
        <w:numPr>
          <w:ilvl w:val="0"/>
          <w:numId w:val="6"/>
        </w:numPr>
      </w:pPr>
      <w:r>
        <w:t>Produce understandable reports for engineers.</w:t>
      </w:r>
    </w:p>
    <w:p w:rsidR="00D362D3" w:rsidRDefault="00D362D3" w:rsidP="00D362D3">
      <w:pPr>
        <w:pStyle w:val="NormalWeb"/>
        <w:numPr>
          <w:ilvl w:val="0"/>
          <w:numId w:val="6"/>
        </w:numPr>
      </w:pPr>
      <w:r>
        <w:t>Demonstrate production-quality software engineering practices.</w:t>
      </w:r>
    </w:p>
    <w:p w:rsidR="00D362D3" w:rsidRDefault="00D362D3" w:rsidP="00D362D3">
      <w:r>
        <w:pict>
          <v:rect id="_x0000_i1030" style="width:0;height:1.5pt" o:hralign="center" o:hrstd="t" o:hr="t" fillcolor="#a0a0a0" stroked="f"/>
        </w:pict>
      </w:r>
    </w:p>
    <w:p w:rsidR="00D362D3" w:rsidRDefault="00D362D3" w:rsidP="00D362D3">
      <w:pPr>
        <w:pStyle w:val="Heading1"/>
      </w:pPr>
      <w:r>
        <w:t>Success Criteria</w:t>
      </w:r>
    </w:p>
    <w:p w:rsidR="00D362D3" w:rsidRDefault="00D362D3" w:rsidP="00D362D3">
      <w:pPr>
        <w:pStyle w:val="NormalWeb"/>
      </w:pPr>
      <w:r>
        <w:t>The project will be considered successful when it delivers a reliable, extensible and maintainable platform capable of analysing IAM policies, generating meaningful recommendations and serving as a production-quality engineering portfolio project.</w:t>
      </w:r>
    </w:p>
    <w:p w:rsidR="00FD62E9" w:rsidRDefault="00FD62E9"/>
    <w:sectPr w:rsidR="00FD62E9" w:rsidSect="00AB0259">
      <w:head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B5098" w:rsidRDefault="000B5098" w:rsidP="00FD62E9">
      <w:pPr>
        <w:spacing w:after="0" w:line="240" w:lineRule="auto"/>
      </w:pPr>
      <w:r>
        <w:separator/>
      </w:r>
    </w:p>
  </w:endnote>
  <w:endnote w:type="continuationSeparator" w:id="1">
    <w:p w:rsidR="000B5098" w:rsidRDefault="000B5098" w:rsidP="00FD62E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B5098" w:rsidRDefault="000B5098" w:rsidP="00FD62E9">
      <w:pPr>
        <w:spacing w:after="0" w:line="240" w:lineRule="auto"/>
      </w:pPr>
      <w:r>
        <w:separator/>
      </w:r>
    </w:p>
  </w:footnote>
  <w:footnote w:type="continuationSeparator" w:id="1">
    <w:p w:rsidR="000B5098" w:rsidRDefault="000B5098" w:rsidP="00FD62E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62E9" w:rsidRPr="00FD62E9" w:rsidRDefault="00FD62E9" w:rsidP="00FD62E9">
    <w:pPr>
      <w:pStyle w:val="Heading2"/>
      <w:rPr>
        <w:rStyle w:val="SubtleReference"/>
        <w:rFonts w:ascii="Times New Roman" w:hAnsi="Times New Roman" w:cs="Times New Roman"/>
        <w:sz w:val="44"/>
        <w:szCs w:val="44"/>
      </w:rPr>
    </w:pPr>
    <w:r>
      <w:rPr>
        <w:rStyle w:val="Strong"/>
        <w:rFonts w:ascii="Times New Roman" w:hAnsi="Times New Roman" w:cs="Times New Roman"/>
        <w:sz w:val="44"/>
        <w:szCs w:val="44"/>
      </w:rPr>
      <w:t xml:space="preserve">              </w:t>
    </w:r>
    <w:r w:rsidRPr="00FD62E9">
      <w:rPr>
        <w:rStyle w:val="SubtleReference"/>
        <w:rFonts w:ascii="Times New Roman" w:hAnsi="Times New Roman" w:cs="Times New Roman"/>
        <w:sz w:val="44"/>
        <w:szCs w:val="44"/>
      </w:rPr>
      <w:t xml:space="preserve">IAM Intelligence Engine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0D3F3E"/>
    <w:multiLevelType w:val="multilevel"/>
    <w:tmpl w:val="E93A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9C51BF0"/>
    <w:multiLevelType w:val="multilevel"/>
    <w:tmpl w:val="E5B0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0283581"/>
    <w:multiLevelType w:val="multilevel"/>
    <w:tmpl w:val="9C32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4105ED3"/>
    <w:multiLevelType w:val="multilevel"/>
    <w:tmpl w:val="1B3E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4DC7951"/>
    <w:multiLevelType w:val="multilevel"/>
    <w:tmpl w:val="292A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027329D"/>
    <w:multiLevelType w:val="multilevel"/>
    <w:tmpl w:val="F0D0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1"/>
  </w:num>
  <w:num w:numId="4">
    <w:abstractNumId w:val="5"/>
  </w:num>
  <w:num w:numId="5">
    <w:abstractNumId w:val="2"/>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FD62E9"/>
    <w:rsid w:val="000B5098"/>
    <w:rsid w:val="002A19E6"/>
    <w:rsid w:val="00AB0259"/>
    <w:rsid w:val="00D362D3"/>
    <w:rsid w:val="00DB60B4"/>
    <w:rsid w:val="00FD62E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0259"/>
  </w:style>
  <w:style w:type="paragraph" w:styleId="Heading1">
    <w:name w:val="heading 1"/>
    <w:basedOn w:val="Normal"/>
    <w:next w:val="Normal"/>
    <w:link w:val="Heading1Char"/>
    <w:uiPriority w:val="9"/>
    <w:qFormat/>
    <w:rsid w:val="00FD62E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D62E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D62E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FD62E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D62E9"/>
  </w:style>
  <w:style w:type="paragraph" w:styleId="Footer">
    <w:name w:val="footer"/>
    <w:basedOn w:val="Normal"/>
    <w:link w:val="FooterChar"/>
    <w:uiPriority w:val="99"/>
    <w:semiHidden/>
    <w:unhideWhenUsed/>
    <w:rsid w:val="00FD62E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D62E9"/>
  </w:style>
  <w:style w:type="paragraph" w:styleId="Title">
    <w:name w:val="Title"/>
    <w:basedOn w:val="Normal"/>
    <w:next w:val="Normal"/>
    <w:link w:val="TitleChar"/>
    <w:uiPriority w:val="10"/>
    <w:qFormat/>
    <w:rsid w:val="00FD62E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D62E9"/>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FD62E9"/>
    <w:rPr>
      <w:rFonts w:asciiTheme="majorHAnsi" w:eastAsiaTheme="majorEastAsia" w:hAnsiTheme="majorHAnsi" w:cstheme="majorBidi"/>
      <w:b/>
      <w:bCs/>
      <w:color w:val="365F91" w:themeColor="accent1" w:themeShade="BF"/>
      <w:sz w:val="28"/>
      <w:szCs w:val="28"/>
    </w:rPr>
  </w:style>
  <w:style w:type="character" w:styleId="BookTitle">
    <w:name w:val="Book Title"/>
    <w:basedOn w:val="DefaultParagraphFont"/>
    <w:uiPriority w:val="33"/>
    <w:qFormat/>
    <w:rsid w:val="00FD62E9"/>
    <w:rPr>
      <w:b/>
      <w:bCs/>
      <w:smallCaps/>
      <w:spacing w:val="5"/>
    </w:rPr>
  </w:style>
  <w:style w:type="character" w:styleId="Strong">
    <w:name w:val="Strong"/>
    <w:basedOn w:val="DefaultParagraphFont"/>
    <w:uiPriority w:val="22"/>
    <w:qFormat/>
    <w:rsid w:val="00FD62E9"/>
    <w:rPr>
      <w:b/>
      <w:bCs/>
    </w:rPr>
  </w:style>
  <w:style w:type="character" w:customStyle="1" w:styleId="Heading2Char">
    <w:name w:val="Heading 2 Char"/>
    <w:basedOn w:val="DefaultParagraphFont"/>
    <w:link w:val="Heading2"/>
    <w:uiPriority w:val="9"/>
    <w:rsid w:val="00FD62E9"/>
    <w:rPr>
      <w:rFonts w:asciiTheme="majorHAnsi" w:eastAsiaTheme="majorEastAsia" w:hAnsiTheme="majorHAnsi" w:cstheme="majorBidi"/>
      <w:b/>
      <w:bCs/>
      <w:color w:val="4F81BD" w:themeColor="accent1"/>
      <w:sz w:val="26"/>
      <w:szCs w:val="26"/>
    </w:rPr>
  </w:style>
  <w:style w:type="character" w:styleId="IntenseReference">
    <w:name w:val="Intense Reference"/>
    <w:basedOn w:val="DefaultParagraphFont"/>
    <w:uiPriority w:val="32"/>
    <w:qFormat/>
    <w:rsid w:val="00FD62E9"/>
    <w:rPr>
      <w:b/>
      <w:bCs/>
      <w:smallCaps/>
      <w:color w:val="C0504D" w:themeColor="accent2"/>
      <w:spacing w:val="5"/>
      <w:u w:val="single"/>
    </w:rPr>
  </w:style>
  <w:style w:type="character" w:styleId="SubtleReference">
    <w:name w:val="Subtle Reference"/>
    <w:basedOn w:val="DefaultParagraphFont"/>
    <w:uiPriority w:val="31"/>
    <w:qFormat/>
    <w:rsid w:val="00FD62E9"/>
    <w:rPr>
      <w:smallCaps/>
      <w:color w:val="C0504D" w:themeColor="accent2"/>
      <w:u w:val="single"/>
    </w:rPr>
  </w:style>
  <w:style w:type="character" w:customStyle="1" w:styleId="Heading3Char">
    <w:name w:val="Heading 3 Char"/>
    <w:basedOn w:val="DefaultParagraphFont"/>
    <w:link w:val="Heading3"/>
    <w:uiPriority w:val="9"/>
    <w:rsid w:val="00FD62E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D62E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467404433">
      <w:bodyDiv w:val="1"/>
      <w:marLeft w:val="0"/>
      <w:marRight w:val="0"/>
      <w:marTop w:val="0"/>
      <w:marBottom w:val="0"/>
      <w:divBdr>
        <w:top w:val="none" w:sz="0" w:space="0" w:color="auto"/>
        <w:left w:val="none" w:sz="0" w:space="0" w:color="auto"/>
        <w:bottom w:val="none" w:sz="0" w:space="0" w:color="auto"/>
        <w:right w:val="none" w:sz="0" w:space="0" w:color="auto"/>
      </w:divBdr>
    </w:div>
    <w:div w:id="1976525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ivic">
      <a:majorFont>
        <a:latin typeface="Georgia"/>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Georgia"/>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504</Words>
  <Characters>2873</Characters>
  <Application>Microsoft Office Word</Application>
  <DocSecurity>0</DocSecurity>
  <Lines>23</Lines>
  <Paragraphs>6</Paragraphs>
  <ScaleCrop>false</ScaleCrop>
  <Company/>
  <LinksUpToDate>false</LinksUpToDate>
  <CharactersWithSpaces>3371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APB</dc:creator>
  <cp:keywords/>
  <dc:description/>
  <cp:lastModifiedBy>KRISHNA APB</cp:lastModifiedBy>
  <cp:revision>4</cp:revision>
  <dcterms:created xsi:type="dcterms:W3CDTF">2026-07-18T06:46:00Z</dcterms:created>
  <dcterms:modified xsi:type="dcterms:W3CDTF">2026-07-18T07:04:00Z</dcterms:modified>
</cp:coreProperties>
</file>