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Solution Architecture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b/>
          <w:bCs/>
          <w:sz w:val="24"/>
          <w:szCs w:val="24"/>
        </w:rPr>
        <w:t>Document Version:</w:t>
      </w:r>
      <w:r w:rsidRPr="00172652">
        <w:rPr>
          <w:rFonts w:ascii="Times New Roman" w:eastAsia="Times New Roman" w:hAnsi="Times New Roman" w:cs="Times New Roman"/>
          <w:sz w:val="24"/>
          <w:szCs w:val="24"/>
        </w:rPr>
        <w:t xml:space="preserve"> 1.0</w:t>
      </w:r>
      <w:r w:rsidRPr="00172652">
        <w:rPr>
          <w:rFonts w:ascii="Times New Roman" w:eastAsia="Times New Roman" w:hAnsi="Times New Roman" w:cs="Times New Roman"/>
          <w:sz w:val="24"/>
          <w:szCs w:val="24"/>
        </w:rPr>
        <w:br/>
      </w:r>
      <w:r w:rsidRPr="00172652">
        <w:rPr>
          <w:rFonts w:ascii="Times New Roman" w:eastAsia="Times New Roman" w:hAnsi="Times New Roman" w:cs="Times New Roman"/>
          <w:b/>
          <w:bCs/>
          <w:sz w:val="24"/>
          <w:szCs w:val="24"/>
        </w:rPr>
        <w:t>Project:</w:t>
      </w:r>
      <w:r w:rsidRPr="00172652">
        <w:rPr>
          <w:rFonts w:ascii="Times New Roman" w:eastAsia="Times New Roman" w:hAnsi="Times New Roman" w:cs="Times New Roman"/>
          <w:sz w:val="24"/>
          <w:szCs w:val="24"/>
        </w:rPr>
        <w:t xml:space="preserve"> IAM Intelligence Engine</w:t>
      </w:r>
      <w:r w:rsidRPr="00172652">
        <w:rPr>
          <w:rFonts w:ascii="Times New Roman" w:eastAsia="Times New Roman" w:hAnsi="Times New Roman" w:cs="Times New Roman"/>
          <w:sz w:val="24"/>
          <w:szCs w:val="24"/>
        </w:rPr>
        <w:br/>
      </w:r>
      <w:r w:rsidRPr="00172652">
        <w:rPr>
          <w:rFonts w:ascii="Times New Roman" w:eastAsia="Times New Roman" w:hAnsi="Times New Roman" w:cs="Times New Roman"/>
          <w:b/>
          <w:bCs/>
          <w:sz w:val="24"/>
          <w:szCs w:val="24"/>
        </w:rPr>
        <w:t>Document Type:</w:t>
      </w:r>
      <w:r w:rsidRPr="00172652">
        <w:rPr>
          <w:rFonts w:ascii="Times New Roman" w:eastAsia="Times New Roman" w:hAnsi="Times New Roman" w:cs="Times New Roman"/>
          <w:sz w:val="24"/>
          <w:szCs w:val="24"/>
        </w:rPr>
        <w:t xml:space="preserve"> Solution Architecture</w:t>
      </w:r>
      <w:r w:rsidRPr="00172652">
        <w:rPr>
          <w:rFonts w:ascii="Times New Roman" w:eastAsia="Times New Roman" w:hAnsi="Times New Roman" w:cs="Times New Roman"/>
          <w:sz w:val="24"/>
          <w:szCs w:val="24"/>
        </w:rPr>
        <w:br/>
      </w:r>
      <w:r w:rsidRPr="00172652">
        <w:rPr>
          <w:rFonts w:ascii="Times New Roman" w:eastAsia="Times New Roman" w:hAnsi="Times New Roman" w:cs="Times New Roman"/>
          <w:b/>
          <w:bCs/>
          <w:sz w:val="24"/>
          <w:szCs w:val="24"/>
        </w:rPr>
        <w:t>Author:</w:t>
      </w:r>
      <w:r w:rsidRPr="00172652">
        <w:rPr>
          <w:rFonts w:ascii="Times New Roman" w:eastAsia="Times New Roman" w:hAnsi="Times New Roman" w:cs="Times New Roman"/>
          <w:sz w:val="24"/>
          <w:szCs w:val="24"/>
        </w:rPr>
        <w:t xml:space="preserve"> Sri Krishna</w:t>
      </w:r>
      <w:r w:rsidRPr="00172652">
        <w:rPr>
          <w:rFonts w:ascii="Times New Roman" w:eastAsia="Times New Roman" w:hAnsi="Times New Roman" w:cs="Times New Roman"/>
          <w:sz w:val="24"/>
          <w:szCs w:val="24"/>
        </w:rPr>
        <w:br/>
      </w:r>
      <w:r w:rsidRPr="00172652">
        <w:rPr>
          <w:rFonts w:ascii="Times New Roman" w:eastAsia="Times New Roman" w:hAnsi="Times New Roman" w:cs="Times New Roman"/>
          <w:b/>
          <w:bCs/>
          <w:sz w:val="24"/>
          <w:szCs w:val="24"/>
        </w:rPr>
        <w:t>Status:</w:t>
      </w:r>
      <w:r w:rsidRPr="00172652">
        <w:rPr>
          <w:rFonts w:ascii="Times New Roman" w:eastAsia="Times New Roman" w:hAnsi="Times New Roman" w:cs="Times New Roman"/>
          <w:sz w:val="24"/>
          <w:szCs w:val="24"/>
        </w:rPr>
        <w:t xml:space="preserve"> Draft</w:t>
      </w:r>
      <w:r w:rsidRPr="00172652">
        <w:rPr>
          <w:rFonts w:ascii="Times New Roman" w:eastAsia="Times New Roman" w:hAnsi="Times New Roman" w:cs="Times New Roman"/>
          <w:sz w:val="24"/>
          <w:szCs w:val="24"/>
        </w:rPr>
        <w:br/>
      </w:r>
      <w:r w:rsidRPr="00172652">
        <w:rPr>
          <w:rFonts w:ascii="Times New Roman" w:eastAsia="Times New Roman" w:hAnsi="Times New Roman" w:cs="Times New Roman"/>
          <w:b/>
          <w:bCs/>
          <w:sz w:val="24"/>
          <w:szCs w:val="24"/>
        </w:rPr>
        <w:t>Last Updated:</w:t>
      </w:r>
      <w:r w:rsidRPr="00172652">
        <w:rPr>
          <w:rFonts w:ascii="Times New Roman" w:eastAsia="Times New Roman" w:hAnsi="Times New Roman" w:cs="Times New Roman"/>
          <w:sz w:val="24"/>
          <w:szCs w:val="24"/>
        </w:rPr>
        <w:t xml:space="preserve"> July 2026</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25"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Revision History</w:t>
      </w:r>
    </w:p>
    <w:tbl>
      <w:tblPr>
        <w:tblW w:w="0" w:type="auto"/>
        <w:tblCellSpacing w:w="15" w:type="dxa"/>
        <w:tblCellMar>
          <w:top w:w="15" w:type="dxa"/>
          <w:left w:w="15" w:type="dxa"/>
          <w:bottom w:w="15" w:type="dxa"/>
          <w:right w:w="15" w:type="dxa"/>
        </w:tblCellMar>
        <w:tblLook w:val="04A0"/>
      </w:tblPr>
      <w:tblGrid>
        <w:gridCol w:w="875"/>
        <w:gridCol w:w="1001"/>
        <w:gridCol w:w="1160"/>
        <w:gridCol w:w="5953"/>
      </w:tblGrid>
      <w:tr w:rsidR="00172652" w:rsidRPr="00172652" w:rsidTr="00172652">
        <w:trPr>
          <w:tblHeader/>
          <w:tblCellSpacing w:w="15" w:type="dxa"/>
        </w:trPr>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Version</w:t>
            </w:r>
          </w:p>
        </w:tc>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Date</w:t>
            </w:r>
          </w:p>
        </w:tc>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Author</w:t>
            </w:r>
          </w:p>
        </w:tc>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Description</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1.0</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July 2026</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Sri Krishna</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Initial solution architecture created after Sprint 1 completion.</w:t>
            </w:r>
          </w:p>
        </w:tc>
      </w:tr>
    </w:tbl>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26"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Table of Contents</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Introduction</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Purpose</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Scope</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Intended Audience</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Architectural Goals</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Solution Overview</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High-Level Architecture</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Architectural Principles</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Layer Responsibilities</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Component Overview</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Data Flow</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Technology Stack</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Current Implementation</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Future Architecture</w:t>
      </w:r>
    </w:p>
    <w:p w:rsidR="00172652" w:rsidRPr="00172652" w:rsidRDefault="00172652" w:rsidP="001726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Conclusion</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27"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lastRenderedPageBreak/>
        <w:t>1. Introduction</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IAM Intelligence Engine is a production-oriented cloud security application designed to analyze AWS Identity and Access Management (IAM) policies and identify security risks caused by overly permissive permissions. The project follows modern software engineering practices with a strong emphasis on clean architecture, maintainability, extensibility, and automated testing.</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This document describes the overall solution architecture implemented during Sprint 1. It provides a high-level view of the system, explains the architectural decisions taken during the initial development phase, and establishes the technical foundation for future enhancements.</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28"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2. Purpose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purpose of this document is to describe the architectural design of the IAM Intelligence Engine. It serves as the primary reference for understanding the system structure, major components, data flow, and architectural principles that guide development.</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document ensures that all engineers, reviewers, and future contributors have a common understanding of the solution before implementing new functionality or modifying the existing architecture.</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29"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3. Scope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This document covers the solution architecture implemented during Sprint 1.</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scope includes:</w:t>
      </w:r>
    </w:p>
    <w:p w:rsidR="00172652" w:rsidRPr="00172652" w:rsidRDefault="00172652" w:rsidP="00172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Project structure</w:t>
      </w:r>
    </w:p>
    <w:p w:rsidR="00172652" w:rsidRPr="00172652" w:rsidRDefault="00172652" w:rsidP="00172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Domain model</w:t>
      </w:r>
    </w:p>
    <w:p w:rsidR="00172652" w:rsidRPr="00172652" w:rsidRDefault="00172652" w:rsidP="00172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Policy parser architecture</w:t>
      </w:r>
    </w:p>
    <w:p w:rsidR="00172652" w:rsidRPr="00172652" w:rsidRDefault="00172652" w:rsidP="00172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Layered application design</w:t>
      </w:r>
    </w:p>
    <w:p w:rsidR="00172652" w:rsidRPr="00172652" w:rsidRDefault="00172652" w:rsidP="00172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Component responsibilities</w:t>
      </w:r>
    </w:p>
    <w:p w:rsidR="00172652" w:rsidRPr="00172652" w:rsidRDefault="00172652" w:rsidP="00172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Data flow</w:t>
      </w:r>
    </w:p>
    <w:p w:rsidR="00172652" w:rsidRPr="00172652" w:rsidRDefault="00172652" w:rsidP="001726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Technology stack</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lastRenderedPageBreak/>
        <w:t>The following features are intentionally excluded from this version because they will be implemented in future sprints:</w:t>
      </w:r>
    </w:p>
    <w:p w:rsidR="00172652" w:rsidRPr="00172652" w:rsidRDefault="00172652" w:rsidP="00172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Rule Engine</w:t>
      </w:r>
    </w:p>
    <w:p w:rsidR="00172652" w:rsidRPr="00172652" w:rsidRDefault="00172652" w:rsidP="00172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Security Rules</w:t>
      </w:r>
    </w:p>
    <w:p w:rsidR="00172652" w:rsidRPr="00172652" w:rsidRDefault="00172652" w:rsidP="00172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Findings Generation</w:t>
      </w:r>
    </w:p>
    <w:p w:rsidR="00172652" w:rsidRPr="00172652" w:rsidRDefault="00172652" w:rsidP="00172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Risk Scoring</w:t>
      </w:r>
    </w:p>
    <w:p w:rsidR="00172652" w:rsidRPr="00172652" w:rsidRDefault="00172652" w:rsidP="001726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Reporting Engine</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0"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4. Intended Audience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This document is intended for:</w:t>
      </w:r>
    </w:p>
    <w:p w:rsidR="00172652" w:rsidRPr="00172652" w:rsidRDefault="00172652" w:rsidP="00172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Software Engineers</w:t>
      </w:r>
    </w:p>
    <w:p w:rsidR="00172652" w:rsidRPr="00172652" w:rsidRDefault="00172652" w:rsidP="00172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Backend Engineers</w:t>
      </w:r>
    </w:p>
    <w:p w:rsidR="00172652" w:rsidRPr="00172652" w:rsidRDefault="00172652" w:rsidP="00172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Cloud Security Engineers</w:t>
      </w:r>
    </w:p>
    <w:p w:rsidR="00172652" w:rsidRPr="00172652" w:rsidRDefault="00172652" w:rsidP="00172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DevSecOps Engineers</w:t>
      </w:r>
    </w:p>
    <w:p w:rsidR="00172652" w:rsidRPr="00172652" w:rsidRDefault="00172652" w:rsidP="00172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Technical Architects</w:t>
      </w:r>
    </w:p>
    <w:p w:rsidR="00172652" w:rsidRPr="00172652" w:rsidRDefault="00172652" w:rsidP="00172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Code Reviewers</w:t>
      </w:r>
    </w:p>
    <w:p w:rsidR="00172652" w:rsidRPr="00172652" w:rsidRDefault="00172652" w:rsidP="00172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Future Project Contributors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It provides sufficient architectural context for understanding the current implementation without requiring prior knowledge of the project.</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1"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5. Architectural Goals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architecture has been designed with the following objectives:</w:t>
      </w:r>
    </w:p>
    <w:p w:rsidR="00172652" w:rsidRPr="00172652" w:rsidRDefault="00172652" w:rsidP="001726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Maintain clear separation of responsibilities between software components.</w:t>
      </w:r>
    </w:p>
    <w:p w:rsidR="00172652" w:rsidRPr="00172652" w:rsidRDefault="00172652" w:rsidP="001726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Build a modular and extensible application.</w:t>
      </w:r>
    </w:p>
    <w:p w:rsidR="00172652" w:rsidRPr="00172652" w:rsidRDefault="00172652" w:rsidP="001726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Keep business models independent of external data formats.</w:t>
      </w:r>
    </w:p>
    <w:p w:rsidR="00172652" w:rsidRPr="00172652" w:rsidRDefault="00172652" w:rsidP="001726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Support incremental feature development.</w:t>
      </w:r>
    </w:p>
    <w:p w:rsidR="00172652" w:rsidRPr="00172652" w:rsidRDefault="00172652" w:rsidP="001726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Encourage automated testing.</w:t>
      </w:r>
    </w:p>
    <w:p w:rsidR="00172652" w:rsidRPr="00172652" w:rsidRDefault="00172652" w:rsidP="001726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Follow production-grade software engineering practices.</w:t>
      </w:r>
    </w:p>
    <w:p w:rsidR="00172652" w:rsidRPr="00172652" w:rsidRDefault="00172652" w:rsidP="001726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Minimize coupling between application layers.</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2"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lastRenderedPageBreak/>
        <w:t>6. Solution Overview</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IAM Intelligence Engine transforms AWS IAM policy definitions into structured domain models that can later be analyzed by a security rule engine.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Sprint 1 establishes the engineering foundation required for future security analysis. At this stage, the application focuses on converting external IAM policy data into internal business objects while maintaining a clean and maintainable architecture.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current implementation consists of the following major components:</w:t>
      </w:r>
    </w:p>
    <w:p w:rsidR="00172652" w:rsidRPr="00172652" w:rsidRDefault="00172652" w:rsidP="001726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Command Line Interface (CLI)</w:t>
      </w:r>
    </w:p>
    <w:p w:rsidR="00172652" w:rsidRPr="00172652" w:rsidRDefault="00172652" w:rsidP="001726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Policy Parser</w:t>
      </w:r>
    </w:p>
    <w:p w:rsidR="00172652" w:rsidRPr="00172652" w:rsidRDefault="00172652" w:rsidP="001726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Domain Models</w:t>
      </w:r>
    </w:p>
    <w:p w:rsidR="00172652" w:rsidRPr="00172652" w:rsidRDefault="00172652" w:rsidP="001726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Unit Testing Framework</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These components provide the foundation upon which future security analysis capabilities will be built.</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3"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7. High-Level Architecture</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User</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Command Line Interface</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Policy Parser</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Domain Models</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    Policy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Statement(s)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application converts external IAM policy data into structured domain models while maintaining clear separation between presentation, infrastructure, and domain layers.</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4"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lastRenderedPageBreak/>
        <w:t>8. Architectural Principles</w:t>
      </w:r>
    </w:p>
    <w:p w:rsidR="00172652" w:rsidRPr="00172652" w:rsidRDefault="00172652" w:rsidP="00172652">
      <w:pPr>
        <w:spacing w:before="100" w:beforeAutospacing="1" w:after="100" w:afterAutospacing="1" w:line="240" w:lineRule="auto"/>
        <w:outlineLvl w:val="1"/>
        <w:rPr>
          <w:rFonts w:ascii="Times New Roman" w:eastAsia="Times New Roman" w:hAnsi="Times New Roman" w:cs="Times New Roman"/>
          <w:b/>
          <w:bCs/>
          <w:sz w:val="36"/>
          <w:szCs w:val="36"/>
        </w:rPr>
      </w:pPr>
      <w:r w:rsidRPr="00172652">
        <w:rPr>
          <w:rFonts w:ascii="Times New Roman" w:eastAsia="Times New Roman" w:hAnsi="Times New Roman" w:cs="Times New Roman"/>
          <w:b/>
          <w:bCs/>
          <w:sz w:val="36"/>
          <w:szCs w:val="36"/>
        </w:rPr>
        <w:t>Layered Architecture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application is divided into logical layers, allowing each layer to evolve independently while reducing unnecessary dependencies.</w:t>
      </w:r>
    </w:p>
    <w:p w:rsidR="00172652" w:rsidRPr="00172652" w:rsidRDefault="00172652" w:rsidP="00172652">
      <w:pPr>
        <w:spacing w:before="100" w:beforeAutospacing="1" w:after="100" w:afterAutospacing="1" w:line="240" w:lineRule="auto"/>
        <w:outlineLvl w:val="1"/>
        <w:rPr>
          <w:rFonts w:ascii="Times New Roman" w:eastAsia="Times New Roman" w:hAnsi="Times New Roman" w:cs="Times New Roman"/>
          <w:b/>
          <w:bCs/>
          <w:sz w:val="36"/>
          <w:szCs w:val="36"/>
        </w:rPr>
      </w:pPr>
      <w:r w:rsidRPr="00172652">
        <w:rPr>
          <w:rFonts w:ascii="Times New Roman" w:eastAsia="Times New Roman" w:hAnsi="Times New Roman" w:cs="Times New Roman"/>
          <w:b/>
          <w:bCs/>
          <w:sz w:val="36"/>
          <w:szCs w:val="36"/>
        </w:rPr>
        <w:t>Separation of Concerns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Every component is responsible for a single area of functionality. Parsing logic, business models, and user interaction are intentionally separated.</w:t>
      </w:r>
    </w:p>
    <w:p w:rsidR="00172652" w:rsidRPr="00172652" w:rsidRDefault="00172652" w:rsidP="00172652">
      <w:pPr>
        <w:spacing w:before="100" w:beforeAutospacing="1" w:after="100" w:afterAutospacing="1" w:line="240" w:lineRule="auto"/>
        <w:outlineLvl w:val="1"/>
        <w:rPr>
          <w:rFonts w:ascii="Times New Roman" w:eastAsia="Times New Roman" w:hAnsi="Times New Roman" w:cs="Times New Roman"/>
          <w:b/>
          <w:bCs/>
          <w:sz w:val="36"/>
          <w:szCs w:val="36"/>
        </w:rPr>
      </w:pPr>
      <w:r w:rsidRPr="00172652">
        <w:rPr>
          <w:rFonts w:ascii="Times New Roman" w:eastAsia="Times New Roman" w:hAnsi="Times New Roman" w:cs="Times New Roman"/>
          <w:b/>
          <w:bCs/>
          <w:sz w:val="36"/>
          <w:szCs w:val="36"/>
        </w:rPr>
        <w:t>Single Responsibility Principle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Each class has one clearly defined responsibility, making the application easier to understand, test, and maintain.</w:t>
      </w:r>
    </w:p>
    <w:p w:rsidR="00172652" w:rsidRPr="00172652" w:rsidRDefault="00172652" w:rsidP="00172652">
      <w:pPr>
        <w:spacing w:before="100" w:beforeAutospacing="1" w:after="100" w:afterAutospacing="1" w:line="240" w:lineRule="auto"/>
        <w:outlineLvl w:val="1"/>
        <w:rPr>
          <w:rFonts w:ascii="Times New Roman" w:eastAsia="Times New Roman" w:hAnsi="Times New Roman" w:cs="Times New Roman"/>
          <w:b/>
          <w:bCs/>
          <w:sz w:val="36"/>
          <w:szCs w:val="36"/>
        </w:rPr>
      </w:pPr>
      <w:r w:rsidRPr="00172652">
        <w:rPr>
          <w:rFonts w:ascii="Times New Roman" w:eastAsia="Times New Roman" w:hAnsi="Times New Roman" w:cs="Times New Roman"/>
          <w:b/>
          <w:bCs/>
          <w:sz w:val="36"/>
          <w:szCs w:val="36"/>
        </w:rPr>
        <w:t>Domain-Centric Design</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Core business entities such as Policy and Statement are represented as dedicated domain models instead of using raw dictionaries throughout the application.</w:t>
      </w:r>
    </w:p>
    <w:p w:rsidR="00172652" w:rsidRPr="00172652" w:rsidRDefault="00172652" w:rsidP="00172652">
      <w:pPr>
        <w:spacing w:before="100" w:beforeAutospacing="1" w:after="100" w:afterAutospacing="1" w:line="240" w:lineRule="auto"/>
        <w:outlineLvl w:val="1"/>
        <w:rPr>
          <w:rFonts w:ascii="Times New Roman" w:eastAsia="Times New Roman" w:hAnsi="Times New Roman" w:cs="Times New Roman"/>
          <w:b/>
          <w:bCs/>
          <w:sz w:val="36"/>
          <w:szCs w:val="36"/>
        </w:rPr>
      </w:pPr>
      <w:r w:rsidRPr="00172652">
        <w:rPr>
          <w:rFonts w:ascii="Times New Roman" w:eastAsia="Times New Roman" w:hAnsi="Times New Roman" w:cs="Times New Roman"/>
          <w:b/>
          <w:bCs/>
          <w:sz w:val="36"/>
          <w:szCs w:val="36"/>
        </w:rPr>
        <w:t>Testability</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architecture promotes isolated unit testing by minimizing coupling between components.</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5"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9. Layer Responsibilities</w:t>
      </w:r>
    </w:p>
    <w:tbl>
      <w:tblPr>
        <w:tblW w:w="0" w:type="auto"/>
        <w:tblCellSpacing w:w="15" w:type="dxa"/>
        <w:tblCellMar>
          <w:top w:w="15" w:type="dxa"/>
          <w:left w:w="15" w:type="dxa"/>
          <w:bottom w:w="15" w:type="dxa"/>
          <w:right w:w="15" w:type="dxa"/>
        </w:tblCellMar>
        <w:tblLook w:val="04A0"/>
      </w:tblPr>
      <w:tblGrid>
        <w:gridCol w:w="1381"/>
        <w:gridCol w:w="7167"/>
      </w:tblGrid>
      <w:tr w:rsidR="00172652" w:rsidRPr="00172652" w:rsidTr="00172652">
        <w:trPr>
          <w:tblHeader/>
          <w:tblCellSpacing w:w="15" w:type="dxa"/>
        </w:trPr>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Layer</w:t>
            </w:r>
          </w:p>
        </w:tc>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Responsibility</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Presentation</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Provides the command-line interface used to interact with the application.</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Infrastructure</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Converts external IAM policy data into domain models.</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Domain</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Represents core business entities such as Policy and Statement.</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Application</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Reserved for future orchestration and business workflows.</w:t>
            </w:r>
          </w:p>
        </w:tc>
      </w:tr>
    </w:tbl>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6"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lastRenderedPageBreak/>
        <w:t>10. Component Overview</w:t>
      </w:r>
    </w:p>
    <w:p w:rsidR="00172652" w:rsidRPr="00172652" w:rsidRDefault="00172652" w:rsidP="00172652">
      <w:pPr>
        <w:spacing w:before="100" w:beforeAutospacing="1" w:after="100" w:afterAutospacing="1" w:line="240" w:lineRule="auto"/>
        <w:outlineLvl w:val="1"/>
        <w:rPr>
          <w:rFonts w:ascii="Times New Roman" w:eastAsia="Times New Roman" w:hAnsi="Times New Roman" w:cs="Times New Roman"/>
          <w:b/>
          <w:bCs/>
          <w:sz w:val="36"/>
          <w:szCs w:val="36"/>
        </w:rPr>
      </w:pPr>
      <w:r w:rsidRPr="00172652">
        <w:rPr>
          <w:rFonts w:ascii="Times New Roman" w:eastAsia="Times New Roman" w:hAnsi="Times New Roman" w:cs="Times New Roman"/>
          <w:b/>
          <w:bCs/>
          <w:sz w:val="36"/>
          <w:szCs w:val="36"/>
        </w:rPr>
        <w:t>Command Line Interface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Command Line Interface serves as the application's entry point. It accepts user commands and delegates processing to the appropriate components.</w:t>
      </w:r>
    </w:p>
    <w:p w:rsidR="00172652" w:rsidRPr="00172652" w:rsidRDefault="00172652" w:rsidP="00172652">
      <w:pPr>
        <w:spacing w:before="100" w:beforeAutospacing="1" w:after="100" w:afterAutospacing="1" w:line="240" w:lineRule="auto"/>
        <w:outlineLvl w:val="2"/>
        <w:rPr>
          <w:rFonts w:ascii="Times New Roman" w:eastAsia="Times New Roman" w:hAnsi="Times New Roman" w:cs="Times New Roman"/>
          <w:b/>
          <w:bCs/>
          <w:sz w:val="27"/>
          <w:szCs w:val="27"/>
        </w:rPr>
      </w:pPr>
      <w:r w:rsidRPr="00172652">
        <w:rPr>
          <w:rFonts w:ascii="Times New Roman" w:eastAsia="Times New Roman" w:hAnsi="Times New Roman" w:cs="Times New Roman"/>
          <w:b/>
          <w:bCs/>
          <w:sz w:val="27"/>
          <w:szCs w:val="27"/>
        </w:rPr>
        <w:t>Policy Parser</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Policy Parser transforms IAM policy data into strongly typed domain models. It isolates parsing logic from the rest of the application, allowing external data formats to evolve without affecting business logic.</w:t>
      </w:r>
    </w:p>
    <w:p w:rsidR="00172652" w:rsidRPr="00172652" w:rsidRDefault="00172652" w:rsidP="00172652">
      <w:pPr>
        <w:spacing w:before="100" w:beforeAutospacing="1" w:after="100" w:afterAutospacing="1" w:line="240" w:lineRule="auto"/>
        <w:outlineLvl w:val="2"/>
        <w:rPr>
          <w:rFonts w:ascii="Times New Roman" w:eastAsia="Times New Roman" w:hAnsi="Times New Roman" w:cs="Times New Roman"/>
          <w:b/>
          <w:bCs/>
          <w:sz w:val="27"/>
          <w:szCs w:val="27"/>
        </w:rPr>
      </w:pPr>
      <w:r w:rsidRPr="00172652">
        <w:rPr>
          <w:rFonts w:ascii="Times New Roman" w:eastAsia="Times New Roman" w:hAnsi="Times New Roman" w:cs="Times New Roman"/>
          <w:b/>
          <w:bCs/>
          <w:sz w:val="27"/>
          <w:szCs w:val="27"/>
        </w:rPr>
        <w:t>Domain Models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domain layer contains the application's core business entities.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Current domain models include:</w:t>
      </w:r>
    </w:p>
    <w:p w:rsidR="00172652" w:rsidRPr="00172652" w:rsidRDefault="00172652" w:rsidP="001726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Policy</w:t>
      </w:r>
    </w:p>
    <w:p w:rsidR="00172652" w:rsidRPr="00172652" w:rsidRDefault="00172652" w:rsidP="001726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Statement</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These models provide a consistent internal representation of IAM policies that will later be consumed by the Rule Engine.</w:t>
      </w:r>
    </w:p>
    <w:p w:rsidR="00172652" w:rsidRPr="00172652" w:rsidRDefault="00172652" w:rsidP="00172652">
      <w:pPr>
        <w:spacing w:before="100" w:beforeAutospacing="1" w:after="100" w:afterAutospacing="1" w:line="240" w:lineRule="auto"/>
        <w:outlineLvl w:val="2"/>
        <w:rPr>
          <w:rFonts w:ascii="Times New Roman" w:eastAsia="Times New Roman" w:hAnsi="Times New Roman" w:cs="Times New Roman"/>
          <w:b/>
          <w:bCs/>
          <w:sz w:val="27"/>
          <w:szCs w:val="27"/>
        </w:rPr>
      </w:pPr>
      <w:r w:rsidRPr="00172652">
        <w:rPr>
          <w:rFonts w:ascii="Times New Roman" w:eastAsia="Times New Roman" w:hAnsi="Times New Roman" w:cs="Times New Roman"/>
          <w:b/>
          <w:bCs/>
          <w:sz w:val="27"/>
          <w:szCs w:val="27"/>
        </w:rPr>
        <w:t>Unit Tests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Automated unit tests verify the behavior of the Policy Parser and ensure that the foundational components operate as expected before additional functionality is introduced.</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7"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lastRenderedPageBreak/>
        <w:t>11. Data Flow</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current data flow within the application is illustrated below.</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IAM Policy JSON</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Python Dictionary</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Policy Parser</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Policy Domain Object</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Statement Objects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Each stage has a clearly defined responsibility, ensuring a predictable and maintainable transformation process.</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8"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12. Technology Stack</w:t>
      </w:r>
    </w:p>
    <w:tbl>
      <w:tblPr>
        <w:tblW w:w="0" w:type="auto"/>
        <w:tblCellSpacing w:w="15" w:type="dxa"/>
        <w:tblCellMar>
          <w:top w:w="15" w:type="dxa"/>
          <w:left w:w="15" w:type="dxa"/>
          <w:bottom w:w="15" w:type="dxa"/>
          <w:right w:w="15" w:type="dxa"/>
        </w:tblCellMar>
        <w:tblLook w:val="04A0"/>
      </w:tblPr>
      <w:tblGrid>
        <w:gridCol w:w="1262"/>
        <w:gridCol w:w="4927"/>
      </w:tblGrid>
      <w:tr w:rsidR="00172652" w:rsidRPr="00172652" w:rsidTr="00172652">
        <w:trPr>
          <w:tblHeader/>
          <w:tblCellSpacing w:w="15" w:type="dxa"/>
        </w:trPr>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Technology</w:t>
            </w:r>
          </w:p>
        </w:tc>
        <w:tc>
          <w:tcPr>
            <w:tcW w:w="0" w:type="auto"/>
            <w:vAlign w:val="center"/>
            <w:hideMark/>
          </w:tcPr>
          <w:p w:rsidR="00172652" w:rsidRPr="00172652" w:rsidRDefault="00172652" w:rsidP="00172652">
            <w:pPr>
              <w:spacing w:after="0" w:line="240" w:lineRule="auto"/>
              <w:jc w:val="center"/>
              <w:rPr>
                <w:rFonts w:ascii="Times New Roman" w:eastAsia="Times New Roman" w:hAnsi="Times New Roman" w:cs="Times New Roman"/>
                <w:b/>
                <w:bCs/>
                <w:sz w:val="24"/>
                <w:szCs w:val="24"/>
              </w:rPr>
            </w:pPr>
            <w:r w:rsidRPr="00172652">
              <w:rPr>
                <w:rFonts w:ascii="Times New Roman" w:eastAsia="Times New Roman" w:hAnsi="Times New Roman" w:cs="Times New Roman"/>
                <w:b/>
                <w:bCs/>
                <w:sz w:val="24"/>
                <w:szCs w:val="24"/>
              </w:rPr>
              <w:t>Purpose</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Python 3.13</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Primary programming language</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uv</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Dependency and virtual environment management</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Typer</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Command-line interface</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Rich</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Terminal output formatting</w:t>
            </w:r>
          </w:p>
        </w:tc>
      </w:tr>
      <w:tr w:rsidR="00172652" w:rsidRPr="00172652" w:rsidTr="00172652">
        <w:trPr>
          <w:tblCellSpacing w:w="15" w:type="dxa"/>
        </w:trPr>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pytest</w:t>
            </w:r>
          </w:p>
        </w:tc>
        <w:tc>
          <w:tcPr>
            <w:tcW w:w="0" w:type="auto"/>
            <w:vAlign w:val="center"/>
            <w:hideMark/>
          </w:tcPr>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Unit testing framework</w:t>
            </w:r>
          </w:p>
        </w:tc>
      </w:tr>
    </w:tbl>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39"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13. Current Implementation</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At the completion of Sprint 1, the following capabilities have been successfully implemented:</w:t>
      </w:r>
    </w:p>
    <w:p w:rsidR="00172652" w:rsidRPr="00172652" w:rsidRDefault="00172652" w:rsidP="001726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Repository initialization</w:t>
      </w:r>
    </w:p>
    <w:p w:rsidR="00172652" w:rsidRPr="00172652" w:rsidRDefault="00172652" w:rsidP="001726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Python project structure</w:t>
      </w:r>
    </w:p>
    <w:p w:rsidR="00172652" w:rsidRPr="00172652" w:rsidRDefault="00172652" w:rsidP="001726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Command-line interface</w:t>
      </w:r>
    </w:p>
    <w:p w:rsidR="00172652" w:rsidRPr="00172652" w:rsidRDefault="00172652" w:rsidP="001726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Domain model design</w:t>
      </w:r>
    </w:p>
    <w:p w:rsidR="00172652" w:rsidRPr="00172652" w:rsidRDefault="00172652" w:rsidP="001726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lastRenderedPageBreak/>
        <w:t>IAM policy parser</w:t>
      </w:r>
    </w:p>
    <w:p w:rsidR="00172652" w:rsidRPr="00172652" w:rsidRDefault="00172652" w:rsidP="001726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Automated unit testing</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These components establish the architectural foundation for future development.</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40"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14. Future Architecture</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Future sprints will extend the current architecture with additional components.</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Policy</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Rule Engine</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          ▼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Wildcard    Admin Access   Future Rules</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Action         Rule</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Findings</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Risk Scoring</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w:t>
      </w:r>
    </w:p>
    <w:p w:rsidR="00172652" w:rsidRPr="00172652" w:rsidRDefault="00172652" w:rsidP="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172652">
        <w:rPr>
          <w:rFonts w:ascii="Times New Roman" w:eastAsia="Times New Roman" w:hAnsi="Times New Roman" w:cs="Times New Roman"/>
          <w:sz w:val="20"/>
        </w:rPr>
        <w:t xml:space="preserve">   Reporting</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The architecture has been intentionally designed to allow new security rules and application capabilities to be added with minimal impact on existing components.</w:t>
      </w:r>
    </w:p>
    <w:p w:rsidR="00172652" w:rsidRPr="00172652" w:rsidRDefault="00172652" w:rsidP="00172652">
      <w:pPr>
        <w:spacing w:after="0"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pict>
          <v:rect id="_x0000_i1041" style="width:0;height:1.5pt" o:hralign="center" o:hrstd="t" o:hr="t" fillcolor="#a0a0a0" stroked="f"/>
        </w:pict>
      </w:r>
    </w:p>
    <w:p w:rsidR="00172652" w:rsidRPr="00172652" w:rsidRDefault="00172652" w:rsidP="001726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2652">
        <w:rPr>
          <w:rFonts w:ascii="Times New Roman" w:eastAsia="Times New Roman" w:hAnsi="Times New Roman" w:cs="Times New Roman"/>
          <w:b/>
          <w:bCs/>
          <w:kern w:val="36"/>
          <w:sz w:val="48"/>
          <w:szCs w:val="48"/>
        </w:rPr>
        <w:t>15. Conclusion</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Sprint 1 establishes the architectural foundation of the IAM Intelligence Engine by introducing a clean, modular, and maintainable design. The implemented solution provides a stable platform for future development while adhering to modern software engineering principles.</w:t>
      </w:r>
    </w:p>
    <w:p w:rsidR="00172652" w:rsidRPr="00172652" w:rsidRDefault="00172652" w:rsidP="00172652">
      <w:pPr>
        <w:spacing w:before="100" w:beforeAutospacing="1" w:after="100" w:afterAutospacing="1" w:line="240" w:lineRule="auto"/>
        <w:rPr>
          <w:rFonts w:ascii="Times New Roman" w:eastAsia="Times New Roman" w:hAnsi="Times New Roman" w:cs="Times New Roman"/>
          <w:sz w:val="24"/>
          <w:szCs w:val="24"/>
        </w:rPr>
      </w:pPr>
      <w:r w:rsidRPr="00172652">
        <w:rPr>
          <w:rFonts w:ascii="Times New Roman" w:eastAsia="Times New Roman" w:hAnsi="Times New Roman" w:cs="Times New Roman"/>
          <w:sz w:val="24"/>
          <w:szCs w:val="24"/>
        </w:rPr>
        <w:t>As the project progresses, this architecture will evolve to include security analysis, rule evaluation, risk scoring, and reporting capabilities without requiring significant structural changes to the existing codebase.</w:t>
      </w:r>
    </w:p>
    <w:p w:rsidR="00450CED" w:rsidRPr="00172652" w:rsidRDefault="00450CED">
      <w:pPr>
        <w:rPr>
          <w:rFonts w:ascii="Times New Roman" w:hAnsi="Times New Roman" w:cs="Times New Roman"/>
        </w:rPr>
      </w:pPr>
    </w:p>
    <w:sectPr w:rsidR="00450CED" w:rsidRPr="00172652" w:rsidSect="00172652">
      <w:head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0CED" w:rsidRDefault="00450CED" w:rsidP="00172652">
      <w:pPr>
        <w:spacing w:after="0" w:line="240" w:lineRule="auto"/>
      </w:pPr>
      <w:r>
        <w:separator/>
      </w:r>
    </w:p>
  </w:endnote>
  <w:endnote w:type="continuationSeparator" w:id="1">
    <w:p w:rsidR="00450CED" w:rsidRDefault="00450CED" w:rsidP="001726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0CED" w:rsidRDefault="00450CED" w:rsidP="00172652">
      <w:pPr>
        <w:spacing w:after="0" w:line="240" w:lineRule="auto"/>
      </w:pPr>
      <w:r>
        <w:separator/>
      </w:r>
    </w:p>
  </w:footnote>
  <w:footnote w:type="continuationSeparator" w:id="1">
    <w:p w:rsidR="00450CED" w:rsidRDefault="00450CED" w:rsidP="0017265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652" w:rsidRPr="00172652" w:rsidRDefault="00172652" w:rsidP="00172652">
    <w:pPr>
      <w:pStyle w:val="IntenseQuote"/>
      <w:rPr>
        <w:rStyle w:val="BookTitle"/>
        <w:rFonts w:ascii="Times New Roman" w:hAnsi="Times New Roman" w:cs="Times New Roman"/>
        <w:i w:val="0"/>
        <w:sz w:val="48"/>
        <w:szCs w:val="48"/>
      </w:rPr>
    </w:pPr>
    <w:r>
      <w:rPr>
        <w:rFonts w:eastAsia="Times New Roman"/>
      </w:rPr>
      <w:t xml:space="preserve">                        </w:t>
    </w:r>
    <w:r w:rsidRPr="00172652">
      <w:rPr>
        <w:rStyle w:val="BookTitle"/>
        <w:rFonts w:ascii="Times New Roman" w:hAnsi="Times New Roman" w:cs="Times New Roman"/>
        <w:i w:val="0"/>
        <w:sz w:val="48"/>
        <w:szCs w:val="48"/>
      </w:rPr>
      <w:t>IAM Intelligence Engine</w:t>
    </w:r>
  </w:p>
  <w:p w:rsidR="00172652" w:rsidRDefault="0017265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96BB7"/>
    <w:multiLevelType w:val="multilevel"/>
    <w:tmpl w:val="492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BB18A1"/>
    <w:multiLevelType w:val="multilevel"/>
    <w:tmpl w:val="102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4C6676"/>
    <w:multiLevelType w:val="multilevel"/>
    <w:tmpl w:val="176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EF3A41"/>
    <w:multiLevelType w:val="multilevel"/>
    <w:tmpl w:val="FF8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331A68"/>
    <w:multiLevelType w:val="multilevel"/>
    <w:tmpl w:val="5D4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136470"/>
    <w:multiLevelType w:val="multilevel"/>
    <w:tmpl w:val="C078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270001"/>
    <w:multiLevelType w:val="multilevel"/>
    <w:tmpl w:val="C278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FA53499"/>
    <w:multiLevelType w:val="multilevel"/>
    <w:tmpl w:val="17B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
  </w:num>
  <w:num w:numId="4">
    <w:abstractNumId w:val="4"/>
  </w:num>
  <w:num w:numId="5">
    <w:abstractNumId w:val="2"/>
  </w:num>
  <w:num w:numId="6">
    <w:abstractNumId w:val="3"/>
  </w:num>
  <w:num w:numId="7">
    <w:abstractNumId w:val="0"/>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172652"/>
    <w:rsid w:val="00172652"/>
    <w:rsid w:val="00450C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726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26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26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26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26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726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2652"/>
    <w:rPr>
      <w:b/>
      <w:bCs/>
    </w:rPr>
  </w:style>
  <w:style w:type="paragraph" w:styleId="HTMLPreformatted">
    <w:name w:val="HTML Preformatted"/>
    <w:basedOn w:val="Normal"/>
    <w:link w:val="HTMLPreformattedChar"/>
    <w:uiPriority w:val="99"/>
    <w:semiHidden/>
    <w:unhideWhenUsed/>
    <w:rsid w:val="00172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2652"/>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2652"/>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1726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652"/>
  </w:style>
  <w:style w:type="paragraph" w:styleId="Footer">
    <w:name w:val="footer"/>
    <w:basedOn w:val="Normal"/>
    <w:link w:val="FooterChar"/>
    <w:uiPriority w:val="99"/>
    <w:semiHidden/>
    <w:unhideWhenUsed/>
    <w:rsid w:val="001726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2652"/>
  </w:style>
  <w:style w:type="paragraph" w:styleId="IntenseQuote">
    <w:name w:val="Intense Quote"/>
    <w:basedOn w:val="Normal"/>
    <w:next w:val="Normal"/>
    <w:link w:val="IntenseQuoteChar"/>
    <w:uiPriority w:val="30"/>
    <w:qFormat/>
    <w:rsid w:val="0017265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72652"/>
    <w:rPr>
      <w:b/>
      <w:bCs/>
      <w:i/>
      <w:iCs/>
      <w:color w:val="4F81BD" w:themeColor="accent1"/>
    </w:rPr>
  </w:style>
  <w:style w:type="character" w:styleId="SubtleReference">
    <w:name w:val="Subtle Reference"/>
    <w:basedOn w:val="DefaultParagraphFont"/>
    <w:uiPriority w:val="31"/>
    <w:qFormat/>
    <w:rsid w:val="00172652"/>
    <w:rPr>
      <w:smallCaps/>
      <w:color w:val="C0504D" w:themeColor="accent2"/>
      <w:u w:val="single"/>
    </w:rPr>
  </w:style>
  <w:style w:type="character" w:styleId="IntenseReference">
    <w:name w:val="Intense Reference"/>
    <w:basedOn w:val="DefaultParagraphFont"/>
    <w:uiPriority w:val="32"/>
    <w:qFormat/>
    <w:rsid w:val="00172652"/>
    <w:rPr>
      <w:b/>
      <w:bCs/>
      <w:smallCaps/>
      <w:color w:val="C0504D" w:themeColor="accent2"/>
      <w:spacing w:val="5"/>
      <w:u w:val="single"/>
    </w:rPr>
  </w:style>
  <w:style w:type="character" w:styleId="BookTitle">
    <w:name w:val="Book Title"/>
    <w:basedOn w:val="DefaultParagraphFont"/>
    <w:uiPriority w:val="33"/>
    <w:qFormat/>
    <w:rsid w:val="00172652"/>
    <w:rPr>
      <w:b/>
      <w:bCs/>
      <w:smallCaps/>
      <w:spacing w:val="5"/>
    </w:rPr>
  </w:style>
</w:styles>
</file>

<file path=word/webSettings.xml><?xml version="1.0" encoding="utf-8"?>
<w:webSettings xmlns:r="http://schemas.openxmlformats.org/officeDocument/2006/relationships" xmlns:w="http://schemas.openxmlformats.org/wordprocessingml/2006/main">
  <w:divs>
    <w:div w:id="156987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1238</Words>
  <Characters>7060</Characters>
  <Application>Microsoft Office Word</Application>
  <DocSecurity>0</DocSecurity>
  <Lines>58</Lines>
  <Paragraphs>16</Paragraphs>
  <ScaleCrop>false</ScaleCrop>
  <Company/>
  <LinksUpToDate>false</LinksUpToDate>
  <CharactersWithSpaces>8282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APB</dc:creator>
  <cp:keywords/>
  <dc:description/>
  <cp:lastModifiedBy>KRISHNA APB</cp:lastModifiedBy>
  <cp:revision>2</cp:revision>
  <dcterms:created xsi:type="dcterms:W3CDTF">2026-07-18T08:26:00Z</dcterms:created>
  <dcterms:modified xsi:type="dcterms:W3CDTF">2026-07-18T08:31:00Z</dcterms:modified>
</cp:coreProperties>
</file>