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Trade Name Intelligence Service — Spec</w:t>
      </w:r>
    </w:p>
    <w:p>
      <w:pPr/>
      <w:r>
        <w:t xml:space="preserve">Oct 5, 2026</w:t>
      </w:r>
      <w:r>
        <w:t xml:space="preserve"> · </w:t>
      </w:r>
      <w:r>
        <w:t xml:space="preserve">@Enugala Venkata Ramana</w:t>
      </w:r>
    </w:p>
    <w:p>
      <w:pPr>
        <w:pStyle w:val="Heading2"/>
      </w:pPr>
      <w:r>
        <w:t xml:space="preserve">1. Overview</w:t>
      </w:r>
    </w:p>
    <w:p>
      <w:pPr/>
      <w:r>
        <w:t xml:space="preserve">The Trade Name Intelligence Service is a new Python service that replaces the current AI integration with one LLM-assisted pipeline that validates Arabic/English trade names, finds similar names, suggests alternatives and briefs reviewers. Final decisions stay deterministic and auditable; the LLM can only add restrictions or route a name to human review.</w:t>
      </w:r>
    </w:p>
    <w:p>
      <w:pPr/>
      <w:r>
        <w:rPr>
          <w:b/>
        </w:rP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Validation of new, edited, renewed, branch (outside UAQ) and legal-form-amended trade names</w:t>
      </w:r>
    </w:p>
    <w:p>
      <w:pPr>
        <w:pStyle w:val="ListParagraph"/>
        <w:numPr>
          <w:ilvl w:val="0"/>
          <w:numId w:val="2"/>
        </w:numPr>
      </w:pPr>
      <w:r>
        <w:t xml:space="preserve">Similarity search, suggestions, transliteration checks and keyword search</w:t>
      </w:r>
    </w:p>
    <w:p>
      <w:pPr>
        <w:pStyle w:val="ListParagraph"/>
        <w:numPr>
          <w:ilvl w:val="0"/>
          <w:numId w:val="2"/>
        </w:numPr>
      </w:pPr>
      <w:r>
        <w:t xml:space="preserve">Reviewer copilot for the DED online review and SSP committee steps</w:t>
      </w:r>
    </w:p>
    <w:p>
      <w:pPr>
        <w:pStyle w:val="ListParagraph"/>
        <w:numPr>
          <w:ilvl w:val="0"/>
          <w:numId w:val="2"/>
        </w:numPr>
      </w:pPr>
      <w:r>
        <w:t xml:space="preserve">Registry-to-index sync, word-list (lexicon) management, audit and evaluation</w:t>
      </w:r>
    </w:p>
    <w:p>
      <w:pPr/>
      <w:r>
        <w:rPr>
          <w:b/>
        </w:rPr>
        <w:t xml:space="preserve">Out of scope</w:t>
      </w:r>
    </w:p>
    <w:p>
      <w:pPr>
        <w:pStyle w:val="ListParagraph"/>
        <w:numPr>
          <w:ilvl w:val="0"/>
          <w:numId w:val="3"/>
        </w:numPr>
      </w:pPr>
      <w:r>
        <w:t xml:space="preserve">Fees, periods, renewal eligibility, BPM workflow and certificate generation (unchanged)</w:t>
      </w:r>
    </w:p>
    <w:p>
      <w:pPr>
        <w:pStyle w:val="ListParagraph"/>
        <w:numPr>
          <w:ilvl w:val="0"/>
          <w:numId w:val="3"/>
        </w:numPr>
      </w:pPr>
      <w:r>
        <w:t xml:space="preserve">Front-end redesign: existing endpoints and response fields are kept</w:t>
      </w:r>
    </w:p>
    <w:p>
      <w:pPr/>
      <w:r>
        <w:rPr>
          <w:b/>
        </w:rPr>
        <w:t xml:space="preserve">Goals</w:t>
      </w:r>
    </w:p>
    <w:p>
      <w:pPr>
        <w:pStyle w:val="ListParagraph"/>
        <w:numPr>
          <w:ilvl w:val="0"/>
          <w:numId w:val="4"/>
        </w:numPr>
      </w:pPr>
      <w:r>
        <w:t xml:space="preserve">Never auto-approve a name when an AI component is unavailable (fail closed)</w:t>
      </w:r>
    </w:p>
    <w:p>
      <w:pPr>
        <w:pStyle w:val="ListParagraph"/>
        <w:numPr>
          <w:ilvl w:val="0"/>
          <w:numId w:val="4"/>
        </w:numPr>
      </w:pPr>
      <w:r>
        <w:t xml:space="preserve">Validation p95 under 3 s; suggestions p95 under 5 s</w:t>
      </w:r>
    </w:p>
    <w:p>
      <w:pPr>
        <w:pStyle w:val="ListParagraph"/>
        <w:numPr>
          <w:ilvl w:val="0"/>
          <w:numId w:val="4"/>
        </w:numPr>
      </w:pPr>
      <w:r>
        <w:t xml:space="preserve">Every rejection explained in Arabic and English with a suggested fix</w:t>
      </w:r>
    </w:p>
    <w:p>
      <w:pPr>
        <w:pStyle w:val="ListParagraph"/>
        <w:numPr>
          <w:ilvl w:val="0"/>
          <w:numId w:val="4"/>
        </w:numPr>
      </w:pPr>
      <w:r>
        <w:t xml:space="preserve">Agreement with past reviewer decisions measured before any feature goes live</w:t>
      </w:r>
    </w:p>
    <w:p>
      <w:pPr>
        <w:pStyle w:val="Heading2"/>
      </w:pPr>
      <w:r>
        <w:t xml:space="preserve">2. Requirements</w:t>
      </w:r>
    </w:p>
    <w:p>
      <w:pPr/>
      <w:r>
        <w:t xml:space="preserve">Functional requirements F1–F22 are carried over from today's business rules; N1–N9 are quality requirements; E1–E8 are new capabilities.</w:t>
      </w:r>
    </w:p>
    <w:p>
      <w:pPr>
        <w:pStyle w:val="Heading3"/>
      </w:pPr>
      <w:r>
        <w:t xml:space="preserve">2.1 Functional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</w:t>
            </w:r>
          </w:p>
        </w:tc>
        <w:tc>
          <w:tcPr>
            <w:tcW w:w="4680" w:type="dxa"/>
          </w:tcPr>
          <w:p>
            <w:pPr/>
            <w:r>
              <w:t xml:space="preserve">Every trade name has an Arabic and an English form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</w:t>
            </w:r>
          </w:p>
        </w:tc>
        <w:tc>
          <w:tcPr>
            <w:tcW w:w="4680" w:type="dxa"/>
          </w:tcPr>
          <w:p>
            <w:pPr/>
            <w:r>
              <w:t xml:space="preserve">Exact-duplicate check against active names (not released, not expired, not draft), ignoring case and spaces, excluding the record being edited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F3</w:t>
            </w:r>
          </w:p>
        </w:tc>
        <w:tc>
          <w:tcPr>
            <w:tcW w:w="4680" w:type="dxa"/>
          </w:tcPr>
          <w:p>
            <w:pPr/>
            <w:r>
              <w:t xml:space="preserve">Similarity check against existing names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F4</w:t>
            </w:r>
          </w:p>
        </w:tc>
        <w:tc>
          <w:tcPr>
            <w:tcW w:w="4680" w:type="dxa"/>
          </w:tcPr>
          <w:p>
            <w:pPr/>
            <w:r>
              <w:t xml:space="preserve">Word checks: prohibited, profanity, unfriendly, special words, divine names, location names, family names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F5</w:t>
            </w:r>
          </w:p>
        </w:tc>
        <w:tc>
          <w:tcPr>
            <w:tcW w:w="4680" w:type="dxa"/>
          </w:tcPr>
          <w:p>
            <w:pPr/>
            <w:r>
              <w:t xml:space="preserve">Parse input into core name, activity words and legal form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F6</w:t>
            </w:r>
          </w:p>
        </w:tc>
        <w:tc>
          <w:tcPr>
            <w:tcW w:w="4680" w:type="dxa"/>
          </w:tcPr>
          <w:p>
            <w:pPr/>
            <w:r>
              <w:t xml:space="preserve">Arabic ↔ English transliteration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F7</w:t>
            </w:r>
          </w:p>
        </w:tc>
        <w:tc>
          <w:tcPr>
            <w:tcW w:w="4680" w:type="dxa"/>
          </w:tcPr>
          <w:p>
            <w:pPr/>
            <w:r>
              <w:t xml:space="preserve">Validate an edited transliteration against the original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F8</w:t>
            </w:r>
          </w:p>
        </w:tc>
        <w:tc>
          <w:tcPr>
            <w:tcW w:w="4680" w:type="dxa"/>
          </w:tcPr>
          <w:p>
            <w:pPr/>
            <w:r>
              <w:t xml:space="preserve">Up to 10 distinct, unreserved suggestions combining name + activity; legal form shown when the legal form requires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F9</w:t>
            </w:r>
          </w:p>
        </w:tc>
        <w:tc>
          <w:tcPr>
            <w:tcW w:w="4680" w:type="dxa"/>
          </w:tcPr>
          <w:p>
            <w:pPr/>
            <w:r>
              <w:t xml:space="preserve">Complementary suggestions (name + related activity wording)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F10</w:t>
            </w:r>
          </w:p>
        </w:tc>
        <w:tc>
          <w:tcPr>
            <w:tcW w:w="4680" w:type="dxa"/>
          </w:tcPr>
          <w:p>
            <w:pPr/>
            <w:r>
              <w:t xml:space="preserve">Outside-UAQ branches get the suffix "Umm Al Quwain Branch" / "فرع أم القيوين"; conflicts checked with the suffix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F11</w:t>
            </w:r>
          </w:p>
        </w:tc>
        <w:tc>
          <w:tcPr>
            <w:tcW w:w="4680" w:type="dxa"/>
          </w:tcPr>
          <w:p>
            <w:pPr/>
            <w:r>
              <w:t xml:space="preserve">Legal-form amendment swaps or removes the old legal-form wording in both languages, then checks conflicts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F12</w:t>
            </w:r>
          </w:p>
        </w:tc>
        <w:tc>
          <w:tcPr>
            <w:tcW w:w="4680" w:type="dxa"/>
          </w:tcPr>
          <w:p>
            <w:pPr/>
            <w:r>
              <w:t xml:space="preserve">If the name is unchanged and only legal form or branch status changes, skip word checks but keep the similarity check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F13</w:t>
            </w:r>
          </w:p>
        </w:tc>
        <w:tc>
          <w:tcPr>
            <w:tcW w:w="4680" w:type="dxa"/>
          </w:tcPr>
          <w:p>
            <w:pPr/>
            <w:r>
              <w:t xml:space="preserve">Online (applicant) and Walk-in (employee) channels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F14</w:t>
            </w:r>
          </w:p>
        </w:tc>
        <w:tc>
          <w:tcPr>
            <w:tcW w:w="4680" w:type="dxa"/>
          </w:tcPr>
          <w:p>
            <w:pPr/>
            <w:r>
              <w:t xml:space="preserve">Messages follow the </w:t>
            </w:r>
            <w:r>
              <w:rPr>
                <w:rStyle w:val="CodeChar"/>
              </w:rPr>
              <w:t xml:space="preserve">lang</w:t>
            </w:r>
            <w:r>
              <w:t xml:space="preserve"> header; the failing language's result is shown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F15</w:t>
            </w:r>
          </w:p>
        </w:tc>
        <w:tc>
          <w:tcPr>
            <w:tcW w:w="4680" w:type="dxa"/>
          </w:tcPr>
          <w:p>
            <w:pPr/>
            <w:r>
              <w:t xml:space="preserve">Name index stays in sync on insert, edit, release and delete, with activity category and codes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F16</w:t>
            </w:r>
          </w:p>
        </w:tc>
        <w:tc>
          <w:tcPr>
            <w:tcW w:w="4680" w:type="dxa"/>
          </w:tcPr>
          <w:p>
            <w:pPr/>
            <w:r>
              <w:t xml:space="preserve">Per-capability feature flags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F17</w:t>
            </w:r>
          </w:p>
        </w:tc>
        <w:tc>
          <w:tcPr>
            <w:tcW w:w="4680" w:type="dxa"/>
          </w:tcPr>
          <w:p>
            <w:pPr/>
            <w:r>
              <w:t xml:space="preserve">English names returned in upper case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F18</w:t>
            </w:r>
          </w:p>
        </w:tc>
        <w:tc>
          <w:tcPr>
            <w:tcW w:w="4680" w:type="dxa"/>
          </w:tcPr>
          <w:p>
            <w:pPr/>
            <w:r>
              <w:t xml:space="preserve">Reserved names are never suggested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F19</w:t>
            </w:r>
          </w:p>
        </w:tc>
        <w:tc>
          <w:tcPr>
            <w:tcW w:w="4680" w:type="dxa"/>
          </w:tcPr>
          <w:p>
            <w:pPr/>
            <w:r>
              <w:t xml:space="preserve">Keyword search over trade names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F20</w:t>
            </w:r>
          </w:p>
        </w:tc>
        <w:tc>
          <w:tcPr>
            <w:tcW w:w="4680" w:type="dxa"/>
          </w:tcPr>
          <w:p>
            <w:pPr/>
            <w:r>
              <w:t xml:space="preserve">Support reviewer actions: approve, reject, return, SSP committee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F21</w:t>
            </w:r>
          </w:p>
        </w:tc>
        <w:tc>
          <w:tcPr>
            <w:tcW w:w="4680" w:type="dxa"/>
          </w:tcPr>
          <w:p>
            <w:pPr/>
            <w:r>
              <w:t xml:space="preserve">Rejected or released names become available again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F22</w:t>
            </w:r>
          </w:p>
        </w:tc>
        <w:tc>
          <w:tcPr>
            <w:tcW w:w="4680" w:type="dxa"/>
          </w:tcPr>
          <w:p>
            <w:pPr/>
            <w:r>
              <w:t xml:space="preserve">Search keyword stored in both languages</w:t>
            </w:r>
          </w:p>
        </w:tc>
      </w:tr>
    </w:tbl>
    <w:p>
      <w:pPr>
        <w:pStyle w:val="Heading3"/>
      </w:pPr>
      <w:r>
        <w:t xml:space="preserve">2.2 Non-functional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N1</w:t>
            </w:r>
          </w:p>
        </w:tc>
        <w:tc>
          <w:tcPr>
            <w:tcW w:w="4680" w:type="dxa"/>
          </w:tcPr>
          <w:p>
            <w:pPr/>
            <w:r>
              <w:t xml:space="preserve">Fail closed: an AI outage never approves a name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N2</w:t>
            </w:r>
          </w:p>
        </w:tc>
        <w:tc>
          <w:tcPr>
            <w:tcW w:w="4680" w:type="dxa"/>
          </w:tcPr>
          <w:p>
            <w:pPr/>
            <w:r>
              <w:t xml:space="preserve">Validation p95 &lt; 3 s; suggestions p95 &lt; 5 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N3</w:t>
            </w:r>
          </w:p>
        </w:tc>
        <w:tc>
          <w:tcPr>
            <w:tcW w:w="4680" w:type="dxa"/>
          </w:tcPr>
          <w:p>
            <w:pPr/>
            <w:r>
              <w:t xml:space="preserve">Every AI decision auditable, linked to the real request 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N4</w:t>
            </w:r>
          </w:p>
        </w:tc>
        <w:tc>
          <w:tcPr>
            <w:tcW w:w="4680" w:type="dxa"/>
          </w:tcPr>
          <w:p>
            <w:pPr/>
            <w:r>
              <w:t xml:space="preserve">Every flag explained in Arabic and English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N5</w:t>
            </w:r>
          </w:p>
        </w:tc>
        <w:tc>
          <w:tcPr>
            <w:tcW w:w="4680" w:type="dxa"/>
          </w:tcPr>
          <w:p>
            <w:pPr/>
            <w:r>
              <w:t xml:space="preserve">Self-hosted open-source LLM; no data leaves DED infrastructure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N6</w:t>
            </w:r>
          </w:p>
        </w:tc>
        <w:tc>
          <w:tcPr>
            <w:tcW w:w="4680" w:type="dxa"/>
          </w:tcPr>
          <w:p>
            <w:pPr/>
            <w:r>
              <w:t xml:space="preserve">Prompt-injection resistant; the trade name is untrusted input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N7</w:t>
            </w:r>
          </w:p>
        </w:tc>
        <w:tc>
          <w:tcPr>
            <w:tcW w:w="4680" w:type="dxa"/>
          </w:tcPr>
          <w:p>
            <w:pPr/>
            <w:r>
              <w:t xml:space="preserve">Quality measured against past reviewer decisions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N8</w:t>
            </w:r>
          </w:p>
        </w:tc>
        <w:tc>
          <w:tcPr>
            <w:tcW w:w="4680" w:type="dxa"/>
          </w:tcPr>
          <w:p>
            <w:pPr/>
            <w:r>
              <w:t xml:space="preserve">Bounded, predictable LLM cost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N9</w:t>
            </w:r>
          </w:p>
        </w:tc>
        <w:tc>
          <w:tcPr>
            <w:tcW w:w="4680" w:type="dxa"/>
          </w:tcPr>
          <w:p>
            <w:pPr/>
            <w:r>
              <w:t xml:space="preserve">Existing endpoints and response fields unchanged (additive only)</w:t>
            </w:r>
          </w:p>
        </w:tc>
      </w:tr>
    </w:tbl>
    <w:p>
      <w:pPr>
        <w:pStyle w:val="Heading3"/>
      </w:pPr>
      <w:r>
        <w:t xml:space="preserve">2.3 New capabilities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Capability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E1</w:t>
            </w:r>
          </w:p>
        </w:tc>
        <w:tc>
          <w:tcPr>
            <w:tcW w:w="4680" w:type="dxa"/>
          </w:tcPr>
          <w:p>
            <w:pPr/>
            <w:r>
              <w:t xml:space="preserve">Catch misspellings, leetspeak, Arabizi and cross-language offensive meanings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E2</w:t>
            </w:r>
          </w:p>
        </w:tc>
        <w:tc>
          <w:tcPr>
            <w:tcW w:w="4680" w:type="dxa"/>
          </w:tcPr>
          <w:p>
            <w:pPr/>
            <w:r>
              <w:t xml:space="preserve">Phonetic and semantic matching across scripts (Noor = Nour = النور)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E3</w:t>
            </w:r>
          </w:p>
        </w:tc>
        <w:tc>
          <w:tcPr>
            <w:tcW w:w="4680" w:type="dxa"/>
          </w:tcPr>
          <w:p>
            <w:pPr/>
            <w:r>
              <w:t xml:space="preserve">Check the name fits the chosen activity category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E4</w:t>
            </w:r>
          </w:p>
        </w:tc>
        <w:tc>
          <w:tcPr>
            <w:tcW w:w="4680" w:type="dxa"/>
          </w:tcPr>
          <w:p>
            <w:pPr/>
            <w:r>
              <w:t xml:space="preserve">Explain rejections and propose fixes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E5</w:t>
            </w:r>
          </w:p>
        </w:tc>
        <w:tc>
          <w:tcPr>
            <w:tcW w:w="4680" w:type="dxa"/>
          </w:tcPr>
          <w:p>
            <w:pPr/>
            <w:r>
              <w:t xml:space="preserve">Reviewer brief and draft comments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E6</w:t>
            </w:r>
          </w:p>
        </w:tc>
        <w:tc>
          <w:tcPr>
            <w:tcW w:w="4680" w:type="dxa"/>
          </w:tcPr>
          <w:p>
            <w:pPr/>
            <w:r>
              <w:t xml:space="preserve">Suggest an activity category from the name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E7</w:t>
            </w:r>
          </w:p>
        </w:tc>
        <w:tc>
          <w:tcPr>
            <w:tcW w:w="4680" w:type="dxa"/>
          </w:tcPr>
          <w:p>
            <w:pPr/>
            <w:r>
              <w:t xml:space="preserve">LLM-proposed lexicon variants, approved by a human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E8</w:t>
            </w:r>
          </w:p>
        </w:tc>
        <w:tc>
          <w:tcPr>
            <w:tcW w:w="4680" w:type="dxa"/>
          </w:tcPr>
          <w:p>
            <w:pPr/>
            <w:r>
              <w:t xml:space="preserve">Fuzzy, cross-language search</w:t>
            </w:r>
          </w:p>
        </w:tc>
      </w:tr>
    </w:tbl>
    <w:p>
      <w:pPr>
        <w:pStyle w:val="Heading2"/>
      </w:pPr>
      <w:r>
        <w:t xml:space="preserve">3. Architecture</w:t>
      </w:r>
    </w:p>
    <w:p>
      <w:pPr/>
      <w:r>
        <w:t xml:space="preserve">Each validation request runs through six stages; the LLM is used in stages ④ and ⑥ only, and stage ⑤ makes the final call.</w:t>
      </w:r>
    </w:p>
    <w:p>
      <w:pPr/>
      <w:r>
        <w:drawing>
          <wp:inline distT="0" distB="0" distL="0" distR="0">
            <wp:extent cx="5486400" cy="5715000"/>
            <wp:docPr id="1" name="image1" descr="architecture · 6 pipeline stages, 3 shared services, 3 background job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chitecture · 6 pipeline stages, 3 shared services, 3 background job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6 pipeline stages, 3 shared services, 3 background jobs</w:t>
      </w:r>
    </w:p>
    <w:p>
      <w:pPr/>
      <w:r>
        <w:t xml:space="preserve">Stages ①–③ need no LLM, so duplicate and word-list checks still run during an LLM outage. Background jobs keep the name index current and support reviewers and admins.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Responsibility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Uses LLM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① Normalizer</w:t>
            </w:r>
          </w:p>
        </w:tc>
        <w:tc>
          <w:tcPr>
            <w:tcW w:w="3120" w:type="dxa"/>
          </w:tcPr>
          <w:p>
            <w:pPr/>
            <w:r>
              <w:t xml:space="preserve">Arabic: remove diacritics and tatweel, unify alef forms, ة→ه, ى→ي. English: NFKC + case-fold. Strip legal-form and branch tokens by exact match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② Deterministic gates</w:t>
            </w:r>
          </w:p>
        </w:tc>
        <w:tc>
          <w:tcPr>
            <w:tcW w:w="3120" w:type="dxa"/>
          </w:tcPr>
          <w:p>
            <w:pPr/>
            <w:r>
              <w:t xml:space="preserve">Exact duplicate on normalized keys; lexicon match with variants and edit distance; NameComposer applies branch suffix, legal-form display and the F12 exemption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③ Retriever</w:t>
            </w:r>
          </w:p>
        </w:tc>
        <w:tc>
          <w:tcPr>
            <w:tcW w:w="3120" w:type="dxa"/>
          </w:tcPr>
          <w:p>
            <w:pPr/>
            <w:r>
              <w:t xml:space="preserve">Hybrid top-10 similar active names: multilingual embeddings, cross-script phonetic key, trigrams</w:t>
            </w:r>
          </w:p>
        </w:tc>
        <w:tc>
          <w:tcPr>
            <w:tcW w:w="3120" w:type="dxa"/>
          </w:tcPr>
          <w:p>
            <w:pPr/>
            <w:r>
              <w:t xml:space="preserve">Embeddings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④ LLM analyzer</w:t>
            </w:r>
          </w:p>
        </w:tc>
        <w:tc>
          <w:tcPr>
            <w:tcW w:w="3120" w:type="dxa"/>
          </w:tcPr>
          <w:p>
            <w:pPr/>
            <w:r>
              <w:t xml:space="preserve">One structured call returning parse, risks, similarity verdicts, transliteration check and activity fit (section 4.2)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⑤ Decision policy</w:t>
            </w:r>
          </w:p>
        </w:tc>
        <w:tc>
          <w:tcPr>
            <w:tcW w:w="3120" w:type="dxa"/>
          </w:tcPr>
          <w:p>
            <w:pPr/>
            <w:r>
              <w:t xml:space="preserve">Combines all signals into OK / NEEDS_REVIEW / BLOCKED (section 4.1)</w:t>
            </w:r>
          </w:p>
        </w:tc>
        <w:tc>
          <w:tcPr>
            <w:tcW w:w="3120" w:type="dxa"/>
          </w:tcPr>
          <w:p>
            <w:pPr/>
            <w:r>
              <w:t xml:space="preserve">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⑥ Suggestion engine</w:t>
            </w:r>
          </w:p>
        </w:tc>
        <w:tc>
          <w:tcPr>
            <w:tcW w:w="3120" w:type="dxa"/>
          </w:tcPr>
          <w:p>
            <w:pPr/>
            <w:r>
              <w:t xml:space="preserve">LLM drafts ~25 bilingual pairs; batch re-check through ①–②; batch LLM screen; one reservation query; rank and return top 10; template fallback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⑦ Index sync worker</w:t>
            </w:r>
          </w:p>
        </w:tc>
        <w:tc>
          <w:tcPr>
            <w:tcW w:w="3120" w:type="dxa"/>
          </w:tcPr>
          <w:p>
            <w:pPr/>
            <w:r>
              <w:t xml:space="preserve">Outbox row written in the same transaction as each name change; computes keys and embeddings; nightly reconciliation</w:t>
            </w:r>
          </w:p>
        </w:tc>
        <w:tc>
          <w:tcPr>
            <w:tcW w:w="3120" w:type="dxa"/>
          </w:tcPr>
          <w:p>
            <w:pPr/>
            <w:r>
              <w:t xml:space="preserve">Embeddings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⑧ Reviewer copilot</w:t>
            </w:r>
          </w:p>
        </w:tc>
        <w:tc>
          <w:tcPr>
            <w:tcW w:w="3120" w:type="dxa"/>
          </w:tcPr>
          <w:p>
            <w:pPr/>
            <w:r>
              <w:t xml:space="preserve">Brief per submission: flags, top-5 similar names, transliteration and fit verdicts, recommendation; drafts AdminComments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⑨ Lexicon manager</w:t>
            </w:r>
          </w:p>
        </w:tc>
        <w:tc>
          <w:tcPr>
            <w:tcW w:w="3120" w:type="dxa"/>
          </w:tcPr>
          <w:p>
            <w:pPr/>
            <w:r>
              <w:t xml:space="preserve">Admin UI for word lists; LLM proposes variants (spellings, Arabizi, plurals); a human approves each</w:t>
            </w:r>
          </w:p>
        </w:tc>
        <w:tc>
          <w:tcPr>
            <w:tcW w:w="312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 gateway</w:t>
            </w:r>
          </w:p>
        </w:tc>
        <w:tc>
          <w:tcPr>
            <w:tcW w:w="3120" w:type="dxa"/>
          </w:tcPr>
          <w:p>
            <w:pPr/>
            <w:r>
              <w:t xml:space="preserve">Timeouts, retry, circuit breaker, cache, schema validation, audit write</w:t>
            </w:r>
          </w:p>
        </w:tc>
        <w:tc>
          <w:tcPr>
            <w:tcW w:w="3120" w:type="dxa"/>
          </w:tcPr>
          <w:p>
            <w:pPr/>
            <w:r>
              <w:t xml:space="preserve">Wraps all LLM calls</w:t>
            </w:r>
          </w:p>
        </w:tc>
      </w:tr>
    </w:tbl>
    <w:p>
      <w:pPr>
        <w:pStyle w:val="Heading3"/>
      </w:pPr>
      <w:r>
        <w:t xml:space="preserve">3.1 Technology stack (Python)</w:t>
      </w:r>
    </w:p>
    <w:p>
      <w:pPr/>
      <w:r>
        <w:t xml:space="preserve">The service is built from scratch in Python 3.12 with async I/O throughout; every component runs on DED infrastructure.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Choice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FastAPI + Pydantic v2 models; served by Uvicorn behind the existing gateway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</w:t>
            </w:r>
          </w:p>
        </w:tc>
        <w:tc>
          <w:tcPr>
            <w:tcW w:w="4680" w:type="dxa"/>
          </w:tcPr>
          <w:p>
            <w:pPr/>
            <w:r>
              <w:t xml:space="preserve">Validates the JWTs issued by the current identity provider; channel (Online / Walk-in) read from the token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access</w:t>
            </w:r>
          </w:p>
        </w:tc>
        <w:tc>
          <w:tcPr>
            <w:tcW w:w="4680" w:type="dxa"/>
          </w:tcPr>
          <w:p>
            <w:pPr/>
            <w:r>
              <w:t xml:space="preserve">SQLAlchemy 2.0 (async) + asyncpg; Alembic migrations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</w:t>
            </w:r>
          </w:p>
        </w:tc>
        <w:tc>
          <w:tcPr>
            <w:tcW w:w="4680" w:type="dxa"/>
          </w:tcPr>
          <w:p>
            <w:pPr/>
            <w:r>
              <w:t xml:space="preserve">PostgreSQL with pgvector (embeddings) and pg_trgm (trigram similarity)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Arabic text</w:t>
            </w:r>
          </w:p>
        </w:tc>
        <w:tc>
          <w:tcPr>
            <w:tcW w:w="4680" w:type="dxa"/>
          </w:tcPr>
          <w:p>
            <w:pPr/>
            <w:r>
              <w:t xml:space="preserve">Custom normalizer module; CAMeL Tools for morphology and transliteration 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Fuzzy matching</w:t>
            </w:r>
          </w:p>
        </w:tc>
        <w:tc>
          <w:tcPr>
            <w:tcW w:w="4680" w:type="dxa"/>
          </w:tcPr>
          <w:p>
            <w:pPr/>
            <w:r>
              <w:t xml:space="preserve">RapidFuzz (edit distance); custom cross-script phonetic key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 serving</w:t>
            </w:r>
          </w:p>
        </w:tc>
        <w:tc>
          <w:tcPr>
            <w:tcW w:w="4680" w:type="dxa"/>
          </w:tcPr>
          <w:p>
            <w:pPr/>
            <w:r>
              <w:t xml:space="preserve">vLLM hosting open-source instruction models with strong Arabic support; guided JSON decoding against the Pydantic schema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Embeddings</w:t>
            </w:r>
          </w:p>
        </w:tc>
        <w:tc>
          <w:tcPr>
            <w:tcW w:w="4680" w:type="dxa"/>
          </w:tcPr>
          <w:p>
            <w:pPr/>
            <w:r>
              <w:t xml:space="preserve">Open-source multilingual embedding model served by Text Embeddings Inference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Background jobs</w:t>
            </w:r>
          </w:p>
        </w:tc>
        <w:tc>
          <w:tcPr>
            <w:tcW w:w="4680" w:type="dxa"/>
          </w:tcPr>
          <w:p>
            <w:pPr/>
            <w:r>
              <w:t xml:space="preserve">arq workers on Redis for outbox sync, reviewer briefs and lexicon proposals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Cache</w:t>
            </w:r>
          </w:p>
        </w:tc>
        <w:tc>
          <w:tcPr>
            <w:tcW w:w="4680" w:type="dxa"/>
          </w:tcPr>
          <w:p>
            <w:pPr/>
            <w:r>
              <w:t xml:space="preserve">Redis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Observability</w:t>
            </w:r>
          </w:p>
        </w:tc>
        <w:tc>
          <w:tcPr>
            <w:tcW w:w="4680" w:type="dxa"/>
          </w:tcPr>
          <w:p>
            <w:pPr/>
            <w:r>
              <w:t xml:space="preserve">OpenTelemetry tracing, Prometheus metrics, structlog JSON logs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Testing and eval</w:t>
            </w:r>
          </w:p>
        </w:tc>
        <w:tc>
          <w:tcPr>
            <w:tcW w:w="4680" w:type="dxa"/>
          </w:tcPr>
          <w:p>
            <w:pPr/>
            <w:r>
              <w:t xml:space="preserve">pytest unit and integration tests; evaluation harness runs the gold set in CI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Packaging and deploy</w:t>
            </w:r>
          </w:p>
        </w:tc>
        <w:tc>
          <w:tcPr>
            <w:tcW w:w="4680" w:type="dxa"/>
          </w:tcPr>
          <w:p>
            <w:pPr/>
            <w:r>
              <w:t xml:space="preserve">uv for dependencies; Docker images on DED's container platform</w:t>
            </w:r>
          </w:p>
        </w:tc>
      </w:tr>
    </w:tbl>
    <w:p>
      <w:pPr/>
      <w:r>
        <w:t xml:space="preserve">Suggested package layout: </w:t>
      </w:r>
      <w:r>
        <w:rPr>
          <w:rStyle w:val="CodeChar"/>
        </w:rPr>
        <w:t xml:space="preserve">api/</w:t>
      </w:r>
      <w:r>
        <w:t xml:space="preserve"> (routes), </w:t>
      </w:r>
      <w:r>
        <w:rPr>
          <w:rStyle w:val="CodeChar"/>
        </w:rPr>
        <w:t xml:space="preserve">pipeline/</w:t>
      </w:r>
      <w:r>
        <w:t xml:space="preserve"> (stages ①–⑥), </w:t>
      </w:r>
      <w:r>
        <w:rPr>
          <w:rStyle w:val="CodeChar"/>
        </w:rPr>
        <w:t xml:space="preserve">llm/</w:t>
      </w:r>
      <w:r>
        <w:t xml:space="preserve"> (client, prompts, schemas), </w:t>
      </w:r>
      <w:r>
        <w:rPr>
          <w:rStyle w:val="CodeChar"/>
        </w:rPr>
        <w:t xml:space="preserve">index/</w:t>
      </w:r>
      <w:r>
        <w:t xml:space="preserve"> (pgvector repository, sync worker), </w:t>
      </w:r>
      <w:r>
        <w:rPr>
          <w:rStyle w:val="CodeChar"/>
        </w:rPr>
        <w:t xml:space="preserve">copilot/</w:t>
      </w:r>
      <w:r>
        <w:t xml:space="preserve">, </w:t>
      </w:r>
      <w:r>
        <w:rPr>
          <w:rStyle w:val="CodeChar"/>
        </w:rPr>
        <w:t xml:space="preserve">lexicon/</w:t>
      </w:r>
      <w:r>
        <w:t xml:space="preserve">, </w:t>
      </w:r>
      <w:r>
        <w:rPr>
          <w:rStyle w:val="CodeChar"/>
        </w:rPr>
        <w:t xml:space="preserve">audit/</w:t>
      </w:r>
      <w:r>
        <w:t xml:space="preserve">, </w:t>
      </w:r>
      <w:r>
        <w:rPr>
          <w:rStyle w:val="CodeChar"/>
        </w:rPr>
        <w:t xml:space="preserve">eval/</w:t>
      </w:r>
      <w:r>
        <w:t xml:space="preserve">.</w:t>
      </w:r>
    </w:p>
    <w:p>
      <w:pPr>
        <w:pStyle w:val="Heading2"/>
      </w:pPr>
      <w:r>
        <w:t xml:space="preserve">4. Decision policy and LLM contract</w:t>
      </w:r>
    </w:p>
    <w:p>
      <w:pPr/>
      <w:r>
        <w:t xml:space="preserve">The policy engine, not the LLM, produces the final outcome: OK, NEEDS_REVIEW or BLOCKED. The LLM can add flags but never lift a hard block.</w:t>
      </w:r>
    </w:p>
    <w:p>
      <w:pPr>
        <w:pStyle w:val="Heading3"/>
      </w:pPr>
      <w:r>
        <w:t xml:space="preserve">4.1 Decision rules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Outcome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Hard gate hit (exact duplicate, lexicon block)</w:t>
            </w:r>
          </w:p>
        </w:tc>
        <w:tc>
          <w:tcPr>
            <w:tcW w:w="4680" w:type="dxa"/>
          </w:tcPr>
          <w:p>
            <w:pPr/>
            <w:r>
              <w:t xml:space="preserve">BLOCKED, whatever the LLM says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 risk with severity </w:t>
            </w:r>
            <w:r>
              <w:rPr>
                <w:rStyle w:val="CodeChar"/>
              </w:rPr>
              <w:t xml:space="preserve">block</w:t>
            </w:r>
            <w:r>
              <w:t xml:space="preserve"> and confidence ≥ threshold</w:t>
            </w:r>
          </w:p>
        </w:tc>
        <w:tc>
          <w:tcPr>
            <w:tcW w:w="4680" w:type="dxa"/>
          </w:tcPr>
          <w:p>
            <w:pPr/>
            <w:r>
              <w:t xml:space="preserve">BLOCKED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 risk </w:t>
            </w:r>
            <w:r>
              <w:rPr>
                <w:rStyle w:val="CodeChar"/>
              </w:rPr>
              <w:t xml:space="preserve">review</w:t>
            </w:r>
            <w:r>
              <w:t xml:space="preserve">, low confidence, transliteration mismatch or poor activity fit</w:t>
            </w:r>
          </w:p>
        </w:tc>
        <w:tc>
          <w:tcPr>
            <w:tcW w:w="4680" w:type="dxa"/>
          </w:tcPr>
          <w:p>
            <w:pPr/>
            <w:r>
              <w:t xml:space="preserve">NEEDS_REVIEW (applicant may submit; reviewer sees flags)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 unavailable or timed out</w:t>
            </w:r>
          </w:p>
        </w:tc>
        <w:tc>
          <w:tcPr>
            <w:tcW w:w="4680" w:type="dxa"/>
          </w:tcPr>
          <w:p>
            <w:pPr/>
            <w:r>
              <w:t xml:space="preserve">Hard gates still run; best outcome is NEEDS_REVIEW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 flags</w:t>
            </w:r>
          </w:p>
        </w:tc>
        <w:tc>
          <w:tcPr>
            <w:tcW w:w="4680" w:type="dxa"/>
          </w:tcPr>
          <w:p>
            <w:pPr/>
            <w:r>
              <w:t xml:space="preserve">OK</w:t>
            </w:r>
          </w:p>
        </w:tc>
      </w:tr>
    </w:tbl>
    <w:p>
      <w:pPr/>
      <w:r>
        <w:t xml:space="preserve">The F12 exemption (unchanged name) is applied here: word checks are skipped, similarity is kept. Thresholds live in configuration and are tuned during shadow mode.</w:t>
      </w:r>
    </w:p>
    <w:p>
      <w:pPr>
        <w:pStyle w:val="Heading3"/>
      </w:pPr>
      <w:r>
        <w:t xml:space="preserve">4.2 LLM analyzer output</w:t>
      </w:r>
    </w:p>
    <w:p>
      <w:pPr/>
      <w:r>
        <w:t xml:space="preserve">One call per validation, temperature 0, output enforced by JSON schema. Input is only the name pair, activity category, legal form, channel and the top-10 similar names.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"parse": { "core_ar": "", "core_en": "", "activity_words": [], "legal_form": null, "branch": false },</w:t>
        <w:br/>
        <w:t xml:space="preserve">  "transliteration": { "consistent": true, "confidence": 0.0, "expected_en": "", "expected_ar": "" },</w:t>
        <w:br/>
        <w:t xml:space="preserve">  "risks": [{</w:t>
        <w:br/>
        <w:t xml:space="preserve">    "category": "prohibited|profanity|unfriendly|special|divine_name|location|family_name|impersonation|misleading",</w:t>
        <w:br/>
        <w:t xml:space="preserve">    "language": "ar|en|both", "span": "", "severity": "block|review|info", "confidence": 0.0,</w:t>
        <w:br/>
        <w:t xml:space="preserve">    "reason_en": "", "reason_ar": "", "fix_en": "", "fix_ar": ""</w:t>
        <w:br/>
        <w:t xml:space="preserve">  }],</w:t>
        <w:br/>
        <w:t xml:space="preserve">  "similar": [{ "registry_id": 0, "confusingly_similar": true, "reason_en": "", "reason_ar": "" }],</w:t>
        <w:br/>
        <w:t xml:space="preserve">  "activity_fit": { "fits": true, "suggested_category_code": null, "reason_en": "", "reason_ar": "" }</w:t>
        <w:br/>
        <w:t xml:space="preserve">}</w:t>
      </w:r>
    </w:p>
    <w:p>
      <w:pPr>
        <w:pStyle w:val="Heading3"/>
      </w:pPr>
      <w:r>
        <w:t xml:space="preserve">4.3 Prompt rules</w:t>
      </w:r>
    </w:p>
    <w:p>
      <w:pPr>
        <w:pStyle w:val="ListParagraph"/>
        <w:numPr>
          <w:ilvl w:val="0"/>
          <w:numId w:val="5"/>
        </w:numPr>
      </w:pPr>
      <w:r>
        <w:t xml:space="preserve">The trade name is wrapped in </w:t>
      </w:r>
      <w:r>
        <w:rPr>
          <w:rStyle w:val="CodeChar"/>
        </w:rPr>
        <w:t xml:space="preserve">&lt;trade_name&gt;</w:t>
      </w:r>
      <w:r>
        <w:t xml:space="preserve"> tags and declared as data, never instructions</w:t>
      </w:r>
    </w:p>
    <w:p>
      <w:pPr>
        <w:pStyle w:val="ListParagraph"/>
        <w:numPr>
          <w:ilvl w:val="0"/>
          <w:numId w:val="5"/>
        </w:numPr>
      </w:pPr>
      <w:r>
        <w:t xml:space="preserve">System prompt holds DED naming rules and examples from past reviewer decisions; it is cached</w:t>
      </w:r>
    </w:p>
    <w:p>
      <w:pPr>
        <w:pStyle w:val="ListParagraph"/>
        <w:numPr>
          <w:ilvl w:val="0"/>
          <w:numId w:val="5"/>
        </w:numPr>
      </w:pPr>
      <w:r>
        <w:t xml:space="preserve">Prompts are versioned; the version is stored with every audit record</w:t>
      </w:r>
    </w:p>
    <w:p>
      <w:pPr>
        <w:pStyle w:val="ListParagraph"/>
        <w:numPr>
          <w:ilvl w:val="0"/>
          <w:numId w:val="5"/>
        </w:numPr>
      </w:pPr>
      <w:r>
        <w:t xml:space="preserve">Output that fails schema validation is treated as "LLM unavailable"</w:t>
      </w:r>
    </w:p>
    <w:p>
      <w:pPr>
        <w:pStyle w:val="Heading2"/>
      </w:pPr>
      <w:r>
        <w:t xml:space="preserve">5. Data model, APIs and feature flags</w:t>
      </w:r>
    </w:p>
    <w:p>
      <w:pPr/>
      <w:r>
        <w:t xml:space="preserve">Six new tables support the service; existing endpoints keep their contracts and gain only optional fields.</w:t>
      </w:r>
    </w:p>
    <w:p>
      <w:pPr>
        <w:pStyle w:val="Heading3"/>
      </w:pPr>
      <w:r>
        <w:t xml:space="preserve">5.1 New tables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TradeNameIndex</w:t>
            </w:r>
          </w:p>
        </w:tc>
        <w:tc>
          <w:tcPr>
            <w:tcW w:w="3120" w:type="dxa"/>
          </w:tcPr>
          <w:p>
            <w:pPr/>
            <w:r>
              <w:t xml:space="preserve">Id, NormalizedAr, NormalizedEn, PhoneticKey, EmbeddingAr, EmbeddingEn, CategoryId, Status, ExpiryDate</w:t>
            </w:r>
          </w:p>
        </w:tc>
        <w:tc>
          <w:tcPr>
            <w:tcW w:w="3120" w:type="dxa"/>
          </w:tcPr>
          <w:p>
            <w:pPr/>
            <w:r>
              <w:t xml:space="preserve">Fast exact, phonetic and vector lookup of active names (PostgreSQL + pgvector)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Lexicon</w:t>
            </w:r>
          </w:p>
        </w:tc>
        <w:tc>
          <w:tcPr>
            <w:tcW w:w="3120" w:type="dxa"/>
          </w:tcPr>
          <w:p>
            <w:pPr/>
            <w:r>
              <w:t xml:space="preserve">Term, NormalizedTerm, Category, Lang, Severity, Variants, ApprovedBy</w:t>
            </w:r>
          </w:p>
        </w:tc>
        <w:tc>
          <w:tcPr>
            <w:tcW w:w="3120" w:type="dxa"/>
          </w:tcPr>
          <w:p>
            <w:pPr/>
            <w:r>
              <w:t xml:space="preserve">Managed word lists for F4; changes approved by 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NameIndexOutbox</w:t>
            </w:r>
          </w:p>
        </w:tc>
        <w:tc>
          <w:tcPr>
            <w:tcW w:w="3120" w:type="dxa"/>
          </w:tcPr>
          <w:p>
            <w:pPr/>
            <w:r>
              <w:t xml:space="preserve">Id, TradeNameId, Operation, CreatedOn, ProcessedOn</w:t>
            </w:r>
          </w:p>
        </w:tc>
        <w:tc>
          <w:tcPr>
            <w:tcW w:w="3120" w:type="dxa"/>
          </w:tcPr>
          <w:p>
            <w:pPr/>
            <w:r>
              <w:t xml:space="preserve">Reliable index sync (F15)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AiDecisionAudit</w:t>
            </w:r>
          </w:p>
        </w:tc>
        <w:tc>
          <w:tcPr>
            <w:tcW w:w="3120" w:type="dxa"/>
          </w:tcPr>
          <w:p>
            <w:pPr/>
            <w:r>
              <w:t xml:space="preserve">RequestId, Channel, InputHash, PromptVersion, ModelId, RawOutput, Outcome, LatencyMs, Tokens</w:t>
            </w:r>
          </w:p>
        </w:tc>
        <w:tc>
          <w:tcPr>
            <w:tcW w:w="3120" w:type="dxa"/>
          </w:tcPr>
          <w:p>
            <w:pPr/>
            <w:r>
              <w:t xml:space="preserve">Audit trail (N3)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ReviewerBrief</w:t>
            </w:r>
          </w:p>
        </w:tc>
        <w:tc>
          <w:tcPr>
            <w:tcW w:w="3120" w:type="dxa"/>
          </w:tcPr>
          <w:p>
            <w:pPr/>
            <w:r>
              <w:t xml:space="preserve">RequestId, BriefJson, GeneratedOn, ReviewerDecision</w:t>
            </w:r>
          </w:p>
        </w:tc>
        <w:tc>
          <w:tcPr>
            <w:tcW w:w="3120" w:type="dxa"/>
          </w:tcPr>
          <w:p>
            <w:pPr/>
            <w:r>
              <w:t xml:space="preserve">Copilot output and feedback (E5, N7)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PromptVersion</w:t>
            </w:r>
          </w:p>
        </w:tc>
        <w:tc>
          <w:tcPr>
            <w:tcW w:w="3120" w:type="dxa"/>
          </w:tcPr>
          <w:p>
            <w:pPr/>
            <w:r>
              <w:t xml:space="preserve">Id, Name, Text, CreatedOn, Active</w:t>
            </w:r>
          </w:p>
        </w:tc>
        <w:tc>
          <w:tcPr>
            <w:tcW w:w="3120" w:type="dxa"/>
          </w:tcPr>
          <w:p>
            <w:pPr/>
            <w:r>
              <w:t xml:space="preserve">Versioned prompts</w:t>
            </w:r>
          </w:p>
        </w:tc>
      </w:tr>
    </w:tbl>
    <w:p>
      <w:pPr>
        <w:pStyle w:val="Heading3"/>
      </w:pPr>
      <w:r>
        <w:t xml:space="preserve">5.2 Endpoints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Change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TradeName/ValidateWithSuggestion</w:t>
            </w:r>
          </w:p>
        </w:tc>
        <w:tc>
          <w:tcPr>
            <w:tcW w:w="3120" w:type="dxa"/>
          </w:tcPr>
          <w:p>
            <w:pPr/>
            <w:r>
              <w:t xml:space="preserve">Existing</w:t>
            </w:r>
          </w:p>
        </w:tc>
        <w:tc>
          <w:tcPr>
            <w:tcW w:w="3120" w:type="dxa"/>
          </w:tcPr>
          <w:p>
            <w:pPr/>
            <w:r>
              <w:t xml:space="preserve">Adds </w:t>
            </w:r>
            <w:r>
              <w:rPr>
                <w:rStyle w:val="CodeChar"/>
              </w:rPr>
              <w:t xml:space="preserve">decision</w:t>
            </w:r>
            <w:r>
              <w:t xml:space="preserve">, </w:t>
            </w:r>
            <w:r>
              <w:rPr>
                <w:rStyle w:val="CodeChar"/>
              </w:rPr>
              <w:t xml:space="preserve">reasons[]</w:t>
            </w:r>
            <w:r>
              <w:t xml:space="preserve">, </w:t>
            </w:r>
            <w:r>
              <w:rPr>
                <w:rStyle w:val="CodeChar"/>
              </w:rPr>
              <w:t xml:space="preserve">similarNames[]</w:t>
            </w:r>
            <w:r>
              <w:t xml:space="preserve">, </w:t>
            </w:r>
            <w:r>
              <w:rPr>
                <w:rStyle w:val="CodeChar"/>
              </w:rPr>
              <w:t xml:space="preserve">activityFit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TradeName/IsTradeNameExist</w:t>
            </w:r>
          </w:p>
        </w:tc>
        <w:tc>
          <w:tcPr>
            <w:tcW w:w="3120" w:type="dxa"/>
          </w:tcPr>
          <w:p>
            <w:pPr/>
            <w:r>
              <w:t xml:space="preserve">Existing</w:t>
            </w:r>
          </w:p>
        </w:tc>
        <w:tc>
          <w:tcPr>
            <w:tcW w:w="3120" w:type="dxa"/>
          </w:tcPr>
          <w:p>
            <w:pPr/>
            <w:r>
              <w:t xml:space="preserve">Uses normalized keys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TradeName/Search</w:t>
            </w:r>
          </w:p>
        </w:tc>
        <w:tc>
          <w:tcPr>
            <w:tcW w:w="3120" w:type="dxa"/>
          </w:tcPr>
          <w:p>
            <w:pPr/>
            <w:r>
              <w:t xml:space="preserve">Existing</w:t>
            </w:r>
          </w:p>
        </w:tc>
        <w:tc>
          <w:tcPr>
            <w:tcW w:w="3120" w:type="dxa"/>
          </w:tcPr>
          <w:p>
            <w:pPr/>
            <w:r>
              <w:t xml:space="preserve">Hybrid retrieval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TradeName/CheckTransliteration</w:t>
            </w:r>
          </w:p>
        </w:tc>
        <w:tc>
          <w:tcPr>
            <w:tcW w:w="3120" w:type="dxa"/>
          </w:tcPr>
          <w:p>
            <w:pPr/>
            <w:r>
              <w:t xml:space="preserve">New</w:t>
            </w:r>
          </w:p>
        </w:tc>
        <w:tc>
          <w:tcPr>
            <w:tcW w:w="3120" w:type="dxa"/>
          </w:tcPr>
          <w:p>
            <w:pPr/>
            <w:r>
              <w:t xml:space="preserve">F7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TradeName/SuggestCategory</w:t>
            </w:r>
          </w:p>
        </w:tc>
        <w:tc>
          <w:tcPr>
            <w:tcW w:w="3120" w:type="dxa"/>
          </w:tcPr>
          <w:p>
            <w:pPr/>
            <w:r>
              <w:t xml:space="preserve">New</w:t>
            </w:r>
          </w:p>
        </w:tc>
        <w:tc>
          <w:tcPr>
            <w:tcW w:w="3120" w:type="dxa"/>
          </w:tcPr>
          <w:p>
            <w:pPr/>
            <w:r>
              <w:t xml:space="preserve">E6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TradeName/ReviewerBrief/{requestId}</w:t>
            </w:r>
          </w:p>
        </w:tc>
        <w:tc>
          <w:tcPr>
            <w:tcW w:w="3120" w:type="dxa"/>
          </w:tcPr>
          <w:p>
            <w:pPr/>
            <w:r>
              <w:t xml:space="preserve">New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Admin/Lexicon/Proposals</w:t>
            </w:r>
          </w:p>
        </w:tc>
        <w:tc>
          <w:tcPr>
            <w:tcW w:w="3120" w:type="dxa"/>
          </w:tcPr>
          <w:p>
            <w:pPr/>
            <w:r>
              <w:t xml:space="preserve">New</w:t>
            </w:r>
          </w:p>
        </w:tc>
        <w:tc>
          <w:tcPr>
            <w:tcW w:w="3120" w:type="dxa"/>
          </w:tcPr>
          <w:p>
            <w:pPr/>
            <w:r>
              <w:t xml:space="preserve">E7, approve or reject variants</w:t>
            </w:r>
          </w:p>
        </w:tc>
      </w:tr>
    </w:tbl>
    <w:p>
      <w:pPr/>
      <w:r>
        <w:t xml:space="preserve">The existing validation fields (</w:t>
      </w:r>
      <w:r>
        <w:rPr>
          <w:rStyle w:val="CodeChar"/>
        </w:rPr>
        <w:t xml:space="preserve">Prohibted</w:t>
      </w:r>
      <w:r>
        <w:t xml:space="preserve">, </w:t>
      </w:r>
      <w:r>
        <w:rPr>
          <w:rStyle w:val="CodeChar"/>
        </w:rPr>
        <w:t xml:space="preserve">Profanity</w:t>
      </w:r>
      <w:r>
        <w:t xml:space="preserve">, </w:t>
      </w:r>
      <w:r>
        <w:rPr>
          <w:rStyle w:val="CodeChar"/>
        </w:rPr>
        <w:t xml:space="preserve">Unfriendly</w:t>
      </w:r>
      <w:r>
        <w:t xml:space="preserve">, </w:t>
      </w:r>
      <w:r>
        <w:rPr>
          <w:rStyle w:val="CodeChar"/>
        </w:rPr>
        <w:t xml:space="preserve">Special</w:t>
      </w:r>
      <w:r>
        <w:t xml:space="preserve">, </w:t>
      </w:r>
      <w:r>
        <w:rPr>
          <w:rStyle w:val="CodeChar"/>
        </w:rPr>
        <w:t xml:space="preserve">AllahNames</w:t>
      </w:r>
      <w:r>
        <w:t xml:space="preserve">, </w:t>
      </w:r>
      <w:r>
        <w:rPr>
          <w:rStyle w:val="CodeChar"/>
        </w:rPr>
        <w:t xml:space="preserve">LocationNames</w:t>
      </w:r>
      <w:r>
        <w:t xml:space="preserve">, </w:t>
      </w:r>
      <w:r>
        <w:rPr>
          <w:rStyle w:val="CodeChar"/>
        </w:rPr>
        <w:t xml:space="preserve">FamilyNames</w:t>
      </w:r>
      <w:r>
        <w:t xml:space="preserve">, </w:t>
      </w:r>
      <w:r>
        <w:rPr>
          <w:rStyle w:val="CodeChar"/>
        </w:rPr>
        <w:t xml:space="preserve">Similarity</w:t>
      </w:r>
      <w:r>
        <w:t xml:space="preserve">) are still filled, so current front ends work unchanged.</w:t>
      </w:r>
    </w:p>
    <w:p>
      <w:pPr>
        <w:pStyle w:val="Heading3"/>
      </w:pPr>
      <w:r>
        <w:t xml:space="preserve">5.3 Feature flags</w:t>
      </w:r>
    </w:p>
    <w:p>
      <w:pPr/>
      <w:r>
        <w:t xml:space="preserve">Each flag takes </w:t>
      </w:r>
      <w:r>
        <w:rPr>
          <w:rStyle w:val="CodeChar"/>
        </w:rPr>
        <w:t xml:space="preserve">Off</w:t>
      </w:r>
      <w:r>
        <w:t xml:space="preserve">, </w:t>
      </w:r>
      <w:r>
        <w:rPr>
          <w:rStyle w:val="CodeChar"/>
        </w:rPr>
        <w:t xml:space="preserve">Shadow</w:t>
      </w:r>
      <w:r>
        <w:t xml:space="preserve"> (run and log, no effect on outcome) or </w:t>
      </w:r>
      <w:r>
        <w:rPr>
          <w:rStyle w:val="CodeChar"/>
        </w:rPr>
        <w:t xml:space="preserve">On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Flag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Controls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Ai.Analyzer</w:t>
            </w:r>
          </w:p>
        </w:tc>
        <w:tc>
          <w:tcPr>
            <w:tcW w:w="4680" w:type="dxa"/>
          </w:tcPr>
          <w:p>
            <w:pPr/>
            <w:r>
              <w:t xml:space="preserve">LLM semantic validation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Ai.Suggestions</w:t>
            </w:r>
          </w:p>
        </w:tc>
        <w:tc>
          <w:tcPr>
            <w:tcW w:w="4680" w:type="dxa"/>
          </w:tcPr>
          <w:p>
            <w:pPr/>
            <w:r>
              <w:t xml:space="preserve">LLM suggestion generation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Ai.ReviewerBrief</w:t>
            </w:r>
          </w:p>
        </w:tc>
        <w:tc>
          <w:tcPr>
            <w:tcW w:w="4680" w:type="dxa"/>
          </w:tcPr>
          <w:p>
            <w:pPr/>
            <w:r>
              <w:t xml:space="preserve">Reviewer copilot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Ai.Search</w:t>
            </w:r>
          </w:p>
        </w:tc>
        <w:tc>
          <w:tcPr>
            <w:tcW w:w="4680" w:type="dxa"/>
          </w:tcPr>
          <w:p>
            <w:pPr/>
            <w:r>
              <w:t xml:space="preserve">Hybrid semantic search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Ai.LexiconProposals</w:t>
            </w:r>
          </w:p>
        </w:tc>
        <w:tc>
          <w:tcPr>
            <w:tcW w:w="4680" w:type="dxa"/>
          </w:tcPr>
          <w:p>
            <w:pPr/>
            <w:r>
              <w:t xml:space="preserve">LLM lexicon variants</w:t>
            </w:r>
          </w:p>
        </w:tc>
      </w:tr>
    </w:tbl>
    <w:p>
      <w:pPr>
        <w:pStyle w:val="Heading2"/>
      </w:pPr>
      <w:r>
        <w:t xml:space="preserve">6. Security, operations and evaluation</w:t>
      </w:r>
    </w:p>
    <w:p>
      <w:pPr/>
      <w:r>
        <w:t xml:space="preserve">The LLM sits behind a gateway that enforces timeouts, caching, redaction and audit; quality is gated by an evaluation set built from past reviewer decisions.</w:t>
      </w:r>
    </w:p>
    <w:p>
      <w:pPr>
        <w:pStyle w:val="Heading3"/>
      </w:pPr>
      <w:r>
        <w:t xml:space="preserve">6.1 Security and privacy</w:t>
      </w:r>
    </w:p>
    <w:p>
      <w:pPr>
        <w:pStyle w:val="ListParagraph"/>
        <w:numPr>
          <w:ilvl w:val="0"/>
          <w:numId w:val="6"/>
        </w:numPr>
      </w:pPr>
      <w:r>
        <w:t xml:space="preserve">Only the name pair, activity category and legal form leave the service; no applicant names, IDs, emails or phone numbers</w:t>
      </w:r>
    </w:p>
    <w:p>
      <w:pPr>
        <w:pStyle w:val="ListParagraph"/>
        <w:numPr>
          <w:ilvl w:val="0"/>
          <w:numId w:val="6"/>
        </w:numPr>
      </w:pPr>
      <w:r>
        <w:t xml:space="preserve">Self-hosted open-source LLM and embedding models inside DED infrastructure; no external API calls</w:t>
      </w:r>
    </w:p>
    <w:p>
      <w:pPr>
        <w:pStyle w:val="ListParagraph"/>
        <w:numPr>
          <w:ilvl w:val="0"/>
          <w:numId w:val="6"/>
        </w:numPr>
      </w:pPr>
      <w:r>
        <w:t xml:space="preserve">Trade name treated as untrusted data in prompts; outputs validated against the schema before use</w:t>
      </w:r>
    </w:p>
    <w:p>
      <w:pPr>
        <w:pStyle w:val="ListParagraph"/>
        <w:numPr>
          <w:ilvl w:val="0"/>
          <w:numId w:val="6"/>
        </w:numPr>
      </w:pPr>
      <w:r>
        <w:t xml:space="preserve">Policy engine cannot be overridden by model output</w:t>
      </w:r>
    </w:p>
    <w:p>
      <w:pPr>
        <w:pStyle w:val="Heading3"/>
      </w:pPr>
      <w:r>
        <w:t xml:space="preserve">6.2 LLM gateway</w:t>
      </w:r>
    </w:p>
    <w:p>
      <w:pPr>
        <w:pStyle w:val="ListParagraph"/>
        <w:numPr>
          <w:ilvl w:val="0"/>
          <w:numId w:val="7"/>
        </w:numPr>
      </w:pPr>
      <w:r>
        <w:t xml:space="preserve">Async </w:t>
      </w:r>
      <w:r>
        <w:rPr>
          <w:rStyle w:val="CodeChar"/>
        </w:rPr>
        <w:t xml:space="preserve">LlmClient</w:t>
      </w:r>
      <w:r>
        <w:t xml:space="preserve"> protocol: </w:t>
      </w:r>
      <w:r>
        <w:rPr>
          <w:rStyle w:val="CodeChar"/>
        </w:rPr>
        <w:t xml:space="preserve">analyze</w:t>
      </w:r>
      <w:r>
        <w:t xml:space="preserve">, </w:t>
      </w:r>
      <w:r>
        <w:rPr>
          <w:rStyle w:val="CodeChar"/>
        </w:rPr>
        <w:t xml:space="preserve">generate_suggestions</w:t>
      </w:r>
      <w:r>
        <w:t xml:space="preserve">, </w:t>
      </w:r>
      <w:r>
        <w:rPr>
          <w:rStyle w:val="CodeChar"/>
        </w:rPr>
        <w:t xml:space="preserve">screen_batch</w:t>
      </w:r>
      <w:r>
        <w:t xml:space="preserve">, </w:t>
      </w:r>
      <w:r>
        <w:rPr>
          <w:rStyle w:val="CodeChar"/>
        </w:rPr>
        <w:t xml:space="preserve">brief</w:t>
      </w:r>
      <w:r>
        <w:t xml:space="preserve">; calls the self-hosted vLLM endpoint (OpenAI-compatible API)</w:t>
      </w:r>
    </w:p>
    <w:p>
      <w:pPr>
        <w:pStyle w:val="ListParagraph"/>
        <w:numPr>
          <w:ilvl w:val="0"/>
          <w:numId w:val="7"/>
        </w:numPr>
      </w:pPr>
      <w:r>
        <w:t xml:space="preserve">2.5 s timeout on the validation path, one retry on transient errors, circuit breaker</w:t>
      </w:r>
    </w:p>
    <w:p>
      <w:pPr>
        <w:pStyle w:val="ListParagraph"/>
        <w:numPr>
          <w:ilvl w:val="0"/>
          <w:numId w:val="7"/>
        </w:numPr>
      </w:pPr>
      <w:r>
        <w:t xml:space="preserve">Response cache keyed by normalized pair + category + legal form + prompt version, 24 h TTL</w:t>
      </w:r>
    </w:p>
    <w:p>
      <w:pPr>
        <w:pStyle w:val="ListParagraph"/>
        <w:numPr>
          <w:ilvl w:val="0"/>
          <w:numId w:val="7"/>
        </w:numPr>
      </w:pPr>
      <w:r>
        <w:t xml:space="preserve">Model tiers, all open-source and self-hosted: a larger instruction model for analysis and reviewer briefs, a smaller one for suggestion generation and screening, and a multilingual embedding model for the name index</w:t>
      </w:r>
    </w:p>
    <w:p>
      <w:pPr>
        <w:pStyle w:val="Heading3"/>
      </w:pPr>
      <w:r>
        <w:t xml:space="preserve">6.3 Observability</w:t>
      </w:r>
    </w:p>
    <w:p>
      <w:pPr>
        <w:pStyle w:val="ListParagraph"/>
        <w:numPr>
          <w:ilvl w:val="0"/>
          <w:numId w:val="8"/>
        </w:numPr>
      </w:pPr>
      <w:r>
        <w:t xml:space="preserve">Metrics: latency per stage, LLM error and timeout rate, outcome mix (OK / NEEDS_REVIEW / BLOCKED), cache hit rate, tokens per request</w:t>
      </w:r>
    </w:p>
    <w:p>
      <w:pPr>
        <w:pStyle w:val="ListParagraph"/>
        <w:numPr>
          <w:ilvl w:val="0"/>
          <w:numId w:val="8"/>
        </w:numPr>
      </w:pPr>
      <w:r>
        <w:t xml:space="preserve">Alerts when the LLM error rate or the NEEDS_REVIEW share spikes</w:t>
      </w:r>
    </w:p>
    <w:p>
      <w:pPr>
        <w:pStyle w:val="Heading3"/>
      </w:pPr>
      <w:r>
        <w:t xml:space="preserve">6.4 Evaluation</w:t>
      </w:r>
    </w:p>
    <w:p>
      <w:pPr>
        <w:pStyle w:val="ListParagraph"/>
        <w:numPr>
          <w:ilvl w:val="0"/>
          <w:numId w:val="9"/>
        </w:numPr>
      </w:pPr>
      <w:r>
        <w:t xml:space="preserve">Gold set from past approve/reject decisions and reviewer notes, labelled and owned by DED, plus adversarial cases (Arabizi, mixed scripts, injection attempts)</w:t>
      </w:r>
    </w:p>
    <w:p>
      <w:pPr>
        <w:pStyle w:val="ListParagraph"/>
        <w:numPr>
          <w:ilvl w:val="0"/>
          <w:numId w:val="9"/>
        </w:numPr>
      </w:pPr>
      <w:r>
        <w:t xml:space="preserve">Runs in CI on every prompt or model change</w:t>
      </w:r>
    </w:p>
    <w:p>
      <w:pPr>
        <w:pStyle w:val="ListParagraph"/>
        <w:numPr>
          <w:ilvl w:val="0"/>
          <w:numId w:val="9"/>
        </w:numPr>
      </w:pPr>
      <w:r>
        <w:t xml:space="preserve">Tracked: precision and recall per F4 category, agreement with reviewers, false-block rate</w:t>
      </w:r>
    </w:p>
    <w:p>
      <w:pPr>
        <w:pStyle w:val="ListParagraph"/>
        <w:numPr>
          <w:ilvl w:val="0"/>
          <w:numId w:val="9"/>
        </w:numPr>
      </w:pPr>
      <w:r>
        <w:t xml:space="preserve">A feature moves from Shadow to On only after it meets agreed thresholds</w:t>
      </w:r>
    </w:p>
    <w:p>
      <w:pPr>
        <w:pStyle w:val="Heading2"/>
      </w:pPr>
      <w:r>
        <w:t xml:space="preserve">7. Traceability and rollout</w:t>
      </w:r>
    </w:p>
    <w:p>
      <w:pPr/>
      <w:r>
        <w:t xml:space="preserve">Every requirement in section 2 maps to at least one component; component numbers refer to section 3.</w:t>
      </w:r>
    </w:p>
    <w:p>
      <w:pPr>
        <w:pStyle w:val="Heading3"/>
      </w:pPr>
      <w:r>
        <w:t xml:space="preserve">7.1 Traceability matrix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Req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Fulfilled by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</w:t>
            </w:r>
          </w:p>
        </w:tc>
        <w:tc>
          <w:tcPr>
            <w:tcW w:w="4680" w:type="dxa"/>
          </w:tcPr>
          <w:p>
            <w:pPr/>
            <w:r>
              <w:t xml:space="preserve">① normalizes both forms; ④ analyzes the pair together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</w:t>
            </w:r>
          </w:p>
        </w:tc>
        <w:tc>
          <w:tcPr>
            <w:tcW w:w="4680" w:type="dxa"/>
          </w:tcPr>
          <w:p>
            <w:pPr/>
            <w:r>
              <w:t xml:space="preserve">① normalized keys + ② indexed lookup with one shared filter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F3</w:t>
            </w:r>
          </w:p>
        </w:tc>
        <w:tc>
          <w:tcPr>
            <w:tcW w:w="4680" w:type="dxa"/>
          </w:tcPr>
          <w:p>
            <w:pPr/>
            <w:r>
              <w:t xml:space="preserve">③ hybrid retrieval + ④ confusing-similarity judgement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F4</w:t>
            </w:r>
          </w:p>
        </w:tc>
        <w:tc>
          <w:tcPr>
            <w:tcW w:w="4680" w:type="dxa"/>
          </w:tcPr>
          <w:p>
            <w:pPr/>
            <w:r>
              <w:t xml:space="preserve">② lexicon (hard) + ④ semantic layer + ⑨ lexicon upkeep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F5</w:t>
            </w:r>
          </w:p>
        </w:tc>
        <w:tc>
          <w:tcPr>
            <w:tcW w:w="4680" w:type="dxa"/>
          </w:tcPr>
          <w:p>
            <w:pPr/>
            <w:r>
              <w:t xml:space="preserve">① dictionary stripping + ④ </w:t>
            </w:r>
            <w:r>
              <w:rPr>
                <w:rStyle w:val="CodeChar"/>
              </w:rPr>
              <w:t xml:space="preserve">parse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F6</w:t>
            </w:r>
          </w:p>
        </w:tc>
        <w:tc>
          <w:tcPr>
            <w:tcW w:w="4680" w:type="dxa"/>
          </w:tcPr>
          <w:p>
            <w:pPr/>
            <w:r>
              <w:t xml:space="preserve">④ </w:t>
            </w:r>
            <w:r>
              <w:rPr>
                <w:rStyle w:val="CodeChar"/>
              </w:rPr>
              <w:t xml:space="preserve">transliteration</w:t>
            </w:r>
            <w:r>
              <w:t xml:space="preserve"> + deterministic fallback library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F7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CheckTransliteration</w:t>
            </w:r>
            <w:r>
              <w:t xml:space="preserve"> endpoint backed by ④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F8</w:t>
            </w:r>
          </w:p>
        </w:tc>
        <w:tc>
          <w:tcPr>
            <w:tcW w:w="4680" w:type="dxa"/>
          </w:tcPr>
          <w:p>
            <w:pPr/>
            <w:r>
              <w:t xml:space="preserve">⑥ generate → filter → rank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F9</w:t>
            </w:r>
          </w:p>
        </w:tc>
        <w:tc>
          <w:tcPr>
            <w:tcW w:w="4680" w:type="dxa"/>
          </w:tcPr>
          <w:p>
            <w:pPr/>
            <w:r>
              <w:t xml:space="preserve">⑥ complementary patterns in the generation constraints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F10</w:t>
            </w:r>
          </w:p>
        </w:tc>
        <w:tc>
          <w:tcPr>
            <w:tcW w:w="4680" w:type="dxa"/>
          </w:tcPr>
          <w:p>
            <w:pPr/>
            <w:r>
              <w:t xml:space="preserve">NameComposer suffix rule + suffix-aware matching in ②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F11</w:t>
            </w:r>
          </w:p>
        </w:tc>
        <w:tc>
          <w:tcPr>
            <w:tcW w:w="4680" w:type="dxa"/>
          </w:tcPr>
          <w:p>
            <w:pPr/>
            <w:r>
              <w:t xml:space="preserve">NameComposer token swap + ② conflict check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F12</w:t>
            </w:r>
          </w:p>
        </w:tc>
        <w:tc>
          <w:tcPr>
            <w:tcW w:w="4680" w:type="dxa"/>
          </w:tcPr>
          <w:p>
            <w:pPr/>
            <w:r>
              <w:t xml:space="preserve">⑤ policy exemption rule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F13</w:t>
            </w:r>
          </w:p>
        </w:tc>
        <w:tc>
          <w:tcPr>
            <w:tcW w:w="4680" w:type="dxa"/>
          </w:tcPr>
          <w:p>
            <w:pPr/>
            <w:r>
              <w:t xml:space="preserve">Channel passed in request context and stored in audit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F14</w:t>
            </w:r>
          </w:p>
        </w:tc>
        <w:tc>
          <w:tcPr>
            <w:tcW w:w="4680" w:type="dxa"/>
          </w:tcPr>
          <w:p>
            <w:pPr/>
            <w:r>
              <w:t xml:space="preserve">⑤ picks the failing language; reasons always bilingual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F15</w:t>
            </w:r>
          </w:p>
        </w:tc>
        <w:tc>
          <w:tcPr>
            <w:tcW w:w="4680" w:type="dxa"/>
          </w:tcPr>
          <w:p>
            <w:pPr/>
            <w:r>
              <w:t xml:space="preserve">⑦ outbox worker + nightly reconciliation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F16</w:t>
            </w:r>
          </w:p>
        </w:tc>
        <w:tc>
          <w:tcPr>
            <w:tcW w:w="4680" w:type="dxa"/>
          </w:tcPr>
          <w:p>
            <w:pPr/>
            <w:r>
              <w:t xml:space="preserve">Per-capability Off / Shadow / On flags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F17</w:t>
            </w:r>
          </w:p>
        </w:tc>
        <w:tc>
          <w:tcPr>
            <w:tcW w:w="4680" w:type="dxa"/>
          </w:tcPr>
          <w:p>
            <w:pPr/>
            <w:r>
              <w:t xml:space="preserve">⑥ final formatting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F18</w:t>
            </w:r>
          </w:p>
        </w:tc>
        <w:tc>
          <w:tcPr>
            <w:tcW w:w="4680" w:type="dxa"/>
          </w:tcPr>
          <w:p>
            <w:pPr/>
            <w:r>
              <w:t xml:space="preserve">⑥ set-based reservation check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F19</w:t>
            </w:r>
          </w:p>
        </w:tc>
        <w:tc>
          <w:tcPr>
            <w:tcW w:w="4680" w:type="dxa"/>
          </w:tcPr>
          <w:p>
            <w:pPr/>
            <w:r>
              <w:t xml:space="preserve">③ hybrid retriever behind </w:t>
            </w:r>
            <w:r>
              <w:rPr>
                <w:rStyle w:val="CodeChar"/>
              </w:rPr>
              <w:t xml:space="preserve">Search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F20</w:t>
            </w:r>
          </w:p>
        </w:tc>
        <w:tc>
          <w:tcPr>
            <w:tcW w:w="4680" w:type="dxa"/>
          </w:tcPr>
          <w:p>
            <w:pPr/>
            <w:r>
              <w:t xml:space="preserve">⑧ reviewer brief + draft comments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F21</w:t>
            </w:r>
          </w:p>
        </w:tc>
        <w:tc>
          <w:tcPr>
            <w:tcW w:w="4680" w:type="dxa"/>
          </w:tcPr>
          <w:p>
            <w:pPr/>
            <w:r>
              <w:t xml:space="preserve">Status filter in ② + ⑦ removes released names from the index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F22</w:t>
            </w:r>
          </w:p>
        </w:tc>
        <w:tc>
          <w:tcPr>
            <w:tcW w:w="4680" w:type="dxa"/>
          </w:tcPr>
          <w:p>
            <w:pPr/>
            <w:r>
              <w:t xml:space="preserve">Keyword transliteration via ④ with fallback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N1</w:t>
            </w:r>
          </w:p>
        </w:tc>
        <w:tc>
          <w:tcPr>
            <w:tcW w:w="4680" w:type="dxa"/>
          </w:tcPr>
          <w:p>
            <w:pPr/>
            <w:r>
              <w:t xml:space="preserve">⑤ outage → NEEDS_REVIEW; hard gates need no LLM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N2</w:t>
            </w:r>
          </w:p>
        </w:tc>
        <w:tc>
          <w:tcPr>
            <w:tcW w:w="4680" w:type="dxa"/>
          </w:tcPr>
          <w:p>
            <w:pPr/>
            <w:r>
              <w:t xml:space="preserve">Single analyzer call, parallel retrieval, cache, 2.5 s timeout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N3</w:t>
            </w:r>
          </w:p>
        </w:tc>
        <w:tc>
          <w:tcPr>
            <w:tcW w:w="4680" w:type="dxa"/>
          </w:tcPr>
          <w:p>
            <w:pPr/>
            <w:r>
              <w:t xml:space="preserve">AiDecisionAudit with real request IDs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N4</w:t>
            </w:r>
          </w:p>
        </w:tc>
        <w:tc>
          <w:tcPr>
            <w:tcW w:w="4680" w:type="dxa"/>
          </w:tcPr>
          <w:p>
            <w:pPr/>
            <w:r>
              <w:t xml:space="preserve">Bilingual reason and fix on every flag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N5</w:t>
            </w:r>
          </w:p>
        </w:tc>
        <w:tc>
          <w:tcPr>
            <w:tcW w:w="4680" w:type="dxa"/>
          </w:tcPr>
          <w:p>
            <w:pPr/>
            <w:r>
              <w:t xml:space="preserve">Self-hosted model; only name and category sent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N6</w:t>
            </w:r>
          </w:p>
        </w:tc>
        <w:tc>
          <w:tcPr>
            <w:tcW w:w="4680" w:type="dxa"/>
          </w:tcPr>
          <w:p>
            <w:pPr/>
            <w:r>
              <w:t xml:space="preserve">Delimited input, schema-enforced output, policy cannot be overridden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N7</w:t>
            </w:r>
          </w:p>
        </w:tc>
        <w:tc>
          <w:tcPr>
            <w:tcW w:w="4680" w:type="dxa"/>
          </w:tcPr>
          <w:p>
            <w:pPr/>
            <w:r>
              <w:t xml:space="preserve">Gold set, CI evaluation, shadow mode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N8</w:t>
            </w:r>
          </w:p>
        </w:tc>
        <w:tc>
          <w:tcPr>
            <w:tcW w:w="4680" w:type="dxa"/>
          </w:tcPr>
          <w:p>
            <w:pPr/>
            <w:r>
              <w:t xml:space="preserve">Model tiers, caching, batched screening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N9</w:t>
            </w:r>
          </w:p>
        </w:tc>
        <w:tc>
          <w:tcPr>
            <w:tcW w:w="4680" w:type="dxa"/>
          </w:tcPr>
          <w:p>
            <w:pPr/>
            <w:r>
              <w:t xml:space="preserve">Same routes and fields, additive changes only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E1</w:t>
            </w:r>
          </w:p>
        </w:tc>
        <w:tc>
          <w:tcPr>
            <w:tcW w:w="4680" w:type="dxa"/>
          </w:tcPr>
          <w:p>
            <w:pPr/>
            <w:r>
              <w:t xml:space="preserve">④ semantic risk checks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E2</w:t>
            </w:r>
          </w:p>
        </w:tc>
        <w:tc>
          <w:tcPr>
            <w:tcW w:w="4680" w:type="dxa"/>
          </w:tcPr>
          <w:p>
            <w:pPr/>
            <w:r>
              <w:t xml:space="preserve">③ phonetic + embedding matching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E3</w:t>
            </w:r>
          </w:p>
        </w:tc>
        <w:tc>
          <w:tcPr>
            <w:tcW w:w="4680" w:type="dxa"/>
          </w:tcPr>
          <w:p>
            <w:pPr/>
            <w:r>
              <w:t xml:space="preserve">④ </w:t>
            </w:r>
            <w:r>
              <w:rPr>
                <w:rStyle w:val="CodeChar"/>
              </w:rPr>
              <w:t xml:space="preserve">activity_fit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E4</w:t>
            </w:r>
          </w:p>
        </w:tc>
        <w:tc>
          <w:tcPr>
            <w:tcW w:w="4680" w:type="dxa"/>
          </w:tcPr>
          <w:p>
            <w:pPr/>
            <w:r>
              <w:t xml:space="preserve">④ </w:t>
            </w:r>
            <w:r>
              <w:rPr>
                <w:rStyle w:val="CodeChar"/>
              </w:rPr>
              <w:t xml:space="preserve">fix_en</w:t>
            </w:r>
            <w:r>
              <w:t xml:space="preserve"> / </w:t>
            </w:r>
            <w:r>
              <w:rPr>
                <w:rStyle w:val="CodeChar"/>
              </w:rPr>
              <w:t xml:space="preserve">fix_ar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E5</w:t>
            </w:r>
          </w:p>
        </w:tc>
        <w:tc>
          <w:tcPr>
            <w:tcW w:w="4680" w:type="dxa"/>
          </w:tcPr>
          <w:p>
            <w:pPr/>
            <w:r>
              <w:t xml:space="preserve">⑧ reviewer copilot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E6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SuggestCategory</w:t>
            </w:r>
            <w:r>
              <w:t xml:space="preserve"> endpoint backed by ④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E7</w:t>
            </w:r>
          </w:p>
        </w:tc>
        <w:tc>
          <w:tcPr>
            <w:tcW w:w="4680" w:type="dxa"/>
          </w:tcPr>
          <w:p>
            <w:pPr/>
            <w:r>
              <w:t xml:space="preserve">⑨ lexicon manager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E8</w:t>
            </w:r>
          </w:p>
        </w:tc>
        <w:tc>
          <w:tcPr>
            <w:tcW w:w="4680" w:type="dxa"/>
          </w:tcPr>
          <w:p>
            <w:pPr/>
            <w:r>
              <w:t xml:space="preserve">③ hybrid search</w:t>
            </w:r>
          </w:p>
        </w:tc>
      </w:tr>
    </w:tbl>
    <w:p>
      <w:pPr>
        <w:pStyle w:val="Heading3"/>
      </w:pPr>
      <w:r>
        <w:t xml:space="preserve">7.2 Rollout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Foundation</w:t>
      </w:r>
      <w:r>
        <w:t xml:space="preserve"> — normalizer, deterministic gates, NameComposer, name index with outbox, audit table. Exit: all F-requirements pass regression with AI flags Off.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Analyzer in Shadow</w:t>
      </w:r>
      <w:r>
        <w:t xml:space="preserve"> — LLM runs and logs beside reviewer decisions. Exit: agreed precision, recall and false-block thresholds met on the gold set and live traffic.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Analyzer On</w:t>
      </w:r>
      <w:r>
        <w:t xml:space="preserve"> — decision policy and bilingual explanations live.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Suggestions and search</w:t>
      </w:r>
      <w:r>
        <w:t xml:space="preserve"> — LLM suggestion engine and hybrid search, each through Shadow first.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Reviewer copilot, lexicon manager, category suggestion.</w:t>
      </w:r>
    </w:p>
    <w:p>
      <w:pPr>
        <w:pStyle w:val="Heading3"/>
      </w:pPr>
      <w:r>
        <w:t xml:space="preserve">7.3 Decisions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Implementation:</w:t>
      </w:r>
      <w:r>
        <w:t xml:space="preserve"> a new service written entirely in Python (section 3.1); it exposes the same API routes so existing front ends keep working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LLM hosting:</w:t>
      </w:r>
      <w:r>
        <w:t xml:space="preserve"> self-hosted open-source models inside DED infrastructure; no trade-name data leaves the environment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Vector store:</w:t>
      </w:r>
      <w:r>
        <w:t xml:space="preserve"> PostgreSQL with pgvector for the name index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Ownership:</w:t>
      </w:r>
      <w:r>
        <w:t xml:space="preserve"> DED owns lexicon approvals and the gold-set labels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Trade Name Intelligence Service — Spec</dc:title>
  <dc:description>Claude Docs node/60b2bbb0-d9b1@17 docx-w6</dc:description>
  <cp:revision>17</cp:revision>
</cp:coreProperties>
</file>