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Supply Chain Management</w:t>
        <w:br/>
        <w:t>Expert Field Handbook</w:t>
      </w:r>
    </w:p>
    <w:p>
      <w:pPr>
        <w:pStyle w:val="Subtitle"/>
        <w:jc w:val="center"/>
      </w:pPr>
      <w:r>
        <w:t>A practical field reference from first principles to advanced execution</w:t>
      </w:r>
    </w:p>
    <w:p>
      <w:pPr>
        <w:jc w:val="center"/>
      </w:pPr>
      <w:r>
        <w:drawing>
          <wp:inline xmlns:a="http://schemas.openxmlformats.org/drawingml/2006/main" xmlns:pic="http://schemas.openxmlformats.org/drawingml/2006/picture">
            <wp:extent cx="4663440" cy="6038774"/>
            <wp:docPr id="1" name="Picture 1" descr="Corporate supply chain ecosystem connecting factory, warehouse, truck, ship, aircraft, customer and analytics through a global network." title="Corporate supply chain ecosystem connecting factory, warehouse, truck, ship, aircraft, customer and analytics through a "/>
            <wp:cNvGraphicFramePr>
              <a:graphicFrameLocks noChangeAspect="1"/>
            </wp:cNvGraphicFramePr>
            <a:graphic>
              <a:graphicData uri="http://schemas.openxmlformats.org/drawingml/2006/picture">
                <pic:pic>
                  <pic:nvPicPr>
                    <pic:cNvPr id="0" name="corporate_cover_v2.png"/>
                    <pic:cNvPicPr/>
                  </pic:nvPicPr>
                  <pic:blipFill>
                    <a:blip r:embed="rId13"/>
                    <a:stretch>
                      <a:fillRect/>
                    </a:stretch>
                  </pic:blipFill>
                  <pic:spPr>
                    <a:xfrm>
                      <a:off x="0" y="0"/>
                      <a:ext cx="4663440" cy="6038774"/>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3398"/>
            <w:shd w:fill="17324D"/>
            <w:tcMar>
              <w:top w:w="65" w:type="dxa"/>
              <w:start w:w="80" w:type="dxa"/>
              <w:bottom w:w="65" w:type="dxa"/>
              <w:end w:w="80" w:type="dxa"/>
            </w:tcMar>
            <w:vAlign w:val="center"/>
          </w:tcPr>
          <w:p>
            <w:pPr>
              <w:spacing w:after="0"/>
            </w:pPr>
            <w:r>
              <w:rPr>
                <w:rFonts w:ascii="Arial" w:hAnsi="Arial"/>
                <w:b/>
                <w:color w:val="FFFFFF"/>
                <w:sz w:val="16"/>
              </w:rPr>
              <w:t>OPERATE</w:t>
            </w:r>
          </w:p>
        </w:tc>
        <w:tc>
          <w:tcPr>
            <w:tcW w:type="dxa" w:w="3398"/>
            <w:shd w:fill="17324D"/>
            <w:tcMar>
              <w:top w:w="65" w:type="dxa"/>
              <w:start w:w="80" w:type="dxa"/>
              <w:bottom w:w="65" w:type="dxa"/>
              <w:end w:w="80" w:type="dxa"/>
            </w:tcMar>
            <w:vAlign w:val="center"/>
          </w:tcPr>
          <w:p>
            <w:pPr>
              <w:spacing w:after="0"/>
            </w:pPr>
            <w:r>
              <w:rPr>
                <w:rFonts w:ascii="Arial" w:hAnsi="Arial"/>
                <w:b/>
                <w:color w:val="FFFFFF"/>
                <w:sz w:val="16"/>
              </w:rPr>
              <w:t>ANALYZE</w:t>
            </w:r>
          </w:p>
        </w:tc>
        <w:tc>
          <w:tcPr>
            <w:tcW w:type="dxa" w:w="3398"/>
            <w:shd w:fill="17324D"/>
            <w:tcMar>
              <w:top w:w="65" w:type="dxa"/>
              <w:start w:w="80" w:type="dxa"/>
              <w:bottom w:w="65" w:type="dxa"/>
              <w:end w:w="80" w:type="dxa"/>
            </w:tcMar>
            <w:vAlign w:val="center"/>
          </w:tcPr>
          <w:p>
            <w:pPr>
              <w:spacing w:after="0"/>
            </w:pPr>
            <w:r>
              <w:rPr>
                <w:rFonts w:ascii="Arial" w:hAnsi="Arial"/>
                <w:b/>
                <w:color w:val="FFFFFF"/>
                <w:sz w:val="16"/>
              </w:rPr>
              <w:t>TRANSFORM</w:t>
            </w:r>
          </w:p>
        </w:tc>
      </w:tr>
      <w:tr>
        <w:trPr>
          <w:cantSplit/>
        </w:trPr>
        <w:tc>
          <w:tcPr>
            <w:tcW w:type="dxa" w:w="3398"/>
            <w:tcMar>
              <w:top w:w="65" w:type="dxa"/>
              <w:start w:w="80" w:type="dxa"/>
              <w:bottom w:w="65" w:type="dxa"/>
              <w:end w:w="80" w:type="dxa"/>
            </w:tcMar>
            <w:vAlign w:val="top"/>
          </w:tcPr>
          <w:p>
            <w:pPr>
              <w:spacing w:after="0"/>
            </w:pPr>
            <w:r>
              <w:rPr>
                <w:rFonts w:ascii="Arial" w:hAnsi="Arial"/>
                <w:sz w:val="16"/>
              </w:rPr>
              <w:t>Plan • source • make • store • deliver</w:t>
            </w:r>
          </w:p>
        </w:tc>
        <w:tc>
          <w:tcPr>
            <w:tcW w:type="dxa" w:w="3398"/>
            <w:tcMar>
              <w:top w:w="65" w:type="dxa"/>
              <w:start w:w="80" w:type="dxa"/>
              <w:bottom w:w="65" w:type="dxa"/>
              <w:end w:w="80" w:type="dxa"/>
            </w:tcMar>
            <w:vAlign w:val="top"/>
          </w:tcPr>
          <w:p>
            <w:pPr>
              <w:spacing w:after="0"/>
            </w:pPr>
            <w:r>
              <w:rPr>
                <w:rFonts w:ascii="Arial" w:hAnsi="Arial"/>
                <w:sz w:val="16"/>
              </w:rPr>
              <w:t>Excel • SQL • Power BI • data platforms</w:t>
            </w:r>
          </w:p>
        </w:tc>
        <w:tc>
          <w:tcPr>
            <w:tcW w:type="dxa" w:w="3398"/>
            <w:tcMar>
              <w:top w:w="65" w:type="dxa"/>
              <w:start w:w="80" w:type="dxa"/>
              <w:bottom w:w="65" w:type="dxa"/>
              <w:end w:w="80" w:type="dxa"/>
            </w:tcMar>
            <w:vAlign w:val="top"/>
          </w:tcPr>
          <w:p>
            <w:pPr>
              <w:spacing w:after="0"/>
            </w:pPr>
            <w:r>
              <w:rPr>
                <w:rFonts w:ascii="Arial" w:hAnsi="Arial"/>
                <w:sz w:val="16"/>
              </w:rPr>
              <w:t>SAP • Ariba • QuickBooks • greenfield</w:t>
            </w:r>
          </w:p>
        </w:tc>
      </w:tr>
    </w:tbl>
    <w:p>
      <w:pPr>
        <w:jc w:val="center"/>
      </w:pPr>
      <w:r>
        <w:rPr>
          <w:rFonts w:ascii="Arial" w:hAnsi="Arial"/>
          <w:b/>
          <w:color w:val="17324D"/>
          <w:sz w:val="24"/>
        </w:rPr>
        <w:t>Sri Sai Lakshmi Ganesh Murukutla</w:t>
      </w:r>
    </w:p>
    <w:p>
      <w:pPr>
        <w:jc w:val="center"/>
      </w:pPr>
      <w:r>
        <w:rPr>
          <w:rFonts w:ascii="Arial" w:hAnsi="Arial"/>
          <w:color w:val="5A646B"/>
          <w:sz w:val="17"/>
        </w:rPr>
        <w:t>First public edition • Version 1.0 • 21 October 2026   •   Fast start: [FIND-01]</w:t>
      </w:r>
    </w:p>
    <w:p>
      <w:r>
        <w:br w:type="page"/>
      </w:r>
    </w:p>
    <w:p>
      <w:pPr>
        <w:pStyle w:val="Heading1"/>
      </w:pPr>
      <w:r>
        <w:t>A field handbook for real work</w:t>
      </w:r>
    </w:p>
    <w:p>
      <w:pPr>
        <w:keepLines w:val="0"/>
        <w:spacing w:after="60"/>
      </w:pPr>
      <w:r>
        <w:rPr>
          <w:rFonts w:ascii="Arial" w:hAnsi="Arial"/>
          <w:b w:val="0"/>
          <w:color w:val="17324D"/>
          <w:sz w:val="18"/>
        </w:rPr>
        <w:t>Supply-chain problems rarely stay inside one department. A late delivery may begin with a planning assumption, become a purchasing or warehouse exception, and finally appear as an invoice dispute or customer complaint. I wrote this handbook for that moment: when someone needs the next safe question, a practical method and a way to prove the answer.</w:t>
      </w:r>
    </w:p>
    <w:p>
      <w:pPr>
        <w:keepLines w:val="0"/>
        <w:spacing w:after="60"/>
      </w:pPr>
      <w:r>
        <w:rPr>
          <w:rFonts w:ascii="Arial" w:hAnsi="Arial"/>
          <w:b w:val="0"/>
          <w:sz w:val="18"/>
        </w:rPr>
        <w:t>Use the book with one real transaction at a time. Start at [FIND-01], follow the shortest relevant route, replace only the marked example values, and reconcile the result before changing a live process. The examples are intentionally connected so that a new reader can learn the language while an experienced practitioner can move directly to a checklist, formula, query or control.</w:t>
      </w:r>
    </w:p>
    <w:p>
      <w:pPr>
        <w:jc w:val="right"/>
      </w:pPr>
      <w:r>
        <w:rPr>
          <w:rFonts w:ascii="Arial" w:hAnsi="Arial"/>
          <w:b/>
          <w:i/>
          <w:color w:val="276B6F"/>
          <w:sz w:val="18"/>
        </w:rPr>
        <w:t>— Sri Sai Lakshmi Ganesh Murukutla</w:t>
      </w:r>
    </w:p>
    <w:p>
      <w:pPr>
        <w:pStyle w:val="Heading2"/>
      </w:pPr>
      <w:r>
        <w:t>Publication information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7"/>
              </w:rPr>
              <w:t>Item</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7"/>
              </w:rPr>
              <w:t>Details</w:t>
            </w:r>
          </w:p>
        </w:tc>
      </w:tr>
      <w:tr>
        <w:trPr>
          <w:cantSplit/>
        </w:trPr>
        <w:tc>
          <w:tcPr>
            <w:tcW w:type="dxa" w:w="2232"/>
            <w:tcMar>
              <w:top w:w="65" w:type="dxa"/>
              <w:start w:w="80" w:type="dxa"/>
              <w:bottom w:w="65" w:type="dxa"/>
              <w:end w:w="80" w:type="dxa"/>
            </w:tcMar>
            <w:vAlign w:val="top"/>
          </w:tcPr>
          <w:p>
            <w:pPr>
              <w:spacing w:after="0"/>
            </w:pPr>
            <w:r>
              <w:rPr>
                <w:rFonts w:ascii="Arial" w:hAnsi="Arial"/>
                <w:sz w:val="17"/>
              </w:rPr>
              <w:t>Author</w:t>
            </w:r>
          </w:p>
        </w:tc>
        <w:tc>
          <w:tcPr>
            <w:tcW w:type="dxa" w:w="7992"/>
            <w:tcMar>
              <w:top w:w="65" w:type="dxa"/>
              <w:start w:w="80" w:type="dxa"/>
              <w:bottom w:w="65" w:type="dxa"/>
              <w:end w:w="80" w:type="dxa"/>
            </w:tcMar>
            <w:vAlign w:val="top"/>
          </w:tcPr>
          <w:p>
            <w:pPr>
              <w:spacing w:after="0"/>
            </w:pPr>
            <w:r>
              <w:rPr>
                <w:rFonts w:ascii="Arial" w:hAnsi="Arial"/>
                <w:sz w:val="17"/>
              </w:rPr>
              <w:t>Sri Sai Lakshmi Ganesh Murukutla</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7"/>
              </w:rPr>
              <w:t>Edition</w:t>
            </w:r>
          </w:p>
        </w:tc>
        <w:tc>
          <w:tcPr>
            <w:tcW w:type="dxa" w:w="7992"/>
            <w:shd w:fill="F7F8F9"/>
            <w:tcMar>
              <w:top w:w="65" w:type="dxa"/>
              <w:start w:w="80" w:type="dxa"/>
              <w:bottom w:w="65" w:type="dxa"/>
              <w:end w:w="80" w:type="dxa"/>
            </w:tcMar>
            <w:vAlign w:val="top"/>
          </w:tcPr>
          <w:p>
            <w:pPr>
              <w:spacing w:after="0"/>
            </w:pPr>
            <w:r>
              <w:rPr>
                <w:rFonts w:ascii="Arial" w:hAnsi="Arial"/>
                <w:sz w:val="17"/>
              </w:rPr>
              <w:t>First public edition, version 1.0</w:t>
            </w:r>
          </w:p>
        </w:tc>
      </w:tr>
      <w:tr>
        <w:trPr>
          <w:cantSplit/>
        </w:trPr>
        <w:tc>
          <w:tcPr>
            <w:tcW w:type="dxa" w:w="2232"/>
            <w:tcMar>
              <w:top w:w="65" w:type="dxa"/>
              <w:start w:w="80" w:type="dxa"/>
              <w:bottom w:w="65" w:type="dxa"/>
              <w:end w:w="80" w:type="dxa"/>
            </w:tcMar>
            <w:vAlign w:val="top"/>
          </w:tcPr>
          <w:p>
            <w:pPr>
              <w:spacing w:after="0"/>
            </w:pPr>
            <w:r>
              <w:rPr>
                <w:rFonts w:ascii="Arial" w:hAnsi="Arial"/>
                <w:sz w:val="17"/>
              </w:rPr>
              <w:t>Publication date</w:t>
            </w:r>
          </w:p>
        </w:tc>
        <w:tc>
          <w:tcPr>
            <w:tcW w:type="dxa" w:w="7992"/>
            <w:tcMar>
              <w:top w:w="65" w:type="dxa"/>
              <w:start w:w="80" w:type="dxa"/>
              <w:bottom w:w="65" w:type="dxa"/>
              <w:end w:w="80" w:type="dxa"/>
            </w:tcMar>
            <w:vAlign w:val="top"/>
          </w:tcPr>
          <w:p>
            <w:pPr>
              <w:spacing w:after="0"/>
            </w:pPr>
            <w:r>
              <w:rPr>
                <w:rFonts w:ascii="Arial" w:hAnsi="Arial"/>
                <w:sz w:val="17"/>
              </w:rPr>
              <w:t>21 October 2026</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7"/>
              </w:rPr>
              <w:t>Format</w:t>
            </w:r>
          </w:p>
        </w:tc>
        <w:tc>
          <w:tcPr>
            <w:tcW w:type="dxa" w:w="7992"/>
            <w:shd w:fill="F7F8F9"/>
            <w:tcMar>
              <w:top w:w="65" w:type="dxa"/>
              <w:start w:w="80" w:type="dxa"/>
              <w:bottom w:w="65" w:type="dxa"/>
              <w:end w:w="80" w:type="dxa"/>
            </w:tcMar>
            <w:vAlign w:val="top"/>
          </w:tcPr>
          <w:p>
            <w:pPr>
              <w:spacing w:after="0"/>
            </w:pPr>
            <w:r>
              <w:rPr>
                <w:rFonts w:ascii="Arial" w:hAnsi="Arial"/>
                <w:sz w:val="17"/>
              </w:rPr>
              <w:t>US Letter print edition and editable digital edition</w:t>
            </w:r>
          </w:p>
        </w:tc>
      </w:tr>
      <w:tr>
        <w:trPr>
          <w:cantSplit/>
        </w:trPr>
        <w:tc>
          <w:tcPr>
            <w:tcW w:type="dxa" w:w="2232"/>
            <w:tcMar>
              <w:top w:w="65" w:type="dxa"/>
              <w:start w:w="80" w:type="dxa"/>
              <w:bottom w:w="65" w:type="dxa"/>
              <w:end w:w="80" w:type="dxa"/>
            </w:tcMar>
            <w:vAlign w:val="top"/>
          </w:tcPr>
          <w:p>
            <w:pPr>
              <w:spacing w:after="0"/>
            </w:pPr>
            <w:r>
              <w:rPr>
                <w:rFonts w:ascii="Arial" w:hAnsi="Arial"/>
                <w:sz w:val="17"/>
              </w:rPr>
              <w:t>License</w:t>
            </w:r>
          </w:p>
        </w:tc>
        <w:tc>
          <w:tcPr>
            <w:tcW w:type="dxa" w:w="7992"/>
            <w:tcMar>
              <w:top w:w="65" w:type="dxa"/>
              <w:start w:w="80" w:type="dxa"/>
              <w:bottom w:w="65" w:type="dxa"/>
              <w:end w:w="80" w:type="dxa"/>
            </w:tcMar>
            <w:vAlign w:val="top"/>
          </w:tcPr>
          <w:p>
            <w:pPr>
              <w:spacing w:after="0"/>
            </w:pPr>
            <w:r>
              <w:rPr>
                <w:rFonts w:ascii="Arial" w:hAnsi="Arial"/>
                <w:sz w:val="17"/>
              </w:rPr>
              <w:t>Creative Commons Attribution–NonCommercial–ShareAlike 4.0 International (CC BY-NC-SA 4.0)</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7"/>
              </w:rPr>
              <w:t>Suggested citation</w:t>
            </w:r>
          </w:p>
        </w:tc>
        <w:tc>
          <w:tcPr>
            <w:tcW w:type="dxa" w:w="7992"/>
            <w:shd w:fill="F7F8F9"/>
            <w:tcMar>
              <w:top w:w="65" w:type="dxa"/>
              <w:start w:w="80" w:type="dxa"/>
              <w:bottom w:w="65" w:type="dxa"/>
              <w:end w:w="80" w:type="dxa"/>
            </w:tcMar>
            <w:vAlign w:val="top"/>
          </w:tcPr>
          <w:p>
            <w:pPr>
              <w:spacing w:after="0"/>
            </w:pPr>
            <w:r>
              <w:rPr>
                <w:rFonts w:ascii="Arial" w:hAnsi="Arial"/>
                <w:sz w:val="17"/>
              </w:rPr>
              <w:t>Murukutla, Sri Sai Lakshmi Ganesh. Supply Chain Management Expert Field Handbook: Enterprise Systems Edition. Version 1.0, 2026.</w:t>
            </w:r>
          </w:p>
        </w:tc>
      </w:tr>
    </w:tbl>
    <w:p>
      <w:pPr>
        <w:pStyle w:val="Heading2"/>
      </w:pPr>
      <w:r>
        <w:t>Use and responsibility</w:t>
      </w:r>
    </w:p>
    <w:p>
      <w:pPr>
        <w:pStyle w:val="ListBullet"/>
        <w:spacing w:after="40"/>
        <w:ind w:left="259" w:hanging="187"/>
      </w:pPr>
      <w:r>
        <w:rPr>
          <w:rFonts w:ascii="Arial" w:hAnsi="Arial"/>
          <w:sz w:val="18"/>
        </w:rPr>
        <w:t>The sample company, people, identifiers, prices and transactions are fictional teaching data.</w:t>
      </w:r>
    </w:p>
    <w:p>
      <w:pPr>
        <w:pStyle w:val="ListBullet"/>
        <w:spacing w:after="40"/>
        <w:ind w:left="259" w:hanging="187"/>
      </w:pPr>
      <w:r>
        <w:rPr>
          <w:rFonts w:ascii="Arial" w:hAnsi="Arial"/>
          <w:sz w:val="18"/>
        </w:rPr>
        <w:t>Test formulas, queries, configurations and migrations in an approved read-only or non-production environment before operational use.</w:t>
      </w:r>
    </w:p>
    <w:p>
      <w:pPr>
        <w:pStyle w:val="ListBullet"/>
        <w:spacing w:after="40"/>
        <w:ind w:left="259" w:hanging="187"/>
      </w:pPr>
      <w:r>
        <w:rPr>
          <w:rFonts w:ascii="Arial" w:hAnsi="Arial"/>
          <w:sz w:val="18"/>
        </w:rPr>
        <w:t>Company policy, signed contracts, system configuration and current law take precedence over a general field reference.</w:t>
      </w:r>
    </w:p>
    <w:p>
      <w:pPr>
        <w:pStyle w:val="ListBullet"/>
        <w:spacing w:after="40"/>
        <w:ind w:left="259" w:hanging="187"/>
      </w:pPr>
      <w:r>
        <w:rPr>
          <w:rFonts w:ascii="Arial" w:hAnsi="Arial"/>
          <w:sz w:val="18"/>
        </w:rPr>
        <w:t>Safety, regulated product release, customs, sanctions, tax, accounting conclusions, bank changes, legal drafting and irreversible postings require the responsible qualified specialist and documented approval.</w:t>
      </w:r>
    </w:p>
    <w:p>
      <w:pPr>
        <w:pStyle w:val="Heading2"/>
      </w:pPr>
      <w:r>
        <w:t>Independent publication and trademarks</w:t>
      </w:r>
    </w:p>
    <w:p>
      <w:pPr>
        <w:keepLines w:val="0"/>
        <w:spacing w:after="60"/>
      </w:pPr>
      <w:r>
        <w:rPr>
          <w:rFonts w:ascii="Arial" w:hAnsi="Arial"/>
          <w:b w:val="0"/>
          <w:color w:val="5A646B"/>
          <w:sz w:val="16"/>
        </w:rPr>
        <w:t>This is an independent educational publication. It is not sponsored, certified or endorsed by SAP, Intuit, Microsoft, Databricks, Snowflake or any other product owner. SAP, SAP S/4HANA, SAP Ariba and SAP EWM are trademarks of SAP SE or its affiliates. QuickBooks is a trademark of Intuit Inc. Microsoft Excel and Power BI are trademarks of Microsoft Corporation. Databricks and Snowflake are trademarks of their respective owners. Product names identify the systems discussed; ownership remains with the respective trademark holders.</w:t>
      </w:r>
    </w:p>
    <w:p>
      <w:pPr>
        <w:keepLines w:val="0"/>
        <w:spacing w:after="60"/>
      </w:pPr>
      <w:r>
        <w:rPr>
          <w:rFonts w:ascii="Arial" w:hAnsi="Arial"/>
          <w:b/>
          <w:color w:val="17324D"/>
          <w:sz w:val="16"/>
        </w:rPr>
        <w:t>Copyright © 2026 Sri Sai Lakshmi Ganesh Murukutla. This public edition may be shared and adapted for non-commercial use with attribution under CC BY-NC-SA 4.0. Commercial republication, resale or use outside that license requires the author's permission.</w:t>
      </w:r>
    </w:p>
    <w:p>
      <w:r>
        <w:br w:type="page"/>
      </w:r>
    </w:p>
    <w:p>
      <w:bookmarkStart w:id="500" w:name="start_01"/>
      <w:pPr>
        <w:pStyle w:val="Heading1"/>
      </w:pPr>
      <w:r>
        <w:t>[START-01] How to follow any instruction in this book</w:t>
      </w:r>
      <w:bookmarkEnd w:id="500"/>
    </w:p>
    <w:p>
      <w:pPr>
        <w:keepLines w:val="0"/>
        <w:spacing w:after="60"/>
      </w:pPr>
      <w:r>
        <w:rPr>
          <w:rFonts w:ascii="Arial" w:hAnsi="Arial"/>
          <w:b/>
          <w:color w:val="17324D"/>
          <w:sz w:val="18"/>
        </w:rPr>
        <w:t>You do not need to read this book from front to back. Start with one real example: an order, item, supplier, pallet, invoice, report or project that is not behaving as expected. Then open [FIND-01]. Begin with a display, preview, report or SELECT query. Change or post only after the result is proved and the local owner approves it.</w:t>
      </w:r>
    </w:p>
    <w:p>
      <w:pPr>
        <w:spacing w:after="40"/>
        <w:ind w:left="346" w:hanging="259"/>
      </w:pPr>
      <w:r>
        <w:rPr>
          <w:rFonts w:ascii="Arial" w:hAnsi="Arial"/>
          <w:sz w:val="18"/>
        </w:rPr>
        <w:t>1. Write the exact problem in one sentence.</w:t>
      </w:r>
    </w:p>
    <w:p>
      <w:pPr>
        <w:spacing w:after="40"/>
        <w:ind w:left="346" w:hanging="259"/>
      </w:pPr>
      <w:r>
        <w:rPr>
          <w:rFonts w:ascii="Arial" w:hAnsi="Arial"/>
          <w:sz w:val="18"/>
        </w:rPr>
        <w:t>2. Write one known record number and the time the problem was observed.</w:t>
      </w:r>
    </w:p>
    <w:p>
      <w:pPr>
        <w:spacing w:after="40"/>
        <w:ind w:left="346" w:hanging="259"/>
      </w:pPr>
      <w:r>
        <w:rPr>
          <w:rFonts w:ascii="Arial" w:hAnsi="Arial"/>
          <w:sz w:val="18"/>
        </w:rPr>
        <w:t>3. Find the matching symptom in [FIND-01].</w:t>
      </w:r>
    </w:p>
    <w:p>
      <w:pPr>
        <w:spacing w:after="40"/>
        <w:ind w:left="346" w:hanging="259"/>
      </w:pPr>
      <w:r>
        <w:rPr>
          <w:rFonts w:ascii="Arial" w:hAnsi="Arial"/>
          <w:sz w:val="18"/>
        </w:rPr>
        <w:t>4. Open the first route ID and read ‘Do this first.’</w:t>
      </w:r>
    </w:p>
    <w:p>
      <w:pPr>
        <w:spacing w:after="40"/>
        <w:ind w:left="346" w:hanging="259"/>
      </w:pPr>
      <w:r>
        <w:rPr>
          <w:rFonts w:ascii="Arial" w:hAnsi="Arial"/>
          <w:sz w:val="18"/>
        </w:rPr>
        <w:t>5. Use the filled example in a test or read-only area.</w:t>
      </w:r>
    </w:p>
    <w:p>
      <w:pPr>
        <w:spacing w:after="40"/>
        <w:ind w:left="346" w:hanging="259"/>
      </w:pPr>
      <w:r>
        <w:rPr>
          <w:rFonts w:ascii="Arial" w:hAnsi="Arial"/>
          <w:sz w:val="18"/>
        </w:rPr>
        <w:t>6. Replace only text marked {{LIKE_THIS}}. Never invent a code, table, column, date, unit or currency.</w:t>
      </w:r>
    </w:p>
    <w:p>
      <w:pPr>
        <w:spacing w:after="40"/>
        <w:ind w:left="346" w:hanging="259"/>
      </w:pPr>
      <w:r>
        <w:rPr>
          <w:rFonts w:ascii="Arial" w:hAnsi="Arial"/>
          <w:sz w:val="18"/>
        </w:rPr>
        <w:t>7. Test one known record. Compare row count, quantity, value, status and date with the source.</w:t>
      </w:r>
    </w:p>
    <w:p>
      <w:pPr>
        <w:spacing w:after="40"/>
        <w:ind w:left="346" w:hanging="259"/>
      </w:pPr>
      <w:r>
        <w:rPr>
          <w:rFonts w:ascii="Arial" w:hAnsi="Arial"/>
          <w:sz w:val="18"/>
        </w:rPr>
        <w:t>8. Save the evidence, owner, decision and next check.</w:t>
      </w:r>
    </w:p>
    <w:p>
      <w:pPr>
        <w:keepLines w:val="0"/>
        <w:spacing w:after="60"/>
      </w:pPr>
      <w:r>
        <w:rPr>
          <w:rFonts w:ascii="Arial" w:hAnsi="Arial"/>
          <w:b/>
          <w:color w:val="A61C00"/>
          <w:sz w:val="17"/>
        </w:rPr>
        <w:t>Stop and contact the responsible company specialist for personal safety, regulated product release, customs or sanctions, bank/payment details, contract signature, data deletion, inventory write-off or an irreversible production posting.</w:t>
      </w:r>
    </w:p>
    <w:p>
      <w:pPr>
        <w:pStyle w:val="Heading2"/>
      </w:pPr>
      <w:r>
        <w:t>The nine labels used in major technical recipes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880"/>
            <w:shd w:fill="17324D"/>
            <w:tcMar>
              <w:top w:w="65" w:type="dxa"/>
              <w:start w:w="80" w:type="dxa"/>
              <w:bottom w:w="65" w:type="dxa"/>
              <w:end w:w="80" w:type="dxa"/>
            </w:tcMar>
            <w:vAlign w:val="center"/>
          </w:tcPr>
          <w:p>
            <w:pPr>
              <w:spacing w:after="0"/>
            </w:pPr>
            <w:r>
              <w:rPr>
                <w:rFonts w:ascii="Arial" w:hAnsi="Arial"/>
                <w:b/>
                <w:color w:val="FFFFFF"/>
                <w:sz w:val="17"/>
              </w:rPr>
              <w:t>Read in this order</w:t>
            </w:r>
          </w:p>
        </w:tc>
        <w:tc>
          <w:tcPr>
            <w:tcW w:type="dxa" w:w="7343"/>
            <w:shd w:fill="17324D"/>
            <w:tcMar>
              <w:top w:w="65" w:type="dxa"/>
              <w:start w:w="80" w:type="dxa"/>
              <w:bottom w:w="65" w:type="dxa"/>
              <w:end w:w="80" w:type="dxa"/>
            </w:tcMar>
            <w:vAlign w:val="center"/>
          </w:tcPr>
          <w:p>
            <w:pPr>
              <w:spacing w:after="0"/>
            </w:pPr>
            <w:r>
              <w:rPr>
                <w:rFonts w:ascii="Arial" w:hAnsi="Arial"/>
                <w:b/>
                <w:color w:val="FFFFFF"/>
                <w:sz w:val="17"/>
              </w:rPr>
              <w:t>Question it answers</w:t>
            </w:r>
          </w:p>
        </w:tc>
      </w:tr>
      <w:tr>
        <w:trPr>
          <w:cantSplit/>
        </w:trPr>
        <w:tc>
          <w:tcPr>
            <w:tcW w:type="dxa" w:w="2880"/>
            <w:tcMar>
              <w:top w:w="65" w:type="dxa"/>
              <w:start w:w="80" w:type="dxa"/>
              <w:bottom w:w="65" w:type="dxa"/>
              <w:end w:w="80" w:type="dxa"/>
            </w:tcMar>
            <w:vAlign w:val="top"/>
          </w:tcPr>
          <w:p>
            <w:pPr>
              <w:spacing w:after="0"/>
            </w:pPr>
            <w:r>
              <w:rPr>
                <w:rFonts w:ascii="Arial" w:hAnsi="Arial"/>
                <w:sz w:val="17"/>
              </w:rPr>
              <w:t>1  Business question</w:t>
            </w:r>
          </w:p>
        </w:tc>
        <w:tc>
          <w:tcPr>
            <w:tcW w:type="dxa" w:w="7343"/>
            <w:tcMar>
              <w:top w:w="65" w:type="dxa"/>
              <w:start w:w="80" w:type="dxa"/>
              <w:bottom w:w="65" w:type="dxa"/>
              <w:end w:w="80" w:type="dxa"/>
            </w:tcMar>
            <w:vAlign w:val="top"/>
          </w:tcPr>
          <w:p>
            <w:pPr>
              <w:spacing w:after="0"/>
            </w:pPr>
            <w:r>
              <w:rPr>
                <w:rFonts w:ascii="Arial" w:hAnsi="Arial"/>
                <w:sz w:val="17"/>
              </w:rPr>
              <w:t>What am I trying to decide?</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7"/>
              </w:rPr>
              <w:t>2  Where to run</w:t>
            </w:r>
          </w:p>
        </w:tc>
        <w:tc>
          <w:tcPr>
            <w:tcW w:type="dxa" w:w="7343"/>
            <w:shd w:fill="F7F8F9"/>
            <w:tcMar>
              <w:top w:w="65" w:type="dxa"/>
              <w:start w:w="80" w:type="dxa"/>
              <w:bottom w:w="65" w:type="dxa"/>
              <w:end w:w="80" w:type="dxa"/>
            </w:tcMar>
            <w:vAlign w:val="top"/>
          </w:tcPr>
          <w:p>
            <w:pPr>
              <w:spacing w:after="0"/>
            </w:pPr>
            <w:r>
              <w:rPr>
                <w:rFonts w:ascii="Arial" w:hAnsi="Arial"/>
                <w:sz w:val="17"/>
              </w:rPr>
              <w:t>Which screen, editor, formula bar or worksheet?</w:t>
            </w:r>
          </w:p>
        </w:tc>
      </w:tr>
      <w:tr>
        <w:trPr>
          <w:cantSplit/>
        </w:trPr>
        <w:tc>
          <w:tcPr>
            <w:tcW w:type="dxa" w:w="2880"/>
            <w:tcMar>
              <w:top w:w="65" w:type="dxa"/>
              <w:start w:w="80" w:type="dxa"/>
              <w:bottom w:w="65" w:type="dxa"/>
              <w:end w:w="80" w:type="dxa"/>
            </w:tcMar>
            <w:vAlign w:val="top"/>
          </w:tcPr>
          <w:p>
            <w:pPr>
              <w:spacing w:after="0"/>
            </w:pPr>
            <w:r>
              <w:rPr>
                <w:rFonts w:ascii="Arial" w:hAnsi="Arial"/>
                <w:sz w:val="17"/>
              </w:rPr>
              <w:t>3  Exact sample input</w:t>
            </w:r>
          </w:p>
        </w:tc>
        <w:tc>
          <w:tcPr>
            <w:tcW w:type="dxa" w:w="7343"/>
            <w:tcMar>
              <w:top w:w="65" w:type="dxa"/>
              <w:start w:w="80" w:type="dxa"/>
              <w:bottom w:w="65" w:type="dxa"/>
              <w:end w:w="80" w:type="dxa"/>
            </w:tcMar>
            <w:vAlign w:val="top"/>
          </w:tcPr>
          <w:p>
            <w:pPr>
              <w:spacing w:after="0"/>
            </w:pPr>
            <w:r>
              <w:rPr>
                <w:rFonts w:ascii="Arial" w:hAnsi="Arial"/>
                <w:sz w:val="17"/>
              </w:rPr>
              <w:t>What does a correct input look like?</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7"/>
              </w:rPr>
              <w:t>4  Filled runnable example</w:t>
            </w:r>
          </w:p>
        </w:tc>
        <w:tc>
          <w:tcPr>
            <w:tcW w:type="dxa" w:w="7343"/>
            <w:shd w:fill="F7F8F9"/>
            <w:tcMar>
              <w:top w:w="65" w:type="dxa"/>
              <w:start w:w="80" w:type="dxa"/>
              <w:bottom w:w="65" w:type="dxa"/>
              <w:end w:w="80" w:type="dxa"/>
            </w:tcMar>
            <w:vAlign w:val="top"/>
          </w:tcPr>
          <w:p>
            <w:pPr>
              <w:spacing w:after="0"/>
            </w:pPr>
            <w:r>
              <w:rPr>
                <w:rFonts w:ascii="Arial" w:hAnsi="Arial"/>
                <w:sz w:val="17"/>
              </w:rPr>
              <w:t>What can I copy without guessing?</w:t>
            </w:r>
          </w:p>
        </w:tc>
      </w:tr>
      <w:tr>
        <w:trPr>
          <w:cantSplit/>
        </w:trPr>
        <w:tc>
          <w:tcPr>
            <w:tcW w:type="dxa" w:w="2880"/>
            <w:tcMar>
              <w:top w:w="65" w:type="dxa"/>
              <w:start w:w="80" w:type="dxa"/>
              <w:bottom w:w="65" w:type="dxa"/>
              <w:end w:w="80" w:type="dxa"/>
            </w:tcMar>
            <w:vAlign w:val="top"/>
          </w:tcPr>
          <w:p>
            <w:pPr>
              <w:spacing w:after="0"/>
            </w:pPr>
            <w:r>
              <w:rPr>
                <w:rFonts w:ascii="Arial" w:hAnsi="Arial"/>
                <w:sz w:val="17"/>
              </w:rPr>
              <w:t>5  Change only these</w:t>
            </w:r>
          </w:p>
        </w:tc>
        <w:tc>
          <w:tcPr>
            <w:tcW w:type="dxa" w:w="7343"/>
            <w:tcMar>
              <w:top w:w="65" w:type="dxa"/>
              <w:start w:w="80" w:type="dxa"/>
              <w:bottom w:w="65" w:type="dxa"/>
              <w:end w:w="80" w:type="dxa"/>
            </w:tcMar>
            <w:vAlign w:val="top"/>
          </w:tcPr>
          <w:p>
            <w:pPr>
              <w:spacing w:after="0"/>
            </w:pPr>
            <w:r>
              <w:rPr>
                <w:rFonts w:ascii="Arial" w:hAnsi="Arial"/>
                <w:sz w:val="17"/>
              </w:rPr>
              <w:t>Which table, column, code, date or threshold belongs to my company?</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7"/>
              </w:rPr>
              <w:t>6  Run steps</w:t>
            </w:r>
          </w:p>
        </w:tc>
        <w:tc>
          <w:tcPr>
            <w:tcW w:type="dxa" w:w="7343"/>
            <w:shd w:fill="F7F8F9"/>
            <w:tcMar>
              <w:top w:w="65" w:type="dxa"/>
              <w:start w:w="80" w:type="dxa"/>
              <w:bottom w:w="65" w:type="dxa"/>
              <w:end w:w="80" w:type="dxa"/>
            </w:tcMar>
            <w:vAlign w:val="top"/>
          </w:tcPr>
          <w:p>
            <w:pPr>
              <w:spacing w:after="0"/>
            </w:pPr>
            <w:r>
              <w:rPr>
                <w:rFonts w:ascii="Arial" w:hAnsi="Arial"/>
                <w:sz w:val="17"/>
              </w:rPr>
              <w:t>What do I click or execute?</w:t>
            </w:r>
          </w:p>
        </w:tc>
      </w:tr>
      <w:tr>
        <w:trPr>
          <w:cantSplit/>
        </w:trPr>
        <w:tc>
          <w:tcPr>
            <w:tcW w:type="dxa" w:w="2880"/>
            <w:tcMar>
              <w:top w:w="65" w:type="dxa"/>
              <w:start w:w="80" w:type="dxa"/>
              <w:bottom w:w="65" w:type="dxa"/>
              <w:end w:w="80" w:type="dxa"/>
            </w:tcMar>
            <w:vAlign w:val="top"/>
          </w:tcPr>
          <w:p>
            <w:pPr>
              <w:spacing w:after="0"/>
            </w:pPr>
            <w:r>
              <w:rPr>
                <w:rFonts w:ascii="Arial" w:hAnsi="Arial"/>
                <w:sz w:val="17"/>
              </w:rPr>
              <w:t>7  Expected result</w:t>
            </w:r>
          </w:p>
        </w:tc>
        <w:tc>
          <w:tcPr>
            <w:tcW w:type="dxa" w:w="7343"/>
            <w:tcMar>
              <w:top w:w="65" w:type="dxa"/>
              <w:start w:w="80" w:type="dxa"/>
              <w:bottom w:w="65" w:type="dxa"/>
              <w:end w:w="80" w:type="dxa"/>
            </w:tcMar>
            <w:vAlign w:val="top"/>
          </w:tcPr>
          <w:p>
            <w:pPr>
              <w:spacing w:after="0"/>
            </w:pPr>
            <w:r>
              <w:rPr>
                <w:rFonts w:ascii="Arial" w:hAnsi="Arial"/>
                <w:sz w:val="17"/>
              </w:rPr>
              <w:t>What should appear if it worked?</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7"/>
              </w:rPr>
              <w:t>8  Why it works</w:t>
            </w:r>
          </w:p>
        </w:tc>
        <w:tc>
          <w:tcPr>
            <w:tcW w:type="dxa" w:w="7343"/>
            <w:shd w:fill="F7F8F9"/>
            <w:tcMar>
              <w:top w:w="65" w:type="dxa"/>
              <w:start w:w="80" w:type="dxa"/>
              <w:bottom w:w="65" w:type="dxa"/>
              <w:end w:w="80" w:type="dxa"/>
            </w:tcMar>
            <w:vAlign w:val="top"/>
          </w:tcPr>
          <w:p>
            <w:pPr>
              <w:spacing w:after="0"/>
            </w:pPr>
            <w:r>
              <w:rPr>
                <w:rFonts w:ascii="Arial" w:hAnsi="Arial"/>
                <w:sz w:val="17"/>
              </w:rPr>
              <w:t>What logic produced the answer?</w:t>
            </w:r>
          </w:p>
        </w:tc>
      </w:tr>
      <w:tr>
        <w:trPr>
          <w:cantSplit/>
        </w:trPr>
        <w:tc>
          <w:tcPr>
            <w:tcW w:type="dxa" w:w="2880"/>
            <w:tcMar>
              <w:top w:w="65" w:type="dxa"/>
              <w:start w:w="80" w:type="dxa"/>
              <w:bottom w:w="65" w:type="dxa"/>
              <w:end w:w="80" w:type="dxa"/>
            </w:tcMar>
            <w:vAlign w:val="top"/>
          </w:tcPr>
          <w:p>
            <w:pPr>
              <w:spacing w:after="0"/>
            </w:pPr>
            <w:r>
              <w:rPr>
                <w:rFonts w:ascii="Arial" w:hAnsi="Arial"/>
                <w:sz w:val="17"/>
              </w:rPr>
              <w:t>9  Error and control check</w:t>
            </w:r>
          </w:p>
        </w:tc>
        <w:tc>
          <w:tcPr>
            <w:tcW w:type="dxa" w:w="7343"/>
            <w:tcMar>
              <w:top w:w="65" w:type="dxa"/>
              <w:start w:w="80" w:type="dxa"/>
              <w:bottom w:w="65" w:type="dxa"/>
              <w:end w:w="80" w:type="dxa"/>
            </w:tcMar>
            <w:vAlign w:val="top"/>
          </w:tcPr>
          <w:p>
            <w:pPr>
              <w:spacing w:after="0"/>
            </w:pPr>
            <w:r>
              <w:rPr>
                <w:rFonts w:ascii="Arial" w:hAnsi="Arial"/>
                <w:sz w:val="17"/>
              </w:rPr>
              <w:t>What failed, and how do I prove the number?</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655"/>
            <w:shd w:fill="17324D"/>
            <w:tcMar>
              <w:top w:w="65" w:type="dxa"/>
              <w:start w:w="80" w:type="dxa"/>
              <w:bottom w:w="65" w:type="dxa"/>
              <w:end w:w="80" w:type="dxa"/>
            </w:tcMar>
            <w:vAlign w:val="center"/>
          </w:tcPr>
          <w:p>
            <w:pPr>
              <w:spacing w:after="0"/>
            </w:pPr>
            <w:r>
              <w:rPr>
                <w:rFonts w:ascii="Arial" w:hAnsi="Arial"/>
                <w:b/>
                <w:color w:val="FFFFFF"/>
                <w:sz w:val="17"/>
              </w:rPr>
              <w:t>Symbol</w:t>
            </w:r>
          </w:p>
        </w:tc>
        <w:tc>
          <w:tcPr>
            <w:tcW w:type="dxa" w:w="5328"/>
            <w:shd w:fill="17324D"/>
            <w:tcMar>
              <w:top w:w="65" w:type="dxa"/>
              <w:start w:w="80" w:type="dxa"/>
              <w:bottom w:w="65" w:type="dxa"/>
              <w:end w:w="80" w:type="dxa"/>
            </w:tcMar>
            <w:vAlign w:val="center"/>
          </w:tcPr>
          <w:p>
            <w:pPr>
              <w:spacing w:after="0"/>
            </w:pPr>
            <w:r>
              <w:rPr>
                <w:rFonts w:ascii="Arial" w:hAnsi="Arial"/>
                <w:b/>
                <w:color w:val="FFFFFF"/>
                <w:sz w:val="17"/>
              </w:rPr>
              <w:t>Meaning</w:t>
            </w:r>
          </w:p>
        </w:tc>
        <w:tc>
          <w:tcPr>
            <w:tcW w:type="dxa" w:w="3240"/>
            <w:shd w:fill="17324D"/>
            <w:tcMar>
              <w:top w:w="65" w:type="dxa"/>
              <w:start w:w="80" w:type="dxa"/>
              <w:bottom w:w="65" w:type="dxa"/>
              <w:end w:w="80" w:type="dxa"/>
            </w:tcMar>
            <w:vAlign w:val="center"/>
          </w:tcPr>
          <w:p>
            <w:pPr>
              <w:spacing w:after="0"/>
            </w:pPr>
            <w:r>
              <w:rPr>
                <w:rFonts w:ascii="Arial" w:hAnsi="Arial"/>
                <w:b/>
                <w:color w:val="FFFFFF"/>
                <w:sz w:val="17"/>
              </w:rPr>
              <w:t>Example</w:t>
            </w:r>
          </w:p>
        </w:tc>
      </w:tr>
      <w:tr>
        <w:trPr>
          <w:cantSplit/>
        </w:trPr>
        <w:tc>
          <w:tcPr>
            <w:tcW w:type="dxa" w:w="1655"/>
            <w:tcMar>
              <w:top w:w="65" w:type="dxa"/>
              <w:start w:w="80" w:type="dxa"/>
              <w:bottom w:w="65" w:type="dxa"/>
              <w:end w:w="80" w:type="dxa"/>
            </w:tcMar>
            <w:vAlign w:val="top"/>
          </w:tcPr>
          <w:p>
            <w:pPr>
              <w:spacing w:after="0"/>
            </w:pPr>
            <w:r>
              <w:rPr>
                <w:rFonts w:ascii="Arial" w:hAnsi="Arial"/>
                <w:sz w:val="17"/>
              </w:rPr>
              <w:t>{{TYPE_YOUR_VALUE}}</w:t>
            </w:r>
          </w:p>
        </w:tc>
        <w:tc>
          <w:tcPr>
            <w:tcW w:type="dxa" w:w="5328"/>
            <w:tcMar>
              <w:top w:w="65" w:type="dxa"/>
              <w:start w:w="80" w:type="dxa"/>
              <w:bottom w:w="65" w:type="dxa"/>
              <w:end w:w="80" w:type="dxa"/>
            </w:tcMar>
            <w:vAlign w:val="top"/>
          </w:tcPr>
          <w:p>
            <w:pPr>
              <w:spacing w:after="0"/>
            </w:pPr>
            <w:r>
              <w:rPr>
                <w:rFonts w:ascii="Arial" w:hAnsi="Arial"/>
                <w:sz w:val="17"/>
              </w:rPr>
              <w:t>Replace the whole marked text; do not type the braces</w:t>
            </w:r>
          </w:p>
        </w:tc>
        <w:tc>
          <w:tcPr>
            <w:tcW w:type="dxa" w:w="3240"/>
            <w:tcMar>
              <w:top w:w="65" w:type="dxa"/>
              <w:start w:w="80" w:type="dxa"/>
              <w:bottom w:w="65" w:type="dxa"/>
              <w:end w:w="80" w:type="dxa"/>
            </w:tcMar>
            <w:vAlign w:val="top"/>
          </w:tcPr>
          <w:p>
            <w:pPr>
              <w:spacing w:after="0"/>
            </w:pPr>
            <w:r>
              <w:rPr>
                <w:rFonts w:ascii="Arial" w:hAnsi="Arial"/>
                <w:sz w:val="17"/>
              </w:rPr>
              <w:t>{{PLANT}} → 1710</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7"/>
              </w:rPr>
              <w:t>'text'</w:t>
            </w:r>
          </w:p>
        </w:tc>
        <w:tc>
          <w:tcPr>
            <w:tcW w:type="dxa" w:w="5328"/>
            <w:shd w:fill="F7F8F9"/>
            <w:tcMar>
              <w:top w:w="65" w:type="dxa"/>
              <w:start w:w="80" w:type="dxa"/>
              <w:bottom w:w="65" w:type="dxa"/>
              <w:end w:w="80" w:type="dxa"/>
            </w:tcMar>
            <w:vAlign w:val="top"/>
          </w:tcPr>
          <w:p>
            <w:pPr>
              <w:spacing w:after="0"/>
            </w:pPr>
            <w:r>
              <w:rPr>
                <w:rFonts w:ascii="Arial" w:hAnsi="Arial"/>
                <w:sz w:val="17"/>
              </w:rPr>
              <w:t>A literal text value; keep the single quotes in SQL</w:t>
            </w:r>
          </w:p>
        </w:tc>
        <w:tc>
          <w:tcPr>
            <w:tcW w:type="dxa" w:w="3240"/>
            <w:shd w:fill="F7F8F9"/>
            <w:tcMar>
              <w:top w:w="65" w:type="dxa"/>
              <w:start w:w="80" w:type="dxa"/>
              <w:bottom w:w="65" w:type="dxa"/>
              <w:end w:w="80" w:type="dxa"/>
            </w:tcMar>
            <w:vAlign w:val="top"/>
          </w:tcPr>
          <w:p>
            <w:pPr>
              <w:spacing w:after="0"/>
            </w:pPr>
            <w:r>
              <w:rPr>
                <w:rFonts w:ascii="Arial" w:hAnsi="Arial"/>
                <w:sz w:val="17"/>
              </w:rPr>
              <w:t>'Open'</w:t>
            </w:r>
          </w:p>
        </w:tc>
      </w:tr>
      <w:tr>
        <w:trPr>
          <w:cantSplit/>
        </w:trPr>
        <w:tc>
          <w:tcPr>
            <w:tcW w:type="dxa" w:w="1655"/>
            <w:tcMar>
              <w:top w:w="65" w:type="dxa"/>
              <w:start w:w="80" w:type="dxa"/>
              <w:bottom w:w="65" w:type="dxa"/>
              <w:end w:w="80" w:type="dxa"/>
            </w:tcMar>
            <w:vAlign w:val="top"/>
          </w:tcPr>
          <w:p>
            <w:pPr>
              <w:spacing w:after="0"/>
            </w:pPr>
            <w:r>
              <w:rPr>
                <w:rFonts w:ascii="Arial" w:hAnsi="Arial"/>
                <w:sz w:val="17"/>
              </w:rPr>
              <w:t>125</w:t>
            </w:r>
          </w:p>
        </w:tc>
        <w:tc>
          <w:tcPr>
            <w:tcW w:type="dxa" w:w="5328"/>
            <w:tcMar>
              <w:top w:w="65" w:type="dxa"/>
              <w:start w:w="80" w:type="dxa"/>
              <w:bottom w:w="65" w:type="dxa"/>
              <w:end w:w="80" w:type="dxa"/>
            </w:tcMar>
            <w:vAlign w:val="top"/>
          </w:tcPr>
          <w:p>
            <w:pPr>
              <w:spacing w:after="0"/>
            </w:pPr>
            <w:r>
              <w:rPr>
                <w:rFonts w:ascii="Arial" w:hAnsi="Arial"/>
                <w:sz w:val="17"/>
              </w:rPr>
              <w:t>A number; normally no quotes</w:t>
            </w:r>
          </w:p>
        </w:tc>
        <w:tc>
          <w:tcPr>
            <w:tcW w:type="dxa" w:w="3240"/>
            <w:tcMar>
              <w:top w:w="65" w:type="dxa"/>
              <w:start w:w="80" w:type="dxa"/>
              <w:bottom w:w="65" w:type="dxa"/>
              <w:end w:w="80" w:type="dxa"/>
            </w:tcMar>
            <w:vAlign w:val="top"/>
          </w:tcPr>
          <w:p>
            <w:pPr>
              <w:spacing w:after="0"/>
            </w:pPr>
            <w:r>
              <w:rPr>
                <w:rFonts w:ascii="Arial" w:hAnsi="Arial"/>
                <w:sz w:val="17"/>
              </w:rPr>
              <w:t>ordered_qty = 125</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7"/>
              </w:rPr>
              <w:t>NULL</w:t>
            </w:r>
          </w:p>
        </w:tc>
        <w:tc>
          <w:tcPr>
            <w:tcW w:type="dxa" w:w="5328"/>
            <w:shd w:fill="F7F8F9"/>
            <w:tcMar>
              <w:top w:w="65" w:type="dxa"/>
              <w:start w:w="80" w:type="dxa"/>
              <w:bottom w:w="65" w:type="dxa"/>
              <w:end w:w="80" w:type="dxa"/>
            </w:tcMar>
            <w:vAlign w:val="top"/>
          </w:tcPr>
          <w:p>
            <w:pPr>
              <w:spacing w:after="0"/>
            </w:pPr>
            <w:r>
              <w:rPr>
                <w:rFonts w:ascii="Arial" w:hAnsi="Arial"/>
                <w:sz w:val="17"/>
              </w:rPr>
              <w:t>No database value. In Excel use a blank cell unless instructed otherwise</w:t>
            </w:r>
          </w:p>
        </w:tc>
        <w:tc>
          <w:tcPr>
            <w:tcW w:type="dxa" w:w="3240"/>
            <w:shd w:fill="F7F8F9"/>
            <w:tcMar>
              <w:top w:w="65" w:type="dxa"/>
              <w:start w:w="80" w:type="dxa"/>
              <w:bottom w:w="65" w:type="dxa"/>
              <w:end w:w="80" w:type="dxa"/>
            </w:tcMar>
            <w:vAlign w:val="top"/>
          </w:tcPr>
          <w:p>
            <w:pPr>
              <w:spacing w:after="0"/>
            </w:pPr>
            <w:r>
              <w:rPr>
                <w:rFonts w:ascii="Arial" w:hAnsi="Arial"/>
                <w:sz w:val="17"/>
              </w:rPr>
              <w:t>delivery_date IS NULL</w:t>
            </w:r>
          </w:p>
        </w:tc>
      </w:tr>
      <w:tr>
        <w:trPr>
          <w:cantSplit/>
        </w:trPr>
        <w:tc>
          <w:tcPr>
            <w:tcW w:type="dxa" w:w="1655"/>
            <w:tcMar>
              <w:top w:w="65" w:type="dxa"/>
              <w:start w:w="80" w:type="dxa"/>
              <w:bottom w:w="65" w:type="dxa"/>
              <w:end w:w="80" w:type="dxa"/>
            </w:tcMar>
            <w:vAlign w:val="top"/>
          </w:tcPr>
          <w:p>
            <w:pPr>
              <w:spacing w:after="0"/>
            </w:pPr>
            <w:r>
              <w:rPr>
                <w:rFonts w:ascii="Arial" w:hAnsi="Arial"/>
                <w:sz w:val="17"/>
              </w:rPr>
              <w:t>[CH17]</w:t>
            </w:r>
          </w:p>
        </w:tc>
        <w:tc>
          <w:tcPr>
            <w:tcW w:type="dxa" w:w="5328"/>
            <w:tcMar>
              <w:top w:w="65" w:type="dxa"/>
              <w:start w:w="80" w:type="dxa"/>
              <w:bottom w:w="65" w:type="dxa"/>
              <w:end w:w="80" w:type="dxa"/>
            </w:tcMar>
            <w:vAlign w:val="top"/>
          </w:tcPr>
          <w:p>
            <w:pPr>
              <w:spacing w:after="0"/>
            </w:pPr>
            <w:r>
              <w:rPr>
                <w:rFonts w:ascii="Arial" w:hAnsi="Arial"/>
                <w:sz w:val="17"/>
              </w:rPr>
              <w:t>A handbook route ID; keep the brackets when searching</w:t>
            </w:r>
          </w:p>
        </w:tc>
        <w:tc>
          <w:tcPr>
            <w:tcW w:type="dxa" w:w="3240"/>
            <w:tcMar>
              <w:top w:w="65" w:type="dxa"/>
              <w:start w:w="80" w:type="dxa"/>
              <w:bottom w:w="65" w:type="dxa"/>
              <w:end w:w="80" w:type="dxa"/>
            </w:tcMar>
            <w:vAlign w:val="top"/>
          </w:tcPr>
          <w:p>
            <w:pPr>
              <w:spacing w:after="0"/>
            </w:pPr>
            <w:r>
              <w:rPr>
                <w:rFonts w:ascii="Arial" w:hAnsi="Arial"/>
                <w:sz w:val="17"/>
              </w:rPr>
              <w:t>Find manufacturing planning</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7"/>
              </w:rPr>
              <w:t>Orders[ordered_qty]</w:t>
            </w:r>
          </w:p>
        </w:tc>
        <w:tc>
          <w:tcPr>
            <w:tcW w:type="dxa" w:w="5328"/>
            <w:shd w:fill="F7F8F9"/>
            <w:tcMar>
              <w:top w:w="65" w:type="dxa"/>
              <w:start w:w="80" w:type="dxa"/>
              <w:bottom w:w="65" w:type="dxa"/>
              <w:end w:w="80" w:type="dxa"/>
            </w:tcMar>
            <w:vAlign w:val="top"/>
          </w:tcPr>
          <w:p>
            <w:pPr>
              <w:spacing w:after="0"/>
            </w:pPr>
            <w:r>
              <w:rPr>
                <w:rFonts w:ascii="Arial" w:hAnsi="Arial"/>
                <w:sz w:val="17"/>
              </w:rPr>
              <w:t>Power BI or Excel syntax; these brackets belong to the formula</w:t>
            </w:r>
          </w:p>
        </w:tc>
        <w:tc>
          <w:tcPr>
            <w:tcW w:type="dxa" w:w="3240"/>
            <w:shd w:fill="F7F8F9"/>
            <w:tcMar>
              <w:top w:w="65" w:type="dxa"/>
              <w:start w:w="80" w:type="dxa"/>
              <w:bottom w:w="65" w:type="dxa"/>
              <w:end w:w="80" w:type="dxa"/>
            </w:tcMar>
            <w:vAlign w:val="top"/>
          </w:tcPr>
          <w:p>
            <w:pPr>
              <w:spacing w:after="0"/>
            </w:pPr>
            <w:r>
              <w:rPr>
                <w:rFonts w:ascii="Arial" w:hAnsi="Arial"/>
                <w:sz w:val="17"/>
              </w:rPr>
              <w:t>Do not replace the brackets</w:t>
            </w:r>
          </w:p>
        </w:tc>
      </w:tr>
      <w:tr>
        <w:trPr>
          <w:cantSplit/>
        </w:trPr>
        <w:tc>
          <w:tcPr>
            <w:tcW w:type="dxa" w:w="1655"/>
            <w:tcMar>
              <w:top w:w="65" w:type="dxa"/>
              <w:start w:w="80" w:type="dxa"/>
              <w:bottom w:w="65" w:type="dxa"/>
              <w:end w:w="80" w:type="dxa"/>
            </w:tcMar>
            <w:vAlign w:val="top"/>
          </w:tcPr>
          <w:p>
            <w:pPr>
              <w:spacing w:after="0"/>
            </w:pPr>
            <w:r>
              <w:rPr>
                <w:rFonts w:ascii="Arial" w:hAnsi="Arial"/>
                <w:sz w:val="17"/>
              </w:rPr>
              <w:t>SELECT / FROM / WHERE</w:t>
            </w:r>
          </w:p>
        </w:tc>
        <w:tc>
          <w:tcPr>
            <w:tcW w:type="dxa" w:w="5328"/>
            <w:tcMar>
              <w:top w:w="65" w:type="dxa"/>
              <w:start w:w="80" w:type="dxa"/>
              <w:bottom w:w="65" w:type="dxa"/>
              <w:end w:w="80" w:type="dxa"/>
            </w:tcMar>
            <w:vAlign w:val="top"/>
          </w:tcPr>
          <w:p>
            <w:pPr>
              <w:spacing w:after="0"/>
            </w:pPr>
            <w:r>
              <w:rPr>
                <w:rFonts w:ascii="Arial" w:hAnsi="Arial"/>
                <w:sz w:val="17"/>
              </w:rPr>
              <w:t>SQL words; keep them. Replace only the named table, column or value</w:t>
            </w:r>
          </w:p>
        </w:tc>
        <w:tc>
          <w:tcPr>
            <w:tcW w:type="dxa" w:w="3240"/>
            <w:tcMar>
              <w:top w:w="65" w:type="dxa"/>
              <w:start w:w="80" w:type="dxa"/>
              <w:bottom w:w="65" w:type="dxa"/>
              <w:end w:w="80" w:type="dxa"/>
            </w:tcMar>
            <w:vAlign w:val="top"/>
          </w:tcPr>
          <w:p>
            <w:pPr>
              <w:spacing w:after="0"/>
            </w:pPr>
            <w:r>
              <w:rPr>
                <w:rFonts w:ascii="Arial" w:hAnsi="Arial"/>
                <w:sz w:val="17"/>
              </w:rPr>
              <w:t>WHERE site_id = 'CHI-DC'</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15"/>
            <w:shd w:fill="276B6F"/>
            <w:tcMar>
              <w:top w:w="65" w:type="dxa"/>
              <w:start w:w="80" w:type="dxa"/>
              <w:bottom w:w="65" w:type="dxa"/>
              <w:end w:w="80" w:type="dxa"/>
            </w:tcMar>
            <w:vAlign w:val="center"/>
          </w:tcPr>
          <w:p>
            <w:pPr>
              <w:spacing w:after="0"/>
            </w:pPr>
            <w:r>
              <w:rPr>
                <w:rFonts w:ascii="Arial" w:hAnsi="Arial"/>
                <w:b/>
                <w:color w:val="FFFFFF"/>
                <w:sz w:val="16"/>
              </w:rPr>
              <w:t>Level label</w:t>
            </w:r>
          </w:p>
        </w:tc>
        <w:tc>
          <w:tcPr>
            <w:tcW w:type="dxa" w:w="8208"/>
            <w:shd w:fill="276B6F"/>
            <w:tcMar>
              <w:top w:w="65" w:type="dxa"/>
              <w:start w:w="80" w:type="dxa"/>
              <w:bottom w:w="65" w:type="dxa"/>
              <w:end w:w="80" w:type="dxa"/>
            </w:tcMar>
            <w:vAlign w:val="center"/>
          </w:tcPr>
          <w:p>
            <w:pPr>
              <w:spacing w:after="0"/>
            </w:pPr>
            <w:r>
              <w:rPr>
                <w:rFonts w:ascii="Arial" w:hAnsi="Arial"/>
                <w:b/>
                <w:color w:val="FFFFFF"/>
                <w:sz w:val="16"/>
              </w:rPr>
              <w:t>What it means</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BEGINNER</w:t>
            </w:r>
          </w:p>
        </w:tc>
        <w:tc>
          <w:tcPr>
            <w:tcW w:type="dxa" w:w="8208"/>
            <w:tcMar>
              <w:top w:w="65" w:type="dxa"/>
              <w:start w:w="80" w:type="dxa"/>
              <w:bottom w:w="65" w:type="dxa"/>
              <w:end w:w="80" w:type="dxa"/>
            </w:tcMar>
            <w:vAlign w:val="top"/>
          </w:tcPr>
          <w:p>
            <w:pPr>
              <w:spacing w:after="0"/>
            </w:pPr>
            <w:r>
              <w:rPr>
                <w:rFonts w:ascii="Arial" w:hAnsi="Arial"/>
                <w:sz w:val="16"/>
              </w:rPr>
              <w:t>Display, search, preview or calculate with the filled sample.</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DAILY</w:t>
            </w:r>
          </w:p>
        </w:tc>
        <w:tc>
          <w:tcPr>
            <w:tcW w:type="dxa" w:w="8208"/>
            <w:shd w:fill="F7F8F9"/>
            <w:tcMar>
              <w:top w:w="65" w:type="dxa"/>
              <w:start w:w="80" w:type="dxa"/>
              <w:bottom w:w="65" w:type="dxa"/>
              <w:end w:w="80" w:type="dxa"/>
            </w:tcMar>
            <w:vAlign w:val="top"/>
          </w:tcPr>
          <w:p>
            <w:pPr>
              <w:spacing w:after="0"/>
            </w:pPr>
            <w:r>
              <w:rPr>
                <w:rFonts w:ascii="Arial" w:hAnsi="Arial"/>
                <w:sz w:val="16"/>
              </w:rPr>
              <w:t>Normal repeatable work after local training and access.</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ADVANCED</w:t>
            </w:r>
          </w:p>
        </w:tc>
        <w:tc>
          <w:tcPr>
            <w:tcW w:type="dxa" w:w="8208"/>
            <w:tcMar>
              <w:top w:w="65" w:type="dxa"/>
              <w:start w:w="80" w:type="dxa"/>
              <w:bottom w:w="65" w:type="dxa"/>
              <w:end w:w="80" w:type="dxa"/>
            </w:tcMar>
            <w:vAlign w:val="top"/>
          </w:tcPr>
          <w:p>
            <w:pPr>
              <w:spacing w:after="0"/>
            </w:pPr>
            <w:r>
              <w:rPr>
                <w:rFonts w:ascii="Arial" w:hAnsi="Arial"/>
                <w:sz w:val="16"/>
              </w:rPr>
              <w:t>Needs stronger data, model or process knowledge and review.</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CHANGES DATA</w:t>
            </w:r>
          </w:p>
        </w:tc>
        <w:tc>
          <w:tcPr>
            <w:tcW w:type="dxa" w:w="8208"/>
            <w:shd w:fill="F7F8F9"/>
            <w:tcMar>
              <w:top w:w="65" w:type="dxa"/>
              <w:start w:w="80" w:type="dxa"/>
              <w:bottom w:w="65" w:type="dxa"/>
              <w:end w:w="80" w:type="dxa"/>
            </w:tcMar>
            <w:vAlign w:val="top"/>
          </w:tcPr>
          <w:p>
            <w:pPr>
              <w:spacing w:after="0"/>
            </w:pPr>
            <w:r>
              <w:rPr>
                <w:rFonts w:ascii="Arial" w:hAnsi="Arial"/>
                <w:sz w:val="16"/>
              </w:rPr>
              <w:t>Can post, update, delete, merge, release or commit. Test, approve and preserve recovery first.</w:t>
            </w:r>
          </w:p>
        </w:tc>
      </w:tr>
    </w:tbl>
    <w:p>
      <w:pPr>
        <w:keepLines w:val="0"/>
        <w:spacing w:after="60"/>
      </w:pPr>
      <w:r>
        <w:rPr>
          <w:rFonts w:ascii="Arial" w:hAnsi="Arial"/>
          <w:b/>
          <w:color w:val="A61C00"/>
          <w:sz w:val="17"/>
        </w:rPr>
        <w:t>Never paste an example into a production system until you have checked environment, permission, company/site, date, unit, currency, population and rollback. A read-only query can still expose sensitive data or consume resources.</w:t>
      </w:r>
    </w:p>
    <w:p>
      <w:bookmarkStart w:id="501" w:name="find_01"/>
      <w:pPr>
        <w:pStyle w:val="Heading1"/>
      </w:pPr>
      <w:r>
        <w:t>[FIND-01] Find a problem and the right page in under one minute</w:t>
      </w:r>
      <w:bookmarkEnd w:id="501"/>
    </w:p>
    <w:p>
      <w:pPr>
        <w:keepLines w:val="0"/>
        <w:spacing w:after="60"/>
      </w:pPr>
      <w:r>
        <w:rPr>
          <w:rFonts w:ascii="Arial" w:hAnsi="Arial"/>
          <w:b/>
          <w:color w:val="17324D"/>
          <w:sz w:val="18"/>
        </w:rPr>
        <w:t>You do not need to know the cause. Start with what you can see. Print: find the closest symptom, do the first safe action, and turn to the page shown. Word or PDF: press Ctrl+F on Windows or Command+F on Mac and type the exact ID, such as WH-01. If no symptom matches, start at ROAD-01.</w:t>
      </w:r>
    </w:p>
    <w:p>
      <w:pPr>
        <w:jc w:val="center"/>
      </w:pPr>
      <w:r>
        <w:drawing>
          <wp:inline xmlns:a="http://schemas.openxmlformats.org/drawingml/2006/main" xmlns:pic="http://schemas.openxmlformats.org/drawingml/2006/picture">
            <wp:extent cx="6537960" cy="1888744"/>
            <wp:docPr id="2" name="Picture 2" descr="Five-step quick route: see the symptom, protect first, find one exact ID, open the route and prove the result." title="Five-step quick route: see the symptom, protect first, find one exact ID, open the route and prove the result."/>
            <wp:cNvGraphicFramePr>
              <a:graphicFrameLocks noChangeAspect="1"/>
            </wp:cNvGraphicFramePr>
            <a:graphic>
              <a:graphicData uri="http://schemas.openxmlformats.org/drawingml/2006/picture">
                <pic:pic>
                  <pic:nvPicPr>
                    <pic:cNvPr id="0" name="find_route.png"/>
                    <pic:cNvPicPr/>
                  </pic:nvPicPr>
                  <pic:blipFill>
                    <a:blip r:embed="rId14"/>
                    <a:stretch>
                      <a:fillRect/>
                    </a:stretch>
                  </pic:blipFill>
                  <pic:spPr>
                    <a:xfrm>
                      <a:off x="0" y="0"/>
                      <a:ext cx="6537960" cy="1888744"/>
                    </a:xfrm>
                    <a:prstGeom prst="rect"/>
                  </pic:spPr>
                </pic:pic>
              </a:graphicData>
            </a:graphic>
          </wp:inline>
        </w:drawing>
      </w:r>
    </w:p>
    <w:p>
      <w:pPr>
        <w:keepLines w:val="0"/>
        <w:spacing w:after="60"/>
      </w:pPr>
      <w:r>
        <w:rPr>
          <w:rFonts w:ascii="Arial" w:hAnsi="Arial"/>
          <w:b w:val="0"/>
          <w:color w:val="5A646B"/>
          <w:sz w:val="16"/>
        </w:rPr>
        <w:t>Read the arrows from left to right. The output is a verified record, a safe next action and the exact handbook route to follow.</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224"/>
            <w:shd w:fill="17324D"/>
            <w:tcMar>
              <w:top w:w="65" w:type="dxa"/>
              <w:start w:w="80" w:type="dxa"/>
              <w:bottom w:w="65" w:type="dxa"/>
              <w:end w:w="80" w:type="dxa"/>
            </w:tcMar>
            <w:vAlign w:val="center"/>
          </w:tcPr>
          <w:p>
            <w:pPr>
              <w:spacing w:after="0"/>
            </w:pPr>
            <w:r>
              <w:rPr>
                <w:rFonts w:ascii="Arial" w:hAnsi="Arial"/>
                <w:b/>
                <w:color w:val="FFFFFF"/>
                <w:sz w:val="16"/>
              </w:rPr>
              <w:t>Time</w:t>
            </w:r>
          </w:p>
        </w:tc>
        <w:tc>
          <w:tcPr>
            <w:tcW w:type="dxa" w:w="5256"/>
            <w:shd w:fill="17324D"/>
            <w:tcMar>
              <w:top w:w="65" w:type="dxa"/>
              <w:start w:w="80" w:type="dxa"/>
              <w:bottom w:w="65" w:type="dxa"/>
              <w:end w:w="80" w:type="dxa"/>
            </w:tcMar>
            <w:vAlign w:val="center"/>
          </w:tcPr>
          <w:p>
            <w:pPr>
              <w:spacing w:after="0"/>
            </w:pPr>
            <w:r>
              <w:rPr>
                <w:rFonts w:ascii="Arial" w:hAnsi="Arial"/>
                <w:b/>
                <w:color w:val="FFFFFF"/>
                <w:sz w:val="16"/>
              </w:rPr>
              <w:t>Do this</w:t>
            </w:r>
          </w:p>
        </w:tc>
        <w:tc>
          <w:tcPr>
            <w:tcW w:type="dxa" w:w="3744"/>
            <w:shd w:fill="17324D"/>
            <w:tcMar>
              <w:top w:w="65" w:type="dxa"/>
              <w:start w:w="80" w:type="dxa"/>
              <w:bottom w:w="65" w:type="dxa"/>
              <w:end w:w="80" w:type="dxa"/>
            </w:tcMar>
            <w:vAlign w:val="center"/>
          </w:tcPr>
          <w:p>
            <w:pPr>
              <w:spacing w:after="0"/>
            </w:pPr>
            <w:r>
              <w:rPr>
                <w:rFonts w:ascii="Arial" w:hAnsi="Arial"/>
                <w:b/>
                <w:color w:val="FFFFFF"/>
                <w:sz w:val="16"/>
              </w:rPr>
              <w:t>Filled example</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0–10 sec</w:t>
            </w:r>
          </w:p>
        </w:tc>
        <w:tc>
          <w:tcPr>
            <w:tcW w:type="dxa" w:w="5256"/>
            <w:tcMar>
              <w:top w:w="65" w:type="dxa"/>
              <w:start w:w="80" w:type="dxa"/>
              <w:bottom w:w="65" w:type="dxa"/>
              <w:end w:w="80" w:type="dxa"/>
            </w:tcMar>
            <w:vAlign w:val="top"/>
          </w:tcPr>
          <w:p>
            <w:pPr>
              <w:spacing w:after="0"/>
            </w:pPr>
            <w:r>
              <w:rPr>
                <w:rFonts w:ascii="Arial" w:hAnsi="Arial"/>
                <w:sz w:val="16"/>
              </w:rPr>
              <w:t>Stop if a person, product, law, payment, confidential data or system record may be harmed.</w:t>
            </w:r>
          </w:p>
        </w:tc>
        <w:tc>
          <w:tcPr>
            <w:tcW w:type="dxa" w:w="3744"/>
            <w:tcMar>
              <w:top w:w="65" w:type="dxa"/>
              <w:start w:w="80" w:type="dxa"/>
              <w:bottom w:w="65" w:type="dxa"/>
              <w:end w:w="80" w:type="dxa"/>
            </w:tcMar>
            <w:vAlign w:val="top"/>
          </w:tcPr>
          <w:p>
            <w:pPr>
              <w:spacing w:after="0"/>
            </w:pPr>
            <w:r>
              <w:rPr>
                <w:rFonts w:ascii="Arial" w:hAnsi="Arial"/>
                <w:sz w:val="16"/>
              </w:rPr>
              <w:t>Put suspect lot L2401 on hold; do not ship.</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10–20 sec</w:t>
            </w:r>
          </w:p>
        </w:tc>
        <w:tc>
          <w:tcPr>
            <w:tcW w:type="dxa" w:w="5256"/>
            <w:shd w:fill="F7F8F9"/>
            <w:tcMar>
              <w:top w:w="65" w:type="dxa"/>
              <w:start w:w="80" w:type="dxa"/>
              <w:bottom w:w="65" w:type="dxa"/>
              <w:end w:w="80" w:type="dxa"/>
            </w:tcMar>
            <w:vAlign w:val="top"/>
          </w:tcPr>
          <w:p>
            <w:pPr>
              <w:spacing w:after="0"/>
            </w:pPr>
            <w:r>
              <w:rPr>
                <w:rFonts w:ascii="Arial" w:hAnsi="Arial"/>
                <w:sz w:val="16"/>
              </w:rPr>
              <w:t>Find one exact order, item, PO, shipment, invoice, lot, job or report ID.</w:t>
            </w:r>
          </w:p>
        </w:tc>
        <w:tc>
          <w:tcPr>
            <w:tcW w:type="dxa" w:w="3744"/>
            <w:shd w:fill="F7F8F9"/>
            <w:tcMar>
              <w:top w:w="65" w:type="dxa"/>
              <w:start w:w="80" w:type="dxa"/>
              <w:bottom w:w="65" w:type="dxa"/>
              <w:end w:w="80" w:type="dxa"/>
            </w:tcMar>
            <w:vAlign w:val="top"/>
          </w:tcPr>
          <w:p>
            <w:pPr>
              <w:spacing w:after="0"/>
            </w:pPr>
            <w:r>
              <w:rPr>
                <w:rFonts w:ascii="Arial" w:hAnsi="Arial"/>
                <w:sz w:val="16"/>
              </w:rPr>
              <w:t>Order 1002; item B200.</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20–30 sec</w:t>
            </w:r>
          </w:p>
        </w:tc>
        <w:tc>
          <w:tcPr>
            <w:tcW w:type="dxa" w:w="5256"/>
            <w:tcMar>
              <w:top w:w="65" w:type="dxa"/>
              <w:start w:w="80" w:type="dxa"/>
              <w:bottom w:w="65" w:type="dxa"/>
              <w:end w:w="80" w:type="dxa"/>
            </w:tcMar>
            <w:vAlign w:val="top"/>
          </w:tcPr>
          <w:p>
            <w:pPr>
              <w:spacing w:after="0"/>
            </w:pPr>
            <w:r>
              <w:rPr>
                <w:rFonts w:ascii="Arial" w:hAnsi="Arial"/>
                <w:sz w:val="16"/>
              </w:rPr>
              <w:t>Write expected versus actual in the same unit.</w:t>
            </w:r>
          </w:p>
        </w:tc>
        <w:tc>
          <w:tcPr>
            <w:tcW w:type="dxa" w:w="3744"/>
            <w:tcMar>
              <w:top w:w="65" w:type="dxa"/>
              <w:start w:w="80" w:type="dxa"/>
              <w:bottom w:w="65" w:type="dxa"/>
              <w:end w:w="80" w:type="dxa"/>
            </w:tcMar>
            <w:vAlign w:val="top"/>
          </w:tcPr>
          <w:p>
            <w:pPr>
              <w:spacing w:after="0"/>
            </w:pPr>
            <w:r>
              <w:rPr>
                <w:rFonts w:ascii="Arial" w:hAnsi="Arial"/>
                <w:sz w:val="16"/>
              </w:rPr>
              <w:t>Expected 20 each by 7 Oct; received 15 on 8 Oct.</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30–40 sec</w:t>
            </w:r>
          </w:p>
        </w:tc>
        <w:tc>
          <w:tcPr>
            <w:tcW w:type="dxa" w:w="5256"/>
            <w:shd w:fill="F7F8F9"/>
            <w:tcMar>
              <w:top w:w="65" w:type="dxa"/>
              <w:start w:w="80" w:type="dxa"/>
              <w:bottom w:w="65" w:type="dxa"/>
              <w:end w:w="80" w:type="dxa"/>
            </w:tcMar>
            <w:vAlign w:val="top"/>
          </w:tcPr>
          <w:p>
            <w:pPr>
              <w:spacing w:after="0"/>
            </w:pPr>
            <w:r>
              <w:rPr>
                <w:rFonts w:ascii="Arial" w:hAnsi="Arial"/>
                <w:sz w:val="16"/>
              </w:rPr>
              <w:t>Write site, source/screen, time, unit and currency where relevant.</w:t>
            </w:r>
          </w:p>
        </w:tc>
        <w:tc>
          <w:tcPr>
            <w:tcW w:type="dxa" w:w="3744"/>
            <w:shd w:fill="F7F8F9"/>
            <w:tcMar>
              <w:top w:w="65" w:type="dxa"/>
              <w:start w:w="80" w:type="dxa"/>
              <w:bottom w:w="65" w:type="dxa"/>
              <w:end w:w="80" w:type="dxa"/>
            </w:tcMar>
            <w:vAlign w:val="top"/>
          </w:tcPr>
          <w:p>
            <w:pPr>
              <w:spacing w:after="0"/>
            </w:pPr>
            <w:r>
              <w:rPr>
                <w:rFonts w:ascii="Arial" w:hAnsi="Arial"/>
                <w:sz w:val="16"/>
              </w:rPr>
              <w:t>CHI-DC; ERP delivery; 10:00 CT; each.</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40–50 sec</w:t>
            </w:r>
          </w:p>
        </w:tc>
        <w:tc>
          <w:tcPr>
            <w:tcW w:type="dxa" w:w="5256"/>
            <w:tcMar>
              <w:top w:w="65" w:type="dxa"/>
              <w:start w:w="80" w:type="dxa"/>
              <w:bottom w:w="65" w:type="dxa"/>
              <w:end w:w="80" w:type="dxa"/>
            </w:tcMar>
            <w:vAlign w:val="top"/>
          </w:tcPr>
          <w:p>
            <w:pPr>
              <w:spacing w:after="0"/>
            </w:pPr>
            <w:r>
              <w:rPr>
                <w:rFonts w:ascii="Arial" w:hAnsi="Arial"/>
                <w:sz w:val="16"/>
              </w:rPr>
              <w:t>Choose the closest symptom below. A possible cause is not yet proof.</w:t>
            </w:r>
          </w:p>
        </w:tc>
        <w:tc>
          <w:tcPr>
            <w:tcW w:type="dxa" w:w="3744"/>
            <w:tcMar>
              <w:top w:w="65" w:type="dxa"/>
              <w:start w:w="80" w:type="dxa"/>
              <w:bottom w:w="65" w:type="dxa"/>
              <w:end w:w="80" w:type="dxa"/>
            </w:tcMar>
            <w:vAlign w:val="top"/>
          </w:tcPr>
          <w:p>
            <w:pPr>
              <w:spacing w:after="0"/>
            </w:pPr>
            <w:r>
              <w:rPr>
                <w:rFonts w:ascii="Arial" w:hAnsi="Arial"/>
                <w:sz w:val="16"/>
              </w:rPr>
              <w:t>Order late or not delivered.</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50–60 sec</w:t>
            </w:r>
          </w:p>
        </w:tc>
        <w:tc>
          <w:tcPr>
            <w:tcW w:type="dxa" w:w="5256"/>
            <w:shd w:fill="F7F8F9"/>
            <w:tcMar>
              <w:top w:w="65" w:type="dxa"/>
              <w:start w:w="80" w:type="dxa"/>
              <w:bottom w:w="65" w:type="dxa"/>
              <w:end w:w="80" w:type="dxa"/>
            </w:tcMar>
            <w:vAlign w:val="top"/>
          </w:tcPr>
          <w:p>
            <w:pPr>
              <w:spacing w:after="0"/>
            </w:pPr>
            <w:r>
              <w:rPr>
                <w:rFonts w:ascii="Arial" w:hAnsi="Arial"/>
                <w:sz w:val="16"/>
              </w:rPr>
              <w:t>Do only the first safe action, then open the first route.</w:t>
            </w:r>
          </w:p>
        </w:tc>
        <w:tc>
          <w:tcPr>
            <w:tcW w:type="dxa" w:w="3744"/>
            <w:shd w:fill="F7F8F9"/>
            <w:tcMar>
              <w:top w:w="65" w:type="dxa"/>
              <w:start w:w="80" w:type="dxa"/>
              <w:bottom w:w="65" w:type="dxa"/>
              <w:end w:w="80" w:type="dxa"/>
            </w:tcMar>
            <w:vAlign w:val="top"/>
          </w:tcPr>
          <w:p>
            <w:pPr>
              <w:spacing w:after="0"/>
            </w:pPr>
            <w:r>
              <w:rPr>
                <w:rFonts w:ascii="Arial" w:hAnsi="Arial"/>
                <w:sz w:val="16"/>
              </w:rPr>
              <w:t>Trace event times; open [CH14].</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3311"/>
            <w:shd w:fill="276B6F"/>
            <w:tcMar>
              <w:top w:w="65" w:type="dxa"/>
              <w:start w:w="80" w:type="dxa"/>
              <w:bottom w:w="65" w:type="dxa"/>
              <w:end w:w="80" w:type="dxa"/>
            </w:tcMar>
            <w:vAlign w:val="center"/>
          </w:tcPr>
          <w:p>
            <w:pPr>
              <w:spacing w:after="0"/>
            </w:pPr>
            <w:r>
              <w:rPr>
                <w:rFonts w:ascii="Arial" w:hAnsi="Arial"/>
                <w:b/>
                <w:color w:val="FFFFFF"/>
                <w:sz w:val="16"/>
              </w:rPr>
              <w:t>Fill this before changing anything</w:t>
            </w:r>
          </w:p>
        </w:tc>
        <w:tc>
          <w:tcPr>
            <w:tcW w:type="dxa" w:w="6912"/>
            <w:shd w:fill="276B6F"/>
            <w:tcMar>
              <w:top w:w="65" w:type="dxa"/>
              <w:start w:w="80" w:type="dxa"/>
              <w:bottom w:w="65" w:type="dxa"/>
              <w:end w:w="80" w:type="dxa"/>
            </w:tcMar>
            <w:vAlign w:val="center"/>
          </w:tcPr>
          <w:p>
            <w:pPr>
              <w:spacing w:after="0"/>
            </w:pPr>
            <w:r>
              <w:rPr>
                <w:rFonts w:ascii="Arial" w:hAnsi="Arial"/>
                <w:b/>
                <w:color w:val="FFFFFF"/>
                <w:sz w:val="16"/>
              </w:rPr>
              <w:t>Your case</w:t>
            </w:r>
          </w:p>
        </w:tc>
      </w:tr>
      <w:tr>
        <w:trPr>
          <w:cantSplit/>
        </w:trPr>
        <w:tc>
          <w:tcPr>
            <w:tcW w:type="dxa" w:w="3311"/>
            <w:tcMar>
              <w:top w:w="65" w:type="dxa"/>
              <w:start w:w="80" w:type="dxa"/>
              <w:bottom w:w="65" w:type="dxa"/>
              <w:end w:w="80" w:type="dxa"/>
            </w:tcMar>
            <w:vAlign w:val="top"/>
          </w:tcPr>
          <w:p>
            <w:pPr>
              <w:spacing w:after="0"/>
            </w:pPr>
            <w:r>
              <w:rPr>
                <w:rFonts w:ascii="Arial" w:hAnsi="Arial"/>
                <w:sz w:val="16"/>
              </w:rPr>
              <w:t>Thing or ID</w:t>
            </w:r>
          </w:p>
        </w:tc>
        <w:tc>
          <w:tcPr>
            <w:tcW w:type="dxa" w:w="6912"/>
            <w:tcMar>
              <w:top w:w="65" w:type="dxa"/>
              <w:start w:w="80" w:type="dxa"/>
              <w:bottom w:w="65" w:type="dxa"/>
              <w:end w:w="80" w:type="dxa"/>
            </w:tcMar>
            <w:vAlign w:val="top"/>
          </w:tcPr>
          <w:p>
            <w:pPr>
              <w:spacing w:after="0"/>
            </w:pPr>
            <w:r>
              <w:rPr>
                <w:rFonts w:ascii="Arial" w:hAnsi="Arial"/>
                <w:sz w:val="16"/>
              </w:rPr>
              <w:t>{{ORDER / ITEM / LOT / INVOICE / JOB ID}}</w:t>
            </w:r>
          </w:p>
        </w:tc>
      </w:tr>
      <w:tr>
        <w:trPr>
          <w:cantSplit/>
        </w:trPr>
        <w:tc>
          <w:tcPr>
            <w:tcW w:type="dxa" w:w="3311"/>
            <w:shd w:fill="F7F8F9"/>
            <w:tcMar>
              <w:top w:w="65" w:type="dxa"/>
              <w:start w:w="80" w:type="dxa"/>
              <w:bottom w:w="65" w:type="dxa"/>
              <w:end w:w="80" w:type="dxa"/>
            </w:tcMar>
            <w:vAlign w:val="top"/>
          </w:tcPr>
          <w:p>
            <w:pPr>
              <w:spacing w:after="0"/>
            </w:pPr>
            <w:r>
              <w:rPr>
                <w:rFonts w:ascii="Arial" w:hAnsi="Arial"/>
                <w:sz w:val="16"/>
              </w:rPr>
              <w:t>Expected</w:t>
            </w:r>
          </w:p>
        </w:tc>
        <w:tc>
          <w:tcPr>
            <w:tcW w:type="dxa" w:w="6912"/>
            <w:shd w:fill="F7F8F9"/>
            <w:tcMar>
              <w:top w:w="65" w:type="dxa"/>
              <w:start w:w="80" w:type="dxa"/>
              <w:bottom w:w="65" w:type="dxa"/>
              <w:end w:w="80" w:type="dxa"/>
            </w:tcMar>
            <w:vAlign w:val="top"/>
          </w:tcPr>
          <w:p>
            <w:pPr>
              <w:spacing w:after="0"/>
            </w:pPr>
            <w:r>
              <w:rPr>
                <w:rFonts w:ascii="Arial" w:hAnsi="Arial"/>
                <w:sz w:val="16"/>
              </w:rPr>
              <w:t>{{WHAT SHOULD HAVE HAPPENED}}</w:t>
            </w:r>
          </w:p>
        </w:tc>
      </w:tr>
      <w:tr>
        <w:trPr>
          <w:cantSplit/>
        </w:trPr>
        <w:tc>
          <w:tcPr>
            <w:tcW w:type="dxa" w:w="3311"/>
            <w:tcMar>
              <w:top w:w="65" w:type="dxa"/>
              <w:start w:w="80" w:type="dxa"/>
              <w:bottom w:w="65" w:type="dxa"/>
              <w:end w:w="80" w:type="dxa"/>
            </w:tcMar>
            <w:vAlign w:val="top"/>
          </w:tcPr>
          <w:p>
            <w:pPr>
              <w:spacing w:after="0"/>
            </w:pPr>
            <w:r>
              <w:rPr>
                <w:rFonts w:ascii="Arial" w:hAnsi="Arial"/>
                <w:sz w:val="16"/>
              </w:rPr>
              <w:t>Actual</w:t>
            </w:r>
          </w:p>
        </w:tc>
        <w:tc>
          <w:tcPr>
            <w:tcW w:type="dxa" w:w="6912"/>
            <w:tcMar>
              <w:top w:w="65" w:type="dxa"/>
              <w:start w:w="80" w:type="dxa"/>
              <w:bottom w:w="65" w:type="dxa"/>
              <w:end w:w="80" w:type="dxa"/>
            </w:tcMar>
            <w:vAlign w:val="top"/>
          </w:tcPr>
          <w:p>
            <w:pPr>
              <w:spacing w:after="0"/>
            </w:pPr>
            <w:r>
              <w:rPr>
                <w:rFonts w:ascii="Arial" w:hAnsi="Arial"/>
                <w:sz w:val="16"/>
              </w:rPr>
              <w:t>{{WHAT ACTUALLY HAPPENED}}</w:t>
            </w:r>
          </w:p>
        </w:tc>
      </w:tr>
      <w:tr>
        <w:trPr>
          <w:cantSplit/>
        </w:trPr>
        <w:tc>
          <w:tcPr>
            <w:tcW w:type="dxa" w:w="3311"/>
            <w:shd w:fill="F7F8F9"/>
            <w:tcMar>
              <w:top w:w="65" w:type="dxa"/>
              <w:start w:w="80" w:type="dxa"/>
              <w:bottom w:w="65" w:type="dxa"/>
              <w:end w:w="80" w:type="dxa"/>
            </w:tcMar>
            <w:vAlign w:val="top"/>
          </w:tcPr>
          <w:p>
            <w:pPr>
              <w:spacing w:after="0"/>
            </w:pPr>
            <w:r>
              <w:rPr>
                <w:rFonts w:ascii="Arial" w:hAnsi="Arial"/>
                <w:sz w:val="16"/>
              </w:rPr>
              <w:t>Site, date, time and source</w:t>
            </w:r>
          </w:p>
        </w:tc>
        <w:tc>
          <w:tcPr>
            <w:tcW w:type="dxa" w:w="6912"/>
            <w:shd w:fill="F7F8F9"/>
            <w:tcMar>
              <w:top w:w="65" w:type="dxa"/>
              <w:start w:w="80" w:type="dxa"/>
              <w:bottom w:w="65" w:type="dxa"/>
              <w:end w:w="80" w:type="dxa"/>
            </w:tcMar>
            <w:vAlign w:val="top"/>
          </w:tcPr>
          <w:p>
            <w:pPr>
              <w:spacing w:after="0"/>
            </w:pPr>
            <w:r>
              <w:rPr>
                <w:rFonts w:ascii="Arial" w:hAnsi="Arial"/>
                <w:sz w:val="16"/>
              </w:rPr>
              <w:t>{{LOCATION / TIME / SCREEN OR REPORT}}</w:t>
            </w:r>
          </w:p>
        </w:tc>
      </w:tr>
      <w:tr>
        <w:trPr>
          <w:cantSplit/>
        </w:trPr>
        <w:tc>
          <w:tcPr>
            <w:tcW w:type="dxa" w:w="3311"/>
            <w:tcMar>
              <w:top w:w="65" w:type="dxa"/>
              <w:start w:w="80" w:type="dxa"/>
              <w:bottom w:w="65" w:type="dxa"/>
              <w:end w:w="80" w:type="dxa"/>
            </w:tcMar>
            <w:vAlign w:val="top"/>
          </w:tcPr>
          <w:p>
            <w:pPr>
              <w:spacing w:after="0"/>
            </w:pPr>
            <w:r>
              <w:rPr>
                <w:rFonts w:ascii="Arial" w:hAnsi="Arial"/>
                <w:sz w:val="16"/>
              </w:rPr>
              <w:t>Risk, deadline, owner and next update</w:t>
            </w:r>
          </w:p>
        </w:tc>
        <w:tc>
          <w:tcPr>
            <w:tcW w:type="dxa" w:w="6912"/>
            <w:tcMar>
              <w:top w:w="65" w:type="dxa"/>
              <w:start w:w="80" w:type="dxa"/>
              <w:bottom w:w="65" w:type="dxa"/>
              <w:end w:w="80" w:type="dxa"/>
            </w:tcMar>
            <w:vAlign w:val="top"/>
          </w:tcPr>
          <w:p>
            <w:pPr>
              <w:spacing w:after="0"/>
            </w:pPr>
            <w:r>
              <w:rPr>
                <w:rFonts w:ascii="Arial" w:hAnsi="Arial"/>
                <w:sz w:val="16"/>
              </w:rPr>
              <w:t>{{IMPACT / WHEN / WHO / NEXT CHECK}}</w:t>
            </w:r>
          </w:p>
        </w:tc>
      </w:tr>
    </w:tbl>
    <w:p>
      <w:pPr>
        <w:pStyle w:val="Heading2"/>
      </w:pPr>
      <w:r>
        <w:t>Customer, planning and inventory</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What I see</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Possible causes to test</w:t>
            </w:r>
          </w:p>
        </w:tc>
        <w:tc>
          <w:tcPr>
            <w:tcW w:type="dxa" w:w="2736"/>
            <w:shd w:fill="17324D"/>
            <w:tcMar>
              <w:top w:w="65" w:type="dxa"/>
              <w:start w:w="80" w:type="dxa"/>
              <w:bottom w:w="65" w:type="dxa"/>
              <w:end w:w="80" w:type="dxa"/>
            </w:tcMar>
            <w:vAlign w:val="center"/>
          </w:tcPr>
          <w:p>
            <w:pPr>
              <w:spacing w:after="0"/>
            </w:pPr>
            <w:r>
              <w:rPr>
                <w:rFonts w:ascii="Arial" w:hAnsi="Arial"/>
                <w:b/>
                <w:color w:val="FFFFFF"/>
                <w:sz w:val="16"/>
              </w:rPr>
              <w:t>First safe action</w:t>
            </w:r>
          </w:p>
        </w:tc>
        <w:tc>
          <w:tcPr>
            <w:tcW w:type="dxa" w:w="1800"/>
            <w:shd w:fill="17324D"/>
            <w:tcMar>
              <w:top w:w="65" w:type="dxa"/>
              <w:start w:w="80" w:type="dxa"/>
              <w:bottom w:w="65" w:type="dxa"/>
              <w:end w:w="80" w:type="dxa"/>
            </w:tcMar>
            <w:vAlign w:val="center"/>
          </w:tcPr>
          <w:p>
            <w:pPr>
              <w:spacing w:after="0"/>
            </w:pPr>
            <w:r>
              <w:rPr>
                <w:rFonts w:ascii="Arial" w:hAnsi="Arial"/>
                <w:b/>
                <w:color w:val="FFFFFF"/>
                <w:sz w:val="16"/>
              </w:rPr>
              <w:t>Open these routes</w:t>
            </w:r>
          </w:p>
        </w:tc>
        <w:tc>
          <w:tcPr>
            <w:tcW w:type="dxa" w:w="1655"/>
            <w:shd w:fill="17324D"/>
            <w:tcMar>
              <w:top w:w="65" w:type="dxa"/>
              <w:start w:w="80" w:type="dxa"/>
              <w:bottom w:w="65" w:type="dxa"/>
              <w:end w:w="80" w:type="dxa"/>
            </w:tcMar>
            <w:vAlign w:val="center"/>
          </w:tcPr>
          <w:p>
            <w:pPr>
              <w:spacing w:after="0"/>
            </w:pPr>
            <w:r>
              <w:rPr>
                <w:rFonts w:ascii="Arial" w:hAnsi="Arial"/>
                <w:b/>
                <w:color w:val="FFFFFF"/>
                <w:sz w:val="16"/>
              </w:rPr>
              <w:t>First proof</w:t>
            </w:r>
          </w:p>
        </w:tc>
      </w:tr>
      <w:tr>
        <w:trPr>
          <w:cantSplit/>
        </w:trPr>
        <w:tc>
          <w:tcPr>
            <w:tcW w:type="dxa" w:w="2114"/>
            <w:tcMar>
              <w:top w:w="65" w:type="dxa"/>
              <w:start w:w="80" w:type="dxa"/>
              <w:bottom w:w="65" w:type="dxa"/>
              <w:end w:w="80" w:type="dxa"/>
            </w:tcMar>
          </w:tcPr>
          <w:p>
            <w:r>
              <w:rPr>
                <w:rFonts w:ascii="Arial" w:hAnsi="Arial"/>
                <w:sz w:val="16"/>
              </w:rPr>
              <w:t>Customer order is late</w:t>
            </w:r>
          </w:p>
        </w:tc>
        <w:tc>
          <w:tcPr>
            <w:tcW w:type="dxa" w:w="2114"/>
            <w:tcMar>
              <w:top w:w="65" w:type="dxa"/>
              <w:start w:w="80" w:type="dxa"/>
              <w:bottom w:w="65" w:type="dxa"/>
              <w:end w:w="80" w:type="dxa"/>
            </w:tcMar>
          </w:tcPr>
          <w:p>
            <w:r>
              <w:rPr>
                <w:rFonts w:ascii="Arial" w:hAnsi="Arial"/>
                <w:sz w:val="16"/>
              </w:rPr>
              <w:t>Bad promise, shortage, release, pick or carrier delay</w:t>
            </w:r>
          </w:p>
        </w:tc>
        <w:tc>
          <w:tcPr>
            <w:tcW w:type="dxa" w:w="2114"/>
            <w:tcMar>
              <w:top w:w="65" w:type="dxa"/>
              <w:start w:w="80" w:type="dxa"/>
              <w:bottom w:w="65" w:type="dxa"/>
              <w:end w:w="80" w:type="dxa"/>
            </w:tcMar>
          </w:tcPr>
          <w:p>
            <w:r>
              <w:rPr>
                <w:rFonts w:ascii="Arial" w:hAnsi="Arial"/>
                <w:sz w:val="16"/>
              </w:rPr>
              <w:t>Trace one order through entered, released, picked, shipped and delivered times.</w:t>
            </w:r>
          </w:p>
        </w:tc>
        <w:tc>
          <w:tcPr>
            <w:tcW w:type="dxa" w:w="2114"/>
            <w:tcMar>
              <w:top w:w="65" w:type="dxa"/>
              <w:start w:w="80" w:type="dxa"/>
              <w:bottom w:w="65" w:type="dxa"/>
              <w:end w:w="80" w:type="dxa"/>
            </w:tcMar>
          </w:tcPr>
          <w:p>
            <w:hyperlink w:anchor="ch14" w:history="1">
              <w:r>
                <w:rPr>
                  <w:rStyle w:val="Hyperlink"/>
                </w:rPr>
                <w:t>[CH14]</w:t>
              </w:r>
            </w:hyperlink>
            <w:r>
              <w:rPr>
                <w:rFonts w:ascii="Arial" w:hAnsi="Arial"/>
                <w:color w:val="5A646B"/>
                <w:sz w:val="16"/>
              </w:rPr>
              <w:t xml:space="preserve">  p. </w:t>
            </w:r>
            <w:fldSimple w:instr="PAGEREF ch14 \h"/>
          </w:p>
          <w:p>
            <w:pPr>
              <w:spacing w:after="0"/>
            </w:pPr>
            <w:r>
              <w:rPr>
                <w:rFonts w:ascii="Arial" w:hAnsi="Arial"/>
                <w:color w:val="5A646B"/>
                <w:sz w:val="15"/>
              </w:rPr>
              <w:t xml:space="preserve">also </w:t>
            </w:r>
            <w:hyperlink w:anchor="ch15" w:history="1">
              <w:r>
                <w:rPr>
                  <w:rStyle w:val="Hyperlink"/>
                </w:rPr>
                <w:t>[CH15]</w:t>
              </w:r>
            </w:hyperlink>
            <w:r>
              <w:rPr>
                <w:rFonts w:ascii="Arial" w:hAnsi="Arial"/>
                <w:color w:val="5A646B"/>
                <w:sz w:val="16"/>
              </w:rPr>
              <w:t xml:space="preserve">  p. </w:t>
            </w:r>
            <w:fldSimple w:instr="PAGEREF ch15 \h"/>
          </w:p>
          <w:p>
            <w:pPr>
              <w:spacing w:after="0"/>
            </w:pPr>
            <w:r>
              <w:rPr>
                <w:rFonts w:ascii="Arial" w:hAnsi="Arial"/>
                <w:color w:val="5A646B"/>
                <w:sz w:val="15"/>
              </w:rPr>
              <w:t xml:space="preserve">also </w:t>
            </w:r>
            <w:hyperlink w:anchor="pb_01" w:history="1">
              <w:r>
                <w:rPr>
                  <w:rStyle w:val="Hyperlink"/>
                </w:rPr>
                <w:t>[PB-01]</w:t>
              </w:r>
            </w:hyperlink>
            <w:r>
              <w:rPr>
                <w:rFonts w:ascii="Arial" w:hAnsi="Arial"/>
                <w:color w:val="5A646B"/>
                <w:sz w:val="16"/>
              </w:rPr>
              <w:t xml:space="preserve">  p. </w:t>
            </w:r>
            <w:fldSimple w:instr="PAGEREF pb_01 \h"/>
          </w:p>
        </w:tc>
        <w:tc>
          <w:tcPr>
            <w:tcW w:type="dxa" w:w="2114"/>
            <w:tcMar>
              <w:top w:w="65" w:type="dxa"/>
              <w:start w:w="80" w:type="dxa"/>
              <w:bottom w:w="65" w:type="dxa"/>
              <w:end w:w="80" w:type="dxa"/>
            </w:tcMar>
          </w:tcPr>
          <w:p>
            <w:r>
              <w:rPr>
                <w:rFonts w:ascii="Arial" w:hAnsi="Arial"/>
                <w:sz w:val="16"/>
              </w:rPr>
              <w:t>Owner and last event are proved.</w:t>
            </w:r>
          </w:p>
        </w:tc>
      </w:tr>
      <w:tr>
        <w:trPr>
          <w:cantSplit/>
        </w:trPr>
        <w:tc>
          <w:tcPr>
            <w:tcW w:type="dxa" w:w="2114"/>
            <w:tcMar>
              <w:top w:w="65" w:type="dxa"/>
              <w:start w:w="80" w:type="dxa"/>
              <w:bottom w:w="65" w:type="dxa"/>
              <w:end w:w="80" w:type="dxa"/>
            </w:tcMar>
          </w:tcPr>
          <w:p>
            <w:r>
              <w:rPr>
                <w:rFonts w:ascii="Arial" w:hAnsi="Arial"/>
                <w:sz w:val="16"/>
              </w:rPr>
              <w:t>Customer got too little or the wrong item</w:t>
            </w:r>
          </w:p>
        </w:tc>
        <w:tc>
          <w:tcPr>
            <w:tcW w:type="dxa" w:w="2114"/>
            <w:tcMar>
              <w:top w:w="65" w:type="dxa"/>
              <w:start w:w="80" w:type="dxa"/>
              <w:bottom w:w="65" w:type="dxa"/>
              <w:end w:w="80" w:type="dxa"/>
            </w:tcMar>
          </w:tcPr>
          <w:p>
            <w:r>
              <w:rPr>
                <w:rFonts w:ascii="Arial" w:hAnsi="Arial"/>
                <w:sz w:val="16"/>
              </w:rPr>
              <w:t>Allocation, UOM, pick, pack or label error</w:t>
            </w:r>
          </w:p>
        </w:tc>
        <w:tc>
          <w:tcPr>
            <w:tcW w:type="dxa" w:w="2114"/>
            <w:tcMar>
              <w:top w:w="65" w:type="dxa"/>
              <w:start w:w="80" w:type="dxa"/>
              <w:bottom w:w="65" w:type="dxa"/>
              <w:end w:w="80" w:type="dxa"/>
            </w:tcMar>
          </w:tcPr>
          <w:p>
            <w:r>
              <w:rPr>
                <w:rFonts w:ascii="Arial" w:hAnsi="Arial"/>
                <w:sz w:val="16"/>
              </w:rPr>
              <w:t>Stop the affected dispatch; compare ordered, picked, packed and shipped item and quantity.</w:t>
            </w:r>
          </w:p>
        </w:tc>
        <w:tc>
          <w:tcPr>
            <w:tcW w:type="dxa" w:w="2114"/>
            <w:tcMar>
              <w:top w:w="65" w:type="dxa"/>
              <w:start w:w="80" w:type="dxa"/>
              <w:bottom w:w="65" w:type="dxa"/>
              <w:end w:w="80" w:type="dxa"/>
            </w:tcMar>
          </w:tcPr>
          <w:p>
            <w:hyperlink w:anchor="ch14" w:history="1">
              <w:r>
                <w:rPr>
                  <w:rStyle w:val="Hyperlink"/>
                </w:rPr>
                <w:t>[CH14]</w:t>
              </w:r>
            </w:hyperlink>
            <w:r>
              <w:rPr>
                <w:rFonts w:ascii="Arial" w:hAnsi="Arial"/>
                <w:color w:val="5A646B"/>
                <w:sz w:val="16"/>
              </w:rPr>
              <w:t xml:space="preserve">  p. </w:t>
            </w:r>
            <w:fldSimple w:instr="PAGEREF ch14 \h"/>
          </w:p>
          <w:p>
            <w:pPr>
              <w:spacing w:after="0"/>
            </w:pPr>
            <w:r>
              <w:rPr>
                <w:rFonts w:ascii="Arial" w:hAnsi="Arial"/>
                <w:color w:val="5A646B"/>
                <w:sz w:val="15"/>
              </w:rPr>
              <w:t xml:space="preserve">also </w:t>
            </w:r>
            <w:hyperlink w:anchor="wh_01" w:history="1">
              <w:r>
                <w:rPr>
                  <w:rStyle w:val="Hyperlink"/>
                </w:rPr>
                <w:t>[WH-01]</w:t>
              </w:r>
            </w:hyperlink>
            <w:r>
              <w:rPr>
                <w:rFonts w:ascii="Arial" w:hAnsi="Arial"/>
                <w:color w:val="5A646B"/>
                <w:sz w:val="16"/>
              </w:rPr>
              <w:t xml:space="preserve">  p. </w:t>
            </w:r>
            <w:fldSimple w:instr="PAGEREF wh_01 \h"/>
          </w:p>
          <w:p>
            <w:pPr>
              <w:spacing w:after="0"/>
            </w:pPr>
            <w:r>
              <w:rPr>
                <w:rFonts w:ascii="Arial" w:hAnsi="Arial"/>
                <w:color w:val="5A646B"/>
                <w:sz w:val="15"/>
              </w:rPr>
              <w:t xml:space="preserve">also </w:t>
            </w:r>
            <w:hyperlink w:anchor="ch19" w:history="1">
              <w:r>
                <w:rPr>
                  <w:rStyle w:val="Hyperlink"/>
                </w:rPr>
                <w:t>[CH19]</w:t>
              </w:r>
            </w:hyperlink>
            <w:r>
              <w:rPr>
                <w:rFonts w:ascii="Arial" w:hAnsi="Arial"/>
                <w:color w:val="5A646B"/>
                <w:sz w:val="16"/>
              </w:rPr>
              <w:t xml:space="preserve">  p. </w:t>
            </w:r>
            <w:fldSimple w:instr="PAGEREF ch19 \h"/>
          </w:p>
        </w:tc>
        <w:tc>
          <w:tcPr>
            <w:tcW w:type="dxa" w:w="2114"/>
            <w:tcMar>
              <w:top w:w="65" w:type="dxa"/>
              <w:start w:w="80" w:type="dxa"/>
              <w:bottom w:w="65" w:type="dxa"/>
              <w:end w:w="80" w:type="dxa"/>
            </w:tcMar>
          </w:tcPr>
          <w:p>
            <w:r>
              <w:rPr>
                <w:rFonts w:ascii="Arial" w:hAnsi="Arial"/>
                <w:sz w:val="16"/>
              </w:rPr>
              <w:t>Item and quantities reconcile.</w:t>
            </w:r>
          </w:p>
        </w:tc>
      </w:tr>
      <w:tr>
        <w:trPr>
          <w:cantSplit/>
        </w:trPr>
        <w:tc>
          <w:tcPr>
            <w:tcW w:type="dxa" w:w="2114"/>
            <w:tcMar>
              <w:top w:w="65" w:type="dxa"/>
              <w:start w:w="80" w:type="dxa"/>
              <w:bottom w:w="65" w:type="dxa"/>
              <w:end w:w="80" w:type="dxa"/>
            </w:tcMar>
          </w:tcPr>
          <w:p>
            <w:r>
              <w:rPr>
                <w:rFonts w:ascii="Arial" w:hAnsi="Arial"/>
                <w:sz w:val="16"/>
              </w:rPr>
              <w:t>Forecast error or bias is rising</w:t>
            </w:r>
          </w:p>
        </w:tc>
        <w:tc>
          <w:tcPr>
            <w:tcW w:type="dxa" w:w="2114"/>
            <w:tcMar>
              <w:top w:w="65" w:type="dxa"/>
              <w:start w:w="80" w:type="dxa"/>
              <w:bottom w:w="65" w:type="dxa"/>
              <w:end w:w="80" w:type="dxa"/>
            </w:tcMar>
          </w:tcPr>
          <w:p>
            <w:r>
              <w:rPr>
                <w:rFonts w:ascii="Arial" w:hAnsi="Arial"/>
                <w:sz w:val="16"/>
              </w:rPr>
              <w:t>History gap, event, lifecycle, override or wrong grain</w:t>
            </w:r>
          </w:p>
        </w:tc>
        <w:tc>
          <w:tcPr>
            <w:tcW w:type="dxa" w:w="2114"/>
            <w:tcMar>
              <w:top w:w="65" w:type="dxa"/>
              <w:start w:w="80" w:type="dxa"/>
              <w:bottom w:w="65" w:type="dxa"/>
              <w:end w:w="80" w:type="dxa"/>
            </w:tcMar>
          </w:tcPr>
          <w:p>
            <w:r>
              <w:rPr>
                <w:rFonts w:ascii="Arial" w:hAnsi="Arial"/>
                <w:sz w:val="16"/>
              </w:rPr>
              <w:t>Freeze the forecast version; compare baseline, forecast and actual by horizon and segment.</w:t>
            </w:r>
          </w:p>
        </w:tc>
        <w:tc>
          <w:tcPr>
            <w:tcW w:type="dxa" w:w="2114"/>
            <w:tcMar>
              <w:top w:w="65" w:type="dxa"/>
              <w:start w:w="80" w:type="dxa"/>
              <w:bottom w:w="65" w:type="dxa"/>
              <w:end w:w="80" w:type="dxa"/>
            </w:tcMar>
          </w:tcPr>
          <w:p>
            <w:hyperlink w:anchor="ch04" w:history="1">
              <w:r>
                <w:rPr>
                  <w:rStyle w:val="Hyperlink"/>
                </w:rPr>
                <w:t>[CH04]</w:t>
              </w:r>
            </w:hyperlink>
            <w:r>
              <w:rPr>
                <w:rFonts w:ascii="Arial" w:hAnsi="Arial"/>
                <w:color w:val="5A646B"/>
                <w:sz w:val="16"/>
              </w:rPr>
              <w:t xml:space="preserve">  p. </w:t>
            </w:r>
            <w:fldSimple w:instr="PAGEREF ch04 \h"/>
          </w:p>
          <w:p>
            <w:pPr>
              <w:spacing w:after="0"/>
            </w:pPr>
            <w:r>
              <w:rPr>
                <w:rFonts w:ascii="Arial" w:hAnsi="Arial"/>
                <w:color w:val="5A646B"/>
                <w:sz w:val="15"/>
              </w:rPr>
              <w:t xml:space="preserve">also </w:t>
            </w:r>
            <w:hyperlink w:anchor="ch21" w:history="1">
              <w:r>
                <w:rPr>
                  <w:rStyle w:val="Hyperlink"/>
                </w:rPr>
                <w:t>[CH21]</w:t>
              </w:r>
            </w:hyperlink>
            <w:r>
              <w:rPr>
                <w:rFonts w:ascii="Arial" w:hAnsi="Arial"/>
                <w:color w:val="5A646B"/>
                <w:sz w:val="16"/>
              </w:rPr>
              <w:t xml:space="preserve">  p. </w:t>
            </w:r>
            <w:fldSimple w:instr="PAGEREF ch21 \h"/>
          </w:p>
          <w:p>
            <w:pPr>
              <w:spacing w:after="0"/>
            </w:pPr>
            <w:r>
              <w:rPr>
                <w:rFonts w:ascii="Arial" w:hAnsi="Arial"/>
                <w:color w:val="5A646B"/>
                <w:sz w:val="15"/>
              </w:rPr>
              <w:t xml:space="preserve">also </w:t>
            </w:r>
            <w:hyperlink w:anchor="pb_01" w:history="1">
              <w:r>
                <w:rPr>
                  <w:rStyle w:val="Hyperlink"/>
                </w:rPr>
                <w:t>[PB-01]</w:t>
              </w:r>
            </w:hyperlink>
            <w:r>
              <w:rPr>
                <w:rFonts w:ascii="Arial" w:hAnsi="Arial"/>
                <w:color w:val="5A646B"/>
                <w:sz w:val="16"/>
              </w:rPr>
              <w:t xml:space="preserve">  p. </w:t>
            </w:r>
            <w:fldSimple w:instr="PAGEREF pb_01 \h"/>
          </w:p>
        </w:tc>
        <w:tc>
          <w:tcPr>
            <w:tcW w:type="dxa" w:w="2114"/>
            <w:tcMar>
              <w:top w:w="65" w:type="dxa"/>
              <w:start w:w="80" w:type="dxa"/>
              <w:bottom w:w="65" w:type="dxa"/>
              <w:end w:w="80" w:type="dxa"/>
            </w:tcMar>
          </w:tcPr>
          <w:p>
            <w:r>
              <w:rPr>
                <w:rFonts w:ascii="Arial" w:hAnsi="Arial"/>
                <w:sz w:val="16"/>
              </w:rPr>
              <w:t>Error driver and affected segment are named.</w:t>
            </w:r>
          </w:p>
        </w:tc>
      </w:tr>
      <w:tr>
        <w:trPr>
          <w:cantSplit/>
        </w:trPr>
        <w:tc>
          <w:tcPr>
            <w:tcW w:type="dxa" w:w="2114"/>
            <w:tcMar>
              <w:top w:w="65" w:type="dxa"/>
              <w:start w:w="80" w:type="dxa"/>
              <w:bottom w:w="65" w:type="dxa"/>
              <w:end w:w="80" w:type="dxa"/>
            </w:tcMar>
          </w:tcPr>
          <w:p>
            <w:r>
              <w:rPr>
                <w:rFonts w:ascii="Arial" w:hAnsi="Arial"/>
                <w:sz w:val="16"/>
              </w:rPr>
              <w:t>S&amp;OP plan or departments disagree</w:t>
            </w:r>
          </w:p>
        </w:tc>
        <w:tc>
          <w:tcPr>
            <w:tcW w:type="dxa" w:w="2114"/>
            <w:tcMar>
              <w:top w:w="65" w:type="dxa"/>
              <w:start w:w="80" w:type="dxa"/>
              <w:bottom w:w="65" w:type="dxa"/>
              <w:end w:w="80" w:type="dxa"/>
            </w:tcMar>
          </w:tcPr>
          <w:p>
            <w:r>
              <w:rPr>
                <w:rFonts w:ascii="Arial" w:hAnsi="Arial"/>
                <w:sz w:val="16"/>
              </w:rPr>
              <w:t>Different cutoff, assumptions, units, capacity or authority</w:t>
            </w:r>
          </w:p>
        </w:tc>
        <w:tc>
          <w:tcPr>
            <w:tcW w:type="dxa" w:w="2114"/>
            <w:tcMar>
              <w:top w:w="65" w:type="dxa"/>
              <w:start w:w="80" w:type="dxa"/>
              <w:bottom w:w="65" w:type="dxa"/>
              <w:end w:w="80" w:type="dxa"/>
            </w:tcMar>
          </w:tcPr>
          <w:p>
            <w:r>
              <w:rPr>
                <w:rFonts w:ascii="Arial" w:hAnsi="Arial"/>
                <w:sz w:val="16"/>
              </w:rPr>
              <w:t>Put demand, supply, inventory and money on one cutoff; list only decisions and gaps.</w:t>
            </w:r>
          </w:p>
        </w:tc>
        <w:tc>
          <w:tcPr>
            <w:tcW w:type="dxa" w:w="2114"/>
            <w:tcMar>
              <w:top w:w="65" w:type="dxa"/>
              <w:start w:w="80" w:type="dxa"/>
              <w:bottom w:w="65" w:type="dxa"/>
              <w:end w:w="80" w:type="dxa"/>
            </w:tcMar>
          </w:tcPr>
          <w:p>
            <w:hyperlink w:anchor="ch05" w:history="1">
              <w:r>
                <w:rPr>
                  <w:rStyle w:val="Hyperlink"/>
                </w:rPr>
                <w:t>[CH05]</w:t>
              </w:r>
            </w:hyperlink>
            <w:r>
              <w:rPr>
                <w:rFonts w:ascii="Arial" w:hAnsi="Arial"/>
                <w:color w:val="5A646B"/>
                <w:sz w:val="16"/>
              </w:rPr>
              <w:t xml:space="preserve">  p. </w:t>
            </w:r>
            <w:fldSimple w:instr="PAGEREF ch05 \h"/>
          </w:p>
          <w:p>
            <w:pPr>
              <w:spacing w:after="0"/>
            </w:pPr>
            <w:r>
              <w:rPr>
                <w:rFonts w:ascii="Arial" w:hAnsi="Arial"/>
                <w:color w:val="5A646B"/>
                <w:sz w:val="15"/>
              </w:rPr>
              <w:t xml:space="preserve">also </w:t>
            </w:r>
            <w:hyperlink w:anchor="ch21" w:history="1">
              <w:r>
                <w:rPr>
                  <w:rStyle w:val="Hyperlink"/>
                </w:rPr>
                <w:t>[CH21]</w:t>
              </w:r>
            </w:hyperlink>
            <w:r>
              <w:rPr>
                <w:rFonts w:ascii="Arial" w:hAnsi="Arial"/>
                <w:color w:val="5A646B"/>
                <w:sz w:val="16"/>
              </w:rPr>
              <w:t xml:space="preserve">  p. </w:t>
            </w:r>
            <w:fldSimple w:instr="PAGEREF ch21 \h"/>
          </w:p>
          <w:p>
            <w:pPr>
              <w:spacing w:after="0"/>
            </w:pPr>
            <w:r>
              <w:rPr>
                <w:rFonts w:ascii="Arial" w:hAnsi="Arial"/>
                <w:color w:val="5A646B"/>
                <w:sz w:val="15"/>
              </w:rPr>
              <w:t xml:space="preserve">also </w:t>
            </w:r>
            <w:hyperlink w:anchor="ch01" w:history="1">
              <w:r>
                <w:rPr>
                  <w:rStyle w:val="Hyperlink"/>
                </w:rPr>
                <w:t>[CH01]</w:t>
              </w:r>
            </w:hyperlink>
            <w:r>
              <w:rPr>
                <w:rFonts w:ascii="Arial" w:hAnsi="Arial"/>
                <w:color w:val="5A646B"/>
                <w:sz w:val="16"/>
              </w:rPr>
              <w:t xml:space="preserve">  p. </w:t>
            </w:r>
            <w:fldSimple w:instr="PAGEREF ch01 \h"/>
          </w:p>
        </w:tc>
        <w:tc>
          <w:tcPr>
            <w:tcW w:type="dxa" w:w="2114"/>
            <w:tcMar>
              <w:top w:w="65" w:type="dxa"/>
              <w:start w:w="80" w:type="dxa"/>
              <w:bottom w:w="65" w:type="dxa"/>
              <w:end w:w="80" w:type="dxa"/>
            </w:tcMar>
          </w:tcPr>
          <w:p>
            <w:r>
              <w:rPr>
                <w:rFonts w:ascii="Arial" w:hAnsi="Arial"/>
                <w:sz w:val="16"/>
              </w:rPr>
              <w:t>One approved plan and owner exist.</w:t>
            </w:r>
          </w:p>
        </w:tc>
      </w:tr>
      <w:tr>
        <w:trPr>
          <w:cantSplit/>
        </w:trPr>
        <w:tc>
          <w:tcPr>
            <w:tcW w:type="dxa" w:w="2114"/>
            <w:tcMar>
              <w:top w:w="65" w:type="dxa"/>
              <w:start w:w="80" w:type="dxa"/>
              <w:bottom w:w="65" w:type="dxa"/>
              <w:end w:w="80" w:type="dxa"/>
            </w:tcMar>
          </w:tcPr>
          <w:p>
            <w:r>
              <w:rPr>
                <w:rFonts w:ascii="Arial" w:hAnsi="Arial"/>
                <w:sz w:val="16"/>
              </w:rPr>
              <w:t>Stockout although the system shows stock</w:t>
            </w:r>
          </w:p>
        </w:tc>
        <w:tc>
          <w:tcPr>
            <w:tcW w:type="dxa" w:w="2114"/>
            <w:tcMar>
              <w:top w:w="65" w:type="dxa"/>
              <w:start w:w="80" w:type="dxa"/>
              <w:bottom w:w="65" w:type="dxa"/>
              <w:end w:w="80" w:type="dxa"/>
            </w:tcMar>
          </w:tcPr>
          <w:p>
            <w:r>
              <w:rPr>
                <w:rFonts w:ascii="Arial" w:hAnsi="Arial"/>
                <w:sz w:val="16"/>
              </w:rPr>
              <w:t>Blocked, reserved, wrong bin/UOM, expiry or stale event</w:t>
            </w:r>
          </w:p>
        </w:tc>
        <w:tc>
          <w:tcPr>
            <w:tcW w:type="dxa" w:w="2114"/>
            <w:tcMar>
              <w:top w:w="65" w:type="dxa"/>
              <w:start w:w="80" w:type="dxa"/>
              <w:bottom w:w="65" w:type="dxa"/>
              <w:end w:w="80" w:type="dxa"/>
            </w:tcMar>
          </w:tcPr>
          <w:p>
            <w:r>
              <w:rPr>
                <w:rFonts w:ascii="Arial" w:hAnsi="Arial"/>
                <w:sz w:val="16"/>
              </w:rPr>
              <w:t>Check one item-site, status, bin, lot, expiry, reservation and unit.</w:t>
            </w:r>
          </w:p>
        </w:tc>
        <w:tc>
          <w:tcPr>
            <w:tcW w:type="dxa" w:w="2114"/>
            <w:tcMar>
              <w:top w:w="65" w:type="dxa"/>
              <w:start w:w="80" w:type="dxa"/>
              <w:bottom w:w="65" w:type="dxa"/>
              <w:end w:w="80" w:type="dxa"/>
            </w:tcMar>
          </w:tcPr>
          <w:p>
            <w:hyperlink w:anchor="ch06" w:history="1">
              <w:r>
                <w:rPr>
                  <w:rStyle w:val="Hyperlink"/>
                </w:rPr>
                <w:t>[CH06]</w:t>
              </w:r>
            </w:hyperlink>
            <w:r>
              <w:rPr>
                <w:rFonts w:ascii="Arial" w:hAnsi="Arial"/>
                <w:color w:val="5A646B"/>
                <w:sz w:val="16"/>
              </w:rPr>
              <w:t xml:space="preserve">  p. </w:t>
            </w:r>
            <w:fldSimple w:instr="PAGEREF ch06 \h"/>
          </w:p>
          <w:p>
            <w:pPr>
              <w:spacing w:after="0"/>
            </w:pPr>
            <w:r>
              <w:rPr>
                <w:rFonts w:ascii="Arial" w:hAnsi="Arial"/>
                <w:color w:val="5A646B"/>
                <w:sz w:val="15"/>
              </w:rPr>
              <w:t xml:space="preserve">also </w:t>
            </w:r>
            <w:hyperlink w:anchor="ch13" w:history="1">
              <w:r>
                <w:rPr>
                  <w:rStyle w:val="Hyperlink"/>
                </w:rPr>
                <w:t>[CH13]</w:t>
              </w:r>
            </w:hyperlink>
            <w:r>
              <w:rPr>
                <w:rFonts w:ascii="Arial" w:hAnsi="Arial"/>
                <w:color w:val="5A646B"/>
                <w:sz w:val="16"/>
              </w:rPr>
              <w:t xml:space="preserve">  p. </w:t>
            </w:r>
            <w:fldSimple w:instr="PAGEREF ch13 \h"/>
          </w:p>
          <w:p>
            <w:pPr>
              <w:spacing w:after="0"/>
            </w:pPr>
            <w:r>
              <w:rPr>
                <w:rFonts w:ascii="Arial" w:hAnsi="Arial"/>
                <w:color w:val="5A646B"/>
                <w:sz w:val="15"/>
              </w:rPr>
              <w:t xml:space="preserve">also </w:t>
            </w:r>
            <w:hyperlink w:anchor="wh_01" w:history="1">
              <w:r>
                <w:rPr>
                  <w:rStyle w:val="Hyperlink"/>
                </w:rPr>
                <w:t>[WH-01]</w:t>
              </w:r>
            </w:hyperlink>
            <w:r>
              <w:rPr>
                <w:rFonts w:ascii="Arial" w:hAnsi="Arial"/>
                <w:color w:val="5A646B"/>
                <w:sz w:val="16"/>
              </w:rPr>
              <w:t xml:space="preserve">  p. </w:t>
            </w:r>
            <w:fldSimple w:instr="PAGEREF wh_01 \h"/>
          </w:p>
        </w:tc>
        <w:tc>
          <w:tcPr>
            <w:tcW w:type="dxa" w:w="2114"/>
            <w:tcMar>
              <w:top w:w="65" w:type="dxa"/>
              <w:start w:w="80" w:type="dxa"/>
              <w:bottom w:w="65" w:type="dxa"/>
              <w:end w:w="80" w:type="dxa"/>
            </w:tcMar>
          </w:tcPr>
          <w:p>
            <w:r>
              <w:rPr>
                <w:rFonts w:ascii="Arial" w:hAnsi="Arial"/>
                <w:sz w:val="16"/>
              </w:rPr>
              <w:t>Usable and unavailable stock are separated.</w:t>
            </w:r>
          </w:p>
        </w:tc>
      </w:tr>
      <w:tr>
        <w:trPr>
          <w:cantSplit/>
        </w:trPr>
        <w:tc>
          <w:tcPr>
            <w:tcW w:type="dxa" w:w="2114"/>
            <w:tcMar>
              <w:top w:w="65" w:type="dxa"/>
              <w:start w:w="80" w:type="dxa"/>
              <w:bottom w:w="65" w:type="dxa"/>
              <w:end w:w="80" w:type="dxa"/>
            </w:tcMar>
          </w:tcPr>
          <w:p>
            <w:r>
              <w:rPr>
                <w:rFonts w:ascii="Arial" w:hAnsi="Arial"/>
                <w:sz w:val="16"/>
              </w:rPr>
              <w:t>Too much, old or expiring stock</w:t>
            </w:r>
          </w:p>
        </w:tc>
        <w:tc>
          <w:tcPr>
            <w:tcW w:type="dxa" w:w="2114"/>
            <w:tcMar>
              <w:top w:w="65" w:type="dxa"/>
              <w:start w:w="80" w:type="dxa"/>
              <w:bottom w:w="65" w:type="dxa"/>
              <w:end w:w="80" w:type="dxa"/>
            </w:tcMar>
          </w:tcPr>
          <w:p>
            <w:r>
              <w:rPr>
                <w:rFonts w:ascii="Arial" w:hAnsi="Arial"/>
                <w:sz w:val="16"/>
              </w:rPr>
              <w:t>Forecast bias, MOQ, lead time, duplicate supply or blocked stock</w:t>
            </w:r>
          </w:p>
        </w:tc>
        <w:tc>
          <w:tcPr>
            <w:tcW w:type="dxa" w:w="2114"/>
            <w:tcMar>
              <w:top w:w="65" w:type="dxa"/>
              <w:start w:w="80" w:type="dxa"/>
              <w:bottom w:w="65" w:type="dxa"/>
              <w:end w:w="80" w:type="dxa"/>
            </w:tcMar>
          </w:tcPr>
          <w:p>
            <w:r>
              <w:rPr>
                <w:rFonts w:ascii="Arial" w:hAnsi="Arial"/>
                <w:sz w:val="16"/>
              </w:rPr>
              <w:t>List item-site stock, age, status, open supply, future demand and cost.</w:t>
            </w:r>
          </w:p>
        </w:tc>
        <w:tc>
          <w:tcPr>
            <w:tcW w:type="dxa" w:w="2114"/>
            <w:tcMar>
              <w:top w:w="65" w:type="dxa"/>
              <w:start w:w="80" w:type="dxa"/>
              <w:bottom w:w="65" w:type="dxa"/>
              <w:end w:w="80" w:type="dxa"/>
            </w:tcMar>
          </w:tcPr>
          <w:p>
            <w:hyperlink w:anchor="ch06" w:history="1">
              <w:r>
                <w:rPr>
                  <w:rStyle w:val="Hyperlink"/>
                </w:rPr>
                <w:t>[CH06]</w:t>
              </w:r>
            </w:hyperlink>
            <w:r>
              <w:rPr>
                <w:rFonts w:ascii="Arial" w:hAnsi="Arial"/>
                <w:color w:val="5A646B"/>
                <w:sz w:val="16"/>
              </w:rPr>
              <w:t xml:space="preserve">  p. </w:t>
            </w:r>
            <w:fldSimple w:instr="PAGEREF ch06 \h"/>
          </w:p>
          <w:p>
            <w:pPr>
              <w:spacing w:after="0"/>
            </w:pPr>
            <w:r>
              <w:rPr>
                <w:rFonts w:ascii="Arial" w:hAnsi="Arial"/>
                <w:color w:val="5A646B"/>
                <w:sz w:val="15"/>
              </w:rPr>
              <w:t xml:space="preserve">also </w:t>
            </w:r>
            <w:hyperlink w:anchor="fin_01" w:history="1">
              <w:r>
                <w:rPr>
                  <w:rStyle w:val="Hyperlink"/>
                </w:rPr>
                <w:t>[FIN-01]</w:t>
              </w:r>
            </w:hyperlink>
            <w:r>
              <w:rPr>
                <w:rFonts w:ascii="Arial" w:hAnsi="Arial"/>
                <w:color w:val="5A646B"/>
                <w:sz w:val="16"/>
              </w:rPr>
              <w:t xml:space="preserve">  p. </w:t>
            </w:r>
            <w:fldSimple w:instr="PAGEREF fin_01 \h"/>
          </w:p>
          <w:p>
            <w:pPr>
              <w:spacing w:after="0"/>
            </w:pPr>
            <w:r>
              <w:rPr>
                <w:rFonts w:ascii="Arial" w:hAnsi="Arial"/>
                <w:color w:val="5A646B"/>
                <w:sz w:val="15"/>
              </w:rPr>
              <w:t xml:space="preserve">also </w:t>
            </w:r>
            <w:hyperlink w:anchor="wh_01" w:history="1">
              <w:r>
                <w:rPr>
                  <w:rStyle w:val="Hyperlink"/>
                </w:rPr>
                <w:t>[WH-01]</w:t>
              </w:r>
            </w:hyperlink>
            <w:r>
              <w:rPr>
                <w:rFonts w:ascii="Arial" w:hAnsi="Arial"/>
                <w:color w:val="5A646B"/>
                <w:sz w:val="16"/>
              </w:rPr>
              <w:t xml:space="preserve">  p. </w:t>
            </w:r>
            <w:fldSimple w:instr="PAGEREF wh_01 \h"/>
          </w:p>
        </w:tc>
        <w:tc>
          <w:tcPr>
            <w:tcW w:type="dxa" w:w="2114"/>
            <w:tcMar>
              <w:top w:w="65" w:type="dxa"/>
              <w:start w:w="80" w:type="dxa"/>
              <w:bottom w:w="65" w:type="dxa"/>
              <w:end w:w="80" w:type="dxa"/>
            </w:tcMar>
          </w:tcPr>
          <w:p>
            <w:r>
              <w:rPr>
                <w:rFonts w:ascii="Arial" w:hAnsi="Arial"/>
                <w:sz w:val="16"/>
              </w:rPr>
              <w:t>Time-phased use, move or stop action is clear.</w:t>
            </w:r>
          </w:p>
        </w:tc>
      </w:tr>
    </w:tbl>
    <w:p>
      <w:pPr>
        <w:pStyle w:val="Heading2"/>
      </w:pPr>
      <w:r>
        <w:t>Suppliers, buying and contracts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What I see</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Possible causes to test</w:t>
            </w:r>
          </w:p>
        </w:tc>
        <w:tc>
          <w:tcPr>
            <w:tcW w:type="dxa" w:w="2736"/>
            <w:shd w:fill="17324D"/>
            <w:tcMar>
              <w:top w:w="65" w:type="dxa"/>
              <w:start w:w="80" w:type="dxa"/>
              <w:bottom w:w="65" w:type="dxa"/>
              <w:end w:w="80" w:type="dxa"/>
            </w:tcMar>
            <w:vAlign w:val="center"/>
          </w:tcPr>
          <w:p>
            <w:pPr>
              <w:spacing w:after="0"/>
            </w:pPr>
            <w:r>
              <w:rPr>
                <w:rFonts w:ascii="Arial" w:hAnsi="Arial"/>
                <w:b/>
                <w:color w:val="FFFFFF"/>
                <w:sz w:val="16"/>
              </w:rPr>
              <w:t>First safe action</w:t>
            </w:r>
          </w:p>
        </w:tc>
        <w:tc>
          <w:tcPr>
            <w:tcW w:type="dxa" w:w="1800"/>
            <w:shd w:fill="17324D"/>
            <w:tcMar>
              <w:top w:w="65" w:type="dxa"/>
              <w:start w:w="80" w:type="dxa"/>
              <w:bottom w:w="65" w:type="dxa"/>
              <w:end w:w="80" w:type="dxa"/>
            </w:tcMar>
            <w:vAlign w:val="center"/>
          </w:tcPr>
          <w:p>
            <w:pPr>
              <w:spacing w:after="0"/>
            </w:pPr>
            <w:r>
              <w:rPr>
                <w:rFonts w:ascii="Arial" w:hAnsi="Arial"/>
                <w:b/>
                <w:color w:val="FFFFFF"/>
                <w:sz w:val="16"/>
              </w:rPr>
              <w:t>Open these routes</w:t>
            </w:r>
          </w:p>
        </w:tc>
        <w:tc>
          <w:tcPr>
            <w:tcW w:type="dxa" w:w="1655"/>
            <w:shd w:fill="17324D"/>
            <w:tcMar>
              <w:top w:w="65" w:type="dxa"/>
              <w:start w:w="80" w:type="dxa"/>
              <w:bottom w:w="65" w:type="dxa"/>
              <w:end w:w="80" w:type="dxa"/>
            </w:tcMar>
            <w:vAlign w:val="center"/>
          </w:tcPr>
          <w:p>
            <w:pPr>
              <w:spacing w:after="0"/>
            </w:pPr>
            <w:r>
              <w:rPr>
                <w:rFonts w:ascii="Arial" w:hAnsi="Arial"/>
                <w:b/>
                <w:color w:val="FFFFFF"/>
                <w:sz w:val="16"/>
              </w:rPr>
              <w:t>First proof</w:t>
            </w:r>
          </w:p>
        </w:tc>
      </w:tr>
      <w:tr>
        <w:trPr>
          <w:cantSplit/>
        </w:trPr>
        <w:tc>
          <w:tcPr>
            <w:tcW w:type="dxa" w:w="2114"/>
            <w:tcMar>
              <w:top w:w="65" w:type="dxa"/>
              <w:start w:w="80" w:type="dxa"/>
              <w:bottom w:w="65" w:type="dxa"/>
              <w:end w:w="80" w:type="dxa"/>
            </w:tcMar>
          </w:tcPr>
          <w:p>
            <w:r>
              <w:rPr>
                <w:rFonts w:ascii="Arial" w:hAnsi="Arial"/>
                <w:sz w:val="16"/>
              </w:rPr>
              <w:t>Supplier is late or not responding</w:t>
            </w:r>
          </w:p>
        </w:tc>
        <w:tc>
          <w:tcPr>
            <w:tcW w:type="dxa" w:w="2114"/>
            <w:tcMar>
              <w:top w:w="65" w:type="dxa"/>
              <w:start w:w="80" w:type="dxa"/>
              <w:bottom w:w="65" w:type="dxa"/>
              <w:end w:w="80" w:type="dxa"/>
            </w:tcMar>
          </w:tcPr>
          <w:p>
            <w:r>
              <w:rPr>
                <w:rFonts w:ascii="Arial" w:hAnsi="Arial"/>
                <w:sz w:val="16"/>
              </w:rPr>
              <w:t>Capacity, material, quality, cash or pickup failure</w:t>
            </w:r>
          </w:p>
        </w:tc>
        <w:tc>
          <w:tcPr>
            <w:tcW w:type="dxa" w:w="2114"/>
            <w:tcMar>
              <w:top w:w="65" w:type="dxa"/>
              <w:start w:w="80" w:type="dxa"/>
              <w:bottom w:w="65" w:type="dxa"/>
              <w:end w:w="80" w:type="dxa"/>
            </w:tcMar>
          </w:tcPr>
          <w:p>
            <w:r>
              <w:rPr>
                <w:rFonts w:ascii="Arial" w:hAnsi="Arial"/>
                <w:sz w:val="16"/>
              </w:rPr>
              <w:t>Ask for finished quantity, WIP, missing material, daily output and pickup proof.</w:t>
            </w:r>
          </w:p>
        </w:tc>
        <w:tc>
          <w:tcPr>
            <w:tcW w:type="dxa" w:w="2114"/>
            <w:tcMar>
              <w:top w:w="65" w:type="dxa"/>
              <w:start w:w="80" w:type="dxa"/>
              <w:bottom w:w="65" w:type="dxa"/>
              <w:end w:w="80" w:type="dxa"/>
            </w:tcMar>
          </w:tcPr>
          <w:p>
            <w:hyperlink w:anchor="ch09" w:history="1">
              <w:r>
                <w:rPr>
                  <w:rStyle w:val="Hyperlink"/>
                </w:rPr>
                <w:t>[CH09]</w:t>
              </w:r>
            </w:hyperlink>
            <w:r>
              <w:rPr>
                <w:rFonts w:ascii="Arial" w:hAnsi="Arial"/>
                <w:color w:val="5A646B"/>
                <w:sz w:val="16"/>
              </w:rPr>
              <w:t xml:space="preserve">  p. </w:t>
            </w:r>
            <w:fldSimple w:instr="PAGEREF ch09 \h"/>
          </w:p>
          <w:p>
            <w:pPr>
              <w:spacing w:after="0"/>
            </w:pPr>
            <w:r>
              <w:rPr>
                <w:rFonts w:ascii="Arial" w:hAnsi="Arial"/>
                <w:color w:val="5A646B"/>
                <w:sz w:val="15"/>
              </w:rPr>
              <w:t xml:space="preserve">also </w:t>
            </w:r>
            <w:hyperlink w:anchor="neg_01" w:history="1">
              <w:r>
                <w:rPr>
                  <w:rStyle w:val="Hyperlink"/>
                </w:rPr>
                <w:t>[NEG-01]</w:t>
              </w:r>
            </w:hyperlink>
            <w:r>
              <w:rPr>
                <w:rFonts w:ascii="Arial" w:hAnsi="Arial"/>
                <w:color w:val="5A646B"/>
                <w:sz w:val="16"/>
              </w:rPr>
              <w:t xml:space="preserve">  p. </w:t>
            </w:r>
            <w:fldSimple w:instr="PAGEREF neg_01 \h"/>
          </w:p>
          <w:p>
            <w:pPr>
              <w:spacing w:after="0"/>
            </w:pPr>
            <w:r>
              <w:rPr>
                <w:rFonts w:ascii="Arial" w:hAnsi="Arial"/>
                <w:color w:val="5A646B"/>
                <w:sz w:val="15"/>
              </w:rPr>
              <w:t xml:space="preserve">also </w:t>
            </w:r>
            <w:hyperlink w:anchor="ch10" w:history="1">
              <w:r>
                <w:rPr>
                  <w:rStyle w:val="Hyperlink"/>
                </w:rPr>
                <w:t>[CH10]</w:t>
              </w:r>
            </w:hyperlink>
            <w:r>
              <w:rPr>
                <w:rFonts w:ascii="Arial" w:hAnsi="Arial"/>
                <w:color w:val="5A646B"/>
                <w:sz w:val="16"/>
              </w:rPr>
              <w:t xml:space="preserve">  p. </w:t>
            </w:r>
            <w:fldSimple w:instr="PAGEREF ch10 \h"/>
          </w:p>
        </w:tc>
        <w:tc>
          <w:tcPr>
            <w:tcW w:type="dxa" w:w="2114"/>
            <w:tcMar>
              <w:top w:w="65" w:type="dxa"/>
              <w:start w:w="80" w:type="dxa"/>
              <w:bottom w:w="65" w:type="dxa"/>
              <w:end w:w="80" w:type="dxa"/>
            </w:tcMar>
          </w:tcPr>
          <w:p>
            <w:r>
              <w:rPr>
                <w:rFonts w:ascii="Arial" w:hAnsi="Arial"/>
                <w:sz w:val="16"/>
              </w:rPr>
              <w:t>Dated recovery, evidence and fallback exist.</w:t>
            </w:r>
          </w:p>
        </w:tc>
      </w:tr>
      <w:tr>
        <w:trPr>
          <w:cantSplit/>
        </w:trPr>
        <w:tc>
          <w:tcPr>
            <w:tcW w:type="dxa" w:w="2114"/>
            <w:tcMar>
              <w:top w:w="65" w:type="dxa"/>
              <w:start w:w="80" w:type="dxa"/>
              <w:bottom w:w="65" w:type="dxa"/>
              <w:end w:w="80" w:type="dxa"/>
            </w:tcMar>
          </w:tcPr>
          <w:p>
            <w:r>
              <w:rPr>
                <w:rFonts w:ascii="Arial" w:hAnsi="Arial"/>
                <w:sz w:val="16"/>
              </w:rPr>
              <w:t>Supplier defect repeats</w:t>
            </w:r>
          </w:p>
        </w:tc>
        <w:tc>
          <w:tcPr>
            <w:tcW w:type="dxa" w:w="2114"/>
            <w:tcMar>
              <w:top w:w="65" w:type="dxa"/>
              <w:start w:w="80" w:type="dxa"/>
              <w:bottom w:w="65" w:type="dxa"/>
              <w:end w:w="80" w:type="dxa"/>
            </w:tcMar>
          </w:tcPr>
          <w:p>
            <w:r>
              <w:rPr>
                <w:rFonts w:ascii="Arial" w:hAnsi="Arial"/>
                <w:sz w:val="16"/>
              </w:rPr>
              <w:t>Process change, tooling, material, inspection or escape</w:t>
            </w:r>
          </w:p>
        </w:tc>
        <w:tc>
          <w:tcPr>
            <w:tcW w:type="dxa" w:w="2114"/>
            <w:tcMar>
              <w:top w:w="65" w:type="dxa"/>
              <w:start w:w="80" w:type="dxa"/>
              <w:bottom w:w="65" w:type="dxa"/>
              <w:end w:w="80" w:type="dxa"/>
            </w:tcMar>
          </w:tcPr>
          <w:p>
            <w:r>
              <w:rPr>
                <w:rFonts w:ascii="Arial" w:hAnsi="Arial"/>
                <w:sz w:val="16"/>
              </w:rPr>
              <w:t>Quarantine affected lots; compare the first bad lot with the last good lot.</w:t>
            </w:r>
          </w:p>
        </w:tc>
        <w:tc>
          <w:tcPr>
            <w:tcW w:type="dxa" w:w="2114"/>
            <w:tcMar>
              <w:top w:w="65" w:type="dxa"/>
              <w:start w:w="80" w:type="dxa"/>
              <w:bottom w:w="65" w:type="dxa"/>
              <w:end w:w="80" w:type="dxa"/>
            </w:tcMar>
          </w:tcPr>
          <w:p>
            <w:hyperlink w:anchor="ch19" w:history="1">
              <w:r>
                <w:rPr>
                  <w:rStyle w:val="Hyperlink"/>
                </w:rPr>
                <w:t>[CH19]</w:t>
              </w:r>
            </w:hyperlink>
            <w:r>
              <w:rPr>
                <w:rFonts w:ascii="Arial" w:hAnsi="Arial"/>
                <w:color w:val="5A646B"/>
                <w:sz w:val="16"/>
              </w:rPr>
              <w:t xml:space="preserve">  p. </w:t>
            </w:r>
            <w:fldSimple w:instr="PAGEREF ch19 \h"/>
          </w:p>
          <w:p>
            <w:pPr>
              <w:spacing w:after="0"/>
            </w:pPr>
            <w:r>
              <w:rPr>
                <w:rFonts w:ascii="Arial" w:hAnsi="Arial"/>
                <w:color w:val="5A646B"/>
                <w:sz w:val="15"/>
              </w:rPr>
              <w:t xml:space="preserve">also </w:t>
            </w:r>
            <w:hyperlink w:anchor="ch09" w:history="1">
              <w:r>
                <w:rPr>
                  <w:rStyle w:val="Hyperlink"/>
                </w:rPr>
                <w:t>[CH09]</w:t>
              </w:r>
            </w:hyperlink>
            <w:r>
              <w:rPr>
                <w:rFonts w:ascii="Arial" w:hAnsi="Arial"/>
                <w:color w:val="5A646B"/>
                <w:sz w:val="16"/>
              </w:rPr>
              <w:t xml:space="preserve">  p. </w:t>
            </w:r>
            <w:fldSimple w:instr="PAGEREF ch09 \h"/>
          </w:p>
          <w:p>
            <w:pPr>
              <w:spacing w:after="0"/>
            </w:pPr>
            <w:r>
              <w:rPr>
                <w:rFonts w:ascii="Arial" w:hAnsi="Arial"/>
                <w:color w:val="5A646B"/>
                <w:sz w:val="15"/>
              </w:rPr>
              <w:t xml:space="preserve">also </w:t>
            </w:r>
            <w:hyperlink w:anchor="ch10" w:history="1">
              <w:r>
                <w:rPr>
                  <w:rStyle w:val="Hyperlink"/>
                </w:rPr>
                <w:t>[CH10]</w:t>
              </w:r>
            </w:hyperlink>
            <w:r>
              <w:rPr>
                <w:rFonts w:ascii="Arial" w:hAnsi="Arial"/>
                <w:color w:val="5A646B"/>
                <w:sz w:val="16"/>
              </w:rPr>
              <w:t xml:space="preserve">  p. </w:t>
            </w:r>
            <w:fldSimple w:instr="PAGEREF ch10 \h"/>
          </w:p>
        </w:tc>
        <w:tc>
          <w:tcPr>
            <w:tcW w:type="dxa" w:w="2114"/>
            <w:tcMar>
              <w:top w:w="65" w:type="dxa"/>
              <w:start w:w="80" w:type="dxa"/>
              <w:bottom w:w="65" w:type="dxa"/>
              <w:end w:w="80" w:type="dxa"/>
            </w:tcMar>
          </w:tcPr>
          <w:p>
            <w:r>
              <w:rPr>
                <w:rFonts w:ascii="Arial" w:hAnsi="Arial"/>
                <w:sz w:val="16"/>
              </w:rPr>
              <w:t>Population is contained and cause tested.</w:t>
            </w:r>
          </w:p>
        </w:tc>
      </w:tr>
      <w:tr>
        <w:trPr>
          <w:cantSplit/>
        </w:trPr>
        <w:tc>
          <w:tcPr>
            <w:tcW w:type="dxa" w:w="2114"/>
            <w:tcMar>
              <w:top w:w="65" w:type="dxa"/>
              <w:start w:w="80" w:type="dxa"/>
              <w:bottom w:w="65" w:type="dxa"/>
              <w:end w:w="80" w:type="dxa"/>
            </w:tcMar>
          </w:tcPr>
          <w:p>
            <w:r>
              <w:rPr>
                <w:rFonts w:ascii="Arial" w:hAnsi="Arial"/>
                <w:sz w:val="16"/>
              </w:rPr>
              <w:t>PO, receipt and invoice do not match</w:t>
            </w:r>
          </w:p>
        </w:tc>
        <w:tc>
          <w:tcPr>
            <w:tcW w:type="dxa" w:w="2114"/>
            <w:tcMar>
              <w:top w:w="65" w:type="dxa"/>
              <w:start w:w="80" w:type="dxa"/>
              <w:bottom w:w="65" w:type="dxa"/>
              <w:end w:w="80" w:type="dxa"/>
            </w:tcMar>
          </w:tcPr>
          <w:p>
            <w:r>
              <w:rPr>
                <w:rFonts w:ascii="Arial" w:hAnsi="Arial"/>
                <w:sz w:val="16"/>
              </w:rPr>
              <w:t>Quantity, UOM, price, tax, return or duplicate</w:t>
            </w:r>
          </w:p>
        </w:tc>
        <w:tc>
          <w:tcPr>
            <w:tcW w:type="dxa" w:w="2114"/>
            <w:tcMar>
              <w:top w:w="65" w:type="dxa"/>
              <w:start w:w="80" w:type="dxa"/>
              <w:bottom w:w="65" w:type="dxa"/>
              <w:end w:w="80" w:type="dxa"/>
            </w:tcMar>
          </w:tcPr>
          <w:p>
            <w:r>
              <w:rPr>
                <w:rFonts w:ascii="Arial" w:hAnsi="Arial"/>
                <w:sz w:val="16"/>
              </w:rPr>
              <w:t>Trace one line across PO, goods receipt, return, invoice, tax and freight.</w:t>
            </w:r>
          </w:p>
        </w:tc>
        <w:tc>
          <w:tcPr>
            <w:tcW w:type="dxa" w:w="2114"/>
            <w:tcMar>
              <w:top w:w="65" w:type="dxa"/>
              <w:start w:w="80" w:type="dxa"/>
              <w:bottom w:w="65" w:type="dxa"/>
              <w:end w:w="80" w:type="dxa"/>
            </w:tcMar>
          </w:tcPr>
          <w:p>
            <w:hyperlink w:anchor="ch07" w:history="1">
              <w:r>
                <w:rPr>
                  <w:rStyle w:val="Hyperlink"/>
                </w:rPr>
                <w:t>[CH07]</w:t>
              </w:r>
            </w:hyperlink>
            <w:r>
              <w:rPr>
                <w:rFonts w:ascii="Arial" w:hAnsi="Arial"/>
                <w:color w:val="5A646B"/>
                <w:sz w:val="16"/>
              </w:rPr>
              <w:t xml:space="preserve">  p. </w:t>
            </w:r>
            <w:fldSimple w:instr="PAGEREF ch07 \h"/>
          </w:p>
          <w:p>
            <w:pPr>
              <w:spacing w:after="0"/>
            </w:pPr>
            <w:r>
              <w:rPr>
                <w:rFonts w:ascii="Arial" w:hAnsi="Arial"/>
                <w:color w:val="5A646B"/>
                <w:sz w:val="15"/>
              </w:rPr>
              <w:t xml:space="preserve">also </w:t>
            </w:r>
            <w:hyperlink w:anchor="sap_mm" w:history="1">
              <w:r>
                <w:rPr>
                  <w:rStyle w:val="Hyperlink"/>
                </w:rPr>
                <w:t>[SAP-MM]</w:t>
              </w:r>
            </w:hyperlink>
            <w:r>
              <w:rPr>
                <w:rFonts w:ascii="Arial" w:hAnsi="Arial"/>
                <w:color w:val="5A646B"/>
                <w:sz w:val="16"/>
              </w:rPr>
              <w:t xml:space="preserve">  p. </w:t>
            </w:r>
            <w:fldSimple w:instr="PAGEREF sap_mm \h"/>
          </w:p>
          <w:p>
            <w:pPr>
              <w:spacing w:after="0"/>
            </w:pPr>
            <w:r>
              <w:rPr>
                <w:rFonts w:ascii="Arial" w:hAnsi="Arial"/>
                <w:color w:val="5A646B"/>
                <w:sz w:val="15"/>
              </w:rPr>
              <w:t xml:space="preserve">also </w:t>
            </w:r>
            <w:hyperlink w:anchor="qb_buy" w:history="1">
              <w:r>
                <w:rPr>
                  <w:rStyle w:val="Hyperlink"/>
                </w:rPr>
                <w:t>[QB-BUY]</w:t>
              </w:r>
            </w:hyperlink>
            <w:r>
              <w:rPr>
                <w:rFonts w:ascii="Arial" w:hAnsi="Arial"/>
                <w:color w:val="5A646B"/>
                <w:sz w:val="16"/>
              </w:rPr>
              <w:t xml:space="preserve">  p. </w:t>
            </w:r>
            <w:fldSimple w:instr="PAGEREF qb_buy \h"/>
          </w:p>
        </w:tc>
        <w:tc>
          <w:tcPr>
            <w:tcW w:type="dxa" w:w="2114"/>
            <w:tcMar>
              <w:top w:w="65" w:type="dxa"/>
              <w:start w:w="80" w:type="dxa"/>
              <w:bottom w:w="65" w:type="dxa"/>
              <w:end w:w="80" w:type="dxa"/>
            </w:tcMar>
          </w:tcPr>
          <w:p>
            <w:r>
              <w:rPr>
                <w:rFonts w:ascii="Arial" w:hAnsi="Arial"/>
                <w:sz w:val="16"/>
              </w:rPr>
              <w:t>One line reconciles in quantity and value.</w:t>
            </w:r>
          </w:p>
        </w:tc>
      </w:tr>
      <w:tr>
        <w:trPr>
          <w:cantSplit/>
        </w:trPr>
        <w:tc>
          <w:tcPr>
            <w:tcW w:type="dxa" w:w="2114"/>
            <w:tcMar>
              <w:top w:w="65" w:type="dxa"/>
              <w:start w:w="80" w:type="dxa"/>
              <w:bottom w:w="65" w:type="dxa"/>
              <w:end w:w="80" w:type="dxa"/>
            </w:tcMar>
          </w:tcPr>
          <w:p>
            <w:r>
              <w:rPr>
                <w:rFonts w:ascii="Arial" w:hAnsi="Arial"/>
                <w:sz w:val="16"/>
              </w:rPr>
              <w:t>Duplicate invoice or payment</w:t>
            </w:r>
          </w:p>
        </w:tc>
        <w:tc>
          <w:tcPr>
            <w:tcW w:type="dxa" w:w="2114"/>
            <w:tcMar>
              <w:top w:w="65" w:type="dxa"/>
              <w:start w:w="80" w:type="dxa"/>
              <w:bottom w:w="65" w:type="dxa"/>
              <w:end w:w="80" w:type="dxa"/>
            </w:tcMar>
          </w:tcPr>
          <w:p>
            <w:r>
              <w:rPr>
                <w:rFonts w:ascii="Arial" w:hAnsi="Arial"/>
                <w:sz w:val="16"/>
              </w:rPr>
              <w:t>Duplicate vendor/reference, copy, interface or manual entry</w:t>
            </w:r>
          </w:p>
        </w:tc>
        <w:tc>
          <w:tcPr>
            <w:tcW w:type="dxa" w:w="2114"/>
            <w:tcMar>
              <w:top w:w="65" w:type="dxa"/>
              <w:start w:w="80" w:type="dxa"/>
              <w:bottom w:w="65" w:type="dxa"/>
              <w:end w:w="80" w:type="dxa"/>
            </w:tcMar>
          </w:tcPr>
          <w:p>
            <w:r>
              <w:rPr>
                <w:rFonts w:ascii="Arial" w:hAnsi="Arial"/>
                <w:sz w:val="16"/>
              </w:rPr>
              <w:t>Hold the suspected payment; match supplier, invoice, amount, date and bank reference.</w:t>
            </w:r>
          </w:p>
        </w:tc>
        <w:tc>
          <w:tcPr>
            <w:tcW w:type="dxa" w:w="2114"/>
            <w:tcMar>
              <w:top w:w="65" w:type="dxa"/>
              <w:start w:w="80" w:type="dxa"/>
              <w:bottom w:w="65" w:type="dxa"/>
              <w:end w:w="80" w:type="dxa"/>
            </w:tcMar>
          </w:tcPr>
          <w:p>
            <w:hyperlink w:anchor="qb_buy" w:history="1">
              <w:r>
                <w:rPr>
                  <w:rStyle w:val="Hyperlink"/>
                </w:rPr>
                <w:t>[QB-BUY]</w:t>
              </w:r>
            </w:hyperlink>
            <w:r>
              <w:rPr>
                <w:rFonts w:ascii="Arial" w:hAnsi="Arial"/>
                <w:color w:val="5A646B"/>
                <w:sz w:val="16"/>
              </w:rPr>
              <w:t xml:space="preserve">  p. </w:t>
            </w:r>
            <w:fldSimple w:instr="PAGEREF qb_buy \h"/>
          </w:p>
          <w:p>
            <w:pPr>
              <w:spacing w:after="0"/>
            </w:pPr>
            <w:r>
              <w:rPr>
                <w:rFonts w:ascii="Arial" w:hAnsi="Arial"/>
                <w:color w:val="5A646B"/>
                <w:sz w:val="15"/>
              </w:rPr>
              <w:t xml:space="preserve">also </w:t>
            </w:r>
            <w:hyperlink w:anchor="sap_fico" w:history="1">
              <w:r>
                <w:rPr>
                  <w:rStyle w:val="Hyperlink"/>
                </w:rPr>
                <w:t>[SAP-FICO]</w:t>
              </w:r>
            </w:hyperlink>
            <w:r>
              <w:rPr>
                <w:rFonts w:ascii="Arial" w:hAnsi="Arial"/>
                <w:color w:val="5A646B"/>
                <w:sz w:val="16"/>
              </w:rPr>
              <w:t xml:space="preserve">  p. </w:t>
            </w:r>
            <w:fldSimple w:instr="PAGEREF sap_fico \h"/>
          </w:p>
          <w:p>
            <w:pPr>
              <w:spacing w:after="0"/>
            </w:pPr>
            <w:r>
              <w:rPr>
                <w:rFonts w:ascii="Arial" w:hAnsi="Arial"/>
                <w:color w:val="5A646B"/>
                <w:sz w:val="15"/>
              </w:rPr>
              <w:t xml:space="preserve">also </w:t>
            </w:r>
            <w:hyperlink w:anchor="ch07" w:history="1">
              <w:r>
                <w:rPr>
                  <w:rStyle w:val="Hyperlink"/>
                </w:rPr>
                <w:t>[CH07]</w:t>
              </w:r>
            </w:hyperlink>
            <w:r>
              <w:rPr>
                <w:rFonts w:ascii="Arial" w:hAnsi="Arial"/>
                <w:color w:val="5A646B"/>
                <w:sz w:val="16"/>
              </w:rPr>
              <w:t xml:space="preserve">  p. </w:t>
            </w:r>
            <w:fldSimple w:instr="PAGEREF ch07 \h"/>
          </w:p>
        </w:tc>
        <w:tc>
          <w:tcPr>
            <w:tcW w:type="dxa" w:w="2114"/>
            <w:tcMar>
              <w:top w:w="65" w:type="dxa"/>
              <w:start w:w="80" w:type="dxa"/>
              <w:bottom w:w="65" w:type="dxa"/>
              <w:end w:w="80" w:type="dxa"/>
            </w:tcMar>
          </w:tcPr>
          <w:p>
            <w:r>
              <w:rPr>
                <w:rFonts w:ascii="Arial" w:hAnsi="Arial"/>
                <w:sz w:val="16"/>
              </w:rPr>
              <w:t>Every payment maps to one approved liability.</w:t>
            </w:r>
          </w:p>
        </w:tc>
      </w:tr>
      <w:tr>
        <w:trPr>
          <w:cantSplit/>
        </w:trPr>
        <w:tc>
          <w:tcPr>
            <w:tcW w:type="dxa" w:w="2114"/>
            <w:tcMar>
              <w:top w:w="65" w:type="dxa"/>
              <w:start w:w="80" w:type="dxa"/>
              <w:bottom w:w="65" w:type="dxa"/>
              <w:end w:w="80" w:type="dxa"/>
            </w:tcMar>
          </w:tcPr>
          <w:p>
            <w:r>
              <w:rPr>
                <w:rFonts w:ascii="Arial" w:hAnsi="Arial"/>
                <w:sz w:val="16"/>
              </w:rPr>
              <w:t>Supplier choice feels risky or unfair</w:t>
            </w:r>
          </w:p>
        </w:tc>
        <w:tc>
          <w:tcPr>
            <w:tcW w:type="dxa" w:w="2114"/>
            <w:tcMar>
              <w:top w:w="65" w:type="dxa"/>
              <w:start w:w="80" w:type="dxa"/>
              <w:bottom w:w="65" w:type="dxa"/>
              <w:end w:w="80" w:type="dxa"/>
            </w:tcMar>
          </w:tcPr>
          <w:p>
            <w:r>
              <w:rPr>
                <w:rFonts w:ascii="Arial" w:hAnsi="Arial"/>
                <w:sz w:val="16"/>
              </w:rPr>
              <w:t>Unnormalized bids, weak evidence, hidden risk or bad weights</w:t>
            </w:r>
          </w:p>
        </w:tc>
        <w:tc>
          <w:tcPr>
            <w:tcW w:type="dxa" w:w="2114"/>
            <w:tcMar>
              <w:top w:w="65" w:type="dxa"/>
              <w:start w:w="80" w:type="dxa"/>
              <w:bottom w:w="65" w:type="dxa"/>
              <w:end w:w="80" w:type="dxa"/>
            </w:tcMar>
          </w:tcPr>
          <w:p>
            <w:r>
              <w:rPr>
                <w:rFonts w:ascii="Arial" w:hAnsi="Arial"/>
                <w:sz w:val="16"/>
              </w:rPr>
              <w:t>Normalize scope, unit, currency, Incoterm and service before scoring.</w:t>
            </w:r>
          </w:p>
        </w:tc>
        <w:tc>
          <w:tcPr>
            <w:tcW w:type="dxa" w:w="2114"/>
            <w:tcMar>
              <w:top w:w="65" w:type="dxa"/>
              <w:start w:w="80" w:type="dxa"/>
              <w:bottom w:w="65" w:type="dxa"/>
              <w:end w:w="80" w:type="dxa"/>
            </w:tcMar>
          </w:tcPr>
          <w:p>
            <w:hyperlink w:anchor="ch08" w:history="1">
              <w:r>
                <w:rPr>
                  <w:rStyle w:val="Hyperlink"/>
                </w:rPr>
                <w:t>[CH08]</w:t>
              </w:r>
            </w:hyperlink>
            <w:r>
              <w:rPr>
                <w:rFonts w:ascii="Arial" w:hAnsi="Arial"/>
                <w:color w:val="5A646B"/>
                <w:sz w:val="16"/>
              </w:rPr>
              <w:t xml:space="preserve">  p. </w:t>
            </w:r>
            <w:fldSimple w:instr="PAGEREF ch08 \h"/>
          </w:p>
          <w:p>
            <w:pPr>
              <w:spacing w:after="0"/>
            </w:pPr>
            <w:r>
              <w:rPr>
                <w:rFonts w:ascii="Arial" w:hAnsi="Arial"/>
                <w:color w:val="5A646B"/>
                <w:sz w:val="15"/>
              </w:rPr>
              <w:t xml:space="preserve">also </w:t>
            </w:r>
            <w:hyperlink w:anchor="neg_01" w:history="1">
              <w:r>
                <w:rPr>
                  <w:rStyle w:val="Hyperlink"/>
                </w:rPr>
                <w:t>[NEG-01]</w:t>
              </w:r>
            </w:hyperlink>
            <w:r>
              <w:rPr>
                <w:rFonts w:ascii="Arial" w:hAnsi="Arial"/>
                <w:color w:val="5A646B"/>
                <w:sz w:val="16"/>
              </w:rPr>
              <w:t xml:space="preserve">  p. </w:t>
            </w:r>
            <w:fldSimple w:instr="PAGEREF neg_01 \h"/>
          </w:p>
          <w:p>
            <w:pPr>
              <w:spacing w:after="0"/>
            </w:pPr>
            <w:r>
              <w:rPr>
                <w:rFonts w:ascii="Arial" w:hAnsi="Arial"/>
                <w:color w:val="5A646B"/>
                <w:sz w:val="15"/>
              </w:rPr>
              <w:t xml:space="preserve">also </w:t>
            </w:r>
            <w:hyperlink w:anchor="ch10" w:history="1">
              <w:r>
                <w:rPr>
                  <w:rStyle w:val="Hyperlink"/>
                </w:rPr>
                <w:t>[CH10]</w:t>
              </w:r>
            </w:hyperlink>
            <w:r>
              <w:rPr>
                <w:rFonts w:ascii="Arial" w:hAnsi="Arial"/>
                <w:color w:val="5A646B"/>
                <w:sz w:val="16"/>
              </w:rPr>
              <w:t xml:space="preserve">  p. </w:t>
            </w:r>
            <w:fldSimple w:instr="PAGEREF ch10 \h"/>
          </w:p>
        </w:tc>
        <w:tc>
          <w:tcPr>
            <w:tcW w:type="dxa" w:w="2114"/>
            <w:tcMar>
              <w:top w:w="65" w:type="dxa"/>
              <w:start w:w="80" w:type="dxa"/>
              <w:bottom w:w="65" w:type="dxa"/>
              <w:end w:w="80" w:type="dxa"/>
            </w:tcMar>
          </w:tcPr>
          <w:p>
            <w:r>
              <w:rPr>
                <w:rFonts w:ascii="Arial" w:hAnsi="Arial"/>
                <w:sz w:val="16"/>
              </w:rPr>
              <w:t>Score and award can be reproduced.</w:t>
            </w:r>
          </w:p>
        </w:tc>
      </w:tr>
      <w:tr>
        <w:trPr>
          <w:cantSplit/>
        </w:trPr>
        <w:tc>
          <w:tcPr>
            <w:tcW w:type="dxa" w:w="2114"/>
            <w:tcMar>
              <w:top w:w="65" w:type="dxa"/>
              <w:start w:w="80" w:type="dxa"/>
              <w:bottom w:w="65" w:type="dxa"/>
              <w:end w:w="80" w:type="dxa"/>
            </w:tcMar>
          </w:tcPr>
          <w:p>
            <w:r>
              <w:rPr>
                <w:rFonts w:ascii="Arial" w:hAnsi="Arial"/>
                <w:sz w:val="16"/>
              </w:rPr>
              <w:t>Contract, price or SLA dispute</w:t>
            </w:r>
          </w:p>
        </w:tc>
        <w:tc>
          <w:tcPr>
            <w:tcW w:type="dxa" w:w="2114"/>
            <w:tcMar>
              <w:top w:w="65" w:type="dxa"/>
              <w:start w:w="80" w:type="dxa"/>
              <w:bottom w:w="65" w:type="dxa"/>
              <w:end w:w="80" w:type="dxa"/>
            </w:tcMar>
          </w:tcPr>
          <w:p>
            <w:r>
              <w:rPr>
                <w:rFonts w:ascii="Arial" w:hAnsi="Arial"/>
                <w:sz w:val="16"/>
              </w:rPr>
              <w:t>Wrong version, vague metric, exclusions, notice or precedence</w:t>
            </w:r>
          </w:p>
        </w:tc>
        <w:tc>
          <w:tcPr>
            <w:tcW w:type="dxa" w:w="2114"/>
            <w:tcMar>
              <w:top w:w="65" w:type="dxa"/>
              <w:start w:w="80" w:type="dxa"/>
              <w:bottom w:w="65" w:type="dxa"/>
              <w:end w:w="80" w:type="dxa"/>
            </w:tcMar>
          </w:tcPr>
          <w:p>
            <w:r>
              <w:rPr>
                <w:rFonts w:ascii="Arial" w:hAnsi="Arial"/>
                <w:sz w:val="16"/>
              </w:rPr>
              <w:t>Find the signed version, definition, evidence, notice and remedy.</w:t>
            </w:r>
          </w:p>
        </w:tc>
        <w:tc>
          <w:tcPr>
            <w:tcW w:type="dxa" w:w="2114"/>
            <w:tcMar>
              <w:top w:w="65" w:type="dxa"/>
              <w:start w:w="80" w:type="dxa"/>
              <w:bottom w:w="65" w:type="dxa"/>
              <w:end w:w="80" w:type="dxa"/>
            </w:tcMar>
          </w:tcPr>
          <w:p>
            <w:hyperlink w:anchor="ch10" w:history="1">
              <w:r>
                <w:rPr>
                  <w:rStyle w:val="Hyperlink"/>
                </w:rPr>
                <w:t>[CH10]</w:t>
              </w:r>
            </w:hyperlink>
            <w:r>
              <w:rPr>
                <w:rFonts w:ascii="Arial" w:hAnsi="Arial"/>
                <w:color w:val="5A646B"/>
                <w:sz w:val="16"/>
              </w:rPr>
              <w:t xml:space="preserve">  p. </w:t>
            </w:r>
            <w:fldSimple w:instr="PAGEREF ch10 \h"/>
          </w:p>
          <w:p>
            <w:pPr>
              <w:spacing w:after="0"/>
            </w:pPr>
            <w:r>
              <w:rPr>
                <w:rFonts w:ascii="Arial" w:hAnsi="Arial"/>
                <w:color w:val="5A646B"/>
                <w:sz w:val="15"/>
              </w:rPr>
              <w:t xml:space="preserve">also </w:t>
            </w:r>
            <w:hyperlink w:anchor="neg_01" w:history="1">
              <w:r>
                <w:rPr>
                  <w:rStyle w:val="Hyperlink"/>
                </w:rPr>
                <w:t>[NEG-01]</w:t>
              </w:r>
            </w:hyperlink>
            <w:r>
              <w:rPr>
                <w:rFonts w:ascii="Arial" w:hAnsi="Arial"/>
                <w:color w:val="5A646B"/>
                <w:sz w:val="16"/>
              </w:rPr>
              <w:t xml:space="preserve">  p. </w:t>
            </w:r>
            <w:fldSimple w:instr="PAGEREF neg_01 \h"/>
          </w:p>
          <w:p>
            <w:pPr>
              <w:spacing w:after="0"/>
            </w:pPr>
            <w:r>
              <w:rPr>
                <w:rFonts w:ascii="Arial" w:hAnsi="Arial"/>
                <w:color w:val="5A646B"/>
                <w:sz w:val="15"/>
              </w:rPr>
              <w:t xml:space="preserve">also </w:t>
            </w:r>
            <w:hyperlink w:anchor="ch16" w:history="1">
              <w:r>
                <w:rPr>
                  <w:rStyle w:val="Hyperlink"/>
                </w:rPr>
                <w:t>[CH16]</w:t>
              </w:r>
            </w:hyperlink>
            <w:r>
              <w:rPr>
                <w:rFonts w:ascii="Arial" w:hAnsi="Arial"/>
                <w:color w:val="5A646B"/>
                <w:sz w:val="16"/>
              </w:rPr>
              <w:t xml:space="preserve">  p. </w:t>
            </w:r>
            <w:fldSimple w:instr="PAGEREF ch16 \h"/>
          </w:p>
        </w:tc>
        <w:tc>
          <w:tcPr>
            <w:tcW w:type="dxa" w:w="2114"/>
            <w:tcMar>
              <w:top w:w="65" w:type="dxa"/>
              <w:start w:w="80" w:type="dxa"/>
              <w:bottom w:w="65" w:type="dxa"/>
              <w:end w:w="80" w:type="dxa"/>
            </w:tcMar>
          </w:tcPr>
          <w:p>
            <w:r>
              <w:rPr>
                <w:rFonts w:ascii="Arial" w:hAnsi="Arial"/>
                <w:sz w:val="16"/>
              </w:rPr>
              <w:t>One case calculates from signed wording.</w:t>
            </w:r>
          </w:p>
        </w:tc>
      </w:tr>
      <w:tr>
        <w:trPr>
          <w:cantSplit/>
        </w:trPr>
        <w:tc>
          <w:tcPr>
            <w:tcW w:type="dxa" w:w="2114"/>
            <w:tcMar>
              <w:top w:w="65" w:type="dxa"/>
              <w:start w:w="80" w:type="dxa"/>
              <w:bottom w:w="65" w:type="dxa"/>
              <w:end w:w="80" w:type="dxa"/>
            </w:tcMar>
          </w:tcPr>
          <w:p>
            <w:r>
              <w:rPr>
                <w:rFonts w:ascii="Arial" w:hAnsi="Arial"/>
                <w:sz w:val="16"/>
              </w:rPr>
              <w:t>Ariba requisition, approval or PO is stuck</w:t>
            </w:r>
          </w:p>
        </w:tc>
        <w:tc>
          <w:tcPr>
            <w:tcW w:type="dxa" w:w="2114"/>
            <w:tcMar>
              <w:top w:w="65" w:type="dxa"/>
              <w:start w:w="80" w:type="dxa"/>
              <w:bottom w:w="65" w:type="dxa"/>
              <w:end w:w="80" w:type="dxa"/>
            </w:tcMar>
          </w:tcPr>
          <w:p>
            <w:r>
              <w:rPr>
                <w:rFonts w:ascii="Arial" w:hAnsi="Arial"/>
                <w:sz w:val="16"/>
              </w:rPr>
              <w:t>Missing approver, budget, supplier, catalog, accounting or integration</w:t>
            </w:r>
          </w:p>
        </w:tc>
        <w:tc>
          <w:tcPr>
            <w:tcW w:type="dxa" w:w="2114"/>
            <w:tcMar>
              <w:top w:w="65" w:type="dxa"/>
              <w:start w:w="80" w:type="dxa"/>
              <w:bottom w:w="65" w:type="dxa"/>
              <w:end w:w="80" w:type="dxa"/>
            </w:tcMar>
          </w:tcPr>
          <w:p>
            <w:r>
              <w:rPr>
                <w:rFonts w:ascii="Arial" w:hAnsi="Arial"/>
                <w:sz w:val="16"/>
              </w:rPr>
              <w:t>Open the document history; identify the exact status, failed step, owner and ERP document ID.</w:t>
            </w:r>
          </w:p>
        </w:tc>
        <w:tc>
          <w:tcPr>
            <w:tcW w:type="dxa" w:w="2114"/>
            <w:tcMar>
              <w:top w:w="65" w:type="dxa"/>
              <w:start w:w="80" w:type="dxa"/>
              <w:bottom w:w="65" w:type="dxa"/>
              <w:end w:w="80" w:type="dxa"/>
            </w:tcMar>
          </w:tcPr>
          <w:p>
            <w:hyperlink w:anchor="sap_ariba" w:history="1">
              <w:r>
                <w:rPr>
                  <w:rStyle w:val="Hyperlink"/>
                </w:rPr>
                <w:t>[SAP-ARIBA]</w:t>
              </w:r>
            </w:hyperlink>
            <w:r>
              <w:rPr>
                <w:rFonts w:ascii="Arial" w:hAnsi="Arial"/>
                <w:color w:val="5A646B"/>
                <w:sz w:val="16"/>
              </w:rPr>
              <w:t xml:space="preserve">  p. </w:t>
            </w:r>
            <w:fldSimple w:instr="PAGEREF sap_ariba \h"/>
          </w:p>
          <w:p>
            <w:pPr>
              <w:spacing w:after="0"/>
            </w:pPr>
            <w:r>
              <w:rPr>
                <w:rFonts w:ascii="Arial" w:hAnsi="Arial"/>
                <w:color w:val="5A646B"/>
                <w:sz w:val="15"/>
              </w:rPr>
              <w:t xml:space="preserve">also </w:t>
            </w:r>
            <w:hyperlink w:anchor="sap_mm" w:history="1">
              <w:r>
                <w:rPr>
                  <w:rStyle w:val="Hyperlink"/>
                </w:rPr>
                <w:t>[SAP-MM]</w:t>
              </w:r>
            </w:hyperlink>
            <w:r>
              <w:rPr>
                <w:rFonts w:ascii="Arial" w:hAnsi="Arial"/>
                <w:color w:val="5A646B"/>
                <w:sz w:val="16"/>
              </w:rPr>
              <w:t xml:space="preserve">  p. </w:t>
            </w:r>
            <w:fldSimple w:instr="PAGEREF sap_mm \h"/>
          </w:p>
          <w:p>
            <w:pPr>
              <w:spacing w:after="0"/>
            </w:pPr>
            <w:r>
              <w:rPr>
                <w:rFonts w:ascii="Arial" w:hAnsi="Arial"/>
                <w:color w:val="5A646B"/>
                <w:sz w:val="15"/>
              </w:rPr>
              <w:t xml:space="preserve">also </w:t>
            </w:r>
            <w:hyperlink w:anchor="ch07" w:history="1">
              <w:r>
                <w:rPr>
                  <w:rStyle w:val="Hyperlink"/>
                </w:rPr>
                <w:t>[CH07]</w:t>
              </w:r>
            </w:hyperlink>
            <w:r>
              <w:rPr>
                <w:rFonts w:ascii="Arial" w:hAnsi="Arial"/>
                <w:color w:val="5A646B"/>
                <w:sz w:val="16"/>
              </w:rPr>
              <w:t xml:space="preserve">  p. </w:t>
            </w:r>
            <w:fldSimple w:instr="PAGEREF ch07 \h"/>
          </w:p>
        </w:tc>
        <w:tc>
          <w:tcPr>
            <w:tcW w:type="dxa" w:w="2114"/>
            <w:tcMar>
              <w:top w:w="65" w:type="dxa"/>
              <w:start w:w="80" w:type="dxa"/>
              <w:bottom w:w="65" w:type="dxa"/>
              <w:end w:w="80" w:type="dxa"/>
            </w:tcMar>
          </w:tcPr>
          <w:p>
            <w:r>
              <w:rPr>
                <w:rFonts w:ascii="Arial" w:hAnsi="Arial"/>
                <w:sz w:val="16"/>
              </w:rPr>
              <w:t>One owner and one failed handoff are proved.</w:t>
            </w:r>
          </w:p>
        </w:tc>
      </w:tr>
      <w:tr>
        <w:trPr>
          <w:cantSplit/>
        </w:trPr>
        <w:tc>
          <w:tcPr>
            <w:tcW w:type="dxa" w:w="2114"/>
            <w:tcMar>
              <w:top w:w="65" w:type="dxa"/>
              <w:start w:w="80" w:type="dxa"/>
              <w:bottom w:w="65" w:type="dxa"/>
              <w:end w:w="80" w:type="dxa"/>
            </w:tcMar>
          </w:tcPr>
          <w:p>
            <w:r>
              <w:rPr>
                <w:rFonts w:ascii="Arial" w:hAnsi="Arial"/>
                <w:sz w:val="16"/>
              </w:rPr>
              <w:t>SAP supplier invoice is blocked or GR/IR will not clear</w:t>
            </w:r>
          </w:p>
        </w:tc>
        <w:tc>
          <w:tcPr>
            <w:tcW w:type="dxa" w:w="2114"/>
            <w:tcMar>
              <w:top w:w="65" w:type="dxa"/>
              <w:start w:w="80" w:type="dxa"/>
              <w:bottom w:w="65" w:type="dxa"/>
              <w:end w:w="80" w:type="dxa"/>
            </w:tcMar>
          </w:tcPr>
          <w:p>
            <w:r>
              <w:rPr>
                <w:rFonts w:ascii="Arial" w:hAnsi="Arial"/>
                <w:sz w:val="16"/>
              </w:rPr>
              <w:t>Receipt, quantity, price, tax, tolerance, reversal or wrong PO history</w:t>
            </w:r>
          </w:p>
        </w:tc>
        <w:tc>
          <w:tcPr>
            <w:tcW w:type="dxa" w:w="2114"/>
            <w:tcMar>
              <w:top w:w="65" w:type="dxa"/>
              <w:start w:w="80" w:type="dxa"/>
              <w:bottom w:w="65" w:type="dxa"/>
              <w:end w:w="80" w:type="dxa"/>
            </w:tcMar>
          </w:tcPr>
          <w:p>
            <w:r>
              <w:rPr>
                <w:rFonts w:ascii="Arial" w:hAnsi="Arial"/>
                <w:sz w:val="16"/>
              </w:rPr>
              <w:t>Trace one PO item through receipt, reversals, invoice and accounting documents at one cutoff.</w:t>
            </w:r>
          </w:p>
        </w:tc>
        <w:tc>
          <w:tcPr>
            <w:tcW w:type="dxa" w:w="2114"/>
            <w:tcMar>
              <w:top w:w="65" w:type="dxa"/>
              <w:start w:w="80" w:type="dxa"/>
              <w:bottom w:w="65" w:type="dxa"/>
              <w:end w:w="80" w:type="dxa"/>
            </w:tcMar>
          </w:tcPr>
          <w:p>
            <w:hyperlink w:anchor="sap_mm" w:history="1">
              <w:r>
                <w:rPr>
                  <w:rStyle w:val="Hyperlink"/>
                </w:rPr>
                <w:t>[SAP-MM]</w:t>
              </w:r>
            </w:hyperlink>
            <w:r>
              <w:rPr>
                <w:rFonts w:ascii="Arial" w:hAnsi="Arial"/>
                <w:color w:val="5A646B"/>
                <w:sz w:val="16"/>
              </w:rPr>
              <w:t xml:space="preserve">  p. </w:t>
            </w:r>
            <w:fldSimple w:instr="PAGEREF sap_mm \h"/>
          </w:p>
          <w:p>
            <w:pPr>
              <w:spacing w:after="0"/>
            </w:pPr>
            <w:r>
              <w:rPr>
                <w:rFonts w:ascii="Arial" w:hAnsi="Arial"/>
                <w:color w:val="5A646B"/>
                <w:sz w:val="15"/>
              </w:rPr>
              <w:t xml:space="preserve">also </w:t>
            </w:r>
            <w:hyperlink w:anchor="sap_fico" w:history="1">
              <w:r>
                <w:rPr>
                  <w:rStyle w:val="Hyperlink"/>
                </w:rPr>
                <w:t>[SAP-FICO]</w:t>
              </w:r>
            </w:hyperlink>
            <w:r>
              <w:rPr>
                <w:rFonts w:ascii="Arial" w:hAnsi="Arial"/>
                <w:color w:val="5A646B"/>
                <w:sz w:val="16"/>
              </w:rPr>
              <w:t xml:space="preserve">  p. </w:t>
            </w:r>
            <w:fldSimple w:instr="PAGEREF sap_fico \h"/>
          </w:p>
          <w:p>
            <w:pPr>
              <w:spacing w:after="0"/>
            </w:pPr>
            <w:r>
              <w:rPr>
                <w:rFonts w:ascii="Arial" w:hAnsi="Arial"/>
                <w:color w:val="5A646B"/>
                <w:sz w:val="15"/>
              </w:rPr>
              <w:t xml:space="preserve">also </w:t>
            </w:r>
            <w:hyperlink w:anchor="ch07" w:history="1">
              <w:r>
                <w:rPr>
                  <w:rStyle w:val="Hyperlink"/>
                </w:rPr>
                <w:t>[CH07]</w:t>
              </w:r>
            </w:hyperlink>
            <w:r>
              <w:rPr>
                <w:rFonts w:ascii="Arial" w:hAnsi="Arial"/>
                <w:color w:val="5A646B"/>
                <w:sz w:val="16"/>
              </w:rPr>
              <w:t xml:space="preserve">  p. </w:t>
            </w:r>
            <w:fldSimple w:instr="PAGEREF ch07 \h"/>
          </w:p>
        </w:tc>
        <w:tc>
          <w:tcPr>
            <w:tcW w:type="dxa" w:w="2114"/>
            <w:tcMar>
              <w:top w:w="65" w:type="dxa"/>
              <w:start w:w="80" w:type="dxa"/>
              <w:bottom w:w="65" w:type="dxa"/>
              <w:end w:w="80" w:type="dxa"/>
            </w:tcMar>
          </w:tcPr>
          <w:p>
            <w:r>
              <w:rPr>
                <w:rFonts w:ascii="Arial" w:hAnsi="Arial"/>
                <w:sz w:val="16"/>
              </w:rPr>
              <w:t>Quantity and value differences are explained.</w:t>
            </w:r>
          </w:p>
        </w:tc>
      </w:tr>
    </w:tbl>
    <w:p>
      <w:pPr>
        <w:pStyle w:val="Heading2"/>
      </w:pPr>
      <w:r>
        <w:t>Warehouse receiving, storage and shipping</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What I see</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Possible causes to test</w:t>
            </w:r>
          </w:p>
        </w:tc>
        <w:tc>
          <w:tcPr>
            <w:tcW w:type="dxa" w:w="2736"/>
            <w:shd w:fill="17324D"/>
            <w:tcMar>
              <w:top w:w="65" w:type="dxa"/>
              <w:start w:w="80" w:type="dxa"/>
              <w:bottom w:w="65" w:type="dxa"/>
              <w:end w:w="80" w:type="dxa"/>
            </w:tcMar>
            <w:vAlign w:val="center"/>
          </w:tcPr>
          <w:p>
            <w:pPr>
              <w:spacing w:after="0"/>
            </w:pPr>
            <w:r>
              <w:rPr>
                <w:rFonts w:ascii="Arial" w:hAnsi="Arial"/>
                <w:b/>
                <w:color w:val="FFFFFF"/>
                <w:sz w:val="16"/>
              </w:rPr>
              <w:t>First safe action</w:t>
            </w:r>
          </w:p>
        </w:tc>
        <w:tc>
          <w:tcPr>
            <w:tcW w:type="dxa" w:w="1800"/>
            <w:shd w:fill="17324D"/>
            <w:tcMar>
              <w:top w:w="65" w:type="dxa"/>
              <w:start w:w="80" w:type="dxa"/>
              <w:bottom w:w="65" w:type="dxa"/>
              <w:end w:w="80" w:type="dxa"/>
            </w:tcMar>
            <w:vAlign w:val="center"/>
          </w:tcPr>
          <w:p>
            <w:pPr>
              <w:spacing w:after="0"/>
            </w:pPr>
            <w:r>
              <w:rPr>
                <w:rFonts w:ascii="Arial" w:hAnsi="Arial"/>
                <w:b/>
                <w:color w:val="FFFFFF"/>
                <w:sz w:val="16"/>
              </w:rPr>
              <w:t>Open these routes</w:t>
            </w:r>
          </w:p>
        </w:tc>
        <w:tc>
          <w:tcPr>
            <w:tcW w:type="dxa" w:w="1655"/>
            <w:shd w:fill="17324D"/>
            <w:tcMar>
              <w:top w:w="65" w:type="dxa"/>
              <w:start w:w="80" w:type="dxa"/>
              <w:bottom w:w="65" w:type="dxa"/>
              <w:end w:w="80" w:type="dxa"/>
            </w:tcMar>
            <w:vAlign w:val="center"/>
          </w:tcPr>
          <w:p>
            <w:pPr>
              <w:spacing w:after="0"/>
            </w:pPr>
            <w:r>
              <w:rPr>
                <w:rFonts w:ascii="Arial" w:hAnsi="Arial"/>
                <w:b/>
                <w:color w:val="FFFFFF"/>
                <w:sz w:val="16"/>
              </w:rPr>
              <w:t>First proof</w:t>
            </w:r>
          </w:p>
        </w:tc>
      </w:tr>
      <w:tr>
        <w:trPr>
          <w:cantSplit/>
        </w:trPr>
        <w:tc>
          <w:tcPr>
            <w:tcW w:type="dxa" w:w="2114"/>
            <w:tcMar>
              <w:top w:w="65" w:type="dxa"/>
              <w:start w:w="80" w:type="dxa"/>
              <w:bottom w:w="65" w:type="dxa"/>
              <w:end w:w="80" w:type="dxa"/>
            </w:tcMar>
          </w:tcPr>
          <w:p>
            <w:r>
              <w:rPr>
                <w:rFonts w:ascii="Arial" w:hAnsi="Arial"/>
                <w:sz w:val="16"/>
              </w:rPr>
              <w:t>Receipt is short, damaged or unidentified</w:t>
            </w:r>
          </w:p>
        </w:tc>
        <w:tc>
          <w:tcPr>
            <w:tcW w:type="dxa" w:w="2114"/>
            <w:tcMar>
              <w:top w:w="65" w:type="dxa"/>
              <w:start w:w="80" w:type="dxa"/>
              <w:bottom w:w="65" w:type="dxa"/>
              <w:end w:w="80" w:type="dxa"/>
            </w:tcMar>
          </w:tcPr>
          <w:p>
            <w:r>
              <w:rPr>
                <w:rFonts w:ascii="Arial" w:hAnsi="Arial"/>
                <w:sz w:val="16"/>
              </w:rPr>
              <w:t>Supplier pack, ASN, count, UOM, damage or label</w:t>
            </w:r>
          </w:p>
        </w:tc>
        <w:tc>
          <w:tcPr>
            <w:tcW w:type="dxa" w:w="2114"/>
            <w:tcMar>
              <w:top w:w="65" w:type="dxa"/>
              <w:start w:w="80" w:type="dxa"/>
              <w:bottom w:w="65" w:type="dxa"/>
              <w:end w:w="80" w:type="dxa"/>
            </w:tcMar>
          </w:tcPr>
          <w:p>
            <w:r>
              <w:rPr>
                <w:rFonts w:ascii="Arial" w:hAnsi="Arial"/>
                <w:sz w:val="16"/>
              </w:rPr>
              <w:t>Separate suspect goods; compare PO/ASN, physical count, condition, lot and photos.</w:t>
            </w:r>
          </w:p>
        </w:tc>
        <w:tc>
          <w:tcPr>
            <w:tcW w:type="dxa" w:w="2114"/>
            <w:tcMar>
              <w:top w:w="65" w:type="dxa"/>
              <w:start w:w="80" w:type="dxa"/>
              <w:bottom w:w="65" w:type="dxa"/>
              <w:end w:w="80" w:type="dxa"/>
            </w:tcMar>
          </w:tcPr>
          <w:p>
            <w:hyperlink w:anchor="ch12" w:history="1">
              <w:r>
                <w:rPr>
                  <w:rStyle w:val="Hyperlink"/>
                </w:rPr>
                <w:t>[CH12]</w:t>
              </w:r>
            </w:hyperlink>
            <w:r>
              <w:rPr>
                <w:rFonts w:ascii="Arial" w:hAnsi="Arial"/>
                <w:color w:val="5A646B"/>
                <w:sz w:val="16"/>
              </w:rPr>
              <w:t xml:space="preserve">  p. </w:t>
            </w:r>
            <w:fldSimple w:instr="PAGEREF ch12 \h"/>
          </w:p>
          <w:p>
            <w:pPr>
              <w:spacing w:after="0"/>
            </w:pPr>
            <w:r>
              <w:rPr>
                <w:rFonts w:ascii="Arial" w:hAnsi="Arial"/>
                <w:color w:val="5A646B"/>
                <w:sz w:val="15"/>
              </w:rPr>
              <w:t xml:space="preserve">also </w:t>
            </w:r>
            <w:hyperlink w:anchor="ch07" w:history="1">
              <w:r>
                <w:rPr>
                  <w:rStyle w:val="Hyperlink"/>
                </w:rPr>
                <w:t>[CH07]</w:t>
              </w:r>
            </w:hyperlink>
            <w:r>
              <w:rPr>
                <w:rFonts w:ascii="Arial" w:hAnsi="Arial"/>
                <w:color w:val="5A646B"/>
                <w:sz w:val="16"/>
              </w:rPr>
              <w:t xml:space="preserve">  p. </w:t>
            </w:r>
            <w:fldSimple w:instr="PAGEREF ch07 \h"/>
          </w:p>
          <w:p>
            <w:pPr>
              <w:spacing w:after="0"/>
            </w:pPr>
            <w:r>
              <w:rPr>
                <w:rFonts w:ascii="Arial" w:hAnsi="Arial"/>
                <w:color w:val="5A646B"/>
                <w:sz w:val="15"/>
              </w:rPr>
              <w:t xml:space="preserve">also </w:t>
            </w:r>
            <w:hyperlink w:anchor="ch19" w:history="1">
              <w:r>
                <w:rPr>
                  <w:rStyle w:val="Hyperlink"/>
                </w:rPr>
                <w:t>[CH19]</w:t>
              </w:r>
            </w:hyperlink>
            <w:r>
              <w:rPr>
                <w:rFonts w:ascii="Arial" w:hAnsi="Arial"/>
                <w:color w:val="5A646B"/>
                <w:sz w:val="16"/>
              </w:rPr>
              <w:t xml:space="preserve">  p. </w:t>
            </w:r>
            <w:fldSimple w:instr="PAGEREF ch19 \h"/>
          </w:p>
        </w:tc>
        <w:tc>
          <w:tcPr>
            <w:tcW w:type="dxa" w:w="2114"/>
            <w:tcMar>
              <w:top w:w="65" w:type="dxa"/>
              <w:start w:w="80" w:type="dxa"/>
              <w:bottom w:w="65" w:type="dxa"/>
              <w:end w:w="80" w:type="dxa"/>
            </w:tcMar>
          </w:tcPr>
          <w:p>
            <w:r>
              <w:rPr>
                <w:rFonts w:ascii="Arial" w:hAnsi="Arial"/>
                <w:sz w:val="16"/>
              </w:rPr>
              <w:t>Accepted, rejected and missing quantities are signed.</w:t>
            </w:r>
          </w:p>
        </w:tc>
      </w:tr>
      <w:tr>
        <w:trPr>
          <w:cantSplit/>
        </w:trPr>
        <w:tc>
          <w:tcPr>
            <w:tcW w:type="dxa" w:w="2114"/>
            <w:tcMar>
              <w:top w:w="65" w:type="dxa"/>
              <w:start w:w="80" w:type="dxa"/>
              <w:bottom w:w="65" w:type="dxa"/>
              <w:end w:w="80" w:type="dxa"/>
            </w:tcMar>
          </w:tcPr>
          <w:p>
            <w:r>
              <w:rPr>
                <w:rFonts w:ascii="Arial" w:hAnsi="Arial"/>
                <w:sz w:val="16"/>
              </w:rPr>
              <w:t>Putaway fails or stock waits at dock</w:t>
            </w:r>
          </w:p>
        </w:tc>
        <w:tc>
          <w:tcPr>
            <w:tcW w:type="dxa" w:w="2114"/>
            <w:tcMar>
              <w:top w:w="65" w:type="dxa"/>
              <w:start w:w="80" w:type="dxa"/>
              <w:bottom w:w="65" w:type="dxa"/>
              <w:end w:w="80" w:type="dxa"/>
            </w:tcMar>
          </w:tcPr>
          <w:p>
            <w:r>
              <w:rPr>
                <w:rFonts w:ascii="Arial" w:hAnsi="Arial"/>
                <w:sz w:val="16"/>
              </w:rPr>
              <w:t>No bin, status hold, capacity, task, label or master data</w:t>
            </w:r>
          </w:p>
        </w:tc>
        <w:tc>
          <w:tcPr>
            <w:tcW w:type="dxa" w:w="2114"/>
            <w:tcMar>
              <w:top w:w="65" w:type="dxa"/>
              <w:start w:w="80" w:type="dxa"/>
              <w:bottom w:w="65" w:type="dxa"/>
              <w:end w:w="80" w:type="dxa"/>
            </w:tcMar>
          </w:tcPr>
          <w:p>
            <w:r>
              <w:rPr>
                <w:rFonts w:ascii="Arial" w:hAnsi="Arial"/>
                <w:sz w:val="16"/>
              </w:rPr>
              <w:t>Check stock status, destination rule, open task, bin capacity and label scan.</w:t>
            </w:r>
          </w:p>
        </w:tc>
        <w:tc>
          <w:tcPr>
            <w:tcW w:type="dxa" w:w="2114"/>
            <w:tcMar>
              <w:top w:w="65" w:type="dxa"/>
              <w:start w:w="80" w:type="dxa"/>
              <w:bottom w:w="65" w:type="dxa"/>
              <w:end w:w="80" w:type="dxa"/>
            </w:tcMar>
          </w:tcPr>
          <w:p>
            <w:hyperlink w:anchor="sap_ewm" w:history="1">
              <w:r>
                <w:rPr>
                  <w:rStyle w:val="Hyperlink"/>
                </w:rPr>
                <w:t>[SAP-EWM]</w:t>
              </w:r>
            </w:hyperlink>
            <w:r>
              <w:rPr>
                <w:rFonts w:ascii="Arial" w:hAnsi="Arial"/>
                <w:color w:val="5A646B"/>
                <w:sz w:val="16"/>
              </w:rPr>
              <w:t xml:space="preserve">  p. </w:t>
            </w:r>
            <w:fldSimple w:instr="PAGEREF sap_ewm \h"/>
          </w:p>
          <w:p>
            <w:pPr>
              <w:spacing w:after="0"/>
            </w:pPr>
            <w:r>
              <w:rPr>
                <w:rFonts w:ascii="Arial" w:hAnsi="Arial"/>
                <w:color w:val="5A646B"/>
                <w:sz w:val="15"/>
              </w:rPr>
              <w:t xml:space="preserve">also </w:t>
            </w:r>
            <w:hyperlink w:anchor="ch12" w:history="1">
              <w:r>
                <w:rPr>
                  <w:rStyle w:val="Hyperlink"/>
                </w:rPr>
                <w:t>[CH12]</w:t>
              </w:r>
            </w:hyperlink>
            <w:r>
              <w:rPr>
                <w:rFonts w:ascii="Arial" w:hAnsi="Arial"/>
                <w:color w:val="5A646B"/>
                <w:sz w:val="16"/>
              </w:rPr>
              <w:t xml:space="preserve">  p. </w:t>
            </w:r>
            <w:fldSimple w:instr="PAGEREF ch12 \h"/>
          </w:p>
          <w:p>
            <w:pPr>
              <w:spacing w:after="0"/>
            </w:pPr>
            <w:r>
              <w:rPr>
                <w:rFonts w:ascii="Arial" w:hAnsi="Arial"/>
                <w:color w:val="5A646B"/>
                <w:sz w:val="15"/>
              </w:rPr>
              <w:t xml:space="preserve">also </w:t>
            </w:r>
            <w:hyperlink w:anchor="wh_01" w:history="1">
              <w:r>
                <w:rPr>
                  <w:rStyle w:val="Hyperlink"/>
                </w:rPr>
                <w:t>[WH-01]</w:t>
              </w:r>
            </w:hyperlink>
            <w:r>
              <w:rPr>
                <w:rFonts w:ascii="Arial" w:hAnsi="Arial"/>
                <w:color w:val="5A646B"/>
                <w:sz w:val="16"/>
              </w:rPr>
              <w:t xml:space="preserve">  p. </w:t>
            </w:r>
            <w:fldSimple w:instr="PAGEREF wh_01 \h"/>
          </w:p>
        </w:tc>
        <w:tc>
          <w:tcPr>
            <w:tcW w:type="dxa" w:w="2114"/>
            <w:tcMar>
              <w:top w:w="65" w:type="dxa"/>
              <w:start w:w="80" w:type="dxa"/>
              <w:bottom w:w="65" w:type="dxa"/>
              <w:end w:w="80" w:type="dxa"/>
            </w:tcMar>
          </w:tcPr>
          <w:p>
            <w:r>
              <w:rPr>
                <w:rFonts w:ascii="Arial" w:hAnsi="Arial"/>
                <w:sz w:val="16"/>
              </w:rPr>
              <w:t>Stock has a controlled status and destination.</w:t>
            </w:r>
          </w:p>
        </w:tc>
      </w:tr>
      <w:tr>
        <w:trPr>
          <w:cantSplit/>
        </w:trPr>
        <w:tc>
          <w:tcPr>
            <w:tcW w:type="dxa" w:w="2114"/>
            <w:tcMar>
              <w:top w:w="65" w:type="dxa"/>
              <w:start w:w="80" w:type="dxa"/>
              <w:bottom w:w="65" w:type="dxa"/>
              <w:end w:w="80" w:type="dxa"/>
            </w:tcMar>
          </w:tcPr>
          <w:p>
            <w:r>
              <w:rPr>
                <w:rFonts w:ascii="Arial" w:hAnsi="Arial"/>
                <w:sz w:val="16"/>
              </w:rPr>
              <w:t>Physical stock differs from system</w:t>
            </w:r>
          </w:p>
        </w:tc>
        <w:tc>
          <w:tcPr>
            <w:tcW w:type="dxa" w:w="2114"/>
            <w:tcMar>
              <w:top w:w="65" w:type="dxa"/>
              <w:start w:w="80" w:type="dxa"/>
              <w:bottom w:w="65" w:type="dxa"/>
              <w:end w:w="80" w:type="dxa"/>
            </w:tcMar>
          </w:tcPr>
          <w:p>
            <w:r>
              <w:rPr>
                <w:rFonts w:ascii="Arial" w:hAnsi="Arial"/>
                <w:sz w:val="16"/>
              </w:rPr>
              <w:t>Missed move, timing, UOM, wrong bin, count or interface</w:t>
            </w:r>
          </w:p>
        </w:tc>
        <w:tc>
          <w:tcPr>
            <w:tcW w:type="dxa" w:w="2114"/>
            <w:tcMar>
              <w:top w:w="65" w:type="dxa"/>
              <w:start w:w="80" w:type="dxa"/>
              <w:bottom w:w="65" w:type="dxa"/>
              <w:end w:w="80" w:type="dxa"/>
            </w:tcMar>
          </w:tcPr>
          <w:p>
            <w:r>
              <w:rPr>
                <w:rFonts w:ascii="Arial" w:hAnsi="Arial"/>
                <w:sz w:val="16"/>
              </w:rPr>
              <w:t>Freeze the smallest area, count blind and trace the last correct movement.</w:t>
            </w:r>
          </w:p>
        </w:tc>
        <w:tc>
          <w:tcPr>
            <w:tcW w:type="dxa" w:w="2114"/>
            <w:tcMar>
              <w:top w:w="65" w:type="dxa"/>
              <w:start w:w="80" w:type="dxa"/>
              <w:bottom w:w="65" w:type="dxa"/>
              <w:end w:w="80" w:type="dxa"/>
            </w:tcMar>
          </w:tcPr>
          <w:p>
            <w:hyperlink w:anchor="ch13" w:history="1">
              <w:r>
                <w:rPr>
                  <w:rStyle w:val="Hyperlink"/>
                </w:rPr>
                <w:t>[CH13]</w:t>
              </w:r>
            </w:hyperlink>
            <w:r>
              <w:rPr>
                <w:rFonts w:ascii="Arial" w:hAnsi="Arial"/>
                <w:color w:val="5A646B"/>
                <w:sz w:val="16"/>
              </w:rPr>
              <w:t xml:space="preserve">  p. </w:t>
            </w:r>
            <w:fldSimple w:instr="PAGEREF ch13 \h"/>
          </w:p>
          <w:p>
            <w:pPr>
              <w:spacing w:after="0"/>
            </w:pPr>
            <w:r>
              <w:rPr>
                <w:rFonts w:ascii="Arial" w:hAnsi="Arial"/>
                <w:color w:val="5A646B"/>
                <w:sz w:val="15"/>
              </w:rPr>
              <w:t xml:space="preserve">also </w:t>
            </w:r>
            <w:hyperlink w:anchor="sap_ewm" w:history="1">
              <w:r>
                <w:rPr>
                  <w:rStyle w:val="Hyperlink"/>
                </w:rPr>
                <w:t>[SAP-EWM]</w:t>
              </w:r>
            </w:hyperlink>
            <w:r>
              <w:rPr>
                <w:rFonts w:ascii="Arial" w:hAnsi="Arial"/>
                <w:color w:val="5A646B"/>
                <w:sz w:val="16"/>
              </w:rPr>
              <w:t xml:space="preserve">  p. </w:t>
            </w:r>
            <w:fldSimple w:instr="PAGEREF sap_ewm \h"/>
          </w:p>
          <w:p>
            <w:pPr>
              <w:spacing w:after="0"/>
            </w:pPr>
            <w:r>
              <w:rPr>
                <w:rFonts w:ascii="Arial" w:hAnsi="Arial"/>
                <w:color w:val="5A646B"/>
                <w:sz w:val="15"/>
              </w:rPr>
              <w:t xml:space="preserve">also </w:t>
            </w:r>
            <w:hyperlink w:anchor="wh_01" w:history="1">
              <w:r>
                <w:rPr>
                  <w:rStyle w:val="Hyperlink"/>
                </w:rPr>
                <w:t>[WH-01]</w:t>
              </w:r>
            </w:hyperlink>
            <w:r>
              <w:rPr>
                <w:rFonts w:ascii="Arial" w:hAnsi="Arial"/>
                <w:color w:val="5A646B"/>
                <w:sz w:val="16"/>
              </w:rPr>
              <w:t xml:space="preserve">  p. </w:t>
            </w:r>
            <w:fldSimple w:instr="PAGEREF wh_01 \h"/>
          </w:p>
        </w:tc>
        <w:tc>
          <w:tcPr>
            <w:tcW w:type="dxa" w:w="2114"/>
            <w:tcMar>
              <w:top w:w="65" w:type="dxa"/>
              <w:start w:w="80" w:type="dxa"/>
              <w:bottom w:w="65" w:type="dxa"/>
              <w:end w:w="80" w:type="dxa"/>
            </w:tcMar>
          </w:tcPr>
          <w:p>
            <w:r>
              <w:rPr>
                <w:rFonts w:ascii="Arial" w:hAnsi="Arial"/>
                <w:sz w:val="16"/>
              </w:rPr>
              <w:t>Count, status, bin and last event are proved.</w:t>
            </w:r>
          </w:p>
        </w:tc>
      </w:tr>
      <w:tr>
        <w:trPr>
          <w:cantSplit/>
        </w:trPr>
        <w:tc>
          <w:tcPr>
            <w:tcW w:type="dxa" w:w="2114"/>
            <w:tcMar>
              <w:top w:w="65" w:type="dxa"/>
              <w:start w:w="80" w:type="dxa"/>
              <w:bottom w:w="65" w:type="dxa"/>
              <w:end w:w="80" w:type="dxa"/>
            </w:tcMar>
          </w:tcPr>
          <w:p>
            <w:r>
              <w:rPr>
                <w:rFonts w:ascii="Arial" w:hAnsi="Arial"/>
                <w:sz w:val="16"/>
              </w:rPr>
              <w:t>Pallet or material cannot be found</w:t>
            </w:r>
          </w:p>
        </w:tc>
        <w:tc>
          <w:tcPr>
            <w:tcW w:type="dxa" w:w="2114"/>
            <w:tcMar>
              <w:top w:w="65" w:type="dxa"/>
              <w:start w:w="80" w:type="dxa"/>
              <w:bottom w:w="65" w:type="dxa"/>
              <w:end w:w="80" w:type="dxa"/>
            </w:tcMar>
          </w:tcPr>
          <w:p>
            <w:r>
              <w:rPr>
                <w:rFonts w:ascii="Arial" w:hAnsi="Arial"/>
                <w:sz w:val="16"/>
              </w:rPr>
              <w:t>Wrong scan, open task, move, lot/HU or location label</w:t>
            </w:r>
          </w:p>
        </w:tc>
        <w:tc>
          <w:tcPr>
            <w:tcW w:type="dxa" w:w="2114"/>
            <w:tcMar>
              <w:top w:w="65" w:type="dxa"/>
              <w:start w:w="80" w:type="dxa"/>
              <w:bottom w:w="65" w:type="dxa"/>
              <w:end w:w="80" w:type="dxa"/>
            </w:tcMar>
          </w:tcPr>
          <w:p>
            <w:r>
              <w:rPr>
                <w:rFonts w:ascii="Arial" w:hAnsi="Arial"/>
                <w:sz w:val="16"/>
              </w:rPr>
              <w:t>Check item, lot, handling unit, last confirmed bin and open warehouse task.</w:t>
            </w:r>
          </w:p>
        </w:tc>
        <w:tc>
          <w:tcPr>
            <w:tcW w:type="dxa" w:w="2114"/>
            <w:tcMar>
              <w:top w:w="65" w:type="dxa"/>
              <w:start w:w="80" w:type="dxa"/>
              <w:bottom w:w="65" w:type="dxa"/>
              <w:end w:w="80" w:type="dxa"/>
            </w:tcMar>
          </w:tcPr>
          <w:p>
            <w:hyperlink w:anchor="sap_ewm" w:history="1">
              <w:r>
                <w:rPr>
                  <w:rStyle w:val="Hyperlink"/>
                </w:rPr>
                <w:t>[SAP-EWM]</w:t>
              </w:r>
            </w:hyperlink>
            <w:r>
              <w:rPr>
                <w:rFonts w:ascii="Arial" w:hAnsi="Arial"/>
                <w:color w:val="5A646B"/>
                <w:sz w:val="16"/>
              </w:rPr>
              <w:t xml:space="preserve">  p. </w:t>
            </w:r>
            <w:fldSimple w:instr="PAGEREF sap_ewm \h"/>
          </w:p>
          <w:p>
            <w:pPr>
              <w:spacing w:after="0"/>
            </w:pPr>
            <w:r>
              <w:rPr>
                <w:rFonts w:ascii="Arial" w:hAnsi="Arial"/>
                <w:color w:val="5A646B"/>
                <w:sz w:val="15"/>
              </w:rPr>
              <w:t xml:space="preserve">also </w:t>
            </w:r>
            <w:hyperlink w:anchor="wh_01" w:history="1">
              <w:r>
                <w:rPr>
                  <w:rStyle w:val="Hyperlink"/>
                </w:rPr>
                <w:t>[WH-01]</w:t>
              </w:r>
            </w:hyperlink>
            <w:r>
              <w:rPr>
                <w:rFonts w:ascii="Arial" w:hAnsi="Arial"/>
                <w:color w:val="5A646B"/>
                <w:sz w:val="16"/>
              </w:rPr>
              <w:t xml:space="preserve">  p. </w:t>
            </w:r>
            <w:fldSimple w:instr="PAGEREF wh_01 \h"/>
          </w:p>
          <w:p>
            <w:pPr>
              <w:spacing w:after="0"/>
            </w:pPr>
            <w:r>
              <w:rPr>
                <w:rFonts w:ascii="Arial" w:hAnsi="Arial"/>
                <w:color w:val="5A646B"/>
                <w:sz w:val="15"/>
              </w:rPr>
              <w:t xml:space="preserve">also </w:t>
            </w:r>
            <w:hyperlink w:anchor="ch13" w:history="1">
              <w:r>
                <w:rPr>
                  <w:rStyle w:val="Hyperlink"/>
                </w:rPr>
                <w:t>[CH13]</w:t>
              </w:r>
            </w:hyperlink>
            <w:r>
              <w:rPr>
                <w:rFonts w:ascii="Arial" w:hAnsi="Arial"/>
                <w:color w:val="5A646B"/>
                <w:sz w:val="16"/>
              </w:rPr>
              <w:t xml:space="preserve">  p. </w:t>
            </w:r>
            <w:fldSimple w:instr="PAGEREF ch13 \h"/>
          </w:p>
        </w:tc>
        <w:tc>
          <w:tcPr>
            <w:tcW w:type="dxa" w:w="2114"/>
            <w:tcMar>
              <w:top w:w="65" w:type="dxa"/>
              <w:start w:w="80" w:type="dxa"/>
              <w:bottom w:w="65" w:type="dxa"/>
              <w:end w:w="80" w:type="dxa"/>
            </w:tcMar>
          </w:tcPr>
          <w:p>
            <w:r>
              <w:rPr>
                <w:rFonts w:ascii="Arial" w:hAnsi="Arial"/>
                <w:sz w:val="16"/>
              </w:rPr>
              <w:t>Last scan and movement owner are known.</w:t>
            </w:r>
          </w:p>
        </w:tc>
      </w:tr>
      <w:tr>
        <w:trPr>
          <w:cantSplit/>
        </w:trPr>
        <w:tc>
          <w:tcPr>
            <w:tcW w:type="dxa" w:w="2114"/>
            <w:tcMar>
              <w:top w:w="65" w:type="dxa"/>
              <w:start w:w="80" w:type="dxa"/>
              <w:bottom w:w="65" w:type="dxa"/>
              <w:end w:w="80" w:type="dxa"/>
            </w:tcMar>
          </w:tcPr>
          <w:p>
            <w:r>
              <w:rPr>
                <w:rFonts w:ascii="Arial" w:hAnsi="Arial"/>
                <w:sz w:val="16"/>
              </w:rPr>
              <w:t>Warehouse is full or congested</w:t>
            </w:r>
          </w:p>
        </w:tc>
        <w:tc>
          <w:tcPr>
            <w:tcW w:type="dxa" w:w="2114"/>
            <w:tcMar>
              <w:top w:w="65" w:type="dxa"/>
              <w:start w:w="80" w:type="dxa"/>
              <w:bottom w:w="65" w:type="dxa"/>
              <w:end w:w="80" w:type="dxa"/>
            </w:tcMar>
          </w:tcPr>
          <w:p>
            <w:r>
              <w:rPr>
                <w:rFonts w:ascii="Arial" w:hAnsi="Arial"/>
                <w:sz w:val="16"/>
              </w:rPr>
              <w:t>Peak mismatch, blocked stock, poor slotting, staging or labor</w:t>
            </w:r>
          </w:p>
        </w:tc>
        <w:tc>
          <w:tcPr>
            <w:tcW w:type="dxa" w:w="2114"/>
            <w:tcMar>
              <w:top w:w="65" w:type="dxa"/>
              <w:start w:w="80" w:type="dxa"/>
              <w:bottom w:w="65" w:type="dxa"/>
              <w:end w:w="80" w:type="dxa"/>
            </w:tcMar>
          </w:tcPr>
          <w:p>
            <w:r>
              <w:rPr>
                <w:rFonts w:ascii="Arial" w:hAnsi="Arial"/>
                <w:sz w:val="16"/>
              </w:rPr>
              <w:t>Measure usable positions, cube, queues, travel and blocked stock by zone/hour.</w:t>
            </w:r>
          </w:p>
        </w:tc>
        <w:tc>
          <w:tcPr>
            <w:tcW w:type="dxa" w:w="2114"/>
            <w:tcMar>
              <w:top w:w="65" w:type="dxa"/>
              <w:start w:w="80" w:type="dxa"/>
              <w:bottom w:w="65" w:type="dxa"/>
              <w:end w:w="80" w:type="dxa"/>
            </w:tcMar>
          </w:tcPr>
          <w:p>
            <w:hyperlink w:anchor="ch11" w:history="1">
              <w:r>
                <w:rPr>
                  <w:rStyle w:val="Hyperlink"/>
                </w:rPr>
                <w:t>[CH11]</w:t>
              </w:r>
            </w:hyperlink>
            <w:r>
              <w:rPr>
                <w:rFonts w:ascii="Arial" w:hAnsi="Arial"/>
                <w:color w:val="5A646B"/>
                <w:sz w:val="16"/>
              </w:rPr>
              <w:t xml:space="preserve">  p. </w:t>
            </w:r>
            <w:fldSimple w:instr="PAGEREF ch11 \h"/>
          </w:p>
          <w:p>
            <w:pPr>
              <w:spacing w:after="0"/>
            </w:pPr>
            <w:r>
              <w:rPr>
                <w:rFonts w:ascii="Arial" w:hAnsi="Arial"/>
                <w:color w:val="5A646B"/>
                <w:sz w:val="15"/>
              </w:rPr>
              <w:t xml:space="preserve">also </w:t>
            </w:r>
            <w:hyperlink w:anchor="wh_01" w:history="1">
              <w:r>
                <w:rPr>
                  <w:rStyle w:val="Hyperlink"/>
                </w:rPr>
                <w:t>[WH-01]</w:t>
              </w:r>
            </w:hyperlink>
            <w:r>
              <w:rPr>
                <w:rFonts w:ascii="Arial" w:hAnsi="Arial"/>
                <w:color w:val="5A646B"/>
                <w:sz w:val="16"/>
              </w:rPr>
              <w:t xml:space="preserve">  p. </w:t>
            </w:r>
            <w:fldSimple w:instr="PAGEREF wh_01 \h"/>
          </w:p>
          <w:p>
            <w:pPr>
              <w:spacing w:after="0"/>
            </w:pPr>
            <w:r>
              <w:rPr>
                <w:rFonts w:ascii="Arial" w:hAnsi="Arial"/>
                <w:color w:val="5A646B"/>
                <w:sz w:val="15"/>
              </w:rPr>
              <w:t xml:space="preserve">also </w:t>
            </w:r>
            <w:hyperlink w:anchor="ch06" w:history="1">
              <w:r>
                <w:rPr>
                  <w:rStyle w:val="Hyperlink"/>
                </w:rPr>
                <w:t>[CH06]</w:t>
              </w:r>
            </w:hyperlink>
            <w:r>
              <w:rPr>
                <w:rFonts w:ascii="Arial" w:hAnsi="Arial"/>
                <w:color w:val="5A646B"/>
                <w:sz w:val="16"/>
              </w:rPr>
              <w:t xml:space="preserve">  p. </w:t>
            </w:r>
            <w:fldSimple w:instr="PAGEREF ch06 \h"/>
          </w:p>
        </w:tc>
        <w:tc>
          <w:tcPr>
            <w:tcW w:type="dxa" w:w="2114"/>
            <w:tcMar>
              <w:top w:w="65" w:type="dxa"/>
              <w:start w:w="80" w:type="dxa"/>
              <w:bottom w:w="65" w:type="dxa"/>
              <w:end w:w="80" w:type="dxa"/>
            </w:tcMar>
          </w:tcPr>
          <w:p>
            <w:r>
              <w:rPr>
                <w:rFonts w:ascii="Arial" w:hAnsi="Arial"/>
                <w:sz w:val="16"/>
              </w:rPr>
              <w:t>Largest space or flow constraint is quantified.</w:t>
            </w:r>
          </w:p>
        </w:tc>
      </w:tr>
      <w:tr>
        <w:trPr>
          <w:cantSplit/>
        </w:trPr>
        <w:tc>
          <w:tcPr>
            <w:tcW w:type="dxa" w:w="2114"/>
            <w:tcMar>
              <w:top w:w="65" w:type="dxa"/>
              <w:start w:w="80" w:type="dxa"/>
              <w:bottom w:w="65" w:type="dxa"/>
              <w:end w:w="80" w:type="dxa"/>
            </w:tcMar>
          </w:tcPr>
          <w:p>
            <w:r>
              <w:rPr>
                <w:rFonts w:ascii="Arial" w:hAnsi="Arial"/>
                <w:sz w:val="16"/>
              </w:rPr>
              <w:t>Pick, pack or dispatch error repeats</w:t>
            </w:r>
          </w:p>
        </w:tc>
        <w:tc>
          <w:tcPr>
            <w:tcW w:type="dxa" w:w="2114"/>
            <w:tcMar>
              <w:top w:w="65" w:type="dxa"/>
              <w:start w:w="80" w:type="dxa"/>
              <w:bottom w:w="65" w:type="dxa"/>
              <w:end w:w="80" w:type="dxa"/>
            </w:tcMar>
          </w:tcPr>
          <w:p>
            <w:r>
              <w:rPr>
                <w:rFonts w:ascii="Arial" w:hAnsi="Arial"/>
                <w:sz w:val="16"/>
              </w:rPr>
              <w:t>Slot, label, UOM, scan bypass, replenishment or training</w:t>
            </w:r>
          </w:p>
        </w:tc>
        <w:tc>
          <w:tcPr>
            <w:tcW w:type="dxa" w:w="2114"/>
            <w:tcMar>
              <w:top w:w="65" w:type="dxa"/>
              <w:start w:w="80" w:type="dxa"/>
              <w:bottom w:w="65" w:type="dxa"/>
              <w:end w:w="80" w:type="dxa"/>
            </w:tcMar>
          </w:tcPr>
          <w:p>
            <w:r>
              <w:rPr>
                <w:rFonts w:ascii="Arial" w:hAnsi="Arial"/>
                <w:sz w:val="16"/>
              </w:rPr>
              <w:t>Stop the affected shipment; compare order, pick, pack, scan and dispatch records.</w:t>
            </w:r>
          </w:p>
        </w:tc>
        <w:tc>
          <w:tcPr>
            <w:tcW w:type="dxa" w:w="2114"/>
            <w:tcMar>
              <w:top w:w="65" w:type="dxa"/>
              <w:start w:w="80" w:type="dxa"/>
              <w:bottom w:w="65" w:type="dxa"/>
              <w:end w:w="80" w:type="dxa"/>
            </w:tcMar>
          </w:tcPr>
          <w:p>
            <w:hyperlink w:anchor="ch14" w:history="1">
              <w:r>
                <w:rPr>
                  <w:rStyle w:val="Hyperlink"/>
                </w:rPr>
                <w:t>[CH14]</w:t>
              </w:r>
            </w:hyperlink>
            <w:r>
              <w:rPr>
                <w:rFonts w:ascii="Arial" w:hAnsi="Arial"/>
                <w:color w:val="5A646B"/>
                <w:sz w:val="16"/>
              </w:rPr>
              <w:t xml:space="preserve">  p. </w:t>
            </w:r>
            <w:fldSimple w:instr="PAGEREF ch14 \h"/>
          </w:p>
          <w:p>
            <w:pPr>
              <w:spacing w:after="0"/>
            </w:pPr>
            <w:r>
              <w:rPr>
                <w:rFonts w:ascii="Arial" w:hAnsi="Arial"/>
                <w:color w:val="5A646B"/>
                <w:sz w:val="15"/>
              </w:rPr>
              <w:t xml:space="preserve">also </w:t>
            </w:r>
            <w:hyperlink w:anchor="wh_01" w:history="1">
              <w:r>
                <w:rPr>
                  <w:rStyle w:val="Hyperlink"/>
                </w:rPr>
                <w:t>[WH-01]</w:t>
              </w:r>
            </w:hyperlink>
            <w:r>
              <w:rPr>
                <w:rFonts w:ascii="Arial" w:hAnsi="Arial"/>
                <w:color w:val="5A646B"/>
                <w:sz w:val="16"/>
              </w:rPr>
              <w:t xml:space="preserve">  p. </w:t>
            </w:r>
            <w:fldSimple w:instr="PAGEREF wh_01 \h"/>
          </w:p>
          <w:p>
            <w:pPr>
              <w:spacing w:after="0"/>
            </w:pPr>
            <w:r>
              <w:rPr>
                <w:rFonts w:ascii="Arial" w:hAnsi="Arial"/>
                <w:color w:val="5A646B"/>
                <w:sz w:val="15"/>
              </w:rPr>
              <w:t xml:space="preserve">also </w:t>
            </w:r>
            <w:hyperlink w:anchor="ch19" w:history="1">
              <w:r>
                <w:rPr>
                  <w:rStyle w:val="Hyperlink"/>
                </w:rPr>
                <w:t>[CH19]</w:t>
              </w:r>
            </w:hyperlink>
            <w:r>
              <w:rPr>
                <w:rFonts w:ascii="Arial" w:hAnsi="Arial"/>
                <w:color w:val="5A646B"/>
                <w:sz w:val="16"/>
              </w:rPr>
              <w:t xml:space="preserve">  p. </w:t>
            </w:r>
            <w:fldSimple w:instr="PAGEREF ch19 \h"/>
          </w:p>
        </w:tc>
        <w:tc>
          <w:tcPr>
            <w:tcW w:type="dxa" w:w="2114"/>
            <w:tcMar>
              <w:top w:w="65" w:type="dxa"/>
              <w:start w:w="80" w:type="dxa"/>
              <w:bottom w:w="65" w:type="dxa"/>
              <w:end w:w="80" w:type="dxa"/>
            </w:tcMar>
          </w:tcPr>
          <w:p>
            <w:r>
              <w:rPr>
                <w:rFonts w:ascii="Arial" w:hAnsi="Arial"/>
                <w:sz w:val="16"/>
              </w:rPr>
              <w:t>Failure point and affected shipments are known.</w:t>
            </w:r>
          </w:p>
        </w:tc>
      </w:tr>
      <w:tr>
        <w:trPr>
          <w:cantSplit/>
        </w:trPr>
        <w:tc>
          <w:tcPr>
            <w:tcW w:type="dxa" w:w="2114"/>
            <w:tcMar>
              <w:top w:w="65" w:type="dxa"/>
              <w:start w:w="80" w:type="dxa"/>
              <w:bottom w:w="65" w:type="dxa"/>
              <w:end w:w="80" w:type="dxa"/>
            </w:tcMar>
          </w:tcPr>
          <w:p>
            <w:r>
              <w:rPr>
                <w:rFonts w:ascii="Arial" w:hAnsi="Arial"/>
                <w:sz w:val="16"/>
              </w:rPr>
              <w:t>SAP EWM delivery, warehouse task or queue is stuck</w:t>
            </w:r>
          </w:p>
        </w:tc>
        <w:tc>
          <w:tcPr>
            <w:tcW w:type="dxa" w:w="2114"/>
            <w:tcMar>
              <w:top w:w="65" w:type="dxa"/>
              <w:start w:w="80" w:type="dxa"/>
              <w:bottom w:w="65" w:type="dxa"/>
              <w:end w:w="80" w:type="dxa"/>
            </w:tcMar>
          </w:tcPr>
          <w:p>
            <w:r>
              <w:rPr>
                <w:rFonts w:ascii="Arial" w:hAnsi="Arial"/>
                <w:sz w:val="16"/>
              </w:rPr>
              <w:t>Status, stock type, determination, resource, queue, HU or ERP integration</w:t>
            </w:r>
          </w:p>
        </w:tc>
        <w:tc>
          <w:tcPr>
            <w:tcW w:type="dxa" w:w="2114"/>
            <w:tcMar>
              <w:top w:w="65" w:type="dxa"/>
              <w:start w:w="80" w:type="dxa"/>
              <w:bottom w:w="65" w:type="dxa"/>
              <w:end w:w="80" w:type="dxa"/>
            </w:tcMar>
          </w:tcPr>
          <w:p>
            <w:r>
              <w:rPr>
                <w:rFonts w:ascii="Arial" w:hAnsi="Arial"/>
                <w:sz w:val="16"/>
              </w:rPr>
              <w:t>Use the warehouse monitor to trace delivery → request → task → confirmation and copy the first failed status/message.</w:t>
            </w:r>
          </w:p>
        </w:tc>
        <w:tc>
          <w:tcPr>
            <w:tcW w:type="dxa" w:w="2114"/>
            <w:tcMar>
              <w:top w:w="65" w:type="dxa"/>
              <w:start w:w="80" w:type="dxa"/>
              <w:bottom w:w="65" w:type="dxa"/>
              <w:end w:w="80" w:type="dxa"/>
            </w:tcMar>
          </w:tcPr>
          <w:p>
            <w:hyperlink w:anchor="sap_ewm" w:history="1">
              <w:r>
                <w:rPr>
                  <w:rStyle w:val="Hyperlink"/>
                </w:rPr>
                <w:t>[SAP-EWM]</w:t>
              </w:r>
            </w:hyperlink>
            <w:r>
              <w:rPr>
                <w:rFonts w:ascii="Arial" w:hAnsi="Arial"/>
                <w:color w:val="5A646B"/>
                <w:sz w:val="16"/>
              </w:rPr>
              <w:t xml:space="preserve">  p. </w:t>
            </w:r>
            <w:fldSimple w:instr="PAGEREF sap_ewm \h"/>
          </w:p>
          <w:p>
            <w:pPr>
              <w:spacing w:after="0"/>
            </w:pPr>
            <w:r>
              <w:rPr>
                <w:rFonts w:ascii="Arial" w:hAnsi="Arial"/>
                <w:color w:val="5A646B"/>
                <w:sz w:val="15"/>
              </w:rPr>
              <w:t xml:space="preserve">also </w:t>
            </w:r>
            <w:hyperlink w:anchor="wh_01" w:history="1">
              <w:r>
                <w:rPr>
                  <w:rStyle w:val="Hyperlink"/>
                </w:rPr>
                <w:t>[WH-01]</w:t>
              </w:r>
            </w:hyperlink>
            <w:r>
              <w:rPr>
                <w:rFonts w:ascii="Arial" w:hAnsi="Arial"/>
                <w:color w:val="5A646B"/>
                <w:sz w:val="16"/>
              </w:rPr>
              <w:t xml:space="preserve">  p. </w:t>
            </w:r>
            <w:fldSimple w:instr="PAGEREF wh_01 \h"/>
          </w:p>
          <w:p>
            <w:pPr>
              <w:spacing w:after="0"/>
            </w:pPr>
            <w:r>
              <w:rPr>
                <w:rFonts w:ascii="Arial" w:hAnsi="Arial"/>
                <w:color w:val="5A646B"/>
                <w:sz w:val="15"/>
              </w:rPr>
              <w:t xml:space="preserve">also </w:t>
            </w:r>
            <w:hyperlink w:anchor="sap_x" w:history="1">
              <w:r>
                <w:rPr>
                  <w:rStyle w:val="Hyperlink"/>
                </w:rPr>
                <w:t>[SAP-X]</w:t>
              </w:r>
            </w:hyperlink>
            <w:r>
              <w:rPr>
                <w:rFonts w:ascii="Arial" w:hAnsi="Arial"/>
                <w:color w:val="5A646B"/>
                <w:sz w:val="16"/>
              </w:rPr>
              <w:t xml:space="preserve">  p. </w:t>
            </w:r>
            <w:fldSimple w:instr="PAGEREF sap_x \h"/>
          </w:p>
        </w:tc>
        <w:tc>
          <w:tcPr>
            <w:tcW w:type="dxa" w:w="2114"/>
            <w:tcMar>
              <w:top w:w="65" w:type="dxa"/>
              <w:start w:w="80" w:type="dxa"/>
              <w:bottom w:w="65" w:type="dxa"/>
              <w:end w:w="80" w:type="dxa"/>
            </w:tcMar>
          </w:tcPr>
          <w:p>
            <w:r>
              <w:rPr>
                <w:rFonts w:ascii="Arial" w:hAnsi="Arial"/>
                <w:sz w:val="16"/>
              </w:rPr>
              <w:t>The first failed EWM object and owner are known.</w:t>
            </w:r>
          </w:p>
        </w:tc>
      </w:tr>
    </w:tbl>
    <w:p>
      <w:pPr>
        <w:pStyle w:val="Heading2"/>
      </w:pPr>
      <w:r>
        <w:t>Transport, global trade and 3PL</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What I see</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Possible causes to test</w:t>
            </w:r>
          </w:p>
        </w:tc>
        <w:tc>
          <w:tcPr>
            <w:tcW w:type="dxa" w:w="2736"/>
            <w:shd w:fill="17324D"/>
            <w:tcMar>
              <w:top w:w="65" w:type="dxa"/>
              <w:start w:w="80" w:type="dxa"/>
              <w:bottom w:w="65" w:type="dxa"/>
              <w:end w:w="80" w:type="dxa"/>
            </w:tcMar>
            <w:vAlign w:val="center"/>
          </w:tcPr>
          <w:p>
            <w:pPr>
              <w:spacing w:after="0"/>
            </w:pPr>
            <w:r>
              <w:rPr>
                <w:rFonts w:ascii="Arial" w:hAnsi="Arial"/>
                <w:b/>
                <w:color w:val="FFFFFF"/>
                <w:sz w:val="16"/>
              </w:rPr>
              <w:t>First safe action</w:t>
            </w:r>
          </w:p>
        </w:tc>
        <w:tc>
          <w:tcPr>
            <w:tcW w:type="dxa" w:w="1800"/>
            <w:shd w:fill="17324D"/>
            <w:tcMar>
              <w:top w:w="65" w:type="dxa"/>
              <w:start w:w="80" w:type="dxa"/>
              <w:bottom w:w="65" w:type="dxa"/>
              <w:end w:w="80" w:type="dxa"/>
            </w:tcMar>
            <w:vAlign w:val="center"/>
          </w:tcPr>
          <w:p>
            <w:pPr>
              <w:spacing w:after="0"/>
            </w:pPr>
            <w:r>
              <w:rPr>
                <w:rFonts w:ascii="Arial" w:hAnsi="Arial"/>
                <w:b/>
                <w:color w:val="FFFFFF"/>
                <w:sz w:val="16"/>
              </w:rPr>
              <w:t>Open these routes</w:t>
            </w:r>
          </w:p>
        </w:tc>
        <w:tc>
          <w:tcPr>
            <w:tcW w:type="dxa" w:w="1655"/>
            <w:shd w:fill="17324D"/>
            <w:tcMar>
              <w:top w:w="65" w:type="dxa"/>
              <w:start w:w="80" w:type="dxa"/>
              <w:bottom w:w="65" w:type="dxa"/>
              <w:end w:w="80" w:type="dxa"/>
            </w:tcMar>
            <w:vAlign w:val="center"/>
          </w:tcPr>
          <w:p>
            <w:pPr>
              <w:spacing w:after="0"/>
            </w:pPr>
            <w:r>
              <w:rPr>
                <w:rFonts w:ascii="Arial" w:hAnsi="Arial"/>
                <w:b/>
                <w:color w:val="FFFFFF"/>
                <w:sz w:val="16"/>
              </w:rPr>
              <w:t>First proof</w:t>
            </w:r>
          </w:p>
        </w:tc>
      </w:tr>
      <w:tr>
        <w:trPr>
          <w:cantSplit/>
        </w:trPr>
        <w:tc>
          <w:tcPr>
            <w:tcW w:type="dxa" w:w="2114"/>
            <w:tcMar>
              <w:top w:w="65" w:type="dxa"/>
              <w:start w:w="80" w:type="dxa"/>
              <w:bottom w:w="65" w:type="dxa"/>
              <w:end w:w="80" w:type="dxa"/>
            </w:tcMar>
          </w:tcPr>
          <w:p>
            <w:r>
              <w:rPr>
                <w:rFonts w:ascii="Arial" w:hAnsi="Arial"/>
                <w:sz w:val="16"/>
              </w:rPr>
              <w:t>Carrier missed pickup or delivery is late</w:t>
            </w:r>
          </w:p>
        </w:tc>
        <w:tc>
          <w:tcPr>
            <w:tcW w:type="dxa" w:w="2114"/>
            <w:tcMar>
              <w:top w:w="65" w:type="dxa"/>
              <w:start w:w="80" w:type="dxa"/>
              <w:bottom w:w="65" w:type="dxa"/>
              <w:end w:w="80" w:type="dxa"/>
            </w:tcMar>
          </w:tcPr>
          <w:p>
            <w:r>
              <w:rPr>
                <w:rFonts w:ascii="Arial" w:hAnsi="Arial"/>
                <w:sz w:val="16"/>
              </w:rPr>
              <w:t>Booking, dock, driver, capacity, route or handoff failure</w:t>
            </w:r>
          </w:p>
        </w:tc>
        <w:tc>
          <w:tcPr>
            <w:tcW w:type="dxa" w:w="2114"/>
            <w:tcMar>
              <w:top w:w="65" w:type="dxa"/>
              <w:start w:w="80" w:type="dxa"/>
              <w:bottom w:w="65" w:type="dxa"/>
              <w:end w:w="80" w:type="dxa"/>
            </w:tcMar>
          </w:tcPr>
          <w:p>
            <w:r>
              <w:rPr>
                <w:rFonts w:ascii="Arial" w:hAnsi="Arial"/>
                <w:sz w:val="16"/>
              </w:rPr>
              <w:t>Find the last physical milestone, revised ETA and accountable carrier contact.</w:t>
            </w:r>
          </w:p>
        </w:tc>
        <w:tc>
          <w:tcPr>
            <w:tcW w:type="dxa" w:w="2114"/>
            <w:tcMar>
              <w:top w:w="65" w:type="dxa"/>
              <w:start w:w="80" w:type="dxa"/>
              <w:bottom w:w="65" w:type="dxa"/>
              <w:end w:w="80" w:type="dxa"/>
            </w:tcMar>
          </w:tcPr>
          <w:p>
            <w:hyperlink w:anchor="ch15" w:history="1">
              <w:r>
                <w:rPr>
                  <w:rStyle w:val="Hyperlink"/>
                </w:rPr>
                <w:t>[CH15]</w:t>
              </w:r>
            </w:hyperlink>
            <w:r>
              <w:rPr>
                <w:rFonts w:ascii="Arial" w:hAnsi="Arial"/>
                <w:color w:val="5A646B"/>
                <w:sz w:val="16"/>
              </w:rPr>
              <w:t xml:space="preserve">  p. </w:t>
            </w:r>
            <w:fldSimple w:instr="PAGEREF ch15 \h"/>
          </w:p>
          <w:p>
            <w:pPr>
              <w:spacing w:after="0"/>
            </w:pPr>
            <w:r>
              <w:rPr>
                <w:rFonts w:ascii="Arial" w:hAnsi="Arial"/>
                <w:color w:val="5A646B"/>
                <w:sz w:val="15"/>
              </w:rPr>
              <w:t xml:space="preserve">also </w:t>
            </w:r>
            <w:hyperlink w:anchor="ch14" w:history="1">
              <w:r>
                <w:rPr>
                  <w:rStyle w:val="Hyperlink"/>
                </w:rPr>
                <w:t>[CH14]</w:t>
              </w:r>
            </w:hyperlink>
            <w:r>
              <w:rPr>
                <w:rFonts w:ascii="Arial" w:hAnsi="Arial"/>
                <w:color w:val="5A646B"/>
                <w:sz w:val="16"/>
              </w:rPr>
              <w:t xml:space="preserve">  p. </w:t>
            </w:r>
            <w:fldSimple w:instr="PAGEREF ch14 \h"/>
          </w:p>
          <w:p>
            <w:pPr>
              <w:spacing w:after="0"/>
            </w:pPr>
            <w:r>
              <w:rPr>
                <w:rFonts w:ascii="Arial" w:hAnsi="Arial"/>
                <w:color w:val="5A646B"/>
                <w:sz w:val="15"/>
              </w:rPr>
              <w:t xml:space="preserve">also </w:t>
            </w:r>
            <w:hyperlink w:anchor="pb_01" w:history="1">
              <w:r>
                <w:rPr>
                  <w:rStyle w:val="Hyperlink"/>
                </w:rPr>
                <w:t>[PB-01]</w:t>
              </w:r>
            </w:hyperlink>
            <w:r>
              <w:rPr>
                <w:rFonts w:ascii="Arial" w:hAnsi="Arial"/>
                <w:color w:val="5A646B"/>
                <w:sz w:val="16"/>
              </w:rPr>
              <w:t xml:space="preserve">  p. </w:t>
            </w:r>
            <w:fldSimple w:instr="PAGEREF pb_01 \h"/>
          </w:p>
        </w:tc>
        <w:tc>
          <w:tcPr>
            <w:tcW w:type="dxa" w:w="2114"/>
            <w:tcMar>
              <w:top w:w="65" w:type="dxa"/>
              <w:start w:w="80" w:type="dxa"/>
              <w:bottom w:w="65" w:type="dxa"/>
              <w:end w:w="80" w:type="dxa"/>
            </w:tcMar>
          </w:tcPr>
          <w:p>
            <w:r>
              <w:rPr>
                <w:rFonts w:ascii="Arial" w:hAnsi="Arial"/>
                <w:sz w:val="16"/>
              </w:rPr>
              <w:t>Location, ETA and recovery action are verified.</w:t>
            </w:r>
          </w:p>
        </w:tc>
      </w:tr>
      <w:tr>
        <w:trPr>
          <w:cantSplit/>
        </w:trPr>
        <w:tc>
          <w:tcPr>
            <w:tcW w:type="dxa" w:w="2114"/>
            <w:tcMar>
              <w:top w:w="65" w:type="dxa"/>
              <w:start w:w="80" w:type="dxa"/>
              <w:bottom w:w="65" w:type="dxa"/>
              <w:end w:w="80" w:type="dxa"/>
            </w:tcMar>
          </w:tcPr>
          <w:p>
            <w:r>
              <w:rPr>
                <w:rFonts w:ascii="Arial" w:hAnsi="Arial"/>
                <w:sz w:val="16"/>
              </w:rPr>
              <w:t>Shipment is damaged or lost</w:t>
            </w:r>
          </w:p>
        </w:tc>
        <w:tc>
          <w:tcPr>
            <w:tcW w:type="dxa" w:w="2114"/>
            <w:tcMar>
              <w:top w:w="65" w:type="dxa"/>
              <w:start w:w="80" w:type="dxa"/>
              <w:bottom w:w="65" w:type="dxa"/>
              <w:end w:w="80" w:type="dxa"/>
            </w:tcMar>
          </w:tcPr>
          <w:p>
            <w:r>
              <w:rPr>
                <w:rFonts w:ascii="Arial" w:hAnsi="Arial"/>
                <w:sz w:val="16"/>
              </w:rPr>
              <w:t>Pack, handling, seal, handoff, theft or carrier exception</w:t>
            </w:r>
          </w:p>
        </w:tc>
        <w:tc>
          <w:tcPr>
            <w:tcW w:type="dxa" w:w="2114"/>
            <w:tcMar>
              <w:top w:w="65" w:type="dxa"/>
              <w:start w:w="80" w:type="dxa"/>
              <w:bottom w:w="65" w:type="dxa"/>
              <w:end w:w="80" w:type="dxa"/>
            </w:tcMar>
          </w:tcPr>
          <w:p>
            <w:r>
              <w:rPr>
                <w:rFonts w:ascii="Arial" w:hAnsi="Arial"/>
                <w:sz w:val="16"/>
              </w:rPr>
              <w:t>Protect evidence; identify shipment, packages, custody events, photos and claim deadline.</w:t>
            </w:r>
          </w:p>
        </w:tc>
        <w:tc>
          <w:tcPr>
            <w:tcW w:type="dxa" w:w="2114"/>
            <w:tcMar>
              <w:top w:w="65" w:type="dxa"/>
              <w:start w:w="80" w:type="dxa"/>
              <w:bottom w:w="65" w:type="dxa"/>
              <w:end w:w="80" w:type="dxa"/>
            </w:tcMar>
          </w:tcPr>
          <w:p>
            <w:hyperlink w:anchor="ch15" w:history="1">
              <w:r>
                <w:rPr>
                  <w:rStyle w:val="Hyperlink"/>
                </w:rPr>
                <w:t>[CH15]</w:t>
              </w:r>
            </w:hyperlink>
            <w:r>
              <w:rPr>
                <w:rFonts w:ascii="Arial" w:hAnsi="Arial"/>
                <w:color w:val="5A646B"/>
                <w:sz w:val="16"/>
              </w:rPr>
              <w:t xml:space="preserve">  p. </w:t>
            </w:r>
            <w:fldSimple w:instr="PAGEREF ch15 \h"/>
          </w:p>
          <w:p>
            <w:pPr>
              <w:spacing w:after="0"/>
            </w:pPr>
            <w:r>
              <w:rPr>
                <w:rFonts w:ascii="Arial" w:hAnsi="Arial"/>
                <w:color w:val="5A646B"/>
                <w:sz w:val="15"/>
              </w:rPr>
              <w:t xml:space="preserve">also </w:t>
            </w:r>
            <w:hyperlink w:anchor="ch19" w:history="1">
              <w:r>
                <w:rPr>
                  <w:rStyle w:val="Hyperlink"/>
                </w:rPr>
                <w:t>[CH19]</w:t>
              </w:r>
            </w:hyperlink>
            <w:r>
              <w:rPr>
                <w:rFonts w:ascii="Arial" w:hAnsi="Arial"/>
                <w:color w:val="5A646B"/>
                <w:sz w:val="16"/>
              </w:rPr>
              <w:t xml:space="preserve">  p. </w:t>
            </w:r>
            <w:fldSimple w:instr="PAGEREF ch19 \h"/>
          </w:p>
          <w:p>
            <w:pPr>
              <w:spacing w:after="0"/>
            </w:pPr>
            <w:r>
              <w:rPr>
                <w:rFonts w:ascii="Arial" w:hAnsi="Arial"/>
                <w:color w:val="5A646B"/>
                <w:sz w:val="15"/>
              </w:rPr>
              <w:t xml:space="preserve">also </w:t>
            </w:r>
            <w:hyperlink w:anchor="ch10" w:history="1">
              <w:r>
                <w:rPr>
                  <w:rStyle w:val="Hyperlink"/>
                </w:rPr>
                <w:t>[CH10]</w:t>
              </w:r>
            </w:hyperlink>
            <w:r>
              <w:rPr>
                <w:rFonts w:ascii="Arial" w:hAnsi="Arial"/>
                <w:color w:val="5A646B"/>
                <w:sz w:val="16"/>
              </w:rPr>
              <w:t xml:space="preserve">  p. </w:t>
            </w:r>
            <w:fldSimple w:instr="PAGEREF ch10 \h"/>
          </w:p>
        </w:tc>
        <w:tc>
          <w:tcPr>
            <w:tcW w:type="dxa" w:w="2114"/>
            <w:tcMar>
              <w:top w:w="65" w:type="dxa"/>
              <w:start w:w="80" w:type="dxa"/>
              <w:bottom w:w="65" w:type="dxa"/>
              <w:end w:w="80" w:type="dxa"/>
            </w:tcMar>
          </w:tcPr>
          <w:p>
            <w:r>
              <w:rPr>
                <w:rFonts w:ascii="Arial" w:hAnsi="Arial"/>
                <w:sz w:val="16"/>
              </w:rPr>
              <w:t>Population, custody and claim owner are known.</w:t>
            </w:r>
          </w:p>
        </w:tc>
      </w:tr>
      <w:tr>
        <w:trPr>
          <w:cantSplit/>
        </w:trPr>
        <w:tc>
          <w:tcPr>
            <w:tcW w:type="dxa" w:w="2114"/>
            <w:tcMar>
              <w:top w:w="65" w:type="dxa"/>
              <w:start w:w="80" w:type="dxa"/>
              <w:bottom w:w="65" w:type="dxa"/>
              <w:end w:w="80" w:type="dxa"/>
            </w:tcMar>
          </w:tcPr>
          <w:p>
            <w:r>
              <w:rPr>
                <w:rFonts w:ascii="Arial" w:hAnsi="Arial"/>
                <w:sz w:val="16"/>
              </w:rPr>
              <w:t>Freight cost increased</w:t>
            </w:r>
          </w:p>
        </w:tc>
        <w:tc>
          <w:tcPr>
            <w:tcW w:type="dxa" w:w="2114"/>
            <w:tcMar>
              <w:top w:w="65" w:type="dxa"/>
              <w:start w:w="80" w:type="dxa"/>
              <w:bottom w:w="65" w:type="dxa"/>
              <w:end w:w="80" w:type="dxa"/>
            </w:tcMar>
          </w:tcPr>
          <w:p>
            <w:r>
              <w:rPr>
                <w:rFonts w:ascii="Arial" w:hAnsi="Arial"/>
                <w:sz w:val="16"/>
              </w:rPr>
              <w:t>Rate, fuel, mode, distance, cube, weight or accessorial</w:t>
            </w:r>
          </w:p>
        </w:tc>
        <w:tc>
          <w:tcPr>
            <w:tcW w:type="dxa" w:w="2114"/>
            <w:tcMar>
              <w:top w:w="65" w:type="dxa"/>
              <w:start w:w="80" w:type="dxa"/>
              <w:bottom w:w="65" w:type="dxa"/>
              <w:end w:w="80" w:type="dxa"/>
            </w:tcMar>
          </w:tcPr>
          <w:p>
            <w:r>
              <w:rPr>
                <w:rFonts w:ascii="Arial" w:hAnsi="Arial"/>
                <w:sz w:val="16"/>
              </w:rPr>
              <w:t>Bridge each cost driver from approved baseline to the current invoice.</w:t>
            </w:r>
          </w:p>
        </w:tc>
        <w:tc>
          <w:tcPr>
            <w:tcW w:type="dxa" w:w="2114"/>
            <w:tcMar>
              <w:top w:w="65" w:type="dxa"/>
              <w:start w:w="80" w:type="dxa"/>
              <w:bottom w:w="65" w:type="dxa"/>
              <w:end w:w="80" w:type="dxa"/>
            </w:tcMar>
          </w:tcPr>
          <w:p>
            <w:hyperlink w:anchor="ch15" w:history="1">
              <w:r>
                <w:rPr>
                  <w:rStyle w:val="Hyperlink"/>
                </w:rPr>
                <w:t>[CH15]</w:t>
              </w:r>
            </w:hyperlink>
            <w:r>
              <w:rPr>
                <w:rFonts w:ascii="Arial" w:hAnsi="Arial"/>
                <w:color w:val="5A646B"/>
                <w:sz w:val="16"/>
              </w:rPr>
              <w:t xml:space="preserve">  p. </w:t>
            </w:r>
            <w:fldSimple w:instr="PAGEREF ch15 \h"/>
          </w:p>
          <w:p>
            <w:pPr>
              <w:spacing w:after="0"/>
            </w:pPr>
            <w:r>
              <w:rPr>
                <w:rFonts w:ascii="Arial" w:hAnsi="Arial"/>
                <w:color w:val="5A646B"/>
                <w:sz w:val="15"/>
              </w:rPr>
              <w:t xml:space="preserve">also </w:t>
            </w:r>
            <w:hyperlink w:anchor="ch21" w:history="1">
              <w:r>
                <w:rPr>
                  <w:rStyle w:val="Hyperlink"/>
                </w:rPr>
                <w:t>[CH21]</w:t>
              </w:r>
            </w:hyperlink>
            <w:r>
              <w:rPr>
                <w:rFonts w:ascii="Arial" w:hAnsi="Arial"/>
                <w:color w:val="5A646B"/>
                <w:sz w:val="16"/>
              </w:rPr>
              <w:t xml:space="preserve">  p. </w:t>
            </w:r>
            <w:fldSimple w:instr="PAGEREF ch21 \h"/>
          </w:p>
          <w:p>
            <w:pPr>
              <w:spacing w:after="0"/>
            </w:pPr>
            <w:r>
              <w:rPr>
                <w:rFonts w:ascii="Arial" w:hAnsi="Arial"/>
                <w:color w:val="5A646B"/>
                <w:sz w:val="15"/>
              </w:rPr>
              <w:t xml:space="preserve">also </w:t>
            </w:r>
            <w:hyperlink w:anchor="fin_01" w:history="1">
              <w:r>
                <w:rPr>
                  <w:rStyle w:val="Hyperlink"/>
                </w:rPr>
                <w:t>[FIN-01]</w:t>
              </w:r>
            </w:hyperlink>
            <w:r>
              <w:rPr>
                <w:rFonts w:ascii="Arial" w:hAnsi="Arial"/>
                <w:color w:val="5A646B"/>
                <w:sz w:val="16"/>
              </w:rPr>
              <w:t xml:space="preserve">  p. </w:t>
            </w:r>
            <w:fldSimple w:instr="PAGEREF fin_01 \h"/>
          </w:p>
        </w:tc>
        <w:tc>
          <w:tcPr>
            <w:tcW w:type="dxa" w:w="2114"/>
            <w:tcMar>
              <w:top w:w="65" w:type="dxa"/>
              <w:start w:w="80" w:type="dxa"/>
              <w:bottom w:w="65" w:type="dxa"/>
              <w:end w:w="80" w:type="dxa"/>
            </w:tcMar>
          </w:tcPr>
          <w:p>
            <w:r>
              <w:rPr>
                <w:rFonts w:ascii="Arial" w:hAnsi="Arial"/>
                <w:sz w:val="16"/>
              </w:rPr>
              <w:t>Increase is separated by driver.</w:t>
            </w:r>
          </w:p>
        </w:tc>
      </w:tr>
      <w:tr>
        <w:trPr>
          <w:cantSplit/>
        </w:trPr>
        <w:tc>
          <w:tcPr>
            <w:tcW w:type="dxa" w:w="2114"/>
            <w:tcMar>
              <w:top w:w="65" w:type="dxa"/>
              <w:start w:w="80" w:type="dxa"/>
              <w:bottom w:w="65" w:type="dxa"/>
              <w:end w:w="80" w:type="dxa"/>
            </w:tcMar>
          </w:tcPr>
          <w:p>
            <w:r>
              <w:rPr>
                <w:rFonts w:ascii="Arial" w:hAnsi="Arial"/>
                <w:sz w:val="16"/>
              </w:rPr>
              <w:t>Customs or border hold</w:t>
            </w:r>
          </w:p>
        </w:tc>
        <w:tc>
          <w:tcPr>
            <w:tcW w:type="dxa" w:w="2114"/>
            <w:tcMar>
              <w:top w:w="65" w:type="dxa"/>
              <w:start w:w="80" w:type="dxa"/>
              <w:bottom w:w="65" w:type="dxa"/>
              <w:end w:w="80" w:type="dxa"/>
            </w:tcMar>
          </w:tcPr>
          <w:p>
            <w:r>
              <w:rPr>
                <w:rFonts w:ascii="Arial" w:hAnsi="Arial"/>
                <w:sz w:val="16"/>
              </w:rPr>
              <w:t>Document, classification, value, origin, party or permit</w:t>
            </w:r>
          </w:p>
        </w:tc>
        <w:tc>
          <w:tcPr>
            <w:tcW w:type="dxa" w:w="2114"/>
            <w:tcMar>
              <w:top w:w="65" w:type="dxa"/>
              <w:start w:w="80" w:type="dxa"/>
              <w:bottom w:w="65" w:type="dxa"/>
              <w:end w:w="80" w:type="dxa"/>
            </w:tcMar>
          </w:tcPr>
          <w:p>
            <w:r>
              <w:rPr>
                <w:rFonts w:ascii="Arial" w:hAnsi="Arial"/>
                <w:sz w:val="16"/>
              </w:rPr>
              <w:t>Get the exact hold reason from broker/authority; stop unsupported data changes.</w:t>
            </w:r>
          </w:p>
        </w:tc>
        <w:tc>
          <w:tcPr>
            <w:tcW w:type="dxa" w:w="2114"/>
            <w:tcMar>
              <w:top w:w="65" w:type="dxa"/>
              <w:start w:w="80" w:type="dxa"/>
              <w:bottom w:w="65" w:type="dxa"/>
              <w:end w:w="80" w:type="dxa"/>
            </w:tcMar>
          </w:tcPr>
          <w:p>
            <w:hyperlink w:anchor="ch20" w:history="1">
              <w:r>
                <w:rPr>
                  <w:rStyle w:val="Hyperlink"/>
                </w:rPr>
                <w:t>[CH20]</w:t>
              </w:r>
            </w:hyperlink>
            <w:r>
              <w:rPr>
                <w:rFonts w:ascii="Arial" w:hAnsi="Arial"/>
                <w:color w:val="5A646B"/>
                <w:sz w:val="16"/>
              </w:rPr>
              <w:t xml:space="preserve">  p. </w:t>
            </w:r>
            <w:fldSimple w:instr="PAGEREF ch20 \h"/>
          </w:p>
          <w:p>
            <w:pPr>
              <w:spacing w:after="0"/>
            </w:pPr>
            <w:r>
              <w:rPr>
                <w:rFonts w:ascii="Arial" w:hAnsi="Arial"/>
                <w:color w:val="5A646B"/>
                <w:sz w:val="15"/>
              </w:rPr>
              <w:t xml:space="preserve">also </w:t>
            </w:r>
            <w:hyperlink w:anchor="ch10" w:history="1">
              <w:r>
                <w:rPr>
                  <w:rStyle w:val="Hyperlink"/>
                </w:rPr>
                <w:t>[CH10]</w:t>
              </w:r>
            </w:hyperlink>
            <w:r>
              <w:rPr>
                <w:rFonts w:ascii="Arial" w:hAnsi="Arial"/>
                <w:color w:val="5A646B"/>
                <w:sz w:val="16"/>
              </w:rPr>
              <w:t xml:space="preserve">  p. </w:t>
            </w:r>
            <w:fldSimple w:instr="PAGEREF ch10 \h"/>
          </w:p>
          <w:p>
            <w:pPr>
              <w:spacing w:after="0"/>
            </w:pPr>
            <w:r>
              <w:rPr>
                <w:rFonts w:ascii="Arial" w:hAnsi="Arial"/>
                <w:color w:val="5A646B"/>
                <w:sz w:val="15"/>
              </w:rPr>
              <w:t xml:space="preserve">also </w:t>
            </w:r>
            <w:hyperlink w:anchor="pb_01" w:history="1">
              <w:r>
                <w:rPr>
                  <w:rStyle w:val="Hyperlink"/>
                </w:rPr>
                <w:t>[PB-01]</w:t>
              </w:r>
            </w:hyperlink>
            <w:r>
              <w:rPr>
                <w:rFonts w:ascii="Arial" w:hAnsi="Arial"/>
                <w:color w:val="5A646B"/>
                <w:sz w:val="16"/>
              </w:rPr>
              <w:t xml:space="preserve">  p. </w:t>
            </w:r>
            <w:fldSimple w:instr="PAGEREF pb_01 \h"/>
          </w:p>
        </w:tc>
        <w:tc>
          <w:tcPr>
            <w:tcW w:type="dxa" w:w="2114"/>
            <w:tcMar>
              <w:top w:w="65" w:type="dxa"/>
              <w:start w:w="80" w:type="dxa"/>
              <w:bottom w:w="65" w:type="dxa"/>
              <w:end w:w="80" w:type="dxa"/>
            </w:tcMar>
          </w:tcPr>
          <w:p>
            <w:r>
              <w:rPr>
                <w:rFonts w:ascii="Arial" w:hAnsi="Arial"/>
                <w:sz w:val="16"/>
              </w:rPr>
              <w:t>Reason, owner, document and release path are recorded.</w:t>
            </w:r>
          </w:p>
        </w:tc>
      </w:tr>
      <w:tr>
        <w:trPr>
          <w:cantSplit/>
        </w:trPr>
        <w:tc>
          <w:tcPr>
            <w:tcW w:type="dxa" w:w="2114"/>
            <w:tcMar>
              <w:top w:w="65" w:type="dxa"/>
              <w:start w:w="80" w:type="dxa"/>
              <w:bottom w:w="65" w:type="dxa"/>
              <w:end w:w="80" w:type="dxa"/>
            </w:tcMar>
          </w:tcPr>
          <w:p>
            <w:r>
              <w:rPr>
                <w:rFonts w:ascii="Arial" w:hAnsi="Arial"/>
                <w:sz w:val="16"/>
              </w:rPr>
              <w:t>Trade screening or classification concern</w:t>
            </w:r>
          </w:p>
        </w:tc>
        <w:tc>
          <w:tcPr>
            <w:tcW w:type="dxa" w:w="2114"/>
            <w:tcMar>
              <w:top w:w="65" w:type="dxa"/>
              <w:start w:w="80" w:type="dxa"/>
              <w:bottom w:w="65" w:type="dxa"/>
              <w:end w:w="80" w:type="dxa"/>
            </w:tcMar>
          </w:tcPr>
          <w:p>
            <w:r>
              <w:rPr>
                <w:rFonts w:ascii="Arial" w:hAnsi="Arial"/>
                <w:sz w:val="16"/>
              </w:rPr>
              <w:t>Wrong party, code, origin, end use or current rule</w:t>
            </w:r>
          </w:p>
        </w:tc>
        <w:tc>
          <w:tcPr>
            <w:tcW w:type="dxa" w:w="2114"/>
            <w:tcMar>
              <w:top w:w="65" w:type="dxa"/>
              <w:start w:w="80" w:type="dxa"/>
              <w:bottom w:w="65" w:type="dxa"/>
              <w:end w:w="80" w:type="dxa"/>
            </w:tcMar>
          </w:tcPr>
          <w:p>
            <w:r>
              <w:rPr>
                <w:rFonts w:ascii="Arial" w:hAnsi="Arial"/>
                <w:sz w:val="16"/>
              </w:rPr>
              <w:t>Pause release; send exact product, party and destination to the trade specialist.</w:t>
            </w:r>
          </w:p>
        </w:tc>
        <w:tc>
          <w:tcPr>
            <w:tcW w:type="dxa" w:w="2114"/>
            <w:tcMar>
              <w:top w:w="65" w:type="dxa"/>
              <w:start w:w="80" w:type="dxa"/>
              <w:bottom w:w="65" w:type="dxa"/>
              <w:end w:w="80" w:type="dxa"/>
            </w:tcMar>
          </w:tcPr>
          <w:p>
            <w:hyperlink w:anchor="ch20" w:history="1">
              <w:r>
                <w:rPr>
                  <w:rStyle w:val="Hyperlink"/>
                </w:rPr>
                <w:t>[CH20]</w:t>
              </w:r>
            </w:hyperlink>
            <w:r>
              <w:rPr>
                <w:rFonts w:ascii="Arial" w:hAnsi="Arial"/>
                <w:color w:val="5A646B"/>
                <w:sz w:val="16"/>
              </w:rPr>
              <w:t xml:space="preserve">  p. </w:t>
            </w:r>
            <w:fldSimple w:instr="PAGEREF ch20 \h"/>
          </w:p>
          <w:p>
            <w:pPr>
              <w:spacing w:after="0"/>
            </w:pPr>
            <w:r>
              <w:rPr>
                <w:rFonts w:ascii="Arial" w:hAnsi="Arial"/>
                <w:color w:val="5A646B"/>
                <w:sz w:val="15"/>
              </w:rPr>
              <w:t xml:space="preserve">also </w:t>
            </w:r>
            <w:hyperlink w:anchor="ch03" w:history="1">
              <w:r>
                <w:rPr>
                  <w:rStyle w:val="Hyperlink"/>
                </w:rPr>
                <w:t>[CH03]</w:t>
              </w:r>
            </w:hyperlink>
            <w:r>
              <w:rPr>
                <w:rFonts w:ascii="Arial" w:hAnsi="Arial"/>
                <w:color w:val="5A646B"/>
                <w:sz w:val="16"/>
              </w:rPr>
              <w:t xml:space="preserve">  p. </w:t>
            </w:r>
            <w:fldSimple w:instr="PAGEREF ch03 \h"/>
          </w:p>
          <w:p>
            <w:pPr>
              <w:spacing w:after="0"/>
            </w:pPr>
            <w:r>
              <w:rPr>
                <w:rFonts w:ascii="Arial" w:hAnsi="Arial"/>
                <w:color w:val="5A646B"/>
                <w:sz w:val="15"/>
              </w:rPr>
              <w:t xml:space="preserve">also </w:t>
            </w:r>
            <w:hyperlink w:anchor="src_01" w:history="1">
              <w:r>
                <w:rPr>
                  <w:rStyle w:val="Hyperlink"/>
                </w:rPr>
                <w:t>[SRC-01]</w:t>
              </w:r>
            </w:hyperlink>
            <w:r>
              <w:rPr>
                <w:rFonts w:ascii="Arial" w:hAnsi="Arial"/>
                <w:color w:val="5A646B"/>
                <w:sz w:val="16"/>
              </w:rPr>
              <w:t xml:space="preserve">  p. </w:t>
            </w:r>
            <w:fldSimple w:instr="PAGEREF src_01 \h"/>
          </w:p>
        </w:tc>
        <w:tc>
          <w:tcPr>
            <w:tcW w:type="dxa" w:w="2114"/>
            <w:tcMar>
              <w:top w:w="65" w:type="dxa"/>
              <w:start w:w="80" w:type="dxa"/>
              <w:bottom w:w="65" w:type="dxa"/>
              <w:end w:w="80" w:type="dxa"/>
            </w:tcMar>
          </w:tcPr>
          <w:p>
            <w:r>
              <w:rPr>
                <w:rFonts w:ascii="Arial" w:hAnsi="Arial"/>
                <w:sz w:val="16"/>
              </w:rPr>
              <w:t>Approved decision and source are saved.</w:t>
            </w:r>
          </w:p>
        </w:tc>
      </w:tr>
      <w:tr>
        <w:trPr>
          <w:cantSplit/>
        </w:trPr>
        <w:tc>
          <w:tcPr>
            <w:tcW w:type="dxa" w:w="2114"/>
            <w:tcMar>
              <w:top w:w="65" w:type="dxa"/>
              <w:start w:w="80" w:type="dxa"/>
              <w:bottom w:w="65" w:type="dxa"/>
              <w:end w:w="80" w:type="dxa"/>
            </w:tcMar>
          </w:tcPr>
          <w:p>
            <w:r>
              <w:rPr>
                <w:rFonts w:ascii="Arial" w:hAnsi="Arial"/>
                <w:sz w:val="16"/>
              </w:rPr>
              <w:t>3PL stock, service or invoice mismatch</w:t>
            </w:r>
          </w:p>
        </w:tc>
        <w:tc>
          <w:tcPr>
            <w:tcW w:type="dxa" w:w="2114"/>
            <w:tcMar>
              <w:top w:w="65" w:type="dxa"/>
              <w:start w:w="80" w:type="dxa"/>
              <w:bottom w:w="65" w:type="dxa"/>
              <w:end w:w="80" w:type="dxa"/>
            </w:tcMar>
          </w:tcPr>
          <w:p>
            <w:r>
              <w:rPr>
                <w:rFonts w:ascii="Arial" w:hAnsi="Arial"/>
                <w:sz w:val="16"/>
              </w:rPr>
              <w:t>Scope, interface, transaction timing, rate basis or exclusion</w:t>
            </w:r>
          </w:p>
        </w:tc>
        <w:tc>
          <w:tcPr>
            <w:tcW w:type="dxa" w:w="2114"/>
            <w:tcMar>
              <w:top w:w="65" w:type="dxa"/>
              <w:start w:w="80" w:type="dxa"/>
              <w:bottom w:w="65" w:type="dxa"/>
              <w:end w:w="80" w:type="dxa"/>
            </w:tcMar>
          </w:tcPr>
          <w:p>
            <w:r>
              <w:rPr>
                <w:rFonts w:ascii="Arial" w:hAnsi="Arial"/>
                <w:sz w:val="16"/>
              </w:rPr>
              <w:t>Reconcile one case between 3PL events, enterprise records and rate schedule.</w:t>
            </w:r>
          </w:p>
        </w:tc>
        <w:tc>
          <w:tcPr>
            <w:tcW w:type="dxa" w:w="2114"/>
            <w:tcMar>
              <w:top w:w="65" w:type="dxa"/>
              <w:start w:w="80" w:type="dxa"/>
              <w:bottom w:w="65" w:type="dxa"/>
              <w:end w:w="80" w:type="dxa"/>
            </w:tcMar>
          </w:tcPr>
          <w:p>
            <w:hyperlink w:anchor="ch16" w:history="1">
              <w:r>
                <w:rPr>
                  <w:rStyle w:val="Hyperlink"/>
                </w:rPr>
                <w:t>[CH16]</w:t>
              </w:r>
            </w:hyperlink>
            <w:r>
              <w:rPr>
                <w:rFonts w:ascii="Arial" w:hAnsi="Arial"/>
                <w:color w:val="5A646B"/>
                <w:sz w:val="16"/>
              </w:rPr>
              <w:t xml:space="preserve">  p. </w:t>
            </w:r>
            <w:fldSimple w:instr="PAGEREF ch16 \h"/>
          </w:p>
          <w:p>
            <w:pPr>
              <w:spacing w:after="0"/>
            </w:pPr>
            <w:r>
              <w:rPr>
                <w:rFonts w:ascii="Arial" w:hAnsi="Arial"/>
                <w:color w:val="5A646B"/>
                <w:sz w:val="15"/>
              </w:rPr>
              <w:t xml:space="preserve">also </w:t>
            </w:r>
            <w:hyperlink w:anchor="ch13" w:history="1">
              <w:r>
                <w:rPr>
                  <w:rStyle w:val="Hyperlink"/>
                </w:rPr>
                <w:t>[CH13]</w:t>
              </w:r>
            </w:hyperlink>
            <w:r>
              <w:rPr>
                <w:rFonts w:ascii="Arial" w:hAnsi="Arial"/>
                <w:color w:val="5A646B"/>
                <w:sz w:val="16"/>
              </w:rPr>
              <w:t xml:space="preserve">  p. </w:t>
            </w:r>
            <w:fldSimple w:instr="PAGEREF ch13 \h"/>
          </w:p>
          <w:p>
            <w:pPr>
              <w:spacing w:after="0"/>
            </w:pPr>
            <w:r>
              <w:rPr>
                <w:rFonts w:ascii="Arial" w:hAnsi="Arial"/>
                <w:color w:val="5A646B"/>
                <w:sz w:val="15"/>
              </w:rPr>
              <w:t xml:space="preserve">also </w:t>
            </w:r>
            <w:hyperlink w:anchor="fin_01" w:history="1">
              <w:r>
                <w:rPr>
                  <w:rStyle w:val="Hyperlink"/>
                </w:rPr>
                <w:t>[FIN-01]</w:t>
              </w:r>
            </w:hyperlink>
            <w:r>
              <w:rPr>
                <w:rFonts w:ascii="Arial" w:hAnsi="Arial"/>
                <w:color w:val="5A646B"/>
                <w:sz w:val="16"/>
              </w:rPr>
              <w:t xml:space="preserve">  p. </w:t>
            </w:r>
            <w:fldSimple w:instr="PAGEREF fin_01 \h"/>
          </w:p>
        </w:tc>
        <w:tc>
          <w:tcPr>
            <w:tcW w:type="dxa" w:w="2114"/>
            <w:tcMar>
              <w:top w:w="65" w:type="dxa"/>
              <w:start w:w="80" w:type="dxa"/>
              <w:bottom w:w="65" w:type="dxa"/>
              <w:end w:w="80" w:type="dxa"/>
            </w:tcMar>
          </w:tcPr>
          <w:p>
            <w:r>
              <w:rPr>
                <w:rFonts w:ascii="Arial" w:hAnsi="Arial"/>
                <w:sz w:val="16"/>
              </w:rPr>
              <w:t>Case, activity and charge share one ID/cutoff.</w:t>
            </w:r>
          </w:p>
        </w:tc>
      </w:tr>
    </w:tbl>
    <w:p>
      <w:pPr>
        <w:pStyle w:val="Heading2"/>
      </w:pPr>
      <w:r>
        <w:t>Manufacturing and quality</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What I see</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Possible causes to test</w:t>
            </w:r>
          </w:p>
        </w:tc>
        <w:tc>
          <w:tcPr>
            <w:tcW w:type="dxa" w:w="2736"/>
            <w:shd w:fill="17324D"/>
            <w:tcMar>
              <w:top w:w="65" w:type="dxa"/>
              <w:start w:w="80" w:type="dxa"/>
              <w:bottom w:w="65" w:type="dxa"/>
              <w:end w:w="80" w:type="dxa"/>
            </w:tcMar>
            <w:vAlign w:val="center"/>
          </w:tcPr>
          <w:p>
            <w:pPr>
              <w:spacing w:after="0"/>
            </w:pPr>
            <w:r>
              <w:rPr>
                <w:rFonts w:ascii="Arial" w:hAnsi="Arial"/>
                <w:b/>
                <w:color w:val="FFFFFF"/>
                <w:sz w:val="16"/>
              </w:rPr>
              <w:t>First safe action</w:t>
            </w:r>
          </w:p>
        </w:tc>
        <w:tc>
          <w:tcPr>
            <w:tcW w:type="dxa" w:w="1800"/>
            <w:shd w:fill="17324D"/>
            <w:tcMar>
              <w:top w:w="65" w:type="dxa"/>
              <w:start w:w="80" w:type="dxa"/>
              <w:bottom w:w="65" w:type="dxa"/>
              <w:end w:w="80" w:type="dxa"/>
            </w:tcMar>
            <w:vAlign w:val="center"/>
          </w:tcPr>
          <w:p>
            <w:pPr>
              <w:spacing w:after="0"/>
            </w:pPr>
            <w:r>
              <w:rPr>
                <w:rFonts w:ascii="Arial" w:hAnsi="Arial"/>
                <w:b/>
                <w:color w:val="FFFFFF"/>
                <w:sz w:val="16"/>
              </w:rPr>
              <w:t>Open these routes</w:t>
            </w:r>
          </w:p>
        </w:tc>
        <w:tc>
          <w:tcPr>
            <w:tcW w:type="dxa" w:w="1655"/>
            <w:shd w:fill="17324D"/>
            <w:tcMar>
              <w:top w:w="65" w:type="dxa"/>
              <w:start w:w="80" w:type="dxa"/>
              <w:bottom w:w="65" w:type="dxa"/>
              <w:end w:w="80" w:type="dxa"/>
            </w:tcMar>
            <w:vAlign w:val="center"/>
          </w:tcPr>
          <w:p>
            <w:pPr>
              <w:spacing w:after="0"/>
            </w:pPr>
            <w:r>
              <w:rPr>
                <w:rFonts w:ascii="Arial" w:hAnsi="Arial"/>
                <w:b/>
                <w:color w:val="FFFFFF"/>
                <w:sz w:val="16"/>
              </w:rPr>
              <w:t>First proof</w:t>
            </w:r>
          </w:p>
        </w:tc>
      </w:tr>
      <w:tr>
        <w:trPr>
          <w:cantSplit/>
        </w:trPr>
        <w:tc>
          <w:tcPr>
            <w:tcW w:type="dxa" w:w="2114"/>
            <w:tcMar>
              <w:top w:w="65" w:type="dxa"/>
              <w:start w:w="80" w:type="dxa"/>
              <w:bottom w:w="65" w:type="dxa"/>
              <w:end w:w="80" w:type="dxa"/>
            </w:tcMar>
          </w:tcPr>
          <w:p>
            <w:r>
              <w:rPr>
                <w:rFonts w:ascii="Arial" w:hAnsi="Arial"/>
                <w:sz w:val="16"/>
              </w:rPr>
              <w:t>MRP proposal is missing, too high or late</w:t>
            </w:r>
          </w:p>
        </w:tc>
        <w:tc>
          <w:tcPr>
            <w:tcW w:type="dxa" w:w="2114"/>
            <w:tcMar>
              <w:top w:w="65" w:type="dxa"/>
              <w:start w:w="80" w:type="dxa"/>
              <w:bottom w:w="65" w:type="dxa"/>
              <w:end w:w="80" w:type="dxa"/>
            </w:tcMar>
          </w:tcPr>
          <w:p>
            <w:r>
              <w:rPr>
                <w:rFonts w:ascii="Arial" w:hAnsi="Arial"/>
                <w:sz w:val="16"/>
              </w:rPr>
              <w:t>Demand, stock, UOM, BOM, lead time, lot size or calendar</w:t>
            </w:r>
          </w:p>
        </w:tc>
        <w:tc>
          <w:tcPr>
            <w:tcW w:type="dxa" w:w="2114"/>
            <w:tcMar>
              <w:top w:w="65" w:type="dxa"/>
              <w:start w:w="80" w:type="dxa"/>
              <w:bottom w:w="65" w:type="dxa"/>
              <w:end w:w="80" w:type="dxa"/>
            </w:tcMar>
          </w:tcPr>
          <w:p>
            <w:r>
              <w:rPr>
                <w:rFonts w:ascii="Arial" w:hAnsi="Arial"/>
                <w:sz w:val="16"/>
              </w:rPr>
              <w:t>Trace one item through every dated MRP input in the same unit.</w:t>
            </w:r>
          </w:p>
        </w:tc>
        <w:tc>
          <w:tcPr>
            <w:tcW w:type="dxa" w:w="2114"/>
            <w:tcMar>
              <w:top w:w="65" w:type="dxa"/>
              <w:start w:w="80" w:type="dxa"/>
              <w:bottom w:w="65" w:type="dxa"/>
              <w:end w:w="80" w:type="dxa"/>
            </w:tcMar>
          </w:tcPr>
          <w:p>
            <w:hyperlink w:anchor="ch17" w:history="1">
              <w:r>
                <w:rPr>
                  <w:rStyle w:val="Hyperlink"/>
                </w:rPr>
                <w:t>[CH17]</w:t>
              </w:r>
            </w:hyperlink>
            <w:r>
              <w:rPr>
                <w:rFonts w:ascii="Arial" w:hAnsi="Arial"/>
                <w:color w:val="5A646B"/>
                <w:sz w:val="16"/>
              </w:rPr>
              <w:t xml:space="preserve">  p. </w:t>
            </w:r>
            <w:fldSimple w:instr="PAGEREF ch17 \h"/>
          </w:p>
          <w:p>
            <w:pPr>
              <w:spacing w:after="0"/>
            </w:pPr>
            <w:r>
              <w:rPr>
                <w:rFonts w:ascii="Arial" w:hAnsi="Arial"/>
                <w:color w:val="5A646B"/>
                <w:sz w:val="15"/>
              </w:rPr>
              <w:t xml:space="preserve">also </w:t>
            </w:r>
            <w:hyperlink w:anchor="sap_x" w:history="1">
              <w:r>
                <w:rPr>
                  <w:rStyle w:val="Hyperlink"/>
                </w:rPr>
                <w:t>[SAP-X]</w:t>
              </w:r>
            </w:hyperlink>
            <w:r>
              <w:rPr>
                <w:rFonts w:ascii="Arial" w:hAnsi="Arial"/>
                <w:color w:val="5A646B"/>
                <w:sz w:val="16"/>
              </w:rPr>
              <w:t xml:space="preserve">  p. </w:t>
            </w:r>
            <w:fldSimple w:instr="PAGEREF sap_x \h"/>
          </w:p>
          <w:p>
            <w:pPr>
              <w:spacing w:after="0"/>
            </w:pPr>
            <w:r>
              <w:rPr>
                <w:rFonts w:ascii="Arial" w:hAnsi="Arial"/>
                <w:color w:val="5A646B"/>
                <w:sz w:val="15"/>
              </w:rPr>
              <w:t xml:space="preserve">also </w:t>
            </w:r>
            <w:hyperlink w:anchor="ch03" w:history="1">
              <w:r>
                <w:rPr>
                  <w:rStyle w:val="Hyperlink"/>
                </w:rPr>
                <w:t>[CH03]</w:t>
              </w:r>
            </w:hyperlink>
            <w:r>
              <w:rPr>
                <w:rFonts w:ascii="Arial" w:hAnsi="Arial"/>
                <w:color w:val="5A646B"/>
                <w:sz w:val="16"/>
              </w:rPr>
              <w:t xml:space="preserve">  p. </w:t>
            </w:r>
            <w:fldSimple w:instr="PAGEREF ch03 \h"/>
          </w:p>
        </w:tc>
        <w:tc>
          <w:tcPr>
            <w:tcW w:type="dxa" w:w="2114"/>
            <w:tcMar>
              <w:top w:w="65" w:type="dxa"/>
              <w:start w:w="80" w:type="dxa"/>
              <w:bottom w:w="65" w:type="dxa"/>
              <w:end w:w="80" w:type="dxa"/>
            </w:tcMar>
          </w:tcPr>
          <w:p>
            <w:r>
              <w:rPr>
                <w:rFonts w:ascii="Arial" w:hAnsi="Arial"/>
                <w:sz w:val="16"/>
              </w:rPr>
              <w:t>Every input and parameter is proved.</w:t>
            </w:r>
          </w:p>
        </w:tc>
      </w:tr>
      <w:tr>
        <w:trPr>
          <w:cantSplit/>
        </w:trPr>
        <w:tc>
          <w:tcPr>
            <w:tcW w:type="dxa" w:w="2114"/>
            <w:tcMar>
              <w:top w:w="65" w:type="dxa"/>
              <w:start w:w="80" w:type="dxa"/>
              <w:bottom w:w="65" w:type="dxa"/>
              <w:end w:w="80" w:type="dxa"/>
            </w:tcMar>
          </w:tcPr>
          <w:p>
            <w:r>
              <w:rPr>
                <w:rFonts w:ascii="Arial" w:hAnsi="Arial"/>
                <w:sz w:val="16"/>
              </w:rPr>
              <w:t>Production is late</w:t>
            </w:r>
          </w:p>
        </w:tc>
        <w:tc>
          <w:tcPr>
            <w:tcW w:type="dxa" w:w="2114"/>
            <w:tcMar>
              <w:top w:w="65" w:type="dxa"/>
              <w:start w:w="80" w:type="dxa"/>
              <w:bottom w:w="65" w:type="dxa"/>
              <w:end w:w="80" w:type="dxa"/>
            </w:tcMar>
          </w:tcPr>
          <w:p>
            <w:r>
              <w:rPr>
                <w:rFonts w:ascii="Arial" w:hAnsi="Arial"/>
                <w:sz w:val="16"/>
              </w:rPr>
              <w:t>Material, setup, labor, maintenance, quality or priority</w:t>
            </w:r>
          </w:p>
        </w:tc>
        <w:tc>
          <w:tcPr>
            <w:tcW w:type="dxa" w:w="2114"/>
            <w:tcMar>
              <w:top w:w="65" w:type="dxa"/>
              <w:start w:w="80" w:type="dxa"/>
              <w:bottom w:w="65" w:type="dxa"/>
              <w:end w:w="80" w:type="dxa"/>
            </w:tcMar>
          </w:tcPr>
          <w:p>
            <w:r>
              <w:rPr>
                <w:rFonts w:ascii="Arial" w:hAnsi="Arial"/>
                <w:sz w:val="16"/>
              </w:rPr>
              <w:t>Trace one order from release to current operation; name the blocking resource.</w:t>
            </w:r>
          </w:p>
        </w:tc>
        <w:tc>
          <w:tcPr>
            <w:tcW w:type="dxa" w:w="2114"/>
            <w:tcMar>
              <w:top w:w="65" w:type="dxa"/>
              <w:start w:w="80" w:type="dxa"/>
              <w:bottom w:w="65" w:type="dxa"/>
              <w:end w:w="80" w:type="dxa"/>
            </w:tcMar>
          </w:tcPr>
          <w:p>
            <w:hyperlink w:anchor="ch18" w:history="1">
              <w:r>
                <w:rPr>
                  <w:rStyle w:val="Hyperlink"/>
                </w:rPr>
                <w:t>[CH18]</w:t>
              </w:r>
            </w:hyperlink>
            <w:r>
              <w:rPr>
                <w:rFonts w:ascii="Arial" w:hAnsi="Arial"/>
                <w:color w:val="5A646B"/>
                <w:sz w:val="16"/>
              </w:rPr>
              <w:t xml:space="preserve">  p. </w:t>
            </w:r>
            <w:fldSimple w:instr="PAGEREF ch18 \h"/>
          </w:p>
          <w:p>
            <w:pPr>
              <w:spacing w:after="0"/>
            </w:pPr>
            <w:r>
              <w:rPr>
                <w:rFonts w:ascii="Arial" w:hAnsi="Arial"/>
                <w:color w:val="5A646B"/>
                <w:sz w:val="15"/>
              </w:rPr>
              <w:t xml:space="preserve">also </w:t>
            </w:r>
            <w:hyperlink w:anchor="ch17" w:history="1">
              <w:r>
                <w:rPr>
                  <w:rStyle w:val="Hyperlink"/>
                </w:rPr>
                <w:t>[CH17]</w:t>
              </w:r>
            </w:hyperlink>
            <w:r>
              <w:rPr>
                <w:rFonts w:ascii="Arial" w:hAnsi="Arial"/>
                <w:color w:val="5A646B"/>
                <w:sz w:val="16"/>
              </w:rPr>
              <w:t xml:space="preserve">  p. </w:t>
            </w:r>
            <w:fldSimple w:instr="PAGEREF ch17 \h"/>
          </w:p>
          <w:p>
            <w:pPr>
              <w:spacing w:after="0"/>
            </w:pPr>
            <w:r>
              <w:rPr>
                <w:rFonts w:ascii="Arial" w:hAnsi="Arial"/>
                <w:color w:val="5A646B"/>
                <w:sz w:val="15"/>
              </w:rPr>
              <w:t xml:space="preserve">also </w:t>
            </w:r>
            <w:hyperlink w:anchor="pb_01" w:history="1">
              <w:r>
                <w:rPr>
                  <w:rStyle w:val="Hyperlink"/>
                </w:rPr>
                <w:t>[PB-01]</w:t>
              </w:r>
            </w:hyperlink>
            <w:r>
              <w:rPr>
                <w:rFonts w:ascii="Arial" w:hAnsi="Arial"/>
                <w:color w:val="5A646B"/>
                <w:sz w:val="16"/>
              </w:rPr>
              <w:t xml:space="preserve">  p. </w:t>
            </w:r>
            <w:fldSimple w:instr="PAGEREF pb_01 \h"/>
          </w:p>
        </w:tc>
        <w:tc>
          <w:tcPr>
            <w:tcW w:type="dxa" w:w="2114"/>
            <w:tcMar>
              <w:top w:w="65" w:type="dxa"/>
              <w:start w:w="80" w:type="dxa"/>
              <w:bottom w:w="65" w:type="dxa"/>
              <w:end w:w="80" w:type="dxa"/>
            </w:tcMar>
          </w:tcPr>
          <w:p>
            <w:r>
              <w:rPr>
                <w:rFonts w:ascii="Arial" w:hAnsi="Arial"/>
                <w:sz w:val="16"/>
              </w:rPr>
              <w:t>Constraint, lost time and recovery are known.</w:t>
            </w:r>
          </w:p>
        </w:tc>
      </w:tr>
      <w:tr>
        <w:trPr>
          <w:cantSplit/>
        </w:trPr>
        <w:tc>
          <w:tcPr>
            <w:tcW w:type="dxa" w:w="2114"/>
            <w:tcMar>
              <w:top w:w="65" w:type="dxa"/>
              <w:start w:w="80" w:type="dxa"/>
              <w:bottom w:w="65" w:type="dxa"/>
              <w:end w:w="80" w:type="dxa"/>
            </w:tcMar>
          </w:tcPr>
          <w:p>
            <w:r>
              <w:rPr>
                <w:rFonts w:ascii="Arial" w:hAnsi="Arial"/>
                <w:sz w:val="16"/>
              </w:rPr>
              <w:t>Capacity is short</w:t>
            </w:r>
          </w:p>
        </w:tc>
        <w:tc>
          <w:tcPr>
            <w:tcW w:type="dxa" w:w="2114"/>
            <w:tcMar>
              <w:top w:w="65" w:type="dxa"/>
              <w:start w:w="80" w:type="dxa"/>
              <w:bottom w:w="65" w:type="dxa"/>
              <w:end w:w="80" w:type="dxa"/>
            </w:tcMar>
          </w:tcPr>
          <w:p>
            <w:r>
              <w:rPr>
                <w:rFonts w:ascii="Arial" w:hAnsi="Arial"/>
                <w:sz w:val="16"/>
              </w:rPr>
              <w:t>Bad standard, mix, yield, downtime, labor or calendar</w:t>
            </w:r>
          </w:p>
        </w:tc>
        <w:tc>
          <w:tcPr>
            <w:tcW w:type="dxa" w:w="2114"/>
            <w:tcMar>
              <w:top w:w="65" w:type="dxa"/>
              <w:start w:w="80" w:type="dxa"/>
              <w:bottom w:w="65" w:type="dxa"/>
              <w:end w:w="80" w:type="dxa"/>
            </w:tcMar>
          </w:tcPr>
          <w:p>
            <w:r>
              <w:rPr>
                <w:rFonts w:ascii="Arial" w:hAnsi="Arial"/>
                <w:sz w:val="16"/>
              </w:rPr>
              <w:t>Compare required hours with demonstrated available hours by resource and period.</w:t>
            </w:r>
          </w:p>
        </w:tc>
        <w:tc>
          <w:tcPr>
            <w:tcW w:type="dxa" w:w="2114"/>
            <w:tcMar>
              <w:top w:w="65" w:type="dxa"/>
              <w:start w:w="80" w:type="dxa"/>
              <w:bottom w:w="65" w:type="dxa"/>
              <w:end w:w="80" w:type="dxa"/>
            </w:tcMar>
          </w:tcPr>
          <w:p>
            <w:hyperlink w:anchor="ch18" w:history="1">
              <w:r>
                <w:rPr>
                  <w:rStyle w:val="Hyperlink"/>
                </w:rPr>
                <w:t>[CH18]</w:t>
              </w:r>
            </w:hyperlink>
            <w:r>
              <w:rPr>
                <w:rFonts w:ascii="Arial" w:hAnsi="Arial"/>
                <w:color w:val="5A646B"/>
                <w:sz w:val="16"/>
              </w:rPr>
              <w:t xml:space="preserve">  p. </w:t>
            </w:r>
            <w:fldSimple w:instr="PAGEREF ch18 \h"/>
          </w:p>
          <w:p>
            <w:pPr>
              <w:spacing w:after="0"/>
            </w:pPr>
            <w:r>
              <w:rPr>
                <w:rFonts w:ascii="Arial" w:hAnsi="Arial"/>
                <w:color w:val="5A646B"/>
                <w:sz w:val="15"/>
              </w:rPr>
              <w:t xml:space="preserve">also </w:t>
            </w:r>
            <w:hyperlink w:anchor="opt_01" w:history="1">
              <w:r>
                <w:rPr>
                  <w:rStyle w:val="Hyperlink"/>
                </w:rPr>
                <w:t>[OPT-01]</w:t>
              </w:r>
            </w:hyperlink>
            <w:r>
              <w:rPr>
                <w:rFonts w:ascii="Arial" w:hAnsi="Arial"/>
                <w:color w:val="5A646B"/>
                <w:sz w:val="16"/>
              </w:rPr>
              <w:t xml:space="preserve">  p. </w:t>
            </w:r>
            <w:fldSimple w:instr="PAGEREF opt_01 \h"/>
          </w:p>
          <w:p>
            <w:pPr>
              <w:spacing w:after="0"/>
            </w:pPr>
            <w:r>
              <w:rPr>
                <w:rFonts w:ascii="Arial" w:hAnsi="Arial"/>
                <w:color w:val="5A646B"/>
                <w:sz w:val="15"/>
              </w:rPr>
              <w:t xml:space="preserve">also </w:t>
            </w:r>
            <w:hyperlink w:anchor="ch05" w:history="1">
              <w:r>
                <w:rPr>
                  <w:rStyle w:val="Hyperlink"/>
                </w:rPr>
                <w:t>[CH05]</w:t>
              </w:r>
            </w:hyperlink>
            <w:r>
              <w:rPr>
                <w:rFonts w:ascii="Arial" w:hAnsi="Arial"/>
                <w:color w:val="5A646B"/>
                <w:sz w:val="16"/>
              </w:rPr>
              <w:t xml:space="preserve">  p. </w:t>
            </w:r>
            <w:fldSimple w:instr="PAGEREF ch05 \h"/>
          </w:p>
        </w:tc>
        <w:tc>
          <w:tcPr>
            <w:tcW w:type="dxa" w:w="2114"/>
            <w:tcMar>
              <w:top w:w="65" w:type="dxa"/>
              <w:start w:w="80" w:type="dxa"/>
              <w:bottom w:w="65" w:type="dxa"/>
              <w:end w:w="80" w:type="dxa"/>
            </w:tcMar>
          </w:tcPr>
          <w:p>
            <w:r>
              <w:rPr>
                <w:rFonts w:ascii="Arial" w:hAnsi="Arial"/>
                <w:sz w:val="16"/>
              </w:rPr>
              <w:t>Feasible capacity gap is quantified.</w:t>
            </w:r>
          </w:p>
        </w:tc>
      </w:tr>
      <w:tr>
        <w:trPr>
          <w:cantSplit/>
        </w:trPr>
        <w:tc>
          <w:tcPr>
            <w:tcW w:type="dxa" w:w="2114"/>
            <w:tcMar>
              <w:top w:w="65" w:type="dxa"/>
              <w:start w:w="80" w:type="dxa"/>
              <w:bottom w:w="65" w:type="dxa"/>
              <w:end w:w="80" w:type="dxa"/>
            </w:tcMar>
          </w:tcPr>
          <w:p>
            <w:r>
              <w:rPr>
                <w:rFonts w:ascii="Arial" w:hAnsi="Arial"/>
                <w:sz w:val="16"/>
              </w:rPr>
              <w:t>OEE, yield or scrap worsened</w:t>
            </w:r>
          </w:p>
        </w:tc>
        <w:tc>
          <w:tcPr>
            <w:tcW w:type="dxa" w:w="2114"/>
            <w:tcMar>
              <w:top w:w="65" w:type="dxa"/>
              <w:start w:w="80" w:type="dxa"/>
              <w:bottom w:w="65" w:type="dxa"/>
              <w:end w:w="80" w:type="dxa"/>
            </w:tcMar>
          </w:tcPr>
          <w:p>
            <w:r>
              <w:rPr>
                <w:rFonts w:ascii="Arial" w:hAnsi="Arial"/>
                <w:sz w:val="16"/>
              </w:rPr>
              <w:t>Availability, speed, quality, material, tool or measurement</w:t>
            </w:r>
          </w:p>
        </w:tc>
        <w:tc>
          <w:tcPr>
            <w:tcW w:type="dxa" w:w="2114"/>
            <w:tcMar>
              <w:top w:w="65" w:type="dxa"/>
              <w:start w:w="80" w:type="dxa"/>
              <w:bottom w:w="65" w:type="dxa"/>
              <w:end w:w="80" w:type="dxa"/>
            </w:tcMar>
          </w:tcPr>
          <w:p>
            <w:r>
              <w:rPr>
                <w:rFonts w:ascii="Arial" w:hAnsi="Arial"/>
                <w:sz w:val="16"/>
              </w:rPr>
              <w:t>Rebuild the measure from event time and counts; find the first change point.</w:t>
            </w:r>
          </w:p>
        </w:tc>
        <w:tc>
          <w:tcPr>
            <w:tcW w:type="dxa" w:w="2114"/>
            <w:tcMar>
              <w:top w:w="65" w:type="dxa"/>
              <w:start w:w="80" w:type="dxa"/>
              <w:bottom w:w="65" w:type="dxa"/>
              <w:end w:w="80" w:type="dxa"/>
            </w:tcMar>
          </w:tcPr>
          <w:p>
            <w:hyperlink w:anchor="ch18" w:history="1">
              <w:r>
                <w:rPr>
                  <w:rStyle w:val="Hyperlink"/>
                </w:rPr>
                <w:t>[CH18]</w:t>
              </w:r>
            </w:hyperlink>
            <w:r>
              <w:rPr>
                <w:rFonts w:ascii="Arial" w:hAnsi="Arial"/>
                <w:color w:val="5A646B"/>
                <w:sz w:val="16"/>
              </w:rPr>
              <w:t xml:space="preserve">  p. </w:t>
            </w:r>
            <w:fldSimple w:instr="PAGEREF ch18 \h"/>
          </w:p>
          <w:p>
            <w:pPr>
              <w:spacing w:after="0"/>
            </w:pPr>
            <w:r>
              <w:rPr>
                <w:rFonts w:ascii="Arial" w:hAnsi="Arial"/>
                <w:color w:val="5A646B"/>
                <w:sz w:val="15"/>
              </w:rPr>
              <w:t xml:space="preserve">also </w:t>
            </w:r>
            <w:hyperlink w:anchor="ch19" w:history="1">
              <w:r>
                <w:rPr>
                  <w:rStyle w:val="Hyperlink"/>
                </w:rPr>
                <w:t>[CH19]</w:t>
              </w:r>
            </w:hyperlink>
            <w:r>
              <w:rPr>
                <w:rFonts w:ascii="Arial" w:hAnsi="Arial"/>
                <w:color w:val="5A646B"/>
                <w:sz w:val="16"/>
              </w:rPr>
              <w:t xml:space="preserve">  p. </w:t>
            </w:r>
            <w:fldSimple w:instr="PAGEREF ch19 \h"/>
          </w:p>
          <w:p>
            <w:pPr>
              <w:spacing w:after="0"/>
            </w:pPr>
            <w:r>
              <w:rPr>
                <w:rFonts w:ascii="Arial" w:hAnsi="Arial"/>
                <w:color w:val="5A646B"/>
                <w:sz w:val="15"/>
              </w:rPr>
              <w:t xml:space="preserve">also </w:t>
            </w:r>
            <w:hyperlink w:anchor="sap_01" w:history="1">
              <w:r>
                <w:rPr>
                  <w:rStyle w:val="Hyperlink"/>
                </w:rPr>
                <w:t>[SAP-01]</w:t>
              </w:r>
            </w:hyperlink>
            <w:r>
              <w:rPr>
                <w:rFonts w:ascii="Arial" w:hAnsi="Arial"/>
                <w:color w:val="5A646B"/>
                <w:sz w:val="16"/>
              </w:rPr>
              <w:t xml:space="preserve">  p. </w:t>
            </w:r>
            <w:fldSimple w:instr="PAGEREF sap_01 \h"/>
          </w:p>
        </w:tc>
        <w:tc>
          <w:tcPr>
            <w:tcW w:type="dxa" w:w="2114"/>
            <w:tcMar>
              <w:top w:w="65" w:type="dxa"/>
              <w:start w:w="80" w:type="dxa"/>
              <w:bottom w:w="65" w:type="dxa"/>
              <w:end w:w="80" w:type="dxa"/>
            </w:tcMar>
          </w:tcPr>
          <w:p>
            <w:r>
              <w:rPr>
                <w:rFonts w:ascii="Arial" w:hAnsi="Arial"/>
                <w:sz w:val="16"/>
              </w:rPr>
              <w:t>Loss category and source records reconcile.</w:t>
            </w:r>
          </w:p>
        </w:tc>
      </w:tr>
      <w:tr>
        <w:trPr>
          <w:cantSplit/>
        </w:trPr>
        <w:tc>
          <w:tcPr>
            <w:tcW w:type="dxa" w:w="2114"/>
            <w:tcMar>
              <w:top w:w="65" w:type="dxa"/>
              <w:start w:w="80" w:type="dxa"/>
              <w:bottom w:w="65" w:type="dxa"/>
              <w:end w:w="80" w:type="dxa"/>
            </w:tcMar>
          </w:tcPr>
          <w:p>
            <w:r>
              <w:rPr>
                <w:rFonts w:ascii="Arial" w:hAnsi="Arial"/>
                <w:sz w:val="16"/>
              </w:rPr>
              <w:t>Cannot trace a lot or recall population</w:t>
            </w:r>
          </w:p>
        </w:tc>
        <w:tc>
          <w:tcPr>
            <w:tcW w:type="dxa" w:w="2114"/>
            <w:tcMar>
              <w:top w:w="65" w:type="dxa"/>
              <w:start w:w="80" w:type="dxa"/>
              <w:bottom w:w="65" w:type="dxa"/>
              <w:end w:w="80" w:type="dxa"/>
            </w:tcMar>
          </w:tcPr>
          <w:p>
            <w:r>
              <w:rPr>
                <w:rFonts w:ascii="Arial" w:hAnsi="Arial"/>
                <w:sz w:val="16"/>
              </w:rPr>
              <w:t>Missing lot, rework, split, merge, label or shipment link</w:t>
            </w:r>
          </w:p>
        </w:tc>
        <w:tc>
          <w:tcPr>
            <w:tcW w:type="dxa" w:w="2114"/>
            <w:tcMar>
              <w:top w:w="65" w:type="dxa"/>
              <w:start w:w="80" w:type="dxa"/>
              <w:bottom w:w="65" w:type="dxa"/>
              <w:end w:w="80" w:type="dxa"/>
            </w:tcMar>
          </w:tcPr>
          <w:p>
            <w:r>
              <w:rPr>
                <w:rFonts w:ascii="Arial" w:hAnsi="Arial"/>
                <w:sz w:val="16"/>
              </w:rPr>
              <w:t>Stop release and widen containment until genealogy reconciles.</w:t>
            </w:r>
          </w:p>
        </w:tc>
        <w:tc>
          <w:tcPr>
            <w:tcW w:type="dxa" w:w="2114"/>
            <w:tcMar>
              <w:top w:w="65" w:type="dxa"/>
              <w:start w:w="80" w:type="dxa"/>
              <w:bottom w:w="65" w:type="dxa"/>
              <w:end w:w="80" w:type="dxa"/>
            </w:tcMar>
          </w:tcPr>
          <w:p>
            <w:hyperlink w:anchor="ch19" w:history="1">
              <w:r>
                <w:rPr>
                  <w:rStyle w:val="Hyperlink"/>
                </w:rPr>
                <w:t>[CH19]</w:t>
              </w:r>
            </w:hyperlink>
            <w:r>
              <w:rPr>
                <w:rFonts w:ascii="Arial" w:hAnsi="Arial"/>
                <w:color w:val="5A646B"/>
                <w:sz w:val="16"/>
              </w:rPr>
              <w:t xml:space="preserve">  p. </w:t>
            </w:r>
            <w:fldSimple w:instr="PAGEREF ch19 \h"/>
          </w:p>
          <w:p>
            <w:pPr>
              <w:spacing w:after="0"/>
            </w:pPr>
            <w:r>
              <w:rPr>
                <w:rFonts w:ascii="Arial" w:hAnsi="Arial"/>
                <w:color w:val="5A646B"/>
                <w:sz w:val="15"/>
              </w:rPr>
              <w:t xml:space="preserve">also </w:t>
            </w:r>
            <w:hyperlink w:anchor="sap_01" w:history="1">
              <w:r>
                <w:rPr>
                  <w:rStyle w:val="Hyperlink"/>
                </w:rPr>
                <w:t>[SAP-01]</w:t>
              </w:r>
            </w:hyperlink>
            <w:r>
              <w:rPr>
                <w:rFonts w:ascii="Arial" w:hAnsi="Arial"/>
                <w:color w:val="5A646B"/>
                <w:sz w:val="16"/>
              </w:rPr>
              <w:t xml:space="preserve">  p. </w:t>
            </w:r>
            <w:fldSimple w:instr="PAGEREF sap_01 \h"/>
          </w:p>
          <w:p>
            <w:pPr>
              <w:spacing w:after="0"/>
            </w:pPr>
            <w:r>
              <w:rPr>
                <w:rFonts w:ascii="Arial" w:hAnsi="Arial"/>
                <w:color w:val="5A646B"/>
                <w:sz w:val="15"/>
              </w:rPr>
              <w:t xml:space="preserve">also </w:t>
            </w:r>
            <w:hyperlink w:anchor="road_01" w:history="1">
              <w:r>
                <w:rPr>
                  <w:rStyle w:val="Hyperlink"/>
                </w:rPr>
                <w:t>[ROAD-01]</w:t>
              </w:r>
            </w:hyperlink>
            <w:r>
              <w:rPr>
                <w:rFonts w:ascii="Arial" w:hAnsi="Arial"/>
                <w:color w:val="5A646B"/>
                <w:sz w:val="16"/>
              </w:rPr>
              <w:t xml:space="preserve">  p. </w:t>
            </w:r>
            <w:fldSimple w:instr="PAGEREF road_01 \h"/>
          </w:p>
        </w:tc>
        <w:tc>
          <w:tcPr>
            <w:tcW w:type="dxa" w:w="2114"/>
            <w:tcMar>
              <w:top w:w="65" w:type="dxa"/>
              <w:start w:w="80" w:type="dxa"/>
              <w:bottom w:w="65" w:type="dxa"/>
              <w:end w:w="80" w:type="dxa"/>
            </w:tcMar>
          </w:tcPr>
          <w:p>
            <w:r>
              <w:rPr>
                <w:rFonts w:ascii="Arial" w:hAnsi="Arial"/>
                <w:sz w:val="16"/>
              </w:rPr>
              <w:t>All affected and possible units are controlled.</w:t>
            </w:r>
          </w:p>
        </w:tc>
      </w:tr>
      <w:tr>
        <w:trPr>
          <w:cantSplit/>
        </w:trPr>
        <w:tc>
          <w:tcPr>
            <w:tcW w:type="dxa" w:w="2114"/>
            <w:tcMar>
              <w:top w:w="65" w:type="dxa"/>
              <w:start w:w="80" w:type="dxa"/>
              <w:bottom w:w="65" w:type="dxa"/>
              <w:end w:w="80" w:type="dxa"/>
            </w:tcMar>
          </w:tcPr>
          <w:p>
            <w:r>
              <w:rPr>
                <w:rFonts w:ascii="Arial" w:hAnsi="Arial"/>
                <w:sz w:val="16"/>
              </w:rPr>
              <w:t>BOM, routing, UOM or master data is wrong</w:t>
            </w:r>
          </w:p>
        </w:tc>
        <w:tc>
          <w:tcPr>
            <w:tcW w:type="dxa" w:w="2114"/>
            <w:tcMar>
              <w:top w:w="65" w:type="dxa"/>
              <w:start w:w="80" w:type="dxa"/>
              <w:bottom w:w="65" w:type="dxa"/>
              <w:end w:w="80" w:type="dxa"/>
            </w:tcMar>
          </w:tcPr>
          <w:p>
            <w:r>
              <w:rPr>
                <w:rFonts w:ascii="Arial" w:hAnsi="Arial"/>
                <w:sz w:val="16"/>
              </w:rPr>
              <w:t>Wrong version, validity date, conversion, plant or owner</w:t>
            </w:r>
          </w:p>
        </w:tc>
        <w:tc>
          <w:tcPr>
            <w:tcW w:type="dxa" w:w="2114"/>
            <w:tcMar>
              <w:top w:w="65" w:type="dxa"/>
              <w:start w:w="80" w:type="dxa"/>
              <w:bottom w:w="65" w:type="dxa"/>
              <w:end w:w="80" w:type="dxa"/>
            </w:tcMar>
          </w:tcPr>
          <w:p>
            <w:r>
              <w:rPr>
                <w:rFonts w:ascii="Arial" w:hAnsi="Arial"/>
                <w:sz w:val="16"/>
              </w:rPr>
              <w:t>Display the approved record and one failed transaction; do not overwrite history.</w:t>
            </w:r>
          </w:p>
        </w:tc>
        <w:tc>
          <w:tcPr>
            <w:tcW w:type="dxa" w:w="2114"/>
            <w:tcMar>
              <w:top w:w="65" w:type="dxa"/>
              <w:start w:w="80" w:type="dxa"/>
              <w:bottom w:w="65" w:type="dxa"/>
              <w:end w:w="80" w:type="dxa"/>
            </w:tcMar>
          </w:tcPr>
          <w:p>
            <w:hyperlink w:anchor="ch03" w:history="1">
              <w:r>
                <w:rPr>
                  <w:rStyle w:val="Hyperlink"/>
                </w:rPr>
                <w:t>[CH03]</w:t>
              </w:r>
            </w:hyperlink>
            <w:r>
              <w:rPr>
                <w:rFonts w:ascii="Arial" w:hAnsi="Arial"/>
                <w:color w:val="5A646B"/>
                <w:sz w:val="16"/>
              </w:rPr>
              <w:t xml:space="preserve">  p. </w:t>
            </w:r>
            <w:fldSimple w:instr="PAGEREF ch03 \h"/>
          </w:p>
          <w:p>
            <w:pPr>
              <w:spacing w:after="0"/>
            </w:pPr>
            <w:r>
              <w:rPr>
                <w:rFonts w:ascii="Arial" w:hAnsi="Arial"/>
                <w:color w:val="5A646B"/>
                <w:sz w:val="15"/>
              </w:rPr>
              <w:t xml:space="preserve">also </w:t>
            </w:r>
            <w:hyperlink w:anchor="ch17" w:history="1">
              <w:r>
                <w:rPr>
                  <w:rStyle w:val="Hyperlink"/>
                </w:rPr>
                <w:t>[CH17]</w:t>
              </w:r>
            </w:hyperlink>
            <w:r>
              <w:rPr>
                <w:rFonts w:ascii="Arial" w:hAnsi="Arial"/>
                <w:color w:val="5A646B"/>
                <w:sz w:val="16"/>
              </w:rPr>
              <w:t xml:space="preserve">  p. </w:t>
            </w:r>
            <w:fldSimple w:instr="PAGEREF ch17 \h"/>
          </w:p>
          <w:p>
            <w:pPr>
              <w:spacing w:after="0"/>
            </w:pPr>
            <w:r>
              <w:rPr>
                <w:rFonts w:ascii="Arial" w:hAnsi="Arial"/>
                <w:color w:val="5A646B"/>
                <w:sz w:val="15"/>
              </w:rPr>
              <w:t xml:space="preserve">also </w:t>
            </w:r>
            <w:hyperlink w:anchor="sap_01" w:history="1">
              <w:r>
                <w:rPr>
                  <w:rStyle w:val="Hyperlink"/>
                </w:rPr>
                <w:t>[SAP-01]</w:t>
              </w:r>
            </w:hyperlink>
            <w:r>
              <w:rPr>
                <w:rFonts w:ascii="Arial" w:hAnsi="Arial"/>
                <w:color w:val="5A646B"/>
                <w:sz w:val="16"/>
              </w:rPr>
              <w:t xml:space="preserve">  p. </w:t>
            </w:r>
            <w:fldSimple w:instr="PAGEREF sap_01 \h"/>
          </w:p>
        </w:tc>
        <w:tc>
          <w:tcPr>
            <w:tcW w:type="dxa" w:w="2114"/>
            <w:tcMar>
              <w:top w:w="65" w:type="dxa"/>
              <w:start w:w="80" w:type="dxa"/>
              <w:bottom w:w="65" w:type="dxa"/>
              <w:end w:w="80" w:type="dxa"/>
            </w:tcMar>
          </w:tcPr>
          <w:p>
            <w:r>
              <w:rPr>
                <w:rFonts w:ascii="Arial" w:hAnsi="Arial"/>
                <w:sz w:val="16"/>
              </w:rPr>
              <w:t>Correct version, date and owner are proved.</w:t>
            </w:r>
          </w:p>
        </w:tc>
      </w:tr>
    </w:tbl>
    <w:p>
      <w:pPr>
        <w:pStyle w:val="Heading2"/>
      </w:pPr>
      <w:r>
        <w:t>Finance, cash and business decisions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What I see</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Possible causes to test</w:t>
            </w:r>
          </w:p>
        </w:tc>
        <w:tc>
          <w:tcPr>
            <w:tcW w:type="dxa" w:w="2736"/>
            <w:shd w:fill="17324D"/>
            <w:tcMar>
              <w:top w:w="65" w:type="dxa"/>
              <w:start w:w="80" w:type="dxa"/>
              <w:bottom w:w="65" w:type="dxa"/>
              <w:end w:w="80" w:type="dxa"/>
            </w:tcMar>
            <w:vAlign w:val="center"/>
          </w:tcPr>
          <w:p>
            <w:pPr>
              <w:spacing w:after="0"/>
            </w:pPr>
            <w:r>
              <w:rPr>
                <w:rFonts w:ascii="Arial" w:hAnsi="Arial"/>
                <w:b/>
                <w:color w:val="FFFFFF"/>
                <w:sz w:val="16"/>
              </w:rPr>
              <w:t>First safe action</w:t>
            </w:r>
          </w:p>
        </w:tc>
        <w:tc>
          <w:tcPr>
            <w:tcW w:type="dxa" w:w="1800"/>
            <w:shd w:fill="17324D"/>
            <w:tcMar>
              <w:top w:w="65" w:type="dxa"/>
              <w:start w:w="80" w:type="dxa"/>
              <w:bottom w:w="65" w:type="dxa"/>
              <w:end w:w="80" w:type="dxa"/>
            </w:tcMar>
            <w:vAlign w:val="center"/>
          </w:tcPr>
          <w:p>
            <w:pPr>
              <w:spacing w:after="0"/>
            </w:pPr>
            <w:r>
              <w:rPr>
                <w:rFonts w:ascii="Arial" w:hAnsi="Arial"/>
                <w:b/>
                <w:color w:val="FFFFFF"/>
                <w:sz w:val="16"/>
              </w:rPr>
              <w:t>Open these routes</w:t>
            </w:r>
          </w:p>
        </w:tc>
        <w:tc>
          <w:tcPr>
            <w:tcW w:type="dxa" w:w="1655"/>
            <w:shd w:fill="17324D"/>
            <w:tcMar>
              <w:top w:w="65" w:type="dxa"/>
              <w:start w:w="80" w:type="dxa"/>
              <w:bottom w:w="65" w:type="dxa"/>
              <w:end w:w="80" w:type="dxa"/>
            </w:tcMar>
            <w:vAlign w:val="center"/>
          </w:tcPr>
          <w:p>
            <w:pPr>
              <w:spacing w:after="0"/>
            </w:pPr>
            <w:r>
              <w:rPr>
                <w:rFonts w:ascii="Arial" w:hAnsi="Arial"/>
                <w:b/>
                <w:color w:val="FFFFFF"/>
                <w:sz w:val="16"/>
              </w:rPr>
              <w:t>First proof</w:t>
            </w:r>
          </w:p>
        </w:tc>
      </w:tr>
      <w:tr>
        <w:trPr>
          <w:cantSplit/>
        </w:trPr>
        <w:tc>
          <w:tcPr>
            <w:tcW w:type="dxa" w:w="2114"/>
            <w:tcMar>
              <w:top w:w="65" w:type="dxa"/>
              <w:start w:w="80" w:type="dxa"/>
              <w:bottom w:w="65" w:type="dxa"/>
              <w:end w:w="80" w:type="dxa"/>
            </w:tcMar>
          </w:tcPr>
          <w:p>
            <w:r>
              <w:rPr>
                <w:rFonts w:ascii="Arial" w:hAnsi="Arial"/>
                <w:sz w:val="16"/>
              </w:rPr>
              <w:t>Inventory value or COGS looks wrong</w:t>
            </w:r>
          </w:p>
        </w:tc>
        <w:tc>
          <w:tcPr>
            <w:tcW w:type="dxa" w:w="2114"/>
            <w:tcMar>
              <w:top w:w="65" w:type="dxa"/>
              <w:start w:w="80" w:type="dxa"/>
              <w:bottom w:w="65" w:type="dxa"/>
              <w:end w:w="80" w:type="dxa"/>
            </w:tcMar>
          </w:tcPr>
          <w:p>
            <w:r>
              <w:rPr>
                <w:rFonts w:ascii="Arial" w:hAnsi="Arial"/>
                <w:sz w:val="16"/>
              </w:rPr>
              <w:t>Quantity, valuation, date, duplicate, negative stock or posting</w:t>
            </w:r>
          </w:p>
        </w:tc>
        <w:tc>
          <w:tcPr>
            <w:tcW w:type="dxa" w:w="2114"/>
            <w:tcMar>
              <w:top w:w="65" w:type="dxa"/>
              <w:start w:w="80" w:type="dxa"/>
              <w:bottom w:w="65" w:type="dxa"/>
              <w:end w:w="80" w:type="dxa"/>
            </w:tcMar>
          </w:tcPr>
          <w:p>
            <w:r>
              <w:rPr>
                <w:rFonts w:ascii="Arial" w:hAnsi="Arial"/>
                <w:sz w:val="16"/>
              </w:rPr>
              <w:t>Trace one item through receipt, valuation, shipment and accounting entry.</w:t>
            </w:r>
          </w:p>
        </w:tc>
        <w:tc>
          <w:tcPr>
            <w:tcW w:type="dxa" w:w="2114"/>
            <w:tcMar>
              <w:top w:w="65" w:type="dxa"/>
              <w:start w:w="80" w:type="dxa"/>
              <w:bottom w:w="65" w:type="dxa"/>
              <w:end w:w="80" w:type="dxa"/>
            </w:tcMar>
          </w:tcPr>
          <w:p>
            <w:hyperlink w:anchor="fin_01" w:history="1">
              <w:r>
                <w:rPr>
                  <w:rStyle w:val="Hyperlink"/>
                </w:rPr>
                <w:t>[FIN-01]</w:t>
              </w:r>
            </w:hyperlink>
            <w:r>
              <w:rPr>
                <w:rFonts w:ascii="Arial" w:hAnsi="Arial"/>
                <w:color w:val="5A646B"/>
                <w:sz w:val="16"/>
              </w:rPr>
              <w:t xml:space="preserve">  p. </w:t>
            </w:r>
            <w:fldSimple w:instr="PAGEREF fin_01 \h"/>
          </w:p>
          <w:p>
            <w:pPr>
              <w:spacing w:after="0"/>
            </w:pPr>
            <w:r>
              <w:rPr>
                <w:rFonts w:ascii="Arial" w:hAnsi="Arial"/>
                <w:color w:val="5A646B"/>
                <w:sz w:val="15"/>
              </w:rPr>
              <w:t xml:space="preserve">also </w:t>
            </w:r>
            <w:hyperlink w:anchor="sap_fico" w:history="1">
              <w:r>
                <w:rPr>
                  <w:rStyle w:val="Hyperlink"/>
                </w:rPr>
                <w:t>[SAP-FICO]</w:t>
              </w:r>
            </w:hyperlink>
            <w:r>
              <w:rPr>
                <w:rFonts w:ascii="Arial" w:hAnsi="Arial"/>
                <w:color w:val="5A646B"/>
                <w:sz w:val="16"/>
              </w:rPr>
              <w:t xml:space="preserve">  p. </w:t>
            </w:r>
            <w:fldSimple w:instr="PAGEREF sap_fico \h"/>
          </w:p>
          <w:p>
            <w:pPr>
              <w:spacing w:after="0"/>
            </w:pPr>
            <w:r>
              <w:rPr>
                <w:rFonts w:ascii="Arial" w:hAnsi="Arial"/>
                <w:color w:val="5A646B"/>
                <w:sz w:val="15"/>
              </w:rPr>
              <w:t xml:space="preserve">also </w:t>
            </w:r>
            <w:hyperlink w:anchor="qb_buy" w:history="1">
              <w:r>
                <w:rPr>
                  <w:rStyle w:val="Hyperlink"/>
                </w:rPr>
                <w:t>[QB-BUY]</w:t>
              </w:r>
            </w:hyperlink>
            <w:r>
              <w:rPr>
                <w:rFonts w:ascii="Arial" w:hAnsi="Arial"/>
                <w:color w:val="5A646B"/>
                <w:sz w:val="16"/>
              </w:rPr>
              <w:t xml:space="preserve">  p. </w:t>
            </w:r>
            <w:fldSimple w:instr="PAGEREF qb_buy \h"/>
          </w:p>
        </w:tc>
        <w:tc>
          <w:tcPr>
            <w:tcW w:type="dxa" w:w="2114"/>
            <w:tcMar>
              <w:top w:w="65" w:type="dxa"/>
              <w:start w:w="80" w:type="dxa"/>
              <w:bottom w:w="65" w:type="dxa"/>
              <w:end w:w="80" w:type="dxa"/>
            </w:tcMar>
          </w:tcPr>
          <w:p>
            <w:r>
              <w:rPr>
                <w:rFonts w:ascii="Arial" w:hAnsi="Arial"/>
                <w:sz w:val="16"/>
              </w:rPr>
              <w:t>Quantity and value reconcile at one cutoff.</w:t>
            </w:r>
          </w:p>
        </w:tc>
      </w:tr>
      <w:tr>
        <w:trPr>
          <w:cantSplit/>
        </w:trPr>
        <w:tc>
          <w:tcPr>
            <w:tcW w:type="dxa" w:w="2114"/>
            <w:tcMar>
              <w:top w:w="65" w:type="dxa"/>
              <w:start w:w="80" w:type="dxa"/>
              <w:bottom w:w="65" w:type="dxa"/>
              <w:end w:w="80" w:type="dxa"/>
            </w:tcMar>
          </w:tcPr>
          <w:p>
            <w:r>
              <w:rPr>
                <w:rFonts w:ascii="Arial" w:hAnsi="Arial"/>
                <w:sz w:val="16"/>
              </w:rPr>
              <w:t>Cash is tied up</w:t>
            </w:r>
          </w:p>
        </w:tc>
        <w:tc>
          <w:tcPr>
            <w:tcW w:type="dxa" w:w="2114"/>
            <w:tcMar>
              <w:top w:w="65" w:type="dxa"/>
              <w:start w:w="80" w:type="dxa"/>
              <w:bottom w:w="65" w:type="dxa"/>
              <w:end w:w="80" w:type="dxa"/>
            </w:tcMar>
          </w:tcPr>
          <w:p>
            <w:r>
              <w:rPr>
                <w:rFonts w:ascii="Arial" w:hAnsi="Arial"/>
                <w:sz w:val="16"/>
              </w:rPr>
              <w:t>Inventory, receivables, payables, terms or process delay</w:t>
            </w:r>
          </w:p>
        </w:tc>
        <w:tc>
          <w:tcPr>
            <w:tcW w:type="dxa" w:w="2114"/>
            <w:tcMar>
              <w:top w:w="65" w:type="dxa"/>
              <w:start w:w="80" w:type="dxa"/>
              <w:bottom w:w="65" w:type="dxa"/>
              <w:end w:w="80" w:type="dxa"/>
            </w:tcMar>
          </w:tcPr>
          <w:p>
            <w:r>
              <w:rPr>
                <w:rFonts w:ascii="Arial" w:hAnsi="Arial"/>
                <w:sz w:val="16"/>
              </w:rPr>
              <w:t>Calculate DIO, DSO and DPO with one approved period and valuation.</w:t>
            </w:r>
          </w:p>
        </w:tc>
        <w:tc>
          <w:tcPr>
            <w:tcW w:type="dxa" w:w="2114"/>
            <w:tcMar>
              <w:top w:w="65" w:type="dxa"/>
              <w:start w:w="80" w:type="dxa"/>
              <w:bottom w:w="65" w:type="dxa"/>
              <w:end w:w="80" w:type="dxa"/>
            </w:tcMar>
          </w:tcPr>
          <w:p>
            <w:hyperlink w:anchor="ch21" w:history="1">
              <w:r>
                <w:rPr>
                  <w:rStyle w:val="Hyperlink"/>
                </w:rPr>
                <w:t>[CH21]</w:t>
              </w:r>
            </w:hyperlink>
            <w:r>
              <w:rPr>
                <w:rFonts w:ascii="Arial" w:hAnsi="Arial"/>
                <w:color w:val="5A646B"/>
                <w:sz w:val="16"/>
              </w:rPr>
              <w:t xml:space="preserve">  p. </w:t>
            </w:r>
            <w:fldSimple w:instr="PAGEREF ch21 \h"/>
          </w:p>
          <w:p>
            <w:pPr>
              <w:spacing w:after="0"/>
            </w:pPr>
            <w:r>
              <w:rPr>
                <w:rFonts w:ascii="Arial" w:hAnsi="Arial"/>
                <w:color w:val="5A646B"/>
                <w:sz w:val="15"/>
              </w:rPr>
              <w:t xml:space="preserve">also </w:t>
            </w:r>
            <w:hyperlink w:anchor="fin_01" w:history="1">
              <w:r>
                <w:rPr>
                  <w:rStyle w:val="Hyperlink"/>
                </w:rPr>
                <w:t>[FIN-01]</w:t>
              </w:r>
            </w:hyperlink>
            <w:r>
              <w:rPr>
                <w:rFonts w:ascii="Arial" w:hAnsi="Arial"/>
                <w:color w:val="5A646B"/>
                <w:sz w:val="16"/>
              </w:rPr>
              <w:t xml:space="preserve">  p. </w:t>
            </w:r>
            <w:fldSimple w:instr="PAGEREF fin_01 \h"/>
          </w:p>
          <w:p>
            <w:pPr>
              <w:spacing w:after="0"/>
            </w:pPr>
            <w:r>
              <w:rPr>
                <w:rFonts w:ascii="Arial" w:hAnsi="Arial"/>
                <w:color w:val="5A646B"/>
                <w:sz w:val="15"/>
              </w:rPr>
              <w:t xml:space="preserve">also </w:t>
            </w:r>
            <w:hyperlink w:anchor="ch06" w:history="1">
              <w:r>
                <w:rPr>
                  <w:rStyle w:val="Hyperlink"/>
                </w:rPr>
                <w:t>[CH06]</w:t>
              </w:r>
            </w:hyperlink>
            <w:r>
              <w:rPr>
                <w:rFonts w:ascii="Arial" w:hAnsi="Arial"/>
                <w:color w:val="5A646B"/>
                <w:sz w:val="16"/>
              </w:rPr>
              <w:t xml:space="preserve">  p. </w:t>
            </w:r>
            <w:fldSimple w:instr="PAGEREF ch06 \h"/>
          </w:p>
        </w:tc>
        <w:tc>
          <w:tcPr>
            <w:tcW w:type="dxa" w:w="2114"/>
            <w:tcMar>
              <w:top w:w="65" w:type="dxa"/>
              <w:start w:w="80" w:type="dxa"/>
              <w:bottom w:w="65" w:type="dxa"/>
              <w:end w:w="80" w:type="dxa"/>
            </w:tcMar>
          </w:tcPr>
          <w:p>
            <w:r>
              <w:rPr>
                <w:rFonts w:ascii="Arial" w:hAnsi="Arial"/>
                <w:sz w:val="16"/>
              </w:rPr>
              <w:t>Largest cash driver and owner are named.</w:t>
            </w:r>
          </w:p>
        </w:tc>
      </w:tr>
      <w:tr>
        <w:trPr>
          <w:cantSplit/>
        </w:trPr>
        <w:tc>
          <w:tcPr>
            <w:tcW w:type="dxa" w:w="2114"/>
            <w:tcMar>
              <w:top w:w="65" w:type="dxa"/>
              <w:start w:w="80" w:type="dxa"/>
              <w:bottom w:w="65" w:type="dxa"/>
              <w:end w:w="80" w:type="dxa"/>
            </w:tcMar>
          </w:tcPr>
          <w:p>
            <w:r>
              <w:rPr>
                <w:rFonts w:ascii="Arial" w:hAnsi="Arial"/>
                <w:sz w:val="16"/>
              </w:rPr>
              <w:t>Margin or price variance fell</w:t>
            </w:r>
          </w:p>
        </w:tc>
        <w:tc>
          <w:tcPr>
            <w:tcW w:type="dxa" w:w="2114"/>
            <w:tcMar>
              <w:top w:w="65" w:type="dxa"/>
              <w:start w:w="80" w:type="dxa"/>
              <w:bottom w:w="65" w:type="dxa"/>
              <w:end w:w="80" w:type="dxa"/>
            </w:tcMar>
          </w:tcPr>
          <w:p>
            <w:r>
              <w:rPr>
                <w:rFonts w:ascii="Arial" w:hAnsi="Arial"/>
                <w:sz w:val="16"/>
              </w:rPr>
              <w:t>Price, volume, mix, purchase cost, freight or currency</w:t>
            </w:r>
          </w:p>
        </w:tc>
        <w:tc>
          <w:tcPr>
            <w:tcW w:type="dxa" w:w="2114"/>
            <w:tcMar>
              <w:top w:w="65" w:type="dxa"/>
              <w:start w:w="80" w:type="dxa"/>
              <w:bottom w:w="65" w:type="dxa"/>
              <w:end w:w="80" w:type="dxa"/>
            </w:tcMar>
          </w:tcPr>
          <w:p>
            <w:r>
              <w:rPr>
                <w:rFonts w:ascii="Arial" w:hAnsi="Arial"/>
                <w:sz w:val="16"/>
              </w:rPr>
              <w:t>Bridge approved baseline to actual one driver at a time.</w:t>
            </w:r>
          </w:p>
        </w:tc>
        <w:tc>
          <w:tcPr>
            <w:tcW w:type="dxa" w:w="2114"/>
            <w:tcMar>
              <w:top w:w="65" w:type="dxa"/>
              <w:start w:w="80" w:type="dxa"/>
              <w:bottom w:w="65" w:type="dxa"/>
              <w:end w:w="80" w:type="dxa"/>
            </w:tcMar>
          </w:tcPr>
          <w:p>
            <w:hyperlink w:anchor="ch21" w:history="1">
              <w:r>
                <w:rPr>
                  <w:rStyle w:val="Hyperlink"/>
                </w:rPr>
                <w:t>[CH21]</w:t>
              </w:r>
            </w:hyperlink>
            <w:r>
              <w:rPr>
                <w:rFonts w:ascii="Arial" w:hAnsi="Arial"/>
                <w:color w:val="5A646B"/>
                <w:sz w:val="16"/>
              </w:rPr>
              <w:t xml:space="preserve">  p. </w:t>
            </w:r>
            <w:fldSimple w:instr="PAGEREF ch21 \h"/>
          </w:p>
          <w:p>
            <w:pPr>
              <w:spacing w:after="0"/>
            </w:pPr>
            <w:r>
              <w:rPr>
                <w:rFonts w:ascii="Arial" w:hAnsi="Arial"/>
                <w:color w:val="5A646B"/>
                <w:sz w:val="15"/>
              </w:rPr>
              <w:t xml:space="preserve">also </w:t>
            </w:r>
            <w:hyperlink w:anchor="fin_01" w:history="1">
              <w:r>
                <w:rPr>
                  <w:rStyle w:val="Hyperlink"/>
                </w:rPr>
                <w:t>[FIN-01]</w:t>
              </w:r>
            </w:hyperlink>
            <w:r>
              <w:rPr>
                <w:rFonts w:ascii="Arial" w:hAnsi="Arial"/>
                <w:color w:val="5A646B"/>
                <w:sz w:val="16"/>
              </w:rPr>
              <w:t xml:space="preserve">  p. </w:t>
            </w:r>
            <w:fldSimple w:instr="PAGEREF fin_01 \h"/>
          </w:p>
          <w:p>
            <w:pPr>
              <w:spacing w:after="0"/>
            </w:pPr>
            <w:r>
              <w:rPr>
                <w:rFonts w:ascii="Arial" w:hAnsi="Arial"/>
                <w:color w:val="5A646B"/>
                <w:sz w:val="15"/>
              </w:rPr>
              <w:t xml:space="preserve">also </w:t>
            </w:r>
            <w:hyperlink w:anchor="ch15" w:history="1">
              <w:r>
                <w:rPr>
                  <w:rStyle w:val="Hyperlink"/>
                </w:rPr>
                <w:t>[CH15]</w:t>
              </w:r>
            </w:hyperlink>
            <w:r>
              <w:rPr>
                <w:rFonts w:ascii="Arial" w:hAnsi="Arial"/>
                <w:color w:val="5A646B"/>
                <w:sz w:val="16"/>
              </w:rPr>
              <w:t xml:space="preserve">  p. </w:t>
            </w:r>
            <w:fldSimple w:instr="PAGEREF ch15 \h"/>
          </w:p>
        </w:tc>
        <w:tc>
          <w:tcPr>
            <w:tcW w:type="dxa" w:w="2114"/>
            <w:tcMar>
              <w:top w:w="65" w:type="dxa"/>
              <w:start w:w="80" w:type="dxa"/>
              <w:bottom w:w="65" w:type="dxa"/>
              <w:end w:w="80" w:type="dxa"/>
            </w:tcMar>
          </w:tcPr>
          <w:p>
            <w:r>
              <w:rPr>
                <w:rFonts w:ascii="Arial" w:hAnsi="Arial"/>
                <w:sz w:val="16"/>
              </w:rPr>
              <w:t>Drivers sum to the total change.</w:t>
            </w:r>
          </w:p>
        </w:tc>
      </w:tr>
      <w:tr>
        <w:trPr>
          <w:cantSplit/>
        </w:trPr>
        <w:tc>
          <w:tcPr>
            <w:tcW w:type="dxa" w:w="2114"/>
            <w:tcMar>
              <w:top w:w="65" w:type="dxa"/>
              <w:start w:w="80" w:type="dxa"/>
              <w:bottom w:w="65" w:type="dxa"/>
              <w:end w:w="80" w:type="dxa"/>
            </w:tcMar>
          </w:tcPr>
          <w:p>
            <w:r>
              <w:rPr>
                <w:rFonts w:ascii="Arial" w:hAnsi="Arial"/>
                <w:sz w:val="16"/>
              </w:rPr>
              <w:t>QuickBooks or bank will not reconcile</w:t>
            </w:r>
          </w:p>
        </w:tc>
        <w:tc>
          <w:tcPr>
            <w:tcW w:type="dxa" w:w="2114"/>
            <w:tcMar>
              <w:top w:w="65" w:type="dxa"/>
              <w:start w:w="80" w:type="dxa"/>
              <w:bottom w:w="65" w:type="dxa"/>
              <w:end w:w="80" w:type="dxa"/>
            </w:tcMar>
          </w:tcPr>
          <w:p>
            <w:r>
              <w:rPr>
                <w:rFonts w:ascii="Arial" w:hAnsi="Arial"/>
                <w:sz w:val="16"/>
              </w:rPr>
              <w:t>Date, duplicate, missing transaction, opening balance or direct entry</w:t>
            </w:r>
          </w:p>
        </w:tc>
        <w:tc>
          <w:tcPr>
            <w:tcW w:type="dxa" w:w="2114"/>
            <w:tcMar>
              <w:top w:w="65" w:type="dxa"/>
              <w:start w:w="80" w:type="dxa"/>
              <w:bottom w:w="65" w:type="dxa"/>
              <w:end w:w="80" w:type="dxa"/>
            </w:tcMar>
          </w:tcPr>
          <w:p>
            <w:r>
              <w:rPr>
                <w:rFonts w:ascii="Arial" w:hAnsi="Arial"/>
                <w:sz w:val="16"/>
              </w:rPr>
              <w:t>Use the same statement date; match one unmatched amount to source evidence.</w:t>
            </w:r>
          </w:p>
        </w:tc>
        <w:tc>
          <w:tcPr>
            <w:tcW w:type="dxa" w:w="2114"/>
            <w:tcMar>
              <w:top w:w="65" w:type="dxa"/>
              <w:start w:w="80" w:type="dxa"/>
              <w:bottom w:w="65" w:type="dxa"/>
              <w:end w:w="80" w:type="dxa"/>
            </w:tcMar>
          </w:tcPr>
          <w:p>
            <w:hyperlink w:anchor="qb_close" w:history="1">
              <w:r>
                <w:rPr>
                  <w:rStyle w:val="Hyperlink"/>
                </w:rPr>
                <w:t>[QB-CLOSE]</w:t>
              </w:r>
            </w:hyperlink>
            <w:r>
              <w:rPr>
                <w:rFonts w:ascii="Arial" w:hAnsi="Arial"/>
                <w:color w:val="5A646B"/>
                <w:sz w:val="16"/>
              </w:rPr>
              <w:t xml:space="preserve">  p. </w:t>
            </w:r>
            <w:fldSimple w:instr="PAGEREF qb_close \h"/>
          </w:p>
          <w:p>
            <w:pPr>
              <w:spacing w:after="0"/>
            </w:pPr>
            <w:r>
              <w:rPr>
                <w:rFonts w:ascii="Arial" w:hAnsi="Arial"/>
                <w:color w:val="5A646B"/>
                <w:sz w:val="15"/>
              </w:rPr>
              <w:t xml:space="preserve">also </w:t>
            </w:r>
            <w:hyperlink w:anchor="qb_01" w:history="1">
              <w:r>
                <w:rPr>
                  <w:rStyle w:val="Hyperlink"/>
                </w:rPr>
                <w:t>[QB-01]</w:t>
              </w:r>
            </w:hyperlink>
            <w:r>
              <w:rPr>
                <w:rFonts w:ascii="Arial" w:hAnsi="Arial"/>
                <w:color w:val="5A646B"/>
                <w:sz w:val="16"/>
              </w:rPr>
              <w:t xml:space="preserve">  p. </w:t>
            </w:r>
            <w:fldSimple w:instr="PAGEREF qb_01 \h"/>
          </w:p>
          <w:p>
            <w:pPr>
              <w:spacing w:after="0"/>
            </w:pPr>
            <w:r>
              <w:rPr>
                <w:rFonts w:ascii="Arial" w:hAnsi="Arial"/>
                <w:color w:val="5A646B"/>
                <w:sz w:val="15"/>
              </w:rPr>
              <w:t xml:space="preserve">also </w:t>
            </w:r>
            <w:hyperlink w:anchor="pb_01" w:history="1">
              <w:r>
                <w:rPr>
                  <w:rStyle w:val="Hyperlink"/>
                </w:rPr>
                <w:t>[PB-01]</w:t>
              </w:r>
            </w:hyperlink>
            <w:r>
              <w:rPr>
                <w:rFonts w:ascii="Arial" w:hAnsi="Arial"/>
                <w:color w:val="5A646B"/>
                <w:sz w:val="16"/>
              </w:rPr>
              <w:t xml:space="preserve">  p. </w:t>
            </w:r>
            <w:fldSimple w:instr="PAGEREF pb_01 \h"/>
          </w:p>
        </w:tc>
        <w:tc>
          <w:tcPr>
            <w:tcW w:type="dxa" w:w="2114"/>
            <w:tcMar>
              <w:top w:w="65" w:type="dxa"/>
              <w:start w:w="80" w:type="dxa"/>
              <w:bottom w:w="65" w:type="dxa"/>
              <w:end w:w="80" w:type="dxa"/>
            </w:tcMar>
          </w:tcPr>
          <w:p>
            <w:r>
              <w:rPr>
                <w:rFonts w:ascii="Arial" w:hAnsi="Arial"/>
                <w:sz w:val="16"/>
              </w:rPr>
              <w:t>Statement = books plus explained timing.</w:t>
            </w:r>
          </w:p>
        </w:tc>
      </w:tr>
      <w:tr>
        <w:trPr>
          <w:cantSplit/>
        </w:trPr>
        <w:tc>
          <w:tcPr>
            <w:tcW w:type="dxa" w:w="2114"/>
            <w:tcMar>
              <w:top w:w="65" w:type="dxa"/>
              <w:start w:w="80" w:type="dxa"/>
              <w:bottom w:w="65" w:type="dxa"/>
              <w:end w:w="80" w:type="dxa"/>
            </w:tcMar>
          </w:tcPr>
          <w:p>
            <w:r>
              <w:rPr>
                <w:rFonts w:ascii="Arial" w:hAnsi="Arial"/>
                <w:sz w:val="16"/>
              </w:rPr>
              <w:t>Negotiation is stuck</w:t>
            </w:r>
          </w:p>
        </w:tc>
        <w:tc>
          <w:tcPr>
            <w:tcW w:type="dxa" w:w="2114"/>
            <w:tcMar>
              <w:top w:w="65" w:type="dxa"/>
              <w:start w:w="80" w:type="dxa"/>
              <w:bottom w:w="65" w:type="dxa"/>
              <w:end w:w="80" w:type="dxa"/>
            </w:tcMar>
          </w:tcPr>
          <w:p>
            <w:r>
              <w:rPr>
                <w:rFonts w:ascii="Arial" w:hAnsi="Arial"/>
                <w:sz w:val="16"/>
              </w:rPr>
              <w:t>No BATNA, authority, evidence, trade list or decision maker</w:t>
            </w:r>
          </w:p>
        </w:tc>
        <w:tc>
          <w:tcPr>
            <w:tcW w:type="dxa" w:w="2114"/>
            <w:tcMar>
              <w:top w:w="65" w:type="dxa"/>
              <w:start w:w="80" w:type="dxa"/>
              <w:bottom w:w="65" w:type="dxa"/>
              <w:end w:w="80" w:type="dxa"/>
            </w:tcMar>
          </w:tcPr>
          <w:p>
            <w:r>
              <w:rPr>
                <w:rFonts w:ascii="Arial" w:hAnsi="Arial"/>
                <w:sz w:val="16"/>
              </w:rPr>
              <w:t>Write must-have, target, fallback, walk-away, BATNA and give/get list.</w:t>
            </w:r>
          </w:p>
        </w:tc>
        <w:tc>
          <w:tcPr>
            <w:tcW w:type="dxa" w:w="2114"/>
            <w:tcMar>
              <w:top w:w="65" w:type="dxa"/>
              <w:start w:w="80" w:type="dxa"/>
              <w:bottom w:w="65" w:type="dxa"/>
              <w:end w:w="80" w:type="dxa"/>
            </w:tcMar>
          </w:tcPr>
          <w:p>
            <w:hyperlink w:anchor="neg_01" w:history="1">
              <w:r>
                <w:rPr>
                  <w:rStyle w:val="Hyperlink"/>
                </w:rPr>
                <w:t>[NEG-01]</w:t>
              </w:r>
            </w:hyperlink>
            <w:r>
              <w:rPr>
                <w:rFonts w:ascii="Arial" w:hAnsi="Arial"/>
                <w:color w:val="5A646B"/>
                <w:sz w:val="16"/>
              </w:rPr>
              <w:t xml:space="preserve">  p. </w:t>
            </w:r>
            <w:fldSimple w:instr="PAGEREF neg_01 \h"/>
          </w:p>
          <w:p>
            <w:pPr>
              <w:spacing w:after="0"/>
            </w:pPr>
            <w:r>
              <w:rPr>
                <w:rFonts w:ascii="Arial" w:hAnsi="Arial"/>
                <w:color w:val="5A646B"/>
                <w:sz w:val="15"/>
              </w:rPr>
              <w:t xml:space="preserve">also </w:t>
            </w:r>
            <w:hyperlink w:anchor="ch10" w:history="1">
              <w:r>
                <w:rPr>
                  <w:rStyle w:val="Hyperlink"/>
                </w:rPr>
                <w:t>[CH10]</w:t>
              </w:r>
            </w:hyperlink>
            <w:r>
              <w:rPr>
                <w:rFonts w:ascii="Arial" w:hAnsi="Arial"/>
                <w:color w:val="5A646B"/>
                <w:sz w:val="16"/>
              </w:rPr>
              <w:t xml:space="preserve">  p. </w:t>
            </w:r>
            <w:fldSimple w:instr="PAGEREF ch10 \h"/>
          </w:p>
          <w:p>
            <w:pPr>
              <w:spacing w:after="0"/>
            </w:pPr>
            <w:r>
              <w:rPr>
                <w:rFonts w:ascii="Arial" w:hAnsi="Arial"/>
                <w:color w:val="5A646B"/>
                <w:sz w:val="15"/>
              </w:rPr>
              <w:t xml:space="preserve">also </w:t>
            </w:r>
            <w:hyperlink w:anchor="ch08" w:history="1">
              <w:r>
                <w:rPr>
                  <w:rStyle w:val="Hyperlink"/>
                </w:rPr>
                <w:t>[CH08]</w:t>
              </w:r>
            </w:hyperlink>
            <w:r>
              <w:rPr>
                <w:rFonts w:ascii="Arial" w:hAnsi="Arial"/>
                <w:color w:val="5A646B"/>
                <w:sz w:val="16"/>
              </w:rPr>
              <w:t xml:space="preserve">  p. </w:t>
            </w:r>
            <w:fldSimple w:instr="PAGEREF ch08 \h"/>
          </w:p>
        </w:tc>
        <w:tc>
          <w:tcPr>
            <w:tcW w:type="dxa" w:w="2114"/>
            <w:tcMar>
              <w:top w:w="65" w:type="dxa"/>
              <w:start w:w="80" w:type="dxa"/>
              <w:bottom w:w="65" w:type="dxa"/>
              <w:end w:w="80" w:type="dxa"/>
            </w:tcMar>
          </w:tcPr>
          <w:p>
            <w:r>
              <w:rPr>
                <w:rFonts w:ascii="Arial" w:hAnsi="Arial"/>
                <w:sz w:val="16"/>
              </w:rPr>
              <w:t>Every concession has a condition and expiry.</w:t>
            </w:r>
          </w:p>
        </w:tc>
      </w:tr>
      <w:tr>
        <w:trPr>
          <w:cantSplit/>
        </w:trPr>
        <w:tc>
          <w:tcPr>
            <w:tcW w:type="dxa" w:w="2114"/>
            <w:tcMar>
              <w:top w:w="65" w:type="dxa"/>
              <w:start w:w="80" w:type="dxa"/>
              <w:bottom w:w="65" w:type="dxa"/>
              <w:end w:w="80" w:type="dxa"/>
            </w:tcMar>
          </w:tcPr>
          <w:p>
            <w:r>
              <w:rPr>
                <w:rFonts w:ascii="Arial" w:hAnsi="Arial"/>
                <w:sz w:val="16"/>
              </w:rPr>
              <w:t>No one will decide</w:t>
            </w:r>
          </w:p>
        </w:tc>
        <w:tc>
          <w:tcPr>
            <w:tcW w:type="dxa" w:w="2114"/>
            <w:tcMar>
              <w:top w:w="65" w:type="dxa"/>
              <w:start w:w="80" w:type="dxa"/>
              <w:bottom w:w="65" w:type="dxa"/>
              <w:end w:w="80" w:type="dxa"/>
            </w:tcMar>
          </w:tcPr>
          <w:p>
            <w:r>
              <w:rPr>
                <w:rFonts w:ascii="Arial" w:hAnsi="Arial"/>
                <w:sz w:val="16"/>
              </w:rPr>
              <w:t>Unclear choice, owner, authority, evidence or deadline</w:t>
            </w:r>
          </w:p>
        </w:tc>
        <w:tc>
          <w:tcPr>
            <w:tcW w:type="dxa" w:w="2114"/>
            <w:tcMar>
              <w:top w:w="65" w:type="dxa"/>
              <w:start w:w="80" w:type="dxa"/>
              <w:bottom w:w="65" w:type="dxa"/>
              <w:end w:w="80" w:type="dxa"/>
            </w:tcMar>
          </w:tcPr>
          <w:p>
            <w:r>
              <w:rPr>
                <w:rFonts w:ascii="Arial" w:hAnsi="Arial"/>
                <w:sz w:val="16"/>
              </w:rPr>
              <w:t>Write the decision, options, impact, approver and consequence of delay.</w:t>
            </w:r>
          </w:p>
        </w:tc>
        <w:tc>
          <w:tcPr>
            <w:tcW w:type="dxa" w:w="2114"/>
            <w:tcMar>
              <w:top w:w="65" w:type="dxa"/>
              <w:start w:w="80" w:type="dxa"/>
              <w:bottom w:w="65" w:type="dxa"/>
              <w:end w:w="80" w:type="dxa"/>
            </w:tcMar>
          </w:tcPr>
          <w:p>
            <w:hyperlink w:anchor="ch01" w:history="1">
              <w:r>
                <w:rPr>
                  <w:rStyle w:val="Hyperlink"/>
                </w:rPr>
                <w:t>[CH01]</w:t>
              </w:r>
            </w:hyperlink>
            <w:r>
              <w:rPr>
                <w:rFonts w:ascii="Arial" w:hAnsi="Arial"/>
                <w:color w:val="5A646B"/>
                <w:sz w:val="16"/>
              </w:rPr>
              <w:t xml:space="preserve">  p. </w:t>
            </w:r>
            <w:fldSimple w:instr="PAGEREF ch01 \h"/>
          </w:p>
          <w:p>
            <w:pPr>
              <w:spacing w:after="0"/>
            </w:pPr>
            <w:r>
              <w:rPr>
                <w:rFonts w:ascii="Arial" w:hAnsi="Arial"/>
                <w:color w:val="5A646B"/>
                <w:sz w:val="15"/>
              </w:rPr>
              <w:t xml:space="preserve">also </w:t>
            </w:r>
            <w:hyperlink w:anchor="neg_01" w:history="1">
              <w:r>
                <w:rPr>
                  <w:rStyle w:val="Hyperlink"/>
                </w:rPr>
                <w:t>[NEG-01]</w:t>
              </w:r>
            </w:hyperlink>
            <w:r>
              <w:rPr>
                <w:rFonts w:ascii="Arial" w:hAnsi="Arial"/>
                <w:color w:val="5A646B"/>
                <w:sz w:val="16"/>
              </w:rPr>
              <w:t xml:space="preserve">  p. </w:t>
            </w:r>
            <w:fldSimple w:instr="PAGEREF neg_01 \h"/>
          </w:p>
          <w:p>
            <w:pPr>
              <w:spacing w:after="0"/>
            </w:pPr>
            <w:r>
              <w:rPr>
                <w:rFonts w:ascii="Arial" w:hAnsi="Arial"/>
                <w:color w:val="5A646B"/>
                <w:sz w:val="15"/>
              </w:rPr>
              <w:t xml:space="preserve">also </w:t>
            </w:r>
            <w:hyperlink w:anchor="ch29" w:history="1">
              <w:r>
                <w:rPr>
                  <w:rStyle w:val="Hyperlink"/>
                </w:rPr>
                <w:t>[CH29]</w:t>
              </w:r>
            </w:hyperlink>
            <w:r>
              <w:rPr>
                <w:rFonts w:ascii="Arial" w:hAnsi="Arial"/>
                <w:color w:val="5A646B"/>
                <w:sz w:val="16"/>
              </w:rPr>
              <w:t xml:space="preserve">  p. </w:t>
            </w:r>
            <w:fldSimple w:instr="PAGEREF ch29 \h"/>
          </w:p>
        </w:tc>
        <w:tc>
          <w:tcPr>
            <w:tcW w:type="dxa" w:w="2114"/>
            <w:tcMar>
              <w:top w:w="65" w:type="dxa"/>
              <w:start w:w="80" w:type="dxa"/>
              <w:bottom w:w="65" w:type="dxa"/>
              <w:end w:w="80" w:type="dxa"/>
            </w:tcMar>
          </w:tcPr>
          <w:p>
            <w:r>
              <w:rPr>
                <w:rFonts w:ascii="Arial" w:hAnsi="Arial"/>
                <w:sz w:val="16"/>
              </w:rPr>
              <w:t>One approver can choose by a stated time.</w:t>
            </w:r>
          </w:p>
        </w:tc>
      </w:tr>
      <w:tr>
        <w:trPr>
          <w:cantSplit/>
        </w:trPr>
        <w:tc>
          <w:tcPr>
            <w:tcW w:type="dxa" w:w="2114"/>
            <w:tcMar>
              <w:top w:w="65" w:type="dxa"/>
              <w:start w:w="80" w:type="dxa"/>
              <w:bottom w:w="65" w:type="dxa"/>
              <w:end w:w="80" w:type="dxa"/>
            </w:tcMar>
          </w:tcPr>
          <w:p>
            <w:r>
              <w:rPr>
                <w:rFonts w:ascii="Arial" w:hAnsi="Arial"/>
                <w:sz w:val="16"/>
              </w:rPr>
              <w:t>QuickBooks inventory is negative or valuation changed</w:t>
            </w:r>
          </w:p>
        </w:tc>
        <w:tc>
          <w:tcPr>
            <w:tcW w:type="dxa" w:w="2114"/>
            <w:tcMar>
              <w:top w:w="65" w:type="dxa"/>
              <w:start w:w="80" w:type="dxa"/>
              <w:bottom w:w="65" w:type="dxa"/>
              <w:end w:w="80" w:type="dxa"/>
            </w:tcMar>
          </w:tcPr>
          <w:p>
            <w:r>
              <w:rPr>
                <w:rFonts w:ascii="Arial" w:hAnsi="Arial"/>
                <w:sz w:val="16"/>
              </w:rPr>
              <w:t>Sale before receipt, wrong date, missing bill, duplicate sale, costing setting or adjustment</w:t>
            </w:r>
          </w:p>
        </w:tc>
        <w:tc>
          <w:tcPr>
            <w:tcW w:type="dxa" w:w="2114"/>
            <w:tcMar>
              <w:top w:w="65" w:type="dxa"/>
              <w:start w:w="80" w:type="dxa"/>
              <w:bottom w:w="65" w:type="dxa"/>
              <w:end w:w="80" w:type="dxa"/>
            </w:tcMar>
          </w:tcPr>
          <w:p>
            <w:r>
              <w:rPr>
                <w:rFonts w:ascii="Arial" w:hAnsi="Arial"/>
                <w:sz w:val="16"/>
              </w:rPr>
              <w:t>Run Inventory Valuation Detail for one item; order every transaction by date and identify the first negative point.</w:t>
            </w:r>
          </w:p>
        </w:tc>
        <w:tc>
          <w:tcPr>
            <w:tcW w:type="dxa" w:w="2114"/>
            <w:tcMar>
              <w:top w:w="65" w:type="dxa"/>
              <w:start w:w="80" w:type="dxa"/>
              <w:bottom w:w="65" w:type="dxa"/>
              <w:end w:w="80" w:type="dxa"/>
            </w:tcMar>
          </w:tcPr>
          <w:p>
            <w:hyperlink w:anchor="qb_buy" w:history="1">
              <w:r>
                <w:rPr>
                  <w:rStyle w:val="Hyperlink"/>
                </w:rPr>
                <w:t>[QB-BUY]</w:t>
              </w:r>
            </w:hyperlink>
            <w:r>
              <w:rPr>
                <w:rFonts w:ascii="Arial" w:hAnsi="Arial"/>
                <w:color w:val="5A646B"/>
                <w:sz w:val="16"/>
              </w:rPr>
              <w:t xml:space="preserve">  p. </w:t>
            </w:r>
            <w:fldSimple w:instr="PAGEREF qb_buy \h"/>
          </w:p>
          <w:p>
            <w:pPr>
              <w:spacing w:after="0"/>
            </w:pPr>
            <w:r>
              <w:rPr>
                <w:rFonts w:ascii="Arial" w:hAnsi="Arial"/>
                <w:color w:val="5A646B"/>
                <w:sz w:val="15"/>
              </w:rPr>
              <w:t xml:space="preserve">also </w:t>
            </w:r>
            <w:hyperlink w:anchor="qb_close" w:history="1">
              <w:r>
                <w:rPr>
                  <w:rStyle w:val="Hyperlink"/>
                </w:rPr>
                <w:t>[QB-CLOSE]</w:t>
              </w:r>
            </w:hyperlink>
            <w:r>
              <w:rPr>
                <w:rFonts w:ascii="Arial" w:hAnsi="Arial"/>
                <w:color w:val="5A646B"/>
                <w:sz w:val="16"/>
              </w:rPr>
              <w:t xml:space="preserve">  p. </w:t>
            </w:r>
            <w:fldSimple w:instr="PAGEREF qb_close \h"/>
          </w:p>
          <w:p>
            <w:pPr>
              <w:spacing w:after="0"/>
            </w:pPr>
            <w:r>
              <w:rPr>
                <w:rFonts w:ascii="Arial" w:hAnsi="Arial"/>
                <w:color w:val="5A646B"/>
                <w:sz w:val="15"/>
              </w:rPr>
              <w:t xml:space="preserve">also </w:t>
            </w:r>
            <w:hyperlink w:anchor="ch13" w:history="1">
              <w:r>
                <w:rPr>
                  <w:rStyle w:val="Hyperlink"/>
                </w:rPr>
                <w:t>[CH13]</w:t>
              </w:r>
            </w:hyperlink>
            <w:r>
              <w:rPr>
                <w:rFonts w:ascii="Arial" w:hAnsi="Arial"/>
                <w:color w:val="5A646B"/>
                <w:sz w:val="16"/>
              </w:rPr>
              <w:t xml:space="preserve">  p. </w:t>
            </w:r>
            <w:fldSimple w:instr="PAGEREF ch13 \h"/>
          </w:p>
        </w:tc>
        <w:tc>
          <w:tcPr>
            <w:tcW w:type="dxa" w:w="2114"/>
            <w:tcMar>
              <w:top w:w="65" w:type="dxa"/>
              <w:start w:w="80" w:type="dxa"/>
              <w:bottom w:w="65" w:type="dxa"/>
              <w:end w:w="80" w:type="dxa"/>
            </w:tcMar>
          </w:tcPr>
          <w:p>
            <w:r>
              <w:rPr>
                <w:rFonts w:ascii="Arial" w:hAnsi="Arial"/>
                <w:sz w:val="16"/>
              </w:rPr>
              <w:t>Quantity and cost layers or moving average are explained.</w:t>
            </w:r>
          </w:p>
        </w:tc>
      </w:tr>
      <w:tr>
        <w:trPr>
          <w:cantSplit/>
        </w:trPr>
        <w:tc>
          <w:tcPr>
            <w:tcW w:type="dxa" w:w="2114"/>
            <w:tcMar>
              <w:top w:w="65" w:type="dxa"/>
              <w:start w:w="80" w:type="dxa"/>
              <w:bottom w:w="65" w:type="dxa"/>
              <w:end w:w="80" w:type="dxa"/>
            </w:tcMar>
          </w:tcPr>
          <w:p>
            <w:r>
              <w:rPr>
                <w:rFonts w:ascii="Arial" w:hAnsi="Arial"/>
                <w:sz w:val="16"/>
              </w:rPr>
              <w:t>QuickBooks customer payment is missing, duplicated or unapplied</w:t>
            </w:r>
          </w:p>
        </w:tc>
        <w:tc>
          <w:tcPr>
            <w:tcW w:type="dxa" w:w="2114"/>
            <w:tcMar>
              <w:top w:w="65" w:type="dxa"/>
              <w:start w:w="80" w:type="dxa"/>
              <w:bottom w:w="65" w:type="dxa"/>
              <w:end w:w="80" w:type="dxa"/>
            </w:tcMar>
          </w:tcPr>
          <w:p>
            <w:r>
              <w:rPr>
                <w:rFonts w:ascii="Arial" w:hAnsi="Arial"/>
                <w:sz w:val="16"/>
              </w:rPr>
              <w:t>Wrong customer, undeposited funds, duplicate bank match, credit or date</w:t>
            </w:r>
          </w:p>
        </w:tc>
        <w:tc>
          <w:tcPr>
            <w:tcW w:type="dxa" w:w="2114"/>
            <w:tcMar>
              <w:top w:w="65" w:type="dxa"/>
              <w:start w:w="80" w:type="dxa"/>
              <w:bottom w:w="65" w:type="dxa"/>
              <w:end w:w="80" w:type="dxa"/>
            </w:tcMar>
          </w:tcPr>
          <w:p>
            <w:r>
              <w:rPr>
                <w:rFonts w:ascii="Arial" w:hAnsi="Arial"/>
                <w:sz w:val="16"/>
              </w:rPr>
              <w:t>Trace invoice → receive payment → deposit → bank match for one customer and amount.</w:t>
            </w:r>
          </w:p>
        </w:tc>
        <w:tc>
          <w:tcPr>
            <w:tcW w:type="dxa" w:w="2114"/>
            <w:tcMar>
              <w:top w:w="65" w:type="dxa"/>
              <w:start w:w="80" w:type="dxa"/>
              <w:bottom w:w="65" w:type="dxa"/>
              <w:end w:w="80" w:type="dxa"/>
            </w:tcMar>
          </w:tcPr>
          <w:p>
            <w:hyperlink w:anchor="qb_sell" w:history="1">
              <w:r>
                <w:rPr>
                  <w:rStyle w:val="Hyperlink"/>
                </w:rPr>
                <w:t>[QB-SELL]</w:t>
              </w:r>
            </w:hyperlink>
            <w:r>
              <w:rPr>
                <w:rFonts w:ascii="Arial" w:hAnsi="Arial"/>
                <w:color w:val="5A646B"/>
                <w:sz w:val="16"/>
              </w:rPr>
              <w:t xml:space="preserve">  p. </w:t>
            </w:r>
            <w:fldSimple w:instr="PAGEREF qb_sell \h"/>
          </w:p>
          <w:p>
            <w:pPr>
              <w:spacing w:after="0"/>
            </w:pPr>
            <w:r>
              <w:rPr>
                <w:rFonts w:ascii="Arial" w:hAnsi="Arial"/>
                <w:color w:val="5A646B"/>
                <w:sz w:val="15"/>
              </w:rPr>
              <w:t xml:space="preserve">also </w:t>
            </w:r>
            <w:hyperlink w:anchor="qb_close" w:history="1">
              <w:r>
                <w:rPr>
                  <w:rStyle w:val="Hyperlink"/>
                </w:rPr>
                <w:t>[QB-CLOSE]</w:t>
              </w:r>
            </w:hyperlink>
            <w:r>
              <w:rPr>
                <w:rFonts w:ascii="Arial" w:hAnsi="Arial"/>
                <w:color w:val="5A646B"/>
                <w:sz w:val="16"/>
              </w:rPr>
              <w:t xml:space="preserve">  p. </w:t>
            </w:r>
            <w:fldSimple w:instr="PAGEREF qb_close \h"/>
          </w:p>
          <w:p>
            <w:pPr>
              <w:spacing w:after="0"/>
            </w:pPr>
            <w:r>
              <w:rPr>
                <w:rFonts w:ascii="Arial" w:hAnsi="Arial"/>
                <w:color w:val="5A646B"/>
                <w:sz w:val="15"/>
              </w:rPr>
              <w:t xml:space="preserve">also </w:t>
            </w:r>
            <w:hyperlink w:anchor="fin_01" w:history="1">
              <w:r>
                <w:rPr>
                  <w:rStyle w:val="Hyperlink"/>
                </w:rPr>
                <w:t>[FIN-01]</w:t>
              </w:r>
            </w:hyperlink>
            <w:r>
              <w:rPr>
                <w:rFonts w:ascii="Arial" w:hAnsi="Arial"/>
                <w:color w:val="5A646B"/>
                <w:sz w:val="16"/>
              </w:rPr>
              <w:t xml:space="preserve">  p. </w:t>
            </w:r>
            <w:fldSimple w:instr="PAGEREF fin_01 \h"/>
          </w:p>
        </w:tc>
        <w:tc>
          <w:tcPr>
            <w:tcW w:type="dxa" w:w="2114"/>
            <w:tcMar>
              <w:top w:w="65" w:type="dxa"/>
              <w:start w:w="80" w:type="dxa"/>
              <w:bottom w:w="65" w:type="dxa"/>
              <w:end w:w="80" w:type="dxa"/>
            </w:tcMar>
          </w:tcPr>
          <w:p>
            <w:r>
              <w:rPr>
                <w:rFonts w:ascii="Arial" w:hAnsi="Arial"/>
                <w:sz w:val="16"/>
              </w:rPr>
              <w:t>AR, deposit and bank agree.</w:t>
            </w:r>
          </w:p>
        </w:tc>
      </w:tr>
    </w:tbl>
    <w:p>
      <w:pPr>
        <w:pStyle w:val="Heading2"/>
      </w:pPr>
      <w:r>
        <w:t>Excel, data platforms and analytics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What I see</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Possible causes to test</w:t>
            </w:r>
          </w:p>
        </w:tc>
        <w:tc>
          <w:tcPr>
            <w:tcW w:type="dxa" w:w="2736"/>
            <w:shd w:fill="17324D"/>
            <w:tcMar>
              <w:top w:w="65" w:type="dxa"/>
              <w:start w:w="80" w:type="dxa"/>
              <w:bottom w:w="65" w:type="dxa"/>
              <w:end w:w="80" w:type="dxa"/>
            </w:tcMar>
            <w:vAlign w:val="center"/>
          </w:tcPr>
          <w:p>
            <w:pPr>
              <w:spacing w:after="0"/>
            </w:pPr>
            <w:r>
              <w:rPr>
                <w:rFonts w:ascii="Arial" w:hAnsi="Arial"/>
                <w:b/>
                <w:color w:val="FFFFFF"/>
                <w:sz w:val="16"/>
              </w:rPr>
              <w:t>First safe action</w:t>
            </w:r>
          </w:p>
        </w:tc>
        <w:tc>
          <w:tcPr>
            <w:tcW w:type="dxa" w:w="1800"/>
            <w:shd w:fill="17324D"/>
            <w:tcMar>
              <w:top w:w="65" w:type="dxa"/>
              <w:start w:w="80" w:type="dxa"/>
              <w:bottom w:w="65" w:type="dxa"/>
              <w:end w:w="80" w:type="dxa"/>
            </w:tcMar>
            <w:vAlign w:val="center"/>
          </w:tcPr>
          <w:p>
            <w:pPr>
              <w:spacing w:after="0"/>
            </w:pPr>
            <w:r>
              <w:rPr>
                <w:rFonts w:ascii="Arial" w:hAnsi="Arial"/>
                <w:b/>
                <w:color w:val="FFFFFF"/>
                <w:sz w:val="16"/>
              </w:rPr>
              <w:t>Open these routes</w:t>
            </w:r>
          </w:p>
        </w:tc>
        <w:tc>
          <w:tcPr>
            <w:tcW w:type="dxa" w:w="1655"/>
            <w:shd w:fill="17324D"/>
            <w:tcMar>
              <w:top w:w="65" w:type="dxa"/>
              <w:start w:w="80" w:type="dxa"/>
              <w:bottom w:w="65" w:type="dxa"/>
              <w:end w:w="80" w:type="dxa"/>
            </w:tcMar>
            <w:vAlign w:val="center"/>
          </w:tcPr>
          <w:p>
            <w:pPr>
              <w:spacing w:after="0"/>
            </w:pPr>
            <w:r>
              <w:rPr>
                <w:rFonts w:ascii="Arial" w:hAnsi="Arial"/>
                <w:b/>
                <w:color w:val="FFFFFF"/>
                <w:sz w:val="16"/>
              </w:rPr>
              <w:t>First proof</w:t>
            </w:r>
          </w:p>
        </w:tc>
      </w:tr>
      <w:tr>
        <w:trPr>
          <w:cantSplit/>
        </w:trPr>
        <w:tc>
          <w:tcPr>
            <w:tcW w:type="dxa" w:w="2114"/>
            <w:tcMar>
              <w:top w:w="65" w:type="dxa"/>
              <w:start w:w="80" w:type="dxa"/>
              <w:bottom w:w="65" w:type="dxa"/>
              <w:end w:w="80" w:type="dxa"/>
            </w:tcMar>
          </w:tcPr>
          <w:p>
            <w:r>
              <w:rPr>
                <w:rFonts w:ascii="Arial" w:hAnsi="Arial"/>
                <w:sz w:val="16"/>
              </w:rPr>
              <w:t>Excel formula shows an error</w:t>
            </w:r>
          </w:p>
        </w:tc>
        <w:tc>
          <w:tcPr>
            <w:tcW w:type="dxa" w:w="2114"/>
            <w:tcMar>
              <w:top w:w="65" w:type="dxa"/>
              <w:start w:w="80" w:type="dxa"/>
              <w:bottom w:w="65" w:type="dxa"/>
              <w:end w:w="80" w:type="dxa"/>
            </w:tcMar>
          </w:tcPr>
          <w:p>
            <w:r>
              <w:rPr>
                <w:rFonts w:ascii="Arial" w:hAnsi="Arial"/>
                <w:sz w:val="16"/>
              </w:rPr>
              <w:t>Name, header, data type, blocked spill or version</w:t>
            </w:r>
          </w:p>
        </w:tc>
        <w:tc>
          <w:tcPr>
            <w:tcW w:type="dxa" w:w="2114"/>
            <w:tcMar>
              <w:top w:w="65" w:type="dxa"/>
              <w:start w:w="80" w:type="dxa"/>
              <w:bottom w:w="65" w:type="dxa"/>
              <w:end w:w="80" w:type="dxa"/>
            </w:tcMar>
          </w:tcPr>
          <w:p>
            <w:r>
              <w:rPr>
                <w:rFonts w:ascii="Arial" w:hAnsi="Arial"/>
                <w:sz w:val="16"/>
              </w:rPr>
              <w:t>Copy the exact error; test the formula on the filled sample first.</w:t>
            </w:r>
          </w:p>
        </w:tc>
        <w:tc>
          <w:tcPr>
            <w:tcW w:type="dxa" w:w="2114"/>
            <w:tcMar>
              <w:top w:w="65" w:type="dxa"/>
              <w:start w:w="80" w:type="dxa"/>
              <w:bottom w:w="65" w:type="dxa"/>
              <w:end w:w="80" w:type="dxa"/>
            </w:tcMar>
          </w:tcPr>
          <w:p>
            <w:hyperlink w:anchor="xl_01" w:history="1">
              <w:r>
                <w:rPr>
                  <w:rStyle w:val="Hyperlink"/>
                </w:rPr>
                <w:t>[XL-01]</w:t>
              </w:r>
            </w:hyperlink>
            <w:r>
              <w:rPr>
                <w:rFonts w:ascii="Arial" w:hAnsi="Arial"/>
                <w:color w:val="5A646B"/>
                <w:sz w:val="16"/>
              </w:rPr>
              <w:t xml:space="preserve">  p. </w:t>
            </w:r>
            <w:fldSimple w:instr="PAGEREF xl_01 \h"/>
          </w:p>
          <w:p>
            <w:pPr>
              <w:spacing w:after="0"/>
            </w:pPr>
            <w:r>
              <w:rPr>
                <w:rFonts w:ascii="Arial" w:hAnsi="Arial"/>
                <w:color w:val="5A646B"/>
                <w:sz w:val="15"/>
              </w:rPr>
              <w:t xml:space="preserve">also </w:t>
            </w:r>
            <w:hyperlink w:anchor="data_01" w:history="1">
              <w:r>
                <w:rPr>
                  <w:rStyle w:val="Hyperlink"/>
                </w:rPr>
                <w:t>[DATA-01]</w:t>
              </w:r>
            </w:hyperlink>
            <w:r>
              <w:rPr>
                <w:rFonts w:ascii="Arial" w:hAnsi="Arial"/>
                <w:color w:val="5A646B"/>
                <w:sz w:val="16"/>
              </w:rPr>
              <w:t xml:space="preserve">  p. </w:t>
            </w:r>
            <w:fldSimple w:instr="PAGEREF data_01 \h"/>
          </w:p>
          <w:p>
            <w:pPr>
              <w:spacing w:after="0"/>
            </w:pPr>
            <w:r>
              <w:rPr>
                <w:rFonts w:ascii="Arial" w:hAnsi="Arial"/>
                <w:color w:val="5A646B"/>
                <w:sz w:val="15"/>
              </w:rPr>
              <w:t xml:space="preserve">also </w:t>
            </w:r>
            <w:hyperlink w:anchor="pb_01" w:history="1">
              <w:r>
                <w:rPr>
                  <w:rStyle w:val="Hyperlink"/>
                </w:rPr>
                <w:t>[PB-01]</w:t>
              </w:r>
            </w:hyperlink>
            <w:r>
              <w:rPr>
                <w:rFonts w:ascii="Arial" w:hAnsi="Arial"/>
                <w:color w:val="5A646B"/>
                <w:sz w:val="16"/>
              </w:rPr>
              <w:t xml:space="preserve">  p. </w:t>
            </w:r>
            <w:fldSimple w:instr="PAGEREF pb_01 \h"/>
          </w:p>
        </w:tc>
        <w:tc>
          <w:tcPr>
            <w:tcW w:type="dxa" w:w="2114"/>
            <w:tcMar>
              <w:top w:w="65" w:type="dxa"/>
              <w:start w:w="80" w:type="dxa"/>
              <w:bottom w:w="65" w:type="dxa"/>
              <w:end w:w="80" w:type="dxa"/>
            </w:tcMar>
          </w:tcPr>
          <w:p>
            <w:r>
              <w:rPr>
                <w:rFonts w:ascii="Arial" w:hAnsi="Arial"/>
                <w:sz w:val="16"/>
              </w:rPr>
              <w:t>Sample open quantity equals 16.</w:t>
            </w:r>
          </w:p>
        </w:tc>
      </w:tr>
      <w:tr>
        <w:trPr>
          <w:cantSplit/>
        </w:trPr>
        <w:tc>
          <w:tcPr>
            <w:tcW w:type="dxa" w:w="2114"/>
            <w:tcMar>
              <w:top w:w="65" w:type="dxa"/>
              <w:start w:w="80" w:type="dxa"/>
              <w:bottom w:w="65" w:type="dxa"/>
              <w:end w:w="80" w:type="dxa"/>
            </w:tcMar>
          </w:tcPr>
          <w:p>
            <w:r>
              <w:rPr>
                <w:rFonts w:ascii="Arial" w:hAnsi="Arial"/>
                <w:sz w:val="16"/>
              </w:rPr>
              <w:t>SQL has an error, no rows or duplicates</w:t>
            </w:r>
          </w:p>
        </w:tc>
        <w:tc>
          <w:tcPr>
            <w:tcW w:type="dxa" w:w="2114"/>
            <w:tcMar>
              <w:top w:w="65" w:type="dxa"/>
              <w:start w:w="80" w:type="dxa"/>
              <w:bottom w:w="65" w:type="dxa"/>
              <w:end w:w="80" w:type="dxa"/>
            </w:tcMar>
          </w:tcPr>
          <w:p>
            <w:r>
              <w:rPr>
                <w:rFonts w:ascii="Arial" w:hAnsi="Arial"/>
                <w:sz w:val="16"/>
              </w:rPr>
              <w:t>Wrong object/value/type, filter, grain or join</w:t>
            </w:r>
          </w:p>
        </w:tc>
        <w:tc>
          <w:tcPr>
            <w:tcW w:type="dxa" w:w="2114"/>
            <w:tcMar>
              <w:top w:w="65" w:type="dxa"/>
              <w:start w:w="80" w:type="dxa"/>
              <w:bottom w:w="65" w:type="dxa"/>
              <w:end w:w="80" w:type="dxa"/>
            </w:tcMar>
          </w:tcPr>
          <w:p>
            <w:r>
              <w:rPr>
                <w:rFonts w:ascii="Arial" w:hAnsi="Arial"/>
                <w:sz w:val="16"/>
              </w:rPr>
              <w:t>Preview ten rows, find one known ID and count before/after each join.</w:t>
            </w:r>
          </w:p>
        </w:tc>
        <w:tc>
          <w:tcPr>
            <w:tcW w:type="dxa" w:w="2114"/>
            <w:tcMar>
              <w:top w:w="65" w:type="dxa"/>
              <w:start w:w="80" w:type="dxa"/>
              <w:bottom w:w="65" w:type="dxa"/>
              <w:end w:w="80" w:type="dxa"/>
            </w:tcMar>
          </w:tcPr>
          <w:p>
            <w:hyperlink w:anchor="sql_01" w:history="1">
              <w:r>
                <w:rPr>
                  <w:rStyle w:val="Hyperlink"/>
                </w:rPr>
                <w:t>[SQL-01]</w:t>
              </w:r>
            </w:hyperlink>
            <w:r>
              <w:rPr>
                <w:rFonts w:ascii="Arial" w:hAnsi="Arial"/>
                <w:color w:val="5A646B"/>
                <w:sz w:val="16"/>
              </w:rPr>
              <w:t xml:space="preserve">  p. </w:t>
            </w:r>
            <w:fldSimple w:instr="PAGEREF sql_01 \h"/>
          </w:p>
          <w:p>
            <w:pPr>
              <w:spacing w:after="0"/>
            </w:pPr>
            <w:r>
              <w:rPr>
                <w:rFonts w:ascii="Arial" w:hAnsi="Arial"/>
                <w:color w:val="5A646B"/>
                <w:sz w:val="15"/>
              </w:rPr>
              <w:t xml:space="preserve">also </w:t>
            </w:r>
            <w:hyperlink w:anchor="data_01" w:history="1">
              <w:r>
                <w:rPr>
                  <w:rStyle w:val="Hyperlink"/>
                </w:rPr>
                <w:t>[DATA-01]</w:t>
              </w:r>
            </w:hyperlink>
            <w:r>
              <w:rPr>
                <w:rFonts w:ascii="Arial" w:hAnsi="Arial"/>
                <w:color w:val="5A646B"/>
                <w:sz w:val="16"/>
              </w:rPr>
              <w:t xml:space="preserve">  p. </w:t>
            </w:r>
            <w:fldSimple w:instr="PAGEREF data_01 \h"/>
          </w:p>
          <w:p>
            <w:pPr>
              <w:spacing w:after="0"/>
            </w:pPr>
            <w:r>
              <w:rPr>
                <w:rFonts w:ascii="Arial" w:hAnsi="Arial"/>
                <w:color w:val="5A646B"/>
                <w:sz w:val="15"/>
              </w:rPr>
              <w:t xml:space="preserve">also </w:t>
            </w:r>
            <w:hyperlink w:anchor="pb_01" w:history="1">
              <w:r>
                <w:rPr>
                  <w:rStyle w:val="Hyperlink"/>
                </w:rPr>
                <w:t>[PB-01]</w:t>
              </w:r>
            </w:hyperlink>
            <w:r>
              <w:rPr>
                <w:rFonts w:ascii="Arial" w:hAnsi="Arial"/>
                <w:color w:val="5A646B"/>
                <w:sz w:val="16"/>
              </w:rPr>
              <w:t xml:space="preserve">  p. </w:t>
            </w:r>
            <w:fldSimple w:instr="PAGEREF pb_01 \h"/>
          </w:p>
        </w:tc>
        <w:tc>
          <w:tcPr>
            <w:tcW w:type="dxa" w:w="2114"/>
            <w:tcMar>
              <w:top w:w="65" w:type="dxa"/>
              <w:start w:w="80" w:type="dxa"/>
              <w:bottom w:w="65" w:type="dxa"/>
              <w:end w:w="80" w:type="dxa"/>
            </w:tcMar>
          </w:tcPr>
          <w:p>
            <w:r>
              <w:rPr>
                <w:rFonts w:ascii="Arial" w:hAnsi="Arial"/>
                <w:sz w:val="16"/>
              </w:rPr>
              <w:t>Known ID returns once at intended grain.</w:t>
            </w:r>
          </w:p>
        </w:tc>
      </w:tr>
      <w:tr>
        <w:trPr>
          <w:cantSplit/>
        </w:trPr>
        <w:tc>
          <w:tcPr>
            <w:tcW w:type="dxa" w:w="2114"/>
            <w:tcMar>
              <w:top w:w="65" w:type="dxa"/>
              <w:start w:w="80" w:type="dxa"/>
              <w:bottom w:w="65" w:type="dxa"/>
              <w:end w:w="80" w:type="dxa"/>
            </w:tcMar>
          </w:tcPr>
          <w:p>
            <w:r>
              <w:rPr>
                <w:rFonts w:ascii="Arial" w:hAnsi="Arial"/>
                <w:sz w:val="16"/>
              </w:rPr>
              <w:t>Dashboard is wrong, blank or slow</w:t>
            </w:r>
          </w:p>
        </w:tc>
        <w:tc>
          <w:tcPr>
            <w:tcW w:type="dxa" w:w="2114"/>
            <w:tcMar>
              <w:top w:w="65" w:type="dxa"/>
              <w:start w:w="80" w:type="dxa"/>
              <w:bottom w:w="65" w:type="dxa"/>
              <w:end w:w="80" w:type="dxa"/>
            </w:tcMar>
          </w:tcPr>
          <w:p>
            <w:r>
              <w:rPr>
                <w:rFonts w:ascii="Arial" w:hAnsi="Arial"/>
                <w:sz w:val="16"/>
              </w:rPr>
              <w:t>Metric, grain, relationship, refresh, filter or model cost</w:t>
            </w:r>
          </w:p>
        </w:tc>
        <w:tc>
          <w:tcPr>
            <w:tcW w:type="dxa" w:w="2114"/>
            <w:tcMar>
              <w:top w:w="65" w:type="dxa"/>
              <w:start w:w="80" w:type="dxa"/>
              <w:bottom w:w="65" w:type="dxa"/>
              <w:end w:w="80" w:type="dxa"/>
            </w:tcMar>
          </w:tcPr>
          <w:p>
            <w:r>
              <w:rPr>
                <w:rFonts w:ascii="Arial" w:hAnsi="Arial"/>
                <w:sz w:val="16"/>
              </w:rPr>
              <w:t>Trace one known record; reconcile control totals, then inspect model/refresh.</w:t>
            </w:r>
          </w:p>
        </w:tc>
        <w:tc>
          <w:tcPr>
            <w:tcW w:type="dxa" w:w="2114"/>
            <w:tcMar>
              <w:top w:w="65" w:type="dxa"/>
              <w:start w:w="80" w:type="dxa"/>
              <w:bottom w:w="65" w:type="dxa"/>
              <w:end w:w="80" w:type="dxa"/>
            </w:tcMar>
          </w:tcPr>
          <w:p>
            <w:hyperlink w:anchor="ch25" w:history="1">
              <w:r>
                <w:rPr>
                  <w:rStyle w:val="Hyperlink"/>
                </w:rPr>
                <w:t>[CH25]</w:t>
              </w:r>
            </w:hyperlink>
            <w:r>
              <w:rPr>
                <w:rFonts w:ascii="Arial" w:hAnsi="Arial"/>
                <w:color w:val="5A646B"/>
                <w:sz w:val="16"/>
              </w:rPr>
              <w:t xml:space="preserve">  p. </w:t>
            </w:r>
            <w:fldSimple w:instr="PAGEREF ch25 \h"/>
          </w:p>
          <w:p>
            <w:pPr>
              <w:spacing w:after="0"/>
            </w:pPr>
            <w:r>
              <w:rPr>
                <w:rFonts w:ascii="Arial" w:hAnsi="Arial"/>
                <w:color w:val="5A646B"/>
                <w:sz w:val="15"/>
              </w:rPr>
              <w:t xml:space="preserve">also </w:t>
            </w:r>
            <w:hyperlink w:anchor="pbi_01" w:history="1">
              <w:r>
                <w:rPr>
                  <w:rStyle w:val="Hyperlink"/>
                </w:rPr>
                <w:t>[PBI-01]</w:t>
              </w:r>
            </w:hyperlink>
            <w:r>
              <w:rPr>
                <w:rFonts w:ascii="Arial" w:hAnsi="Arial"/>
                <w:color w:val="5A646B"/>
                <w:sz w:val="16"/>
              </w:rPr>
              <w:t xml:space="preserve">  p. </w:t>
            </w:r>
            <w:fldSimple w:instr="PAGEREF pbi_01 \h"/>
          </w:p>
          <w:p>
            <w:pPr>
              <w:spacing w:after="0"/>
            </w:pPr>
            <w:r>
              <w:rPr>
                <w:rFonts w:ascii="Arial" w:hAnsi="Arial"/>
                <w:color w:val="5A646B"/>
                <w:sz w:val="15"/>
              </w:rPr>
              <w:t xml:space="preserve">also </w:t>
            </w:r>
            <w:hyperlink w:anchor="data_01" w:history="1">
              <w:r>
                <w:rPr>
                  <w:rStyle w:val="Hyperlink"/>
                </w:rPr>
                <w:t>[DATA-01]</w:t>
              </w:r>
            </w:hyperlink>
            <w:r>
              <w:rPr>
                <w:rFonts w:ascii="Arial" w:hAnsi="Arial"/>
                <w:color w:val="5A646B"/>
                <w:sz w:val="16"/>
              </w:rPr>
              <w:t xml:space="preserve">  p. </w:t>
            </w:r>
            <w:fldSimple w:instr="PAGEREF data_01 \h"/>
          </w:p>
        </w:tc>
        <w:tc>
          <w:tcPr>
            <w:tcW w:type="dxa" w:w="2114"/>
            <w:tcMar>
              <w:top w:w="65" w:type="dxa"/>
              <w:start w:w="80" w:type="dxa"/>
              <w:bottom w:w="65" w:type="dxa"/>
              <w:end w:w="80" w:type="dxa"/>
            </w:tcMar>
          </w:tcPr>
          <w:p>
            <w:r>
              <w:rPr>
                <w:rFonts w:ascii="Arial" w:hAnsi="Arial"/>
                <w:sz w:val="16"/>
              </w:rPr>
              <w:t>One record and totals reconcile.</w:t>
            </w:r>
          </w:p>
        </w:tc>
      </w:tr>
      <w:tr>
        <w:trPr>
          <w:cantSplit/>
        </w:trPr>
        <w:tc>
          <w:tcPr>
            <w:tcW w:type="dxa" w:w="2114"/>
            <w:tcMar>
              <w:top w:w="65" w:type="dxa"/>
              <w:start w:w="80" w:type="dxa"/>
              <w:bottom w:w="65" w:type="dxa"/>
              <w:end w:w="80" w:type="dxa"/>
            </w:tcMar>
          </w:tcPr>
          <w:p>
            <w:r>
              <w:rPr>
                <w:rFonts w:ascii="Arial" w:hAnsi="Arial"/>
                <w:sz w:val="16"/>
              </w:rPr>
              <w:t>Refresh, file or interface failed</w:t>
            </w:r>
          </w:p>
        </w:tc>
        <w:tc>
          <w:tcPr>
            <w:tcW w:type="dxa" w:w="2114"/>
            <w:tcMar>
              <w:top w:w="65" w:type="dxa"/>
              <w:start w:w="80" w:type="dxa"/>
              <w:bottom w:w="65" w:type="dxa"/>
              <w:end w:w="80" w:type="dxa"/>
            </w:tcMar>
          </w:tcPr>
          <w:p>
            <w:r>
              <w:rPr>
                <w:rFonts w:ascii="Arial" w:hAnsi="Arial"/>
                <w:sz w:val="16"/>
              </w:rPr>
              <w:t>Credential, schema, path, late file, duplicate or service outage</w:t>
            </w:r>
          </w:p>
        </w:tc>
        <w:tc>
          <w:tcPr>
            <w:tcW w:type="dxa" w:w="2114"/>
            <w:tcMar>
              <w:top w:w="65" w:type="dxa"/>
              <w:start w:w="80" w:type="dxa"/>
              <w:bottom w:w="65" w:type="dxa"/>
              <w:end w:w="80" w:type="dxa"/>
            </w:tcMar>
          </w:tcPr>
          <w:p>
            <w:r>
              <w:rPr>
                <w:rFonts w:ascii="Arial" w:hAnsi="Arial"/>
                <w:sz w:val="16"/>
              </w:rPr>
              <w:t>Preserve the error and failed batch; compare last good input and row counts.</w:t>
            </w:r>
          </w:p>
        </w:tc>
        <w:tc>
          <w:tcPr>
            <w:tcW w:type="dxa" w:w="2114"/>
            <w:tcMar>
              <w:top w:w="65" w:type="dxa"/>
              <w:start w:w="80" w:type="dxa"/>
              <w:bottom w:w="65" w:type="dxa"/>
              <w:end w:w="80" w:type="dxa"/>
            </w:tcMar>
          </w:tcPr>
          <w:p>
            <w:hyperlink w:anchor="ch25" w:history="1">
              <w:r>
                <w:rPr>
                  <w:rStyle w:val="Hyperlink"/>
                </w:rPr>
                <w:t>[CH25]</w:t>
              </w:r>
            </w:hyperlink>
            <w:r>
              <w:rPr>
                <w:rFonts w:ascii="Arial" w:hAnsi="Arial"/>
                <w:color w:val="5A646B"/>
                <w:sz w:val="16"/>
              </w:rPr>
              <w:t xml:space="preserve">  p. </w:t>
            </w:r>
            <w:fldSimple w:instr="PAGEREF ch25 \h"/>
          </w:p>
          <w:p>
            <w:pPr>
              <w:spacing w:after="0"/>
            </w:pPr>
            <w:r>
              <w:rPr>
                <w:rFonts w:ascii="Arial" w:hAnsi="Arial"/>
                <w:color w:val="5A646B"/>
                <w:sz w:val="15"/>
              </w:rPr>
              <w:t xml:space="preserve">also </w:t>
            </w:r>
            <w:hyperlink w:anchor="mig_01" w:history="1">
              <w:r>
                <w:rPr>
                  <w:rStyle w:val="Hyperlink"/>
                </w:rPr>
                <w:t>[MIG-01]</w:t>
              </w:r>
            </w:hyperlink>
            <w:r>
              <w:rPr>
                <w:rFonts w:ascii="Arial" w:hAnsi="Arial"/>
                <w:color w:val="5A646B"/>
                <w:sz w:val="16"/>
              </w:rPr>
              <w:t xml:space="preserve">  p. </w:t>
            </w:r>
            <w:fldSimple w:instr="PAGEREF mig_01 \h"/>
          </w:p>
          <w:p>
            <w:pPr>
              <w:spacing w:after="0"/>
            </w:pPr>
            <w:r>
              <w:rPr>
                <w:rFonts w:ascii="Arial" w:hAnsi="Arial"/>
                <w:color w:val="5A646B"/>
                <w:sz w:val="15"/>
              </w:rPr>
              <w:t xml:space="preserve">also </w:t>
            </w:r>
            <w:hyperlink w:anchor="sql_01" w:history="1">
              <w:r>
                <w:rPr>
                  <w:rStyle w:val="Hyperlink"/>
                </w:rPr>
                <w:t>[SQL-01]</w:t>
              </w:r>
            </w:hyperlink>
            <w:r>
              <w:rPr>
                <w:rFonts w:ascii="Arial" w:hAnsi="Arial"/>
                <w:color w:val="5A646B"/>
                <w:sz w:val="16"/>
              </w:rPr>
              <w:t xml:space="preserve">  p. </w:t>
            </w:r>
            <w:fldSimple w:instr="PAGEREF sql_01 \h"/>
          </w:p>
        </w:tc>
        <w:tc>
          <w:tcPr>
            <w:tcW w:type="dxa" w:w="2114"/>
            <w:tcMar>
              <w:top w:w="65" w:type="dxa"/>
              <w:start w:w="80" w:type="dxa"/>
              <w:bottom w:w="65" w:type="dxa"/>
              <w:end w:w="80" w:type="dxa"/>
            </w:tcMar>
          </w:tcPr>
          <w:p>
            <w:r>
              <w:rPr>
                <w:rFonts w:ascii="Arial" w:hAnsi="Arial"/>
                <w:sz w:val="16"/>
              </w:rPr>
              <w:t>Failed layer, batch and replay plan are known.</w:t>
            </w:r>
          </w:p>
        </w:tc>
      </w:tr>
      <w:tr>
        <w:trPr>
          <w:cantSplit/>
        </w:trPr>
        <w:tc>
          <w:tcPr>
            <w:tcW w:type="dxa" w:w="2114"/>
            <w:tcMar>
              <w:top w:w="65" w:type="dxa"/>
              <w:start w:w="80" w:type="dxa"/>
              <w:bottom w:w="65" w:type="dxa"/>
              <w:end w:w="80" w:type="dxa"/>
            </w:tcMar>
          </w:tcPr>
          <w:p>
            <w:r>
              <w:rPr>
                <w:rFonts w:ascii="Arial" w:hAnsi="Arial"/>
                <w:sz w:val="16"/>
              </w:rPr>
              <w:t>Permission denied or object not found</w:t>
            </w:r>
          </w:p>
        </w:tc>
        <w:tc>
          <w:tcPr>
            <w:tcW w:type="dxa" w:w="2114"/>
            <w:tcMar>
              <w:top w:w="65" w:type="dxa"/>
              <w:start w:w="80" w:type="dxa"/>
              <w:bottom w:w="65" w:type="dxa"/>
              <w:end w:w="80" w:type="dxa"/>
            </w:tcMar>
          </w:tcPr>
          <w:p>
            <w:r>
              <w:rPr>
                <w:rFonts w:ascii="Arial" w:hAnsi="Arial"/>
                <w:sz w:val="16"/>
              </w:rPr>
              <w:t>Wrong role, environment, catalog/schema, case or missing grant</w:t>
            </w:r>
          </w:p>
        </w:tc>
        <w:tc>
          <w:tcPr>
            <w:tcW w:type="dxa" w:w="2114"/>
            <w:tcMar>
              <w:top w:w="65" w:type="dxa"/>
              <w:start w:w="80" w:type="dxa"/>
              <w:bottom w:w="65" w:type="dxa"/>
              <w:end w:w="80" w:type="dxa"/>
            </w:tcMar>
          </w:tcPr>
          <w:p>
            <w:r>
              <w:rPr>
                <w:rFonts w:ascii="Arial" w:hAnsi="Arial"/>
                <w:sz w:val="16"/>
              </w:rPr>
              <w:t>Confirm environment and current role; copy the exact qualified object name.</w:t>
            </w:r>
          </w:p>
        </w:tc>
        <w:tc>
          <w:tcPr>
            <w:tcW w:type="dxa" w:w="2114"/>
            <w:tcMar>
              <w:top w:w="65" w:type="dxa"/>
              <w:start w:w="80" w:type="dxa"/>
              <w:bottom w:w="65" w:type="dxa"/>
              <w:end w:w="80" w:type="dxa"/>
            </w:tcMar>
          </w:tcPr>
          <w:p>
            <w:hyperlink w:anchor="sql_01" w:history="1">
              <w:r>
                <w:rPr>
                  <w:rStyle w:val="Hyperlink"/>
                </w:rPr>
                <w:t>[SQL-01]</w:t>
              </w:r>
            </w:hyperlink>
            <w:r>
              <w:rPr>
                <w:rFonts w:ascii="Arial" w:hAnsi="Arial"/>
                <w:color w:val="5A646B"/>
                <w:sz w:val="16"/>
              </w:rPr>
              <w:t xml:space="preserve">  p. </w:t>
            </w:r>
            <w:fldSimple w:instr="PAGEREF sql_01 \h"/>
          </w:p>
          <w:p>
            <w:pPr>
              <w:spacing w:after="0"/>
            </w:pPr>
            <w:r>
              <w:rPr>
                <w:rFonts w:ascii="Arial" w:hAnsi="Arial"/>
                <w:color w:val="5A646B"/>
                <w:sz w:val="15"/>
              </w:rPr>
              <w:t xml:space="preserve">also </w:t>
            </w:r>
            <w:hyperlink w:anchor="dbx_01" w:history="1">
              <w:r>
                <w:rPr>
                  <w:rStyle w:val="Hyperlink"/>
                </w:rPr>
                <w:t>[DBX-01]</w:t>
              </w:r>
            </w:hyperlink>
            <w:r>
              <w:rPr>
                <w:rFonts w:ascii="Arial" w:hAnsi="Arial"/>
                <w:color w:val="5A646B"/>
                <w:sz w:val="16"/>
              </w:rPr>
              <w:t xml:space="preserve">  p. </w:t>
            </w:r>
            <w:fldSimple w:instr="PAGEREF dbx_01 \h"/>
          </w:p>
          <w:p>
            <w:pPr>
              <w:spacing w:after="0"/>
            </w:pPr>
            <w:r>
              <w:rPr>
                <w:rFonts w:ascii="Arial" w:hAnsi="Arial"/>
                <w:color w:val="5A646B"/>
                <w:sz w:val="15"/>
              </w:rPr>
              <w:t xml:space="preserve">also </w:t>
            </w:r>
            <w:hyperlink w:anchor="snf_01" w:history="1">
              <w:r>
                <w:rPr>
                  <w:rStyle w:val="Hyperlink"/>
                </w:rPr>
                <w:t>[SNF-01]</w:t>
              </w:r>
            </w:hyperlink>
            <w:r>
              <w:rPr>
                <w:rFonts w:ascii="Arial" w:hAnsi="Arial"/>
                <w:color w:val="5A646B"/>
                <w:sz w:val="16"/>
              </w:rPr>
              <w:t xml:space="preserve">  p. </w:t>
            </w:r>
            <w:fldSimple w:instr="PAGEREF snf_01 \h"/>
          </w:p>
        </w:tc>
        <w:tc>
          <w:tcPr>
            <w:tcW w:type="dxa" w:w="2114"/>
            <w:tcMar>
              <w:top w:w="65" w:type="dxa"/>
              <w:start w:w="80" w:type="dxa"/>
              <w:bottom w:w="65" w:type="dxa"/>
              <w:end w:w="80" w:type="dxa"/>
            </w:tcMar>
          </w:tcPr>
          <w:p>
            <w:r>
              <w:rPr>
                <w:rFonts w:ascii="Arial" w:hAnsi="Arial"/>
                <w:sz w:val="16"/>
              </w:rPr>
              <w:t>Approved role can preview one known ID.</w:t>
            </w:r>
          </w:p>
        </w:tc>
      </w:tr>
      <w:tr>
        <w:trPr>
          <w:cantSplit/>
        </w:trPr>
        <w:tc>
          <w:tcPr>
            <w:tcW w:type="dxa" w:w="2114"/>
            <w:tcMar>
              <w:top w:w="65" w:type="dxa"/>
              <w:start w:w="80" w:type="dxa"/>
              <w:bottom w:w="65" w:type="dxa"/>
              <w:end w:w="80" w:type="dxa"/>
            </w:tcMar>
          </w:tcPr>
          <w:p>
            <w:r>
              <w:rPr>
                <w:rFonts w:ascii="Arial" w:hAnsi="Arial"/>
                <w:sz w:val="16"/>
              </w:rPr>
              <w:t>Automation ran wrong or stopped</w:t>
            </w:r>
          </w:p>
        </w:tc>
        <w:tc>
          <w:tcPr>
            <w:tcW w:type="dxa" w:w="2114"/>
            <w:tcMar>
              <w:top w:w="65" w:type="dxa"/>
              <w:start w:w="80" w:type="dxa"/>
              <w:bottom w:w="65" w:type="dxa"/>
              <w:end w:w="80" w:type="dxa"/>
            </w:tcMar>
          </w:tcPr>
          <w:p>
            <w:r>
              <w:rPr>
                <w:rFonts w:ascii="Arial" w:hAnsi="Arial"/>
                <w:sz w:val="16"/>
              </w:rPr>
              <w:t>Bad scope, trigger, identity, retry, dependency or guardrail</w:t>
            </w:r>
          </w:p>
        </w:tc>
        <w:tc>
          <w:tcPr>
            <w:tcW w:type="dxa" w:w="2114"/>
            <w:tcMar>
              <w:top w:w="65" w:type="dxa"/>
              <w:start w:w="80" w:type="dxa"/>
              <w:bottom w:w="65" w:type="dxa"/>
              <w:end w:w="80" w:type="dxa"/>
            </w:tcMar>
          </w:tcPr>
          <w:p>
            <w:r>
              <w:rPr>
                <w:rFonts w:ascii="Arial" w:hAnsi="Arial"/>
                <w:sz w:val="16"/>
              </w:rPr>
              <w:t>Disable further runs if authorized; preserve run ID, input, output and error.</w:t>
            </w:r>
          </w:p>
        </w:tc>
        <w:tc>
          <w:tcPr>
            <w:tcW w:type="dxa" w:w="2114"/>
            <w:tcMar>
              <w:top w:w="65" w:type="dxa"/>
              <w:start w:w="80" w:type="dxa"/>
              <w:bottom w:w="65" w:type="dxa"/>
              <w:end w:w="80" w:type="dxa"/>
            </w:tcMar>
          </w:tcPr>
          <w:p>
            <w:hyperlink w:anchor="ch25" w:history="1">
              <w:r>
                <w:rPr>
                  <w:rStyle w:val="Hyperlink"/>
                </w:rPr>
                <w:t>[CH25]</w:t>
              </w:r>
            </w:hyperlink>
            <w:r>
              <w:rPr>
                <w:rFonts w:ascii="Arial" w:hAnsi="Arial"/>
                <w:color w:val="5A646B"/>
                <w:sz w:val="16"/>
              </w:rPr>
              <w:t xml:space="preserve">  p. </w:t>
            </w:r>
            <w:fldSimple w:instr="PAGEREF ch25 \h"/>
          </w:p>
          <w:p>
            <w:pPr>
              <w:spacing w:after="0"/>
            </w:pPr>
            <w:r>
              <w:rPr>
                <w:rFonts w:ascii="Arial" w:hAnsi="Arial"/>
                <w:color w:val="5A646B"/>
                <w:sz w:val="15"/>
              </w:rPr>
              <w:t xml:space="preserve">also </w:t>
            </w:r>
            <w:hyperlink w:anchor="ch29" w:history="1">
              <w:r>
                <w:rPr>
                  <w:rStyle w:val="Hyperlink"/>
                </w:rPr>
                <w:t>[CH29]</w:t>
              </w:r>
            </w:hyperlink>
            <w:r>
              <w:rPr>
                <w:rFonts w:ascii="Arial" w:hAnsi="Arial"/>
                <w:color w:val="5A646B"/>
                <w:sz w:val="16"/>
              </w:rPr>
              <w:t xml:space="preserve">  p. </w:t>
            </w:r>
            <w:fldSimple w:instr="PAGEREF ch29 \h"/>
          </w:p>
          <w:p>
            <w:pPr>
              <w:spacing w:after="0"/>
            </w:pPr>
            <w:r>
              <w:rPr>
                <w:rFonts w:ascii="Arial" w:hAnsi="Arial"/>
                <w:color w:val="5A646B"/>
                <w:sz w:val="15"/>
              </w:rPr>
              <w:t xml:space="preserve">also </w:t>
            </w:r>
            <w:hyperlink w:anchor="road_01" w:history="1">
              <w:r>
                <w:rPr>
                  <w:rStyle w:val="Hyperlink"/>
                </w:rPr>
                <w:t>[ROAD-01]</w:t>
              </w:r>
            </w:hyperlink>
            <w:r>
              <w:rPr>
                <w:rFonts w:ascii="Arial" w:hAnsi="Arial"/>
                <w:color w:val="5A646B"/>
                <w:sz w:val="16"/>
              </w:rPr>
              <w:t xml:space="preserve">  p. </w:t>
            </w:r>
            <w:fldSimple w:instr="PAGEREF road_01 \h"/>
          </w:p>
        </w:tc>
        <w:tc>
          <w:tcPr>
            <w:tcW w:type="dxa" w:w="2114"/>
            <w:tcMar>
              <w:top w:w="65" w:type="dxa"/>
              <w:start w:w="80" w:type="dxa"/>
              <w:bottom w:w="65" w:type="dxa"/>
              <w:end w:w="80" w:type="dxa"/>
            </w:tcMar>
          </w:tcPr>
          <w:p>
            <w:r>
              <w:rPr>
                <w:rFonts w:ascii="Arial" w:hAnsi="Arial"/>
                <w:sz w:val="16"/>
              </w:rPr>
              <w:t>Population and safe replay/rollback are proved.</w:t>
            </w:r>
          </w:p>
        </w:tc>
      </w:tr>
    </w:tbl>
    <w:p>
      <w:pPr>
        <w:pStyle w:val="Heading2"/>
      </w:pPr>
      <w:r>
        <w:t>SAP, migration, go-live and resilience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What I see</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Possible causes to test</w:t>
            </w:r>
          </w:p>
        </w:tc>
        <w:tc>
          <w:tcPr>
            <w:tcW w:type="dxa" w:w="2736"/>
            <w:shd w:fill="17324D"/>
            <w:tcMar>
              <w:top w:w="65" w:type="dxa"/>
              <w:start w:w="80" w:type="dxa"/>
              <w:bottom w:w="65" w:type="dxa"/>
              <w:end w:w="80" w:type="dxa"/>
            </w:tcMar>
            <w:vAlign w:val="center"/>
          </w:tcPr>
          <w:p>
            <w:pPr>
              <w:spacing w:after="0"/>
            </w:pPr>
            <w:r>
              <w:rPr>
                <w:rFonts w:ascii="Arial" w:hAnsi="Arial"/>
                <w:b/>
                <w:color w:val="FFFFFF"/>
                <w:sz w:val="16"/>
              </w:rPr>
              <w:t>First safe action</w:t>
            </w:r>
          </w:p>
        </w:tc>
        <w:tc>
          <w:tcPr>
            <w:tcW w:type="dxa" w:w="1800"/>
            <w:shd w:fill="17324D"/>
            <w:tcMar>
              <w:top w:w="65" w:type="dxa"/>
              <w:start w:w="80" w:type="dxa"/>
              <w:bottom w:w="65" w:type="dxa"/>
              <w:end w:w="80" w:type="dxa"/>
            </w:tcMar>
            <w:vAlign w:val="center"/>
          </w:tcPr>
          <w:p>
            <w:pPr>
              <w:spacing w:after="0"/>
            </w:pPr>
            <w:r>
              <w:rPr>
                <w:rFonts w:ascii="Arial" w:hAnsi="Arial"/>
                <w:b/>
                <w:color w:val="FFFFFF"/>
                <w:sz w:val="16"/>
              </w:rPr>
              <w:t>Open these routes</w:t>
            </w:r>
          </w:p>
        </w:tc>
        <w:tc>
          <w:tcPr>
            <w:tcW w:type="dxa" w:w="1655"/>
            <w:shd w:fill="17324D"/>
            <w:tcMar>
              <w:top w:w="65" w:type="dxa"/>
              <w:start w:w="80" w:type="dxa"/>
              <w:bottom w:w="65" w:type="dxa"/>
              <w:end w:w="80" w:type="dxa"/>
            </w:tcMar>
            <w:vAlign w:val="center"/>
          </w:tcPr>
          <w:p>
            <w:pPr>
              <w:spacing w:after="0"/>
            </w:pPr>
            <w:r>
              <w:rPr>
                <w:rFonts w:ascii="Arial" w:hAnsi="Arial"/>
                <w:b/>
                <w:color w:val="FFFFFF"/>
                <w:sz w:val="16"/>
              </w:rPr>
              <w:t>First proof</w:t>
            </w:r>
          </w:p>
        </w:tc>
      </w:tr>
      <w:tr>
        <w:trPr>
          <w:cantSplit/>
        </w:trPr>
        <w:tc>
          <w:tcPr>
            <w:tcW w:type="dxa" w:w="2114"/>
            <w:tcMar>
              <w:top w:w="65" w:type="dxa"/>
              <w:start w:w="80" w:type="dxa"/>
              <w:bottom w:w="65" w:type="dxa"/>
              <w:end w:w="80" w:type="dxa"/>
            </w:tcMar>
          </w:tcPr>
          <w:p>
            <w:r>
              <w:rPr>
                <w:rFonts w:ascii="Arial" w:hAnsi="Arial"/>
                <w:sz w:val="16"/>
              </w:rPr>
              <w:t>SAP app, posting or status looks wrong</w:t>
            </w:r>
          </w:p>
        </w:tc>
        <w:tc>
          <w:tcPr>
            <w:tcW w:type="dxa" w:w="2114"/>
            <w:tcMar>
              <w:top w:w="65" w:type="dxa"/>
              <w:start w:w="80" w:type="dxa"/>
              <w:bottom w:w="65" w:type="dxa"/>
              <w:end w:w="80" w:type="dxa"/>
            </w:tcMar>
          </w:tcPr>
          <w:p>
            <w:r>
              <w:rPr>
                <w:rFonts w:ascii="Arial" w:hAnsi="Arial"/>
                <w:sz w:val="16"/>
              </w:rPr>
              <w:t>Organization, role, master data, document flow or period</w:t>
            </w:r>
          </w:p>
        </w:tc>
        <w:tc>
          <w:tcPr>
            <w:tcW w:type="dxa" w:w="2114"/>
            <w:tcMar>
              <w:top w:w="65" w:type="dxa"/>
              <w:start w:w="80" w:type="dxa"/>
              <w:bottom w:w="65" w:type="dxa"/>
              <w:end w:w="80" w:type="dxa"/>
            </w:tcMar>
          </w:tcPr>
          <w:p>
            <w:r>
              <w:rPr>
                <w:rFonts w:ascii="Arial" w:hAnsi="Arial"/>
                <w:sz w:val="16"/>
              </w:rPr>
              <w:t>Use Display first; copy exact message, organization, document ID and date.</w:t>
            </w:r>
          </w:p>
        </w:tc>
        <w:tc>
          <w:tcPr>
            <w:tcW w:type="dxa" w:w="2114"/>
            <w:tcMar>
              <w:top w:w="65" w:type="dxa"/>
              <w:start w:w="80" w:type="dxa"/>
              <w:bottom w:w="65" w:type="dxa"/>
              <w:end w:w="80" w:type="dxa"/>
            </w:tcMar>
          </w:tcPr>
          <w:p>
            <w:hyperlink w:anchor="sap_01" w:history="1">
              <w:r>
                <w:rPr>
                  <w:rStyle w:val="Hyperlink"/>
                </w:rPr>
                <w:t>[SAP-01]</w:t>
              </w:r>
            </w:hyperlink>
            <w:r>
              <w:rPr>
                <w:rFonts w:ascii="Arial" w:hAnsi="Arial"/>
                <w:color w:val="5A646B"/>
                <w:sz w:val="16"/>
              </w:rPr>
              <w:t xml:space="preserve">  p. </w:t>
            </w:r>
            <w:fldSimple w:instr="PAGEREF sap_01 \h"/>
          </w:p>
          <w:p>
            <w:pPr>
              <w:spacing w:after="0"/>
            </w:pPr>
            <w:r>
              <w:rPr>
                <w:rFonts w:ascii="Arial" w:hAnsi="Arial"/>
                <w:color w:val="5A646B"/>
                <w:sz w:val="15"/>
              </w:rPr>
              <w:t xml:space="preserve">also </w:t>
            </w:r>
            <w:hyperlink w:anchor="sap_x" w:history="1">
              <w:r>
                <w:rPr>
                  <w:rStyle w:val="Hyperlink"/>
                </w:rPr>
                <w:t>[SAP-X]</w:t>
              </w:r>
            </w:hyperlink>
            <w:r>
              <w:rPr>
                <w:rFonts w:ascii="Arial" w:hAnsi="Arial"/>
                <w:color w:val="5A646B"/>
                <w:sz w:val="16"/>
              </w:rPr>
              <w:t xml:space="preserve">  p. </w:t>
            </w:r>
            <w:fldSimple w:instr="PAGEREF sap_x \h"/>
          </w:p>
          <w:p>
            <w:pPr>
              <w:spacing w:after="0"/>
            </w:pPr>
            <w:r>
              <w:rPr>
                <w:rFonts w:ascii="Arial" w:hAnsi="Arial"/>
                <w:color w:val="5A646B"/>
                <w:sz w:val="15"/>
              </w:rPr>
              <w:t xml:space="preserve">also </w:t>
            </w:r>
            <w:hyperlink w:anchor="mig_01" w:history="1">
              <w:r>
                <w:rPr>
                  <w:rStyle w:val="Hyperlink"/>
                </w:rPr>
                <w:t>[MIG-01]</w:t>
              </w:r>
            </w:hyperlink>
            <w:r>
              <w:rPr>
                <w:rFonts w:ascii="Arial" w:hAnsi="Arial"/>
                <w:color w:val="5A646B"/>
                <w:sz w:val="16"/>
              </w:rPr>
              <w:t xml:space="preserve">  p. </w:t>
            </w:r>
            <w:fldSimple w:instr="PAGEREF mig_01 \h"/>
          </w:p>
        </w:tc>
        <w:tc>
          <w:tcPr>
            <w:tcW w:type="dxa" w:w="2114"/>
            <w:tcMar>
              <w:top w:w="65" w:type="dxa"/>
              <w:start w:w="80" w:type="dxa"/>
              <w:bottom w:w="65" w:type="dxa"/>
              <w:end w:w="80" w:type="dxa"/>
            </w:tcMar>
          </w:tcPr>
          <w:p>
            <w:r>
              <w:rPr>
                <w:rFonts w:ascii="Arial" w:hAnsi="Arial"/>
                <w:sz w:val="16"/>
              </w:rPr>
              <w:t>Correct document flow and status are visible.</w:t>
            </w:r>
          </w:p>
        </w:tc>
      </w:tr>
      <w:tr>
        <w:trPr>
          <w:cantSplit/>
        </w:trPr>
        <w:tc>
          <w:tcPr>
            <w:tcW w:type="dxa" w:w="2114"/>
            <w:tcMar>
              <w:top w:w="65" w:type="dxa"/>
              <w:start w:w="80" w:type="dxa"/>
              <w:bottom w:w="65" w:type="dxa"/>
              <w:end w:w="80" w:type="dxa"/>
            </w:tcMar>
          </w:tcPr>
          <w:p>
            <w:r>
              <w:rPr>
                <w:rFonts w:ascii="Arial" w:hAnsi="Arial"/>
                <w:sz w:val="16"/>
              </w:rPr>
              <w:t>SAP account assignment, posting period or FI document fails</w:t>
            </w:r>
          </w:p>
        </w:tc>
        <w:tc>
          <w:tcPr>
            <w:tcW w:type="dxa" w:w="2114"/>
            <w:tcMar>
              <w:top w:w="65" w:type="dxa"/>
              <w:start w:w="80" w:type="dxa"/>
              <w:bottom w:w="65" w:type="dxa"/>
              <w:end w:w="80" w:type="dxa"/>
            </w:tcMar>
          </w:tcPr>
          <w:p>
            <w:r>
              <w:rPr>
                <w:rFonts w:ascii="Arial" w:hAnsi="Arial"/>
                <w:sz w:val="16"/>
              </w:rPr>
              <w:t>Company code, period, G/L, cost object, tax, currency or account determination</w:t>
            </w:r>
          </w:p>
        </w:tc>
        <w:tc>
          <w:tcPr>
            <w:tcW w:type="dxa" w:w="2114"/>
            <w:tcMar>
              <w:top w:w="65" w:type="dxa"/>
              <w:start w:w="80" w:type="dxa"/>
              <w:bottom w:w="65" w:type="dxa"/>
              <w:end w:w="80" w:type="dxa"/>
            </w:tcMar>
          </w:tcPr>
          <w:p>
            <w:r>
              <w:rPr>
                <w:rFonts w:ascii="Arial" w:hAnsi="Arial"/>
                <w:sz w:val="16"/>
              </w:rPr>
              <w:t>Use Check/Simulate; copy the exact message and verify company code, posting date, G/L and required cost object.</w:t>
            </w:r>
          </w:p>
        </w:tc>
        <w:tc>
          <w:tcPr>
            <w:tcW w:type="dxa" w:w="2114"/>
            <w:tcMar>
              <w:top w:w="65" w:type="dxa"/>
              <w:start w:w="80" w:type="dxa"/>
              <w:bottom w:w="65" w:type="dxa"/>
              <w:end w:w="80" w:type="dxa"/>
            </w:tcMar>
          </w:tcPr>
          <w:p>
            <w:hyperlink w:anchor="sap_fico" w:history="1">
              <w:r>
                <w:rPr>
                  <w:rStyle w:val="Hyperlink"/>
                </w:rPr>
                <w:t>[SAP-FICO]</w:t>
              </w:r>
            </w:hyperlink>
            <w:r>
              <w:rPr>
                <w:rFonts w:ascii="Arial" w:hAnsi="Arial"/>
                <w:color w:val="5A646B"/>
                <w:sz w:val="16"/>
              </w:rPr>
              <w:t xml:space="preserve">  p. </w:t>
            </w:r>
            <w:fldSimple w:instr="PAGEREF sap_fico \h"/>
          </w:p>
          <w:p>
            <w:pPr>
              <w:spacing w:after="0"/>
            </w:pPr>
            <w:r>
              <w:rPr>
                <w:rFonts w:ascii="Arial" w:hAnsi="Arial"/>
                <w:color w:val="5A646B"/>
                <w:sz w:val="15"/>
              </w:rPr>
              <w:t xml:space="preserve">also </w:t>
            </w:r>
            <w:hyperlink w:anchor="sap_mm" w:history="1">
              <w:r>
                <w:rPr>
                  <w:rStyle w:val="Hyperlink"/>
                </w:rPr>
                <w:t>[SAP-MM]</w:t>
              </w:r>
            </w:hyperlink>
            <w:r>
              <w:rPr>
                <w:rFonts w:ascii="Arial" w:hAnsi="Arial"/>
                <w:color w:val="5A646B"/>
                <w:sz w:val="16"/>
              </w:rPr>
              <w:t xml:space="preserve">  p. </w:t>
            </w:r>
            <w:fldSimple w:instr="PAGEREF sap_mm \h"/>
          </w:p>
          <w:p>
            <w:pPr>
              <w:spacing w:after="0"/>
            </w:pPr>
            <w:r>
              <w:rPr>
                <w:rFonts w:ascii="Arial" w:hAnsi="Arial"/>
                <w:color w:val="5A646B"/>
                <w:sz w:val="15"/>
              </w:rPr>
              <w:t xml:space="preserve">also </w:t>
            </w:r>
            <w:hyperlink w:anchor="sap_x" w:history="1">
              <w:r>
                <w:rPr>
                  <w:rStyle w:val="Hyperlink"/>
                </w:rPr>
                <w:t>[SAP-X]</w:t>
              </w:r>
            </w:hyperlink>
            <w:r>
              <w:rPr>
                <w:rFonts w:ascii="Arial" w:hAnsi="Arial"/>
                <w:color w:val="5A646B"/>
                <w:sz w:val="16"/>
              </w:rPr>
              <w:t xml:space="preserve">  p. </w:t>
            </w:r>
            <w:fldSimple w:instr="PAGEREF sap_x \h"/>
          </w:p>
        </w:tc>
        <w:tc>
          <w:tcPr>
            <w:tcW w:type="dxa" w:w="2114"/>
            <w:tcMar>
              <w:top w:w="65" w:type="dxa"/>
              <w:start w:w="80" w:type="dxa"/>
              <w:bottom w:w="65" w:type="dxa"/>
              <w:end w:w="80" w:type="dxa"/>
            </w:tcMar>
          </w:tcPr>
          <w:p>
            <w:r>
              <w:rPr>
                <w:rFonts w:ascii="Arial" w:hAnsi="Arial"/>
                <w:sz w:val="16"/>
              </w:rPr>
              <w:t>The missing or invalid accounting field is proved.</w:t>
            </w:r>
          </w:p>
        </w:tc>
      </w:tr>
      <w:tr>
        <w:trPr>
          <w:cantSplit/>
        </w:trPr>
        <w:tc>
          <w:tcPr>
            <w:tcW w:type="dxa" w:w="2114"/>
            <w:tcMar>
              <w:top w:w="65" w:type="dxa"/>
              <w:start w:w="80" w:type="dxa"/>
              <w:bottom w:w="65" w:type="dxa"/>
              <w:end w:w="80" w:type="dxa"/>
            </w:tcMar>
          </w:tcPr>
          <w:p>
            <w:r>
              <w:rPr>
                <w:rFonts w:ascii="Arial" w:hAnsi="Arial"/>
                <w:sz w:val="16"/>
              </w:rPr>
              <w:t>Migration row is rejected</w:t>
            </w:r>
          </w:p>
        </w:tc>
        <w:tc>
          <w:tcPr>
            <w:tcW w:type="dxa" w:w="2114"/>
            <w:tcMar>
              <w:top w:w="65" w:type="dxa"/>
              <w:start w:w="80" w:type="dxa"/>
              <w:bottom w:w="65" w:type="dxa"/>
              <w:end w:w="80" w:type="dxa"/>
            </w:tcMar>
          </w:tcPr>
          <w:p>
            <w:r>
              <w:rPr>
                <w:rFonts w:ascii="Arial" w:hAnsi="Arial"/>
                <w:sz w:val="16"/>
              </w:rPr>
              <w:t>Mapping, type, required field, dependency or code</w:t>
            </w:r>
          </w:p>
        </w:tc>
        <w:tc>
          <w:tcPr>
            <w:tcW w:type="dxa" w:w="2114"/>
            <w:tcMar>
              <w:top w:w="65" w:type="dxa"/>
              <w:start w:w="80" w:type="dxa"/>
              <w:bottom w:w="65" w:type="dxa"/>
              <w:end w:w="80" w:type="dxa"/>
            </w:tcMar>
          </w:tcPr>
          <w:p>
            <w:r>
              <w:rPr>
                <w:rFonts w:ascii="Arial" w:hAnsi="Arial"/>
                <w:sz w:val="16"/>
              </w:rPr>
              <w:t>Keep the rejection; trace source value, rule, target and owner for one row.</w:t>
            </w:r>
          </w:p>
        </w:tc>
        <w:tc>
          <w:tcPr>
            <w:tcW w:type="dxa" w:w="2114"/>
            <w:tcMar>
              <w:top w:w="65" w:type="dxa"/>
              <w:start w:w="80" w:type="dxa"/>
              <w:bottom w:w="65" w:type="dxa"/>
              <w:end w:w="80" w:type="dxa"/>
            </w:tcMar>
          </w:tcPr>
          <w:p>
            <w:hyperlink w:anchor="mig_01" w:history="1">
              <w:r>
                <w:rPr>
                  <w:rStyle w:val="Hyperlink"/>
                </w:rPr>
                <w:t>[MIG-01]</w:t>
              </w:r>
            </w:hyperlink>
            <w:r>
              <w:rPr>
                <w:rFonts w:ascii="Arial" w:hAnsi="Arial"/>
                <w:color w:val="5A646B"/>
                <w:sz w:val="16"/>
              </w:rPr>
              <w:t xml:space="preserve">  p. </w:t>
            </w:r>
            <w:fldSimple w:instr="PAGEREF mig_01 \h"/>
          </w:p>
          <w:p>
            <w:pPr>
              <w:spacing w:after="0"/>
            </w:pPr>
            <w:r>
              <w:rPr>
                <w:rFonts w:ascii="Arial" w:hAnsi="Arial"/>
                <w:color w:val="5A646B"/>
                <w:sz w:val="15"/>
              </w:rPr>
              <w:t xml:space="preserve">also </w:t>
            </w:r>
            <w:hyperlink w:anchor="ch28" w:history="1">
              <w:r>
                <w:rPr>
                  <w:rStyle w:val="Hyperlink"/>
                </w:rPr>
                <w:t>[CH28]</w:t>
              </w:r>
            </w:hyperlink>
            <w:r>
              <w:rPr>
                <w:rFonts w:ascii="Arial" w:hAnsi="Arial"/>
                <w:color w:val="5A646B"/>
                <w:sz w:val="16"/>
              </w:rPr>
              <w:t xml:space="preserve">  p. </w:t>
            </w:r>
            <w:fldSimple w:instr="PAGEREF ch28 \h"/>
          </w:p>
          <w:p>
            <w:pPr>
              <w:spacing w:after="0"/>
            </w:pPr>
            <w:r>
              <w:rPr>
                <w:rFonts w:ascii="Arial" w:hAnsi="Arial"/>
                <w:color w:val="5A646B"/>
                <w:sz w:val="15"/>
              </w:rPr>
              <w:t xml:space="preserve">also </w:t>
            </w:r>
            <w:hyperlink w:anchor="ch03" w:history="1">
              <w:r>
                <w:rPr>
                  <w:rStyle w:val="Hyperlink"/>
                </w:rPr>
                <w:t>[CH03]</w:t>
              </w:r>
            </w:hyperlink>
            <w:r>
              <w:rPr>
                <w:rFonts w:ascii="Arial" w:hAnsi="Arial"/>
                <w:color w:val="5A646B"/>
                <w:sz w:val="16"/>
              </w:rPr>
              <w:t xml:space="preserve">  p. </w:t>
            </w:r>
            <w:fldSimple w:instr="PAGEREF ch03 \h"/>
          </w:p>
        </w:tc>
        <w:tc>
          <w:tcPr>
            <w:tcW w:type="dxa" w:w="2114"/>
            <w:tcMar>
              <w:top w:w="65" w:type="dxa"/>
              <w:start w:w="80" w:type="dxa"/>
              <w:bottom w:w="65" w:type="dxa"/>
              <w:end w:w="80" w:type="dxa"/>
            </w:tcMar>
          </w:tcPr>
          <w:p>
            <w:r>
              <w:rPr>
                <w:rFonts w:ascii="Arial" w:hAnsi="Arial"/>
                <w:sz w:val="16"/>
              </w:rPr>
              <w:t>Reason and approved correction are explicit.</w:t>
            </w:r>
          </w:p>
        </w:tc>
      </w:tr>
      <w:tr>
        <w:trPr>
          <w:cantSplit/>
        </w:trPr>
        <w:tc>
          <w:tcPr>
            <w:tcW w:type="dxa" w:w="2114"/>
            <w:tcMar>
              <w:top w:w="65" w:type="dxa"/>
              <w:start w:w="80" w:type="dxa"/>
              <w:bottom w:w="65" w:type="dxa"/>
              <w:end w:w="80" w:type="dxa"/>
            </w:tcMar>
          </w:tcPr>
          <w:p>
            <w:r>
              <w:rPr>
                <w:rFonts w:ascii="Arial" w:hAnsi="Arial"/>
                <w:sz w:val="16"/>
              </w:rPr>
              <w:t>Migration count or value does not match</w:t>
            </w:r>
          </w:p>
        </w:tc>
        <w:tc>
          <w:tcPr>
            <w:tcW w:type="dxa" w:w="2114"/>
            <w:tcMar>
              <w:top w:w="65" w:type="dxa"/>
              <w:start w:w="80" w:type="dxa"/>
              <w:bottom w:w="65" w:type="dxa"/>
              <w:end w:w="80" w:type="dxa"/>
            </w:tcMar>
          </w:tcPr>
          <w:p>
            <w:r>
              <w:rPr>
                <w:rFonts w:ascii="Arial" w:hAnsi="Arial"/>
                <w:sz w:val="16"/>
              </w:rPr>
              <w:t>Cutoff, duplicate, reject, transformation or rounding</w:t>
            </w:r>
          </w:p>
        </w:tc>
        <w:tc>
          <w:tcPr>
            <w:tcW w:type="dxa" w:w="2114"/>
            <w:tcMar>
              <w:top w:w="65" w:type="dxa"/>
              <w:start w:w="80" w:type="dxa"/>
              <w:bottom w:w="65" w:type="dxa"/>
              <w:end w:w="80" w:type="dxa"/>
            </w:tcMar>
          </w:tcPr>
          <w:p>
            <w:r>
              <w:rPr>
                <w:rFonts w:ascii="Arial" w:hAnsi="Arial"/>
                <w:sz w:val="16"/>
              </w:rPr>
              <w:t>Stop release; compare source, target and rejects at the same cutoff.</w:t>
            </w:r>
          </w:p>
        </w:tc>
        <w:tc>
          <w:tcPr>
            <w:tcW w:type="dxa" w:w="2114"/>
            <w:tcMar>
              <w:top w:w="65" w:type="dxa"/>
              <w:start w:w="80" w:type="dxa"/>
              <w:bottom w:w="65" w:type="dxa"/>
              <w:end w:w="80" w:type="dxa"/>
            </w:tcMar>
          </w:tcPr>
          <w:p>
            <w:hyperlink w:anchor="mig_01" w:history="1">
              <w:r>
                <w:rPr>
                  <w:rStyle w:val="Hyperlink"/>
                </w:rPr>
                <w:t>[MIG-01]</w:t>
              </w:r>
            </w:hyperlink>
            <w:r>
              <w:rPr>
                <w:rFonts w:ascii="Arial" w:hAnsi="Arial"/>
                <w:color w:val="5A646B"/>
                <w:sz w:val="16"/>
              </w:rPr>
              <w:t xml:space="preserve">  p. </w:t>
            </w:r>
            <w:fldSimple w:instr="PAGEREF mig_01 \h"/>
          </w:p>
          <w:p>
            <w:pPr>
              <w:spacing w:after="0"/>
            </w:pPr>
            <w:r>
              <w:rPr>
                <w:rFonts w:ascii="Arial" w:hAnsi="Arial"/>
                <w:color w:val="5A646B"/>
                <w:sz w:val="15"/>
              </w:rPr>
              <w:t xml:space="preserve">also </w:t>
            </w:r>
            <w:hyperlink w:anchor="ch28" w:history="1">
              <w:r>
                <w:rPr>
                  <w:rStyle w:val="Hyperlink"/>
                </w:rPr>
                <w:t>[CH28]</w:t>
              </w:r>
            </w:hyperlink>
            <w:r>
              <w:rPr>
                <w:rFonts w:ascii="Arial" w:hAnsi="Arial"/>
                <w:color w:val="5A646B"/>
                <w:sz w:val="16"/>
              </w:rPr>
              <w:t xml:space="preserve">  p. </w:t>
            </w:r>
            <w:fldSimple w:instr="PAGEREF ch28 \h"/>
          </w:p>
          <w:p>
            <w:pPr>
              <w:spacing w:after="0"/>
            </w:pPr>
            <w:r>
              <w:rPr>
                <w:rFonts w:ascii="Arial" w:hAnsi="Arial"/>
                <w:color w:val="5A646B"/>
                <w:sz w:val="15"/>
              </w:rPr>
              <w:t xml:space="preserve">also </w:t>
            </w:r>
            <w:hyperlink w:anchor="fin_01" w:history="1">
              <w:r>
                <w:rPr>
                  <w:rStyle w:val="Hyperlink"/>
                </w:rPr>
                <w:t>[FIN-01]</w:t>
              </w:r>
            </w:hyperlink>
            <w:r>
              <w:rPr>
                <w:rFonts w:ascii="Arial" w:hAnsi="Arial"/>
                <w:color w:val="5A646B"/>
                <w:sz w:val="16"/>
              </w:rPr>
              <w:t xml:space="preserve">  p. </w:t>
            </w:r>
            <w:fldSimple w:instr="PAGEREF fin_01 \h"/>
          </w:p>
        </w:tc>
        <w:tc>
          <w:tcPr>
            <w:tcW w:type="dxa" w:w="2114"/>
            <w:tcMar>
              <w:top w:w="65" w:type="dxa"/>
              <w:start w:w="80" w:type="dxa"/>
              <w:bottom w:w="65" w:type="dxa"/>
              <w:end w:w="80" w:type="dxa"/>
            </w:tcMar>
          </w:tcPr>
          <w:p>
            <w:r>
              <w:rPr>
                <w:rFonts w:ascii="Arial" w:hAnsi="Arial"/>
                <w:sz w:val="16"/>
              </w:rPr>
              <w:t>Source = target + approved differences.</w:t>
            </w:r>
          </w:p>
        </w:tc>
      </w:tr>
      <w:tr>
        <w:trPr>
          <w:cantSplit/>
        </w:trPr>
        <w:tc>
          <w:tcPr>
            <w:tcW w:type="dxa" w:w="2114"/>
            <w:tcMar>
              <w:top w:w="65" w:type="dxa"/>
              <w:start w:w="80" w:type="dxa"/>
              <w:bottom w:w="65" w:type="dxa"/>
              <w:end w:w="80" w:type="dxa"/>
            </w:tcMar>
          </w:tcPr>
          <w:p>
            <w:r>
              <w:rPr>
                <w:rFonts w:ascii="Arial" w:hAnsi="Arial"/>
                <w:sz w:val="16"/>
              </w:rPr>
              <w:t>Cutover or critical process fails at go-live</w:t>
            </w:r>
          </w:p>
        </w:tc>
        <w:tc>
          <w:tcPr>
            <w:tcW w:type="dxa" w:w="2114"/>
            <w:tcMar>
              <w:top w:w="65" w:type="dxa"/>
              <w:start w:w="80" w:type="dxa"/>
              <w:bottom w:w="65" w:type="dxa"/>
              <w:end w:w="80" w:type="dxa"/>
            </w:tcMar>
          </w:tcPr>
          <w:p>
            <w:r>
              <w:rPr>
                <w:rFonts w:ascii="Arial" w:hAnsi="Arial"/>
                <w:sz w:val="16"/>
              </w:rPr>
              <w:t>Sequence, role, interface, mapping, balance or capacity</w:t>
            </w:r>
          </w:p>
        </w:tc>
        <w:tc>
          <w:tcPr>
            <w:tcW w:type="dxa" w:w="2114"/>
            <w:tcMar>
              <w:top w:w="65" w:type="dxa"/>
              <w:start w:w="80" w:type="dxa"/>
              <w:bottom w:w="65" w:type="dxa"/>
              <w:end w:w="80" w:type="dxa"/>
            </w:tcMar>
          </w:tcPr>
          <w:p>
            <w:r>
              <w:rPr>
                <w:rFonts w:ascii="Arial" w:hAnsi="Arial"/>
                <w:sz w:val="16"/>
              </w:rPr>
              <w:t>Freeze affected postings; preserve case IDs and test the rollback trigger.</w:t>
            </w:r>
          </w:p>
        </w:tc>
        <w:tc>
          <w:tcPr>
            <w:tcW w:type="dxa" w:w="2114"/>
            <w:tcMar>
              <w:top w:w="65" w:type="dxa"/>
              <w:start w:w="80" w:type="dxa"/>
              <w:bottom w:w="65" w:type="dxa"/>
              <w:end w:w="80" w:type="dxa"/>
            </w:tcMar>
          </w:tcPr>
          <w:p>
            <w:hyperlink w:anchor="ch28" w:history="1">
              <w:r>
                <w:rPr>
                  <w:rStyle w:val="Hyperlink"/>
                </w:rPr>
                <w:t>[CH28]</w:t>
              </w:r>
            </w:hyperlink>
            <w:r>
              <w:rPr>
                <w:rFonts w:ascii="Arial" w:hAnsi="Arial"/>
                <w:color w:val="5A646B"/>
                <w:sz w:val="16"/>
              </w:rPr>
              <w:t xml:space="preserve">  p. </w:t>
            </w:r>
            <w:fldSimple w:instr="PAGEREF ch28 \h"/>
          </w:p>
          <w:p>
            <w:pPr>
              <w:spacing w:after="0"/>
            </w:pPr>
            <w:r>
              <w:rPr>
                <w:rFonts w:ascii="Arial" w:hAnsi="Arial"/>
                <w:color w:val="5A646B"/>
                <w:sz w:val="15"/>
              </w:rPr>
              <w:t xml:space="preserve">also </w:t>
            </w:r>
            <w:hyperlink w:anchor="road_01" w:history="1">
              <w:r>
                <w:rPr>
                  <w:rStyle w:val="Hyperlink"/>
                </w:rPr>
                <w:t>[ROAD-01]</w:t>
              </w:r>
            </w:hyperlink>
            <w:r>
              <w:rPr>
                <w:rFonts w:ascii="Arial" w:hAnsi="Arial"/>
                <w:color w:val="5A646B"/>
                <w:sz w:val="16"/>
              </w:rPr>
              <w:t xml:space="preserve">  p. </w:t>
            </w:r>
            <w:fldSimple w:instr="PAGEREF road_01 \h"/>
          </w:p>
          <w:p>
            <w:pPr>
              <w:spacing w:after="0"/>
            </w:pPr>
            <w:r>
              <w:rPr>
                <w:rFonts w:ascii="Arial" w:hAnsi="Arial"/>
                <w:color w:val="5A646B"/>
                <w:sz w:val="15"/>
              </w:rPr>
              <w:t xml:space="preserve">also </w:t>
            </w:r>
            <w:hyperlink w:anchor="ch27" w:history="1">
              <w:r>
                <w:rPr>
                  <w:rStyle w:val="Hyperlink"/>
                </w:rPr>
                <w:t>[CH27]</w:t>
              </w:r>
            </w:hyperlink>
            <w:r>
              <w:rPr>
                <w:rFonts w:ascii="Arial" w:hAnsi="Arial"/>
                <w:color w:val="5A646B"/>
                <w:sz w:val="16"/>
              </w:rPr>
              <w:t xml:space="preserve">  p. </w:t>
            </w:r>
            <w:fldSimple w:instr="PAGEREF ch27 \h"/>
          </w:p>
        </w:tc>
        <w:tc>
          <w:tcPr>
            <w:tcW w:type="dxa" w:w="2114"/>
            <w:tcMar>
              <w:top w:w="65" w:type="dxa"/>
              <w:start w:w="80" w:type="dxa"/>
              <w:bottom w:w="65" w:type="dxa"/>
              <w:end w:w="80" w:type="dxa"/>
            </w:tcMar>
          </w:tcPr>
          <w:p>
            <w:r>
              <w:rPr>
                <w:rFonts w:ascii="Arial" w:hAnsi="Arial"/>
                <w:sz w:val="16"/>
              </w:rPr>
              <w:t>Last correct event and recovery owner are known.</w:t>
            </w:r>
          </w:p>
        </w:tc>
      </w:tr>
      <w:tr>
        <w:trPr>
          <w:cantSplit/>
        </w:trPr>
        <w:tc>
          <w:tcPr>
            <w:tcW w:type="dxa" w:w="2114"/>
            <w:tcMar>
              <w:top w:w="65" w:type="dxa"/>
              <w:start w:w="80" w:type="dxa"/>
              <w:bottom w:w="65" w:type="dxa"/>
              <w:end w:w="80" w:type="dxa"/>
            </w:tcMar>
          </w:tcPr>
          <w:p>
            <w:r>
              <w:rPr>
                <w:rFonts w:ascii="Arial" w:hAnsi="Arial"/>
                <w:sz w:val="16"/>
              </w:rPr>
              <w:t>Users lack access or adoption is poor</w:t>
            </w:r>
          </w:p>
        </w:tc>
        <w:tc>
          <w:tcPr>
            <w:tcW w:type="dxa" w:w="2114"/>
            <w:tcMar>
              <w:top w:w="65" w:type="dxa"/>
              <w:start w:w="80" w:type="dxa"/>
              <w:bottom w:w="65" w:type="dxa"/>
              <w:end w:w="80" w:type="dxa"/>
            </w:tcMar>
          </w:tcPr>
          <w:p>
            <w:r>
              <w:rPr>
                <w:rFonts w:ascii="Arial" w:hAnsi="Arial"/>
                <w:sz w:val="16"/>
              </w:rPr>
              <w:t>Role design, training, workflow, support or local blocker</w:t>
            </w:r>
          </w:p>
        </w:tc>
        <w:tc>
          <w:tcPr>
            <w:tcW w:type="dxa" w:w="2114"/>
            <w:tcMar>
              <w:top w:w="65" w:type="dxa"/>
              <w:start w:w="80" w:type="dxa"/>
              <w:bottom w:w="65" w:type="dxa"/>
              <w:end w:w="80" w:type="dxa"/>
            </w:tcMar>
          </w:tcPr>
          <w:p>
            <w:r>
              <w:rPr>
                <w:rFonts w:ascii="Arial" w:hAnsi="Arial"/>
                <w:sz w:val="16"/>
              </w:rPr>
              <w:t>Observe one user completing one real case; record exact stop point and role.</w:t>
            </w:r>
          </w:p>
        </w:tc>
        <w:tc>
          <w:tcPr>
            <w:tcW w:type="dxa" w:w="2114"/>
            <w:tcMar>
              <w:top w:w="65" w:type="dxa"/>
              <w:start w:w="80" w:type="dxa"/>
              <w:bottom w:w="65" w:type="dxa"/>
              <w:end w:w="80" w:type="dxa"/>
            </w:tcMar>
          </w:tcPr>
          <w:p>
            <w:hyperlink w:anchor="ch27" w:history="1">
              <w:r>
                <w:rPr>
                  <w:rStyle w:val="Hyperlink"/>
                </w:rPr>
                <w:t>[CH27]</w:t>
              </w:r>
            </w:hyperlink>
            <w:r>
              <w:rPr>
                <w:rFonts w:ascii="Arial" w:hAnsi="Arial"/>
                <w:color w:val="5A646B"/>
                <w:sz w:val="16"/>
              </w:rPr>
              <w:t xml:space="preserve">  p. </w:t>
            </w:r>
            <w:fldSimple w:instr="PAGEREF ch27 \h"/>
          </w:p>
          <w:p>
            <w:pPr>
              <w:spacing w:after="0"/>
            </w:pPr>
            <w:r>
              <w:rPr>
                <w:rFonts w:ascii="Arial" w:hAnsi="Arial"/>
                <w:color w:val="5A646B"/>
                <w:sz w:val="15"/>
              </w:rPr>
              <w:t xml:space="preserve">also </w:t>
            </w:r>
            <w:hyperlink w:anchor="mig_01" w:history="1">
              <w:r>
                <w:rPr>
                  <w:rStyle w:val="Hyperlink"/>
                </w:rPr>
                <w:t>[MIG-01]</w:t>
              </w:r>
            </w:hyperlink>
            <w:r>
              <w:rPr>
                <w:rFonts w:ascii="Arial" w:hAnsi="Arial"/>
                <w:color w:val="5A646B"/>
                <w:sz w:val="16"/>
              </w:rPr>
              <w:t xml:space="preserve">  p. </w:t>
            </w:r>
            <w:fldSimple w:instr="PAGEREF mig_01 \h"/>
          </w:p>
          <w:p>
            <w:pPr>
              <w:spacing w:after="0"/>
            </w:pPr>
            <w:r>
              <w:rPr>
                <w:rFonts w:ascii="Arial" w:hAnsi="Arial"/>
                <w:color w:val="5A646B"/>
                <w:sz w:val="15"/>
              </w:rPr>
              <w:t xml:space="preserve">also </w:t>
            </w:r>
            <w:hyperlink w:anchor="ch29" w:history="1">
              <w:r>
                <w:rPr>
                  <w:rStyle w:val="Hyperlink"/>
                </w:rPr>
                <w:t>[CH29]</w:t>
              </w:r>
            </w:hyperlink>
            <w:r>
              <w:rPr>
                <w:rFonts w:ascii="Arial" w:hAnsi="Arial"/>
                <w:color w:val="5A646B"/>
                <w:sz w:val="16"/>
              </w:rPr>
              <w:t xml:space="preserve">  p. </w:t>
            </w:r>
            <w:fldSimple w:instr="PAGEREF ch29 \h"/>
          </w:p>
        </w:tc>
        <w:tc>
          <w:tcPr>
            <w:tcW w:type="dxa" w:w="2114"/>
            <w:tcMar>
              <w:top w:w="65" w:type="dxa"/>
              <w:start w:w="80" w:type="dxa"/>
              <w:bottom w:w="65" w:type="dxa"/>
              <w:end w:w="80" w:type="dxa"/>
            </w:tcMar>
          </w:tcPr>
          <w:p>
            <w:r>
              <w:rPr>
                <w:rFonts w:ascii="Arial" w:hAnsi="Arial"/>
                <w:sz w:val="16"/>
              </w:rPr>
              <w:t>User, task, blocker and owner are named.</w:t>
            </w:r>
          </w:p>
        </w:tc>
      </w:tr>
      <w:tr>
        <w:trPr>
          <w:cantSplit/>
        </w:trPr>
        <w:tc>
          <w:tcPr>
            <w:tcW w:type="dxa" w:w="2114"/>
            <w:tcMar>
              <w:top w:w="65" w:type="dxa"/>
              <w:start w:w="80" w:type="dxa"/>
              <w:bottom w:w="65" w:type="dxa"/>
              <w:end w:w="80" w:type="dxa"/>
            </w:tcMar>
          </w:tcPr>
          <w:p>
            <w:r>
              <w:rPr>
                <w:rFonts w:ascii="Arial" w:hAnsi="Arial"/>
                <w:sz w:val="16"/>
              </w:rPr>
              <w:t>Supplier, site, cyber or system outage</w:t>
            </w:r>
          </w:p>
        </w:tc>
        <w:tc>
          <w:tcPr>
            <w:tcW w:type="dxa" w:w="2114"/>
            <w:tcMar>
              <w:top w:w="65" w:type="dxa"/>
              <w:start w:w="80" w:type="dxa"/>
              <w:bottom w:w="65" w:type="dxa"/>
              <w:end w:w="80" w:type="dxa"/>
            </w:tcMar>
          </w:tcPr>
          <w:p>
            <w:r>
              <w:rPr>
                <w:rFonts w:ascii="Arial" w:hAnsi="Arial"/>
                <w:sz w:val="16"/>
              </w:rPr>
              <w:t>Single dependency, failed control, attack, capacity or recovery gap</w:t>
            </w:r>
          </w:p>
        </w:tc>
        <w:tc>
          <w:tcPr>
            <w:tcW w:type="dxa" w:w="2114"/>
            <w:tcMar>
              <w:top w:w="65" w:type="dxa"/>
              <w:start w:w="80" w:type="dxa"/>
              <w:bottom w:w="65" w:type="dxa"/>
              <w:end w:w="80" w:type="dxa"/>
            </w:tcMar>
          </w:tcPr>
          <w:p>
            <w:r>
              <w:rPr>
                <w:rFonts w:ascii="Arial" w:hAnsi="Arial"/>
                <w:sz w:val="16"/>
              </w:rPr>
              <w:t>Protect people/data; compare time to survive with time to recover and invoke the plan.</w:t>
            </w:r>
          </w:p>
        </w:tc>
        <w:tc>
          <w:tcPr>
            <w:tcW w:type="dxa" w:w="2114"/>
            <w:tcMar>
              <w:top w:w="65" w:type="dxa"/>
              <w:start w:w="80" w:type="dxa"/>
              <w:bottom w:w="65" w:type="dxa"/>
              <w:end w:w="80" w:type="dxa"/>
            </w:tcMar>
          </w:tcPr>
          <w:p>
            <w:hyperlink w:anchor="ch26" w:history="1">
              <w:r>
                <w:rPr>
                  <w:rStyle w:val="Hyperlink"/>
                </w:rPr>
                <w:t>[CH26]</w:t>
              </w:r>
            </w:hyperlink>
            <w:r>
              <w:rPr>
                <w:rFonts w:ascii="Arial" w:hAnsi="Arial"/>
                <w:color w:val="5A646B"/>
                <w:sz w:val="16"/>
              </w:rPr>
              <w:t xml:space="preserve">  p. </w:t>
            </w:r>
            <w:fldSimple w:instr="PAGEREF ch26 \h"/>
          </w:p>
          <w:p>
            <w:pPr>
              <w:spacing w:after="0"/>
            </w:pPr>
            <w:r>
              <w:rPr>
                <w:rFonts w:ascii="Arial" w:hAnsi="Arial"/>
                <w:color w:val="5A646B"/>
                <w:sz w:val="15"/>
              </w:rPr>
              <w:t xml:space="preserve">also </w:t>
            </w:r>
            <w:hyperlink w:anchor="road_01" w:history="1">
              <w:r>
                <w:rPr>
                  <w:rStyle w:val="Hyperlink"/>
                </w:rPr>
                <w:t>[ROAD-01]</w:t>
              </w:r>
            </w:hyperlink>
            <w:r>
              <w:rPr>
                <w:rFonts w:ascii="Arial" w:hAnsi="Arial"/>
                <w:color w:val="5A646B"/>
                <w:sz w:val="16"/>
              </w:rPr>
              <w:t xml:space="preserve">  p. </w:t>
            </w:r>
            <w:fldSimple w:instr="PAGEREF road_01 \h"/>
          </w:p>
          <w:p>
            <w:pPr>
              <w:spacing w:after="0"/>
            </w:pPr>
            <w:r>
              <w:rPr>
                <w:rFonts w:ascii="Arial" w:hAnsi="Arial"/>
                <w:color w:val="5A646B"/>
                <w:sz w:val="15"/>
              </w:rPr>
              <w:t xml:space="preserve">also </w:t>
            </w:r>
            <w:hyperlink w:anchor="ch29" w:history="1">
              <w:r>
                <w:rPr>
                  <w:rStyle w:val="Hyperlink"/>
                </w:rPr>
                <w:t>[CH29]</w:t>
              </w:r>
            </w:hyperlink>
            <w:r>
              <w:rPr>
                <w:rFonts w:ascii="Arial" w:hAnsi="Arial"/>
                <w:color w:val="5A646B"/>
                <w:sz w:val="16"/>
              </w:rPr>
              <w:t xml:space="preserve">  p. </w:t>
            </w:r>
            <w:fldSimple w:instr="PAGEREF ch29 \h"/>
          </w:p>
        </w:tc>
        <w:tc>
          <w:tcPr>
            <w:tcW w:type="dxa" w:w="2114"/>
            <w:tcMar>
              <w:top w:w="65" w:type="dxa"/>
              <w:start w:w="80" w:type="dxa"/>
              <w:bottom w:w="65" w:type="dxa"/>
              <w:end w:w="80" w:type="dxa"/>
            </w:tcMar>
          </w:tcPr>
          <w:p>
            <w:r>
              <w:rPr>
                <w:rFonts w:ascii="Arial" w:hAnsi="Arial"/>
                <w:sz w:val="16"/>
              </w:rPr>
              <w:t>Tested recovery protects the next deadline.</w:t>
            </w:r>
          </w:p>
        </w:tc>
      </w:tr>
    </w:tbl>
    <w:p>
      <w:pPr>
        <w:keepLines w:val="0"/>
        <w:spacing w:after="60"/>
      </w:pPr>
      <w:r>
        <w:rPr>
          <w:rFonts w:ascii="Arial" w:hAnsi="Arial"/>
          <w:b/>
          <w:color w:val="A61C00"/>
          <w:sz w:val="17"/>
        </w:rPr>
        <w:t>Cause not proved? Return to [ROAD-01], verify one real case, and separate evidence from assumption before changing a process or system.</w:t>
      </w:r>
    </w:p>
    <w:p>
      <w:bookmarkStart w:id="502" w:name="plain_01"/>
      <w:pPr>
        <w:pStyle w:val="Heading1"/>
      </w:pPr>
      <w:r>
        <w:t>[PLAIN-01] Plain words for a first-time reader</w:t>
      </w:r>
      <w:bookmarkEnd w:id="502"/>
    </w:p>
    <w:p>
      <w:pPr>
        <w:keepLines w:val="0"/>
        <w:spacing w:after="60"/>
      </w:pPr>
      <w:r>
        <w:rPr>
          <w:rFonts w:ascii="Arial" w:hAnsi="Arial"/>
          <w:b w:val="0"/>
        </w:rPr>
        <w:t>These words appear throughout the handbook. Read this page once. Return whenever a sentence feels unfamiliar.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15"/>
            <w:shd w:fill="17324D"/>
            <w:tcMar>
              <w:top w:w="65" w:type="dxa"/>
              <w:start w:w="80" w:type="dxa"/>
              <w:bottom w:w="65" w:type="dxa"/>
              <w:end w:w="80" w:type="dxa"/>
            </w:tcMar>
            <w:vAlign w:val="center"/>
          </w:tcPr>
          <w:p>
            <w:pPr>
              <w:spacing w:after="0"/>
            </w:pPr>
            <w:r>
              <w:rPr>
                <w:rFonts w:ascii="Arial" w:hAnsi="Arial"/>
                <w:b/>
                <w:color w:val="FFFFFF"/>
                <w:sz w:val="16"/>
              </w:rPr>
              <w:t>Word</w:t>
            </w:r>
          </w:p>
        </w:tc>
        <w:tc>
          <w:tcPr>
            <w:tcW w:type="dxa" w:w="8208"/>
            <w:shd w:fill="17324D"/>
            <w:tcMar>
              <w:top w:w="65" w:type="dxa"/>
              <w:start w:w="80" w:type="dxa"/>
              <w:bottom w:w="65" w:type="dxa"/>
              <w:end w:w="80" w:type="dxa"/>
            </w:tcMar>
            <w:vAlign w:val="center"/>
          </w:tcPr>
          <w:p>
            <w:pPr>
              <w:spacing w:after="0"/>
            </w:pPr>
            <w:r>
              <w:rPr>
                <w:rFonts w:ascii="Arial" w:hAnsi="Arial"/>
                <w:b/>
                <w:color w:val="FFFFFF"/>
                <w:sz w:val="16"/>
              </w:rPr>
              <w:t>Plain meaning</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Fact</w:t>
            </w:r>
          </w:p>
        </w:tc>
        <w:tc>
          <w:tcPr>
            <w:tcW w:type="dxa" w:w="8208"/>
            <w:tcMar>
              <w:top w:w="65" w:type="dxa"/>
              <w:start w:w="80" w:type="dxa"/>
              <w:bottom w:w="65" w:type="dxa"/>
              <w:end w:w="80" w:type="dxa"/>
            </w:tcMar>
            <w:vAlign w:val="top"/>
          </w:tcPr>
          <w:p>
            <w:pPr>
              <w:spacing w:after="0"/>
            </w:pPr>
            <w:r>
              <w:rPr>
                <w:rFonts w:ascii="Arial" w:hAnsi="Arial"/>
                <w:sz w:val="16"/>
              </w:rPr>
              <w:t>Something you can show in a record, count or direct observation.</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Assumption</w:t>
            </w:r>
          </w:p>
        </w:tc>
        <w:tc>
          <w:tcPr>
            <w:tcW w:type="dxa" w:w="8208"/>
            <w:shd w:fill="F7F8F9"/>
            <w:tcMar>
              <w:top w:w="65" w:type="dxa"/>
              <w:start w:w="80" w:type="dxa"/>
              <w:bottom w:w="65" w:type="dxa"/>
              <w:end w:w="80" w:type="dxa"/>
            </w:tcMar>
            <w:vAlign w:val="top"/>
          </w:tcPr>
          <w:p>
            <w:pPr>
              <w:spacing w:after="0"/>
            </w:pPr>
            <w:r>
              <w:rPr>
                <w:rFonts w:ascii="Arial" w:hAnsi="Arial"/>
                <w:sz w:val="16"/>
              </w:rPr>
              <w:t>Something believed but not proved yet.</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Owner</w:t>
            </w:r>
          </w:p>
        </w:tc>
        <w:tc>
          <w:tcPr>
            <w:tcW w:type="dxa" w:w="8208"/>
            <w:tcMar>
              <w:top w:w="65" w:type="dxa"/>
              <w:start w:w="80" w:type="dxa"/>
              <w:bottom w:w="65" w:type="dxa"/>
              <w:end w:w="80" w:type="dxa"/>
            </w:tcMar>
            <w:vAlign w:val="top"/>
          </w:tcPr>
          <w:p>
            <w:pPr>
              <w:spacing w:after="0"/>
            </w:pPr>
            <w:r>
              <w:rPr>
                <w:rFonts w:ascii="Arial" w:hAnsi="Arial"/>
                <w:sz w:val="16"/>
              </w:rPr>
              <w:t>The person accountable for the next result.</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Evidence</w:t>
            </w:r>
          </w:p>
        </w:tc>
        <w:tc>
          <w:tcPr>
            <w:tcW w:type="dxa" w:w="8208"/>
            <w:shd w:fill="F7F8F9"/>
            <w:tcMar>
              <w:top w:w="65" w:type="dxa"/>
              <w:start w:w="80" w:type="dxa"/>
              <w:bottom w:w="65" w:type="dxa"/>
              <w:end w:w="80" w:type="dxa"/>
            </w:tcMar>
            <w:vAlign w:val="top"/>
          </w:tcPr>
          <w:p>
            <w:pPr>
              <w:spacing w:after="0"/>
            </w:pPr>
            <w:r>
              <w:rPr>
                <w:rFonts w:ascii="Arial" w:hAnsi="Arial"/>
                <w:sz w:val="16"/>
              </w:rPr>
              <w:t>A record, document number, screenshot, count or test result that proves a statement.</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Population</w:t>
            </w:r>
          </w:p>
        </w:tc>
        <w:tc>
          <w:tcPr>
            <w:tcW w:type="dxa" w:w="8208"/>
            <w:tcMar>
              <w:top w:w="65" w:type="dxa"/>
              <w:start w:w="80" w:type="dxa"/>
              <w:bottom w:w="65" w:type="dxa"/>
              <w:end w:w="80" w:type="dxa"/>
            </w:tcMar>
            <w:vAlign w:val="top"/>
          </w:tcPr>
          <w:p>
            <w:pPr>
              <w:spacing w:after="0"/>
            </w:pPr>
            <w:r>
              <w:rPr>
                <w:rFonts w:ascii="Arial" w:hAnsi="Arial"/>
                <w:sz w:val="16"/>
              </w:rPr>
              <w:t>All records included in a result.</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Cutoff</w:t>
            </w:r>
          </w:p>
        </w:tc>
        <w:tc>
          <w:tcPr>
            <w:tcW w:type="dxa" w:w="8208"/>
            <w:shd w:fill="F7F8F9"/>
            <w:tcMar>
              <w:top w:w="65" w:type="dxa"/>
              <w:start w:w="80" w:type="dxa"/>
              <w:bottom w:w="65" w:type="dxa"/>
              <w:end w:w="80" w:type="dxa"/>
            </w:tcMar>
            <w:vAlign w:val="top"/>
          </w:tcPr>
          <w:p>
            <w:pPr>
              <w:spacing w:after="0"/>
            </w:pPr>
            <w:r>
              <w:rPr>
                <w:rFonts w:ascii="Arial" w:hAnsi="Arial"/>
                <w:sz w:val="16"/>
              </w:rPr>
              <w:t>The latest date and time included.</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Source of truth</w:t>
            </w:r>
          </w:p>
        </w:tc>
        <w:tc>
          <w:tcPr>
            <w:tcW w:type="dxa" w:w="8208"/>
            <w:tcMar>
              <w:top w:w="65" w:type="dxa"/>
              <w:start w:w="80" w:type="dxa"/>
              <w:bottom w:w="65" w:type="dxa"/>
              <w:end w:w="80" w:type="dxa"/>
            </w:tcMar>
            <w:vAlign w:val="top"/>
          </w:tcPr>
          <w:p>
            <w:pPr>
              <w:spacing w:after="0"/>
            </w:pPr>
            <w:r>
              <w:rPr>
                <w:rFonts w:ascii="Arial" w:hAnsi="Arial"/>
                <w:sz w:val="16"/>
              </w:rPr>
              <w:t>The approved record used when sources disagree.</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Exception</w:t>
            </w:r>
          </w:p>
        </w:tc>
        <w:tc>
          <w:tcPr>
            <w:tcW w:type="dxa" w:w="8208"/>
            <w:shd w:fill="F7F8F9"/>
            <w:tcMar>
              <w:top w:w="65" w:type="dxa"/>
              <w:start w:w="80" w:type="dxa"/>
              <w:bottom w:w="65" w:type="dxa"/>
              <w:end w:w="80" w:type="dxa"/>
            </w:tcMar>
            <w:vAlign w:val="top"/>
          </w:tcPr>
          <w:p>
            <w:pPr>
              <w:spacing w:after="0"/>
            </w:pPr>
            <w:r>
              <w:rPr>
                <w:rFonts w:ascii="Arial" w:hAnsi="Arial"/>
                <w:sz w:val="16"/>
              </w:rPr>
              <w:t>A record outside the normal rule that needs attention.</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Contain</w:t>
            </w:r>
          </w:p>
        </w:tc>
        <w:tc>
          <w:tcPr>
            <w:tcW w:type="dxa" w:w="8208"/>
            <w:tcMar>
              <w:top w:w="65" w:type="dxa"/>
              <w:start w:w="80" w:type="dxa"/>
              <w:bottom w:w="65" w:type="dxa"/>
              <w:end w:w="80" w:type="dxa"/>
            </w:tcMar>
            <w:vAlign w:val="top"/>
          </w:tcPr>
          <w:p>
            <w:pPr>
              <w:spacing w:after="0"/>
            </w:pPr>
            <w:r>
              <w:rPr>
                <w:rFonts w:ascii="Arial" w:hAnsi="Arial"/>
                <w:sz w:val="16"/>
              </w:rPr>
              <w:t>Protect today without claiming the cause is fixed.</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Correct</w:t>
            </w:r>
          </w:p>
        </w:tc>
        <w:tc>
          <w:tcPr>
            <w:tcW w:type="dxa" w:w="8208"/>
            <w:shd w:fill="F7F8F9"/>
            <w:tcMar>
              <w:top w:w="65" w:type="dxa"/>
              <w:start w:w="80" w:type="dxa"/>
              <w:bottom w:w="65" w:type="dxa"/>
              <w:end w:w="80" w:type="dxa"/>
            </w:tcMar>
            <w:vAlign w:val="top"/>
          </w:tcPr>
          <w:p>
            <w:pPr>
              <w:spacing w:after="0"/>
            </w:pPr>
            <w:r>
              <w:rPr>
                <w:rFonts w:ascii="Arial" w:hAnsi="Arial"/>
                <w:sz w:val="16"/>
              </w:rPr>
              <w:t>Remove the verified cause.</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Prevent</w:t>
            </w:r>
          </w:p>
        </w:tc>
        <w:tc>
          <w:tcPr>
            <w:tcW w:type="dxa" w:w="8208"/>
            <w:tcMar>
              <w:top w:w="65" w:type="dxa"/>
              <w:start w:w="80" w:type="dxa"/>
              <w:bottom w:w="65" w:type="dxa"/>
              <w:end w:w="80" w:type="dxa"/>
            </w:tcMar>
            <w:vAlign w:val="top"/>
          </w:tcPr>
          <w:p>
            <w:pPr>
              <w:spacing w:after="0"/>
            </w:pPr>
            <w:r>
              <w:rPr>
                <w:rFonts w:ascii="Arial" w:hAnsi="Arial"/>
                <w:sz w:val="16"/>
              </w:rPr>
              <w:t>Change the process so the problem does not return.</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Reconcile</w:t>
            </w:r>
          </w:p>
        </w:tc>
        <w:tc>
          <w:tcPr>
            <w:tcW w:type="dxa" w:w="8208"/>
            <w:shd w:fill="F7F8F9"/>
            <w:tcMar>
              <w:top w:w="65" w:type="dxa"/>
              <w:start w:w="80" w:type="dxa"/>
              <w:bottom w:w="65" w:type="dxa"/>
              <w:end w:w="80" w:type="dxa"/>
            </w:tcMar>
            <w:vAlign w:val="top"/>
          </w:tcPr>
          <w:p>
            <w:pPr>
              <w:spacing w:after="0"/>
            </w:pPr>
            <w:r>
              <w:rPr>
                <w:rFonts w:ascii="Arial" w:hAnsi="Arial"/>
                <w:sz w:val="16"/>
              </w:rPr>
              <w:t>Explain source = target plus valid differences.</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Environment</w:t>
            </w:r>
          </w:p>
        </w:tc>
        <w:tc>
          <w:tcPr>
            <w:tcW w:type="dxa" w:w="8208"/>
            <w:tcMar>
              <w:top w:w="65" w:type="dxa"/>
              <w:start w:w="80" w:type="dxa"/>
              <w:bottom w:w="65" w:type="dxa"/>
              <w:end w:w="80" w:type="dxa"/>
            </w:tcMar>
            <w:vAlign w:val="top"/>
          </w:tcPr>
          <w:p>
            <w:pPr>
              <w:spacing w:after="0"/>
            </w:pPr>
            <w:r>
              <w:rPr>
                <w:rFonts w:ascii="Arial" w:hAnsi="Arial"/>
                <w:sz w:val="16"/>
              </w:rPr>
              <w:t>A separate system area such as development, test or production.</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Post</w:t>
            </w:r>
          </w:p>
        </w:tc>
        <w:tc>
          <w:tcPr>
            <w:tcW w:type="dxa" w:w="8208"/>
            <w:shd w:fill="F7F8F9"/>
            <w:tcMar>
              <w:top w:w="65" w:type="dxa"/>
              <w:start w:w="80" w:type="dxa"/>
              <w:bottom w:w="65" w:type="dxa"/>
              <w:end w:w="80" w:type="dxa"/>
            </w:tcMar>
            <w:vAlign w:val="top"/>
          </w:tcPr>
          <w:p>
            <w:pPr>
              <w:spacing w:after="0"/>
            </w:pPr>
            <w:r>
              <w:rPr>
                <w:rFonts w:ascii="Arial" w:hAnsi="Arial"/>
                <w:sz w:val="16"/>
              </w:rPr>
              <w:t>Save a business event that changes stock, status or accounting.</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Reverse</w:t>
            </w:r>
          </w:p>
        </w:tc>
        <w:tc>
          <w:tcPr>
            <w:tcW w:type="dxa" w:w="8208"/>
            <w:tcMar>
              <w:top w:w="65" w:type="dxa"/>
              <w:start w:w="80" w:type="dxa"/>
              <w:bottom w:w="65" w:type="dxa"/>
              <w:end w:w="80" w:type="dxa"/>
            </w:tcMar>
            <w:vAlign w:val="top"/>
          </w:tcPr>
          <w:p>
            <w:pPr>
              <w:spacing w:after="0"/>
            </w:pPr>
            <w:r>
              <w:rPr>
                <w:rFonts w:ascii="Arial" w:hAnsi="Arial"/>
                <w:sz w:val="16"/>
              </w:rPr>
              <w:t>Create an approved linked correction for a posting.</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Rollback</w:t>
            </w:r>
          </w:p>
        </w:tc>
        <w:tc>
          <w:tcPr>
            <w:tcW w:type="dxa" w:w="8208"/>
            <w:shd w:fill="F7F8F9"/>
            <w:tcMar>
              <w:top w:w="65" w:type="dxa"/>
              <w:start w:w="80" w:type="dxa"/>
              <w:bottom w:w="65" w:type="dxa"/>
              <w:end w:w="80" w:type="dxa"/>
            </w:tcMar>
            <w:vAlign w:val="top"/>
          </w:tcPr>
          <w:p>
            <w:pPr>
              <w:spacing w:after="0"/>
            </w:pPr>
            <w:r>
              <w:rPr>
                <w:rFonts w:ascii="Arial" w:hAnsi="Arial"/>
                <w:sz w:val="16"/>
              </w:rPr>
              <w:t>Return a release or cutover to a proven state.</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Nonposting</w:t>
            </w:r>
          </w:p>
        </w:tc>
        <w:tc>
          <w:tcPr>
            <w:tcW w:type="dxa" w:w="8208"/>
            <w:tcMar>
              <w:top w:w="65" w:type="dxa"/>
              <w:start w:w="80" w:type="dxa"/>
              <w:bottom w:w="65" w:type="dxa"/>
              <w:end w:w="80" w:type="dxa"/>
            </w:tcMar>
            <w:vAlign w:val="top"/>
          </w:tcPr>
          <w:p>
            <w:pPr>
              <w:spacing w:after="0"/>
            </w:pPr>
            <w:r>
              <w:rPr>
                <w:rFonts w:ascii="Arial" w:hAnsi="Arial"/>
                <w:sz w:val="16"/>
              </w:rPr>
              <w:t>A record such as a purchase order that does not yet change the accounts.</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Subledger</w:t>
            </w:r>
          </w:p>
        </w:tc>
        <w:tc>
          <w:tcPr>
            <w:tcW w:type="dxa" w:w="8208"/>
            <w:shd w:fill="F7F8F9"/>
            <w:tcMar>
              <w:top w:w="65" w:type="dxa"/>
              <w:start w:w="80" w:type="dxa"/>
              <w:bottom w:w="65" w:type="dxa"/>
              <w:end w:w="80" w:type="dxa"/>
            </w:tcMar>
            <w:vAlign w:val="top"/>
          </w:tcPr>
          <w:p>
            <w:pPr>
              <w:spacing w:after="0"/>
            </w:pPr>
            <w:r>
              <w:rPr>
                <w:rFonts w:ascii="Arial" w:hAnsi="Arial"/>
                <w:sz w:val="16"/>
              </w:rPr>
              <w:t>Detailed records, such as item inventory or supplier balances, that must equal the related G/L account.</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Item line</w:t>
            </w:r>
          </w:p>
        </w:tc>
        <w:tc>
          <w:tcPr>
            <w:tcW w:type="dxa" w:w="8208"/>
            <w:tcMar>
              <w:top w:w="65" w:type="dxa"/>
              <w:start w:w="80" w:type="dxa"/>
              <w:bottom w:w="65" w:type="dxa"/>
              <w:end w:w="80" w:type="dxa"/>
            </w:tcMar>
            <w:vAlign w:val="top"/>
          </w:tcPr>
          <w:p>
            <w:pPr>
              <w:spacing w:after="0"/>
            </w:pPr>
            <w:r>
              <w:rPr>
                <w:rFonts w:ascii="Arial" w:hAnsi="Arial"/>
                <w:sz w:val="16"/>
              </w:rPr>
              <w:t>A transaction line using a product/service record; tracked inventory quantity can change.</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Category line</w:t>
            </w:r>
          </w:p>
        </w:tc>
        <w:tc>
          <w:tcPr>
            <w:tcW w:type="dxa" w:w="8208"/>
            <w:shd w:fill="F7F8F9"/>
            <w:tcMar>
              <w:top w:w="65" w:type="dxa"/>
              <w:start w:w="80" w:type="dxa"/>
              <w:bottom w:w="65" w:type="dxa"/>
              <w:end w:w="80" w:type="dxa"/>
            </w:tcMar>
            <w:vAlign w:val="top"/>
          </w:tcPr>
          <w:p>
            <w:pPr>
              <w:spacing w:after="0"/>
            </w:pPr>
            <w:r>
              <w:rPr>
                <w:rFonts w:ascii="Arial" w:hAnsi="Arial"/>
                <w:sz w:val="16"/>
              </w:rPr>
              <w:t>A transaction line posted directly to a G/L account; it normally does not change item quantity.</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Cost object</w:t>
            </w:r>
          </w:p>
        </w:tc>
        <w:tc>
          <w:tcPr>
            <w:tcW w:type="dxa" w:w="8208"/>
            <w:tcMar>
              <w:top w:w="65" w:type="dxa"/>
              <w:start w:w="80" w:type="dxa"/>
              <w:bottom w:w="65" w:type="dxa"/>
              <w:end w:w="80" w:type="dxa"/>
            </w:tcMar>
            <w:vAlign w:val="top"/>
          </w:tcPr>
          <w:p>
            <w:pPr>
              <w:spacing w:after="0"/>
            </w:pPr>
            <w:r>
              <w:rPr>
                <w:rFonts w:ascii="Arial" w:hAnsi="Arial"/>
                <w:sz w:val="16"/>
              </w:rPr>
              <w:t>The department, order or project that receives and explains a cost.</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Company file / realm</w:t>
            </w:r>
          </w:p>
        </w:tc>
        <w:tc>
          <w:tcPr>
            <w:tcW w:type="dxa" w:w="8208"/>
            <w:shd w:fill="F7F8F9"/>
            <w:tcMar>
              <w:top w:w="65" w:type="dxa"/>
              <w:start w:w="80" w:type="dxa"/>
              <w:bottom w:w="65" w:type="dxa"/>
              <w:end w:w="80" w:type="dxa"/>
            </w:tcMar>
            <w:vAlign w:val="top"/>
          </w:tcPr>
          <w:p>
            <w:pPr>
              <w:spacing w:after="0"/>
            </w:pPr>
            <w:r>
              <w:rPr>
                <w:rFonts w:ascii="Arial" w:hAnsi="Arial"/>
                <w:sz w:val="16"/>
              </w:rPr>
              <w:t>The QuickBooks company or Ariba tenant in which the record exists.</w:t>
            </w:r>
          </w:p>
        </w:tc>
      </w:tr>
    </w:tbl>
    <w:p>
      <w:pPr>
        <w:pStyle w:val="Heading2"/>
      </w:pPr>
      <w:r>
        <w:t>Twenty abbreviations to know first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224"/>
            <w:shd w:fill="17324D"/>
            <w:tcMar>
              <w:top w:w="65" w:type="dxa"/>
              <w:start w:w="80" w:type="dxa"/>
              <w:bottom w:w="65" w:type="dxa"/>
              <w:end w:w="80" w:type="dxa"/>
            </w:tcMar>
            <w:vAlign w:val="center"/>
          </w:tcPr>
          <w:p>
            <w:pPr>
              <w:spacing w:after="0"/>
            </w:pPr>
            <w:r>
              <w:rPr>
                <w:rFonts w:ascii="Arial" w:hAnsi="Arial"/>
                <w:b/>
                <w:color w:val="FFFFFF"/>
                <w:sz w:val="16"/>
              </w:rPr>
              <w:t>Short form</w:t>
            </w:r>
          </w:p>
        </w:tc>
        <w:tc>
          <w:tcPr>
            <w:tcW w:type="dxa" w:w="3528"/>
            <w:shd w:fill="17324D"/>
            <w:tcMar>
              <w:top w:w="65" w:type="dxa"/>
              <w:start w:w="80" w:type="dxa"/>
              <w:bottom w:w="65" w:type="dxa"/>
              <w:end w:w="80" w:type="dxa"/>
            </w:tcMar>
            <w:vAlign w:val="center"/>
          </w:tcPr>
          <w:p>
            <w:pPr>
              <w:spacing w:after="0"/>
            </w:pPr>
            <w:r>
              <w:rPr>
                <w:rFonts w:ascii="Arial" w:hAnsi="Arial"/>
                <w:b/>
                <w:color w:val="FFFFFF"/>
                <w:sz w:val="16"/>
              </w:rPr>
              <w:t>Full form</w:t>
            </w:r>
          </w:p>
        </w:tc>
        <w:tc>
          <w:tcPr>
            <w:tcW w:type="dxa" w:w="5472"/>
            <w:shd w:fill="17324D"/>
            <w:tcMar>
              <w:top w:w="65" w:type="dxa"/>
              <w:start w:w="80" w:type="dxa"/>
              <w:bottom w:w="65" w:type="dxa"/>
              <w:end w:w="80" w:type="dxa"/>
            </w:tcMar>
            <w:vAlign w:val="center"/>
          </w:tcPr>
          <w:p>
            <w:pPr>
              <w:spacing w:after="0"/>
            </w:pPr>
            <w:r>
              <w:rPr>
                <w:rFonts w:ascii="Arial" w:hAnsi="Arial"/>
                <w:b/>
                <w:color w:val="FFFFFF"/>
                <w:sz w:val="16"/>
              </w:rPr>
              <w:t>Why you see it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3PL</w:t>
            </w:r>
          </w:p>
        </w:tc>
        <w:tc>
          <w:tcPr>
            <w:tcW w:type="dxa" w:w="3528"/>
            <w:tcMar>
              <w:top w:w="65" w:type="dxa"/>
              <w:start w:w="80" w:type="dxa"/>
              <w:bottom w:w="65" w:type="dxa"/>
              <w:end w:w="80" w:type="dxa"/>
            </w:tcMar>
            <w:vAlign w:val="top"/>
          </w:tcPr>
          <w:p>
            <w:pPr>
              <w:spacing w:after="0"/>
            </w:pPr>
            <w:r>
              <w:rPr>
                <w:rFonts w:ascii="Arial" w:hAnsi="Arial"/>
                <w:sz w:val="16"/>
              </w:rPr>
              <w:t>Third-Party Logistics Provider</w:t>
            </w:r>
          </w:p>
        </w:tc>
        <w:tc>
          <w:tcPr>
            <w:tcW w:type="dxa" w:w="5472"/>
            <w:tcMar>
              <w:top w:w="65" w:type="dxa"/>
              <w:start w:w="80" w:type="dxa"/>
              <w:bottom w:w="65" w:type="dxa"/>
              <w:end w:w="80" w:type="dxa"/>
            </w:tcMar>
            <w:vAlign w:val="top"/>
          </w:tcPr>
          <w:p>
            <w:pPr>
              <w:spacing w:after="0"/>
            </w:pPr>
            <w:r>
              <w:rPr>
                <w:rFonts w:ascii="Arial" w:hAnsi="Arial"/>
                <w:sz w:val="16"/>
              </w:rPr>
              <w:t>External warehouse or transport operator</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AP</w:t>
            </w:r>
          </w:p>
        </w:tc>
        <w:tc>
          <w:tcPr>
            <w:tcW w:type="dxa" w:w="3528"/>
            <w:shd w:fill="F7F8F9"/>
            <w:tcMar>
              <w:top w:w="65" w:type="dxa"/>
              <w:start w:w="80" w:type="dxa"/>
              <w:bottom w:w="65" w:type="dxa"/>
              <w:end w:w="80" w:type="dxa"/>
            </w:tcMar>
            <w:vAlign w:val="top"/>
          </w:tcPr>
          <w:p>
            <w:pPr>
              <w:spacing w:after="0"/>
            </w:pPr>
            <w:r>
              <w:rPr>
                <w:rFonts w:ascii="Arial" w:hAnsi="Arial"/>
                <w:sz w:val="16"/>
              </w:rPr>
              <w:t>Accounts Payable</w:t>
            </w:r>
          </w:p>
        </w:tc>
        <w:tc>
          <w:tcPr>
            <w:tcW w:type="dxa" w:w="5472"/>
            <w:shd w:fill="F7F8F9"/>
            <w:tcMar>
              <w:top w:w="65" w:type="dxa"/>
              <w:start w:w="80" w:type="dxa"/>
              <w:bottom w:w="65" w:type="dxa"/>
              <w:end w:w="80" w:type="dxa"/>
            </w:tcMar>
            <w:vAlign w:val="top"/>
          </w:tcPr>
          <w:p>
            <w:pPr>
              <w:spacing w:after="0"/>
            </w:pPr>
            <w:r>
              <w:rPr>
                <w:rFonts w:ascii="Arial" w:hAnsi="Arial"/>
                <w:sz w:val="16"/>
              </w:rPr>
              <w:t>Money owed to suppliers</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AR</w:t>
            </w:r>
          </w:p>
        </w:tc>
        <w:tc>
          <w:tcPr>
            <w:tcW w:type="dxa" w:w="3528"/>
            <w:tcMar>
              <w:top w:w="65" w:type="dxa"/>
              <w:start w:w="80" w:type="dxa"/>
              <w:bottom w:w="65" w:type="dxa"/>
              <w:end w:w="80" w:type="dxa"/>
            </w:tcMar>
            <w:vAlign w:val="top"/>
          </w:tcPr>
          <w:p>
            <w:pPr>
              <w:spacing w:after="0"/>
            </w:pPr>
            <w:r>
              <w:rPr>
                <w:rFonts w:ascii="Arial" w:hAnsi="Arial"/>
                <w:sz w:val="16"/>
              </w:rPr>
              <w:t>Accounts Receivable</w:t>
            </w:r>
          </w:p>
        </w:tc>
        <w:tc>
          <w:tcPr>
            <w:tcW w:type="dxa" w:w="5472"/>
            <w:tcMar>
              <w:top w:w="65" w:type="dxa"/>
              <w:start w:w="80" w:type="dxa"/>
              <w:bottom w:w="65" w:type="dxa"/>
              <w:end w:w="80" w:type="dxa"/>
            </w:tcMar>
            <w:vAlign w:val="top"/>
          </w:tcPr>
          <w:p>
            <w:pPr>
              <w:spacing w:after="0"/>
            </w:pPr>
            <w:r>
              <w:rPr>
                <w:rFonts w:ascii="Arial" w:hAnsi="Arial"/>
                <w:sz w:val="16"/>
              </w:rPr>
              <w:t>Money customers owe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ASN</w:t>
            </w:r>
          </w:p>
        </w:tc>
        <w:tc>
          <w:tcPr>
            <w:tcW w:type="dxa" w:w="3528"/>
            <w:shd w:fill="F7F8F9"/>
            <w:tcMar>
              <w:top w:w="65" w:type="dxa"/>
              <w:start w:w="80" w:type="dxa"/>
              <w:bottom w:w="65" w:type="dxa"/>
              <w:end w:w="80" w:type="dxa"/>
            </w:tcMar>
            <w:vAlign w:val="top"/>
          </w:tcPr>
          <w:p>
            <w:pPr>
              <w:spacing w:after="0"/>
            </w:pPr>
            <w:r>
              <w:rPr>
                <w:rFonts w:ascii="Arial" w:hAnsi="Arial"/>
                <w:sz w:val="16"/>
              </w:rPr>
              <w:t>Advance Shipping Notice</w:t>
            </w:r>
          </w:p>
        </w:tc>
        <w:tc>
          <w:tcPr>
            <w:tcW w:type="dxa" w:w="5472"/>
            <w:shd w:fill="F7F8F9"/>
            <w:tcMar>
              <w:top w:w="65" w:type="dxa"/>
              <w:start w:w="80" w:type="dxa"/>
              <w:bottom w:w="65" w:type="dxa"/>
              <w:end w:w="80" w:type="dxa"/>
            </w:tcMar>
            <w:vAlign w:val="top"/>
          </w:tcPr>
          <w:p>
            <w:pPr>
              <w:spacing w:after="0"/>
            </w:pPr>
            <w:r>
              <w:rPr>
                <w:rFonts w:ascii="Arial" w:hAnsi="Arial"/>
                <w:sz w:val="16"/>
              </w:rPr>
              <w:t>Supplier notice before arrival</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ATP</w:t>
            </w:r>
          </w:p>
        </w:tc>
        <w:tc>
          <w:tcPr>
            <w:tcW w:type="dxa" w:w="3528"/>
            <w:tcMar>
              <w:top w:w="65" w:type="dxa"/>
              <w:start w:w="80" w:type="dxa"/>
              <w:bottom w:w="65" w:type="dxa"/>
              <w:end w:w="80" w:type="dxa"/>
            </w:tcMar>
            <w:vAlign w:val="top"/>
          </w:tcPr>
          <w:p>
            <w:pPr>
              <w:spacing w:after="0"/>
            </w:pPr>
            <w:r>
              <w:rPr>
                <w:rFonts w:ascii="Arial" w:hAnsi="Arial"/>
                <w:sz w:val="16"/>
              </w:rPr>
              <w:t>Available to Promise</w:t>
            </w:r>
          </w:p>
        </w:tc>
        <w:tc>
          <w:tcPr>
            <w:tcW w:type="dxa" w:w="5472"/>
            <w:tcMar>
              <w:top w:w="65" w:type="dxa"/>
              <w:start w:w="80" w:type="dxa"/>
              <w:bottom w:w="65" w:type="dxa"/>
              <w:end w:w="80" w:type="dxa"/>
            </w:tcMar>
            <w:vAlign w:val="top"/>
          </w:tcPr>
          <w:p>
            <w:pPr>
              <w:spacing w:after="0"/>
            </w:pPr>
            <w:r>
              <w:rPr>
                <w:rFonts w:ascii="Arial" w:hAnsi="Arial"/>
                <w:sz w:val="16"/>
              </w:rPr>
              <w:t>Quantity/date that can be committed</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BOM</w:t>
            </w:r>
          </w:p>
        </w:tc>
        <w:tc>
          <w:tcPr>
            <w:tcW w:type="dxa" w:w="3528"/>
            <w:shd w:fill="F7F8F9"/>
            <w:tcMar>
              <w:top w:w="65" w:type="dxa"/>
              <w:start w:w="80" w:type="dxa"/>
              <w:bottom w:w="65" w:type="dxa"/>
              <w:end w:w="80" w:type="dxa"/>
            </w:tcMar>
            <w:vAlign w:val="top"/>
          </w:tcPr>
          <w:p>
            <w:pPr>
              <w:spacing w:after="0"/>
            </w:pPr>
            <w:r>
              <w:rPr>
                <w:rFonts w:ascii="Arial" w:hAnsi="Arial"/>
                <w:sz w:val="16"/>
              </w:rPr>
              <w:t>Bill of Material</w:t>
            </w:r>
          </w:p>
        </w:tc>
        <w:tc>
          <w:tcPr>
            <w:tcW w:type="dxa" w:w="5472"/>
            <w:shd w:fill="F7F8F9"/>
            <w:tcMar>
              <w:top w:w="65" w:type="dxa"/>
              <w:start w:w="80" w:type="dxa"/>
              <w:bottom w:w="65" w:type="dxa"/>
              <w:end w:w="80" w:type="dxa"/>
            </w:tcMar>
            <w:vAlign w:val="top"/>
          </w:tcPr>
          <w:p>
            <w:pPr>
              <w:spacing w:after="0"/>
            </w:pPr>
            <w:r>
              <w:rPr>
                <w:rFonts w:ascii="Arial" w:hAnsi="Arial"/>
                <w:sz w:val="16"/>
              </w:rPr>
              <w:t>Components required to make a product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COGS</w:t>
            </w:r>
          </w:p>
        </w:tc>
        <w:tc>
          <w:tcPr>
            <w:tcW w:type="dxa" w:w="3528"/>
            <w:tcMar>
              <w:top w:w="65" w:type="dxa"/>
              <w:start w:w="80" w:type="dxa"/>
              <w:bottom w:w="65" w:type="dxa"/>
              <w:end w:w="80" w:type="dxa"/>
            </w:tcMar>
            <w:vAlign w:val="top"/>
          </w:tcPr>
          <w:p>
            <w:pPr>
              <w:spacing w:after="0"/>
            </w:pPr>
            <w:r>
              <w:rPr>
                <w:rFonts w:ascii="Arial" w:hAnsi="Arial"/>
                <w:sz w:val="16"/>
              </w:rPr>
              <w:t>Cost of Goods Sold</w:t>
            </w:r>
          </w:p>
        </w:tc>
        <w:tc>
          <w:tcPr>
            <w:tcW w:type="dxa" w:w="5472"/>
            <w:tcMar>
              <w:top w:w="65" w:type="dxa"/>
              <w:start w:w="80" w:type="dxa"/>
              <w:bottom w:w="65" w:type="dxa"/>
              <w:end w:w="80" w:type="dxa"/>
            </w:tcMar>
            <w:vAlign w:val="top"/>
          </w:tcPr>
          <w:p>
            <w:pPr>
              <w:spacing w:after="0"/>
            </w:pPr>
            <w:r>
              <w:rPr>
                <w:rFonts w:ascii="Arial" w:hAnsi="Arial"/>
                <w:sz w:val="16"/>
              </w:rPr>
              <w:t>Cost attached to sold products</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DAX</w:t>
            </w:r>
          </w:p>
        </w:tc>
        <w:tc>
          <w:tcPr>
            <w:tcW w:type="dxa" w:w="3528"/>
            <w:shd w:fill="F7F8F9"/>
            <w:tcMar>
              <w:top w:w="65" w:type="dxa"/>
              <w:start w:w="80" w:type="dxa"/>
              <w:bottom w:w="65" w:type="dxa"/>
              <w:end w:w="80" w:type="dxa"/>
            </w:tcMar>
            <w:vAlign w:val="top"/>
          </w:tcPr>
          <w:p>
            <w:pPr>
              <w:spacing w:after="0"/>
            </w:pPr>
            <w:r>
              <w:rPr>
                <w:rFonts w:ascii="Arial" w:hAnsi="Arial"/>
                <w:sz w:val="16"/>
              </w:rPr>
              <w:t>Data Analysis Expressions</w:t>
            </w:r>
          </w:p>
        </w:tc>
        <w:tc>
          <w:tcPr>
            <w:tcW w:type="dxa" w:w="5472"/>
            <w:shd w:fill="F7F8F9"/>
            <w:tcMar>
              <w:top w:w="65" w:type="dxa"/>
              <w:start w:w="80" w:type="dxa"/>
              <w:bottom w:w="65" w:type="dxa"/>
              <w:end w:w="80" w:type="dxa"/>
            </w:tcMar>
            <w:vAlign w:val="top"/>
          </w:tcPr>
          <w:p>
            <w:pPr>
              <w:spacing w:after="0"/>
            </w:pPr>
            <w:r>
              <w:rPr>
                <w:rFonts w:ascii="Arial" w:hAnsi="Arial"/>
                <w:sz w:val="16"/>
              </w:rPr>
              <w:t>Power BI calculation language</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ERP</w:t>
            </w:r>
          </w:p>
        </w:tc>
        <w:tc>
          <w:tcPr>
            <w:tcW w:type="dxa" w:w="3528"/>
            <w:tcMar>
              <w:top w:w="65" w:type="dxa"/>
              <w:start w:w="80" w:type="dxa"/>
              <w:bottom w:w="65" w:type="dxa"/>
              <w:end w:w="80" w:type="dxa"/>
            </w:tcMar>
            <w:vAlign w:val="top"/>
          </w:tcPr>
          <w:p>
            <w:pPr>
              <w:spacing w:after="0"/>
            </w:pPr>
            <w:r>
              <w:rPr>
                <w:rFonts w:ascii="Arial" w:hAnsi="Arial"/>
                <w:sz w:val="16"/>
              </w:rPr>
              <w:t>Enterprise Resource Planning</w:t>
            </w:r>
          </w:p>
        </w:tc>
        <w:tc>
          <w:tcPr>
            <w:tcW w:type="dxa" w:w="5472"/>
            <w:tcMar>
              <w:top w:w="65" w:type="dxa"/>
              <w:start w:w="80" w:type="dxa"/>
              <w:bottom w:w="65" w:type="dxa"/>
              <w:end w:w="80" w:type="dxa"/>
            </w:tcMar>
            <w:vAlign w:val="top"/>
          </w:tcPr>
          <w:p>
            <w:pPr>
              <w:spacing w:after="0"/>
            </w:pPr>
            <w:r>
              <w:rPr>
                <w:rFonts w:ascii="Arial" w:hAnsi="Arial"/>
                <w:sz w:val="16"/>
              </w:rPr>
              <w:t>Integrated transaction and accounting system</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EWM</w:t>
            </w:r>
          </w:p>
        </w:tc>
        <w:tc>
          <w:tcPr>
            <w:tcW w:type="dxa" w:w="3528"/>
            <w:shd w:fill="F7F8F9"/>
            <w:tcMar>
              <w:top w:w="65" w:type="dxa"/>
              <w:start w:w="80" w:type="dxa"/>
              <w:bottom w:w="65" w:type="dxa"/>
              <w:end w:w="80" w:type="dxa"/>
            </w:tcMar>
            <w:vAlign w:val="top"/>
          </w:tcPr>
          <w:p>
            <w:pPr>
              <w:spacing w:after="0"/>
            </w:pPr>
            <w:r>
              <w:rPr>
                <w:rFonts w:ascii="Arial" w:hAnsi="Arial"/>
                <w:sz w:val="16"/>
              </w:rPr>
              <w:t>Extended Warehouse Management</w:t>
            </w:r>
          </w:p>
        </w:tc>
        <w:tc>
          <w:tcPr>
            <w:tcW w:type="dxa" w:w="5472"/>
            <w:shd w:fill="F7F8F9"/>
            <w:tcMar>
              <w:top w:w="65" w:type="dxa"/>
              <w:start w:w="80" w:type="dxa"/>
              <w:bottom w:w="65" w:type="dxa"/>
              <w:end w:w="80" w:type="dxa"/>
            </w:tcMar>
            <w:vAlign w:val="top"/>
          </w:tcPr>
          <w:p>
            <w:pPr>
              <w:spacing w:after="0"/>
            </w:pPr>
            <w:r>
              <w:rPr>
                <w:rFonts w:ascii="Arial" w:hAnsi="Arial"/>
                <w:sz w:val="16"/>
              </w:rPr>
              <w:t>SAP advanced warehouse system</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GR</w:t>
            </w:r>
          </w:p>
        </w:tc>
        <w:tc>
          <w:tcPr>
            <w:tcW w:type="dxa" w:w="3528"/>
            <w:tcMar>
              <w:top w:w="65" w:type="dxa"/>
              <w:start w:w="80" w:type="dxa"/>
              <w:bottom w:w="65" w:type="dxa"/>
              <w:end w:w="80" w:type="dxa"/>
            </w:tcMar>
            <w:vAlign w:val="top"/>
          </w:tcPr>
          <w:p>
            <w:pPr>
              <w:spacing w:after="0"/>
            </w:pPr>
            <w:r>
              <w:rPr>
                <w:rFonts w:ascii="Arial" w:hAnsi="Arial"/>
                <w:sz w:val="16"/>
              </w:rPr>
              <w:t>Goods Receipt</w:t>
            </w:r>
          </w:p>
        </w:tc>
        <w:tc>
          <w:tcPr>
            <w:tcW w:type="dxa" w:w="5472"/>
            <w:tcMar>
              <w:top w:w="65" w:type="dxa"/>
              <w:start w:w="80" w:type="dxa"/>
              <w:bottom w:w="65" w:type="dxa"/>
              <w:end w:w="80" w:type="dxa"/>
            </w:tcMar>
            <w:vAlign w:val="top"/>
          </w:tcPr>
          <w:p>
            <w:pPr>
              <w:spacing w:after="0"/>
            </w:pPr>
            <w:r>
              <w:rPr>
                <w:rFonts w:ascii="Arial" w:hAnsi="Arial"/>
                <w:sz w:val="16"/>
              </w:rPr>
              <w:t>Inventory or service is received</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KPI</w:t>
            </w:r>
          </w:p>
        </w:tc>
        <w:tc>
          <w:tcPr>
            <w:tcW w:type="dxa" w:w="3528"/>
            <w:shd w:fill="F7F8F9"/>
            <w:tcMar>
              <w:top w:w="65" w:type="dxa"/>
              <w:start w:w="80" w:type="dxa"/>
              <w:bottom w:w="65" w:type="dxa"/>
              <w:end w:w="80" w:type="dxa"/>
            </w:tcMar>
            <w:vAlign w:val="top"/>
          </w:tcPr>
          <w:p>
            <w:pPr>
              <w:spacing w:after="0"/>
            </w:pPr>
            <w:r>
              <w:rPr>
                <w:rFonts w:ascii="Arial" w:hAnsi="Arial"/>
                <w:sz w:val="16"/>
              </w:rPr>
              <w:t>Key Performance Indicator</w:t>
            </w:r>
          </w:p>
        </w:tc>
        <w:tc>
          <w:tcPr>
            <w:tcW w:type="dxa" w:w="5472"/>
            <w:shd w:fill="F7F8F9"/>
            <w:tcMar>
              <w:top w:w="65" w:type="dxa"/>
              <w:start w:w="80" w:type="dxa"/>
              <w:bottom w:w="65" w:type="dxa"/>
              <w:end w:w="80" w:type="dxa"/>
            </w:tcMar>
            <w:vAlign w:val="top"/>
          </w:tcPr>
          <w:p>
            <w:pPr>
              <w:spacing w:after="0"/>
            </w:pPr>
            <w:r>
              <w:rPr>
                <w:rFonts w:ascii="Arial" w:hAnsi="Arial"/>
                <w:sz w:val="16"/>
              </w:rPr>
              <w:t>Measure tied to a decision</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MRP</w:t>
            </w:r>
          </w:p>
        </w:tc>
        <w:tc>
          <w:tcPr>
            <w:tcW w:type="dxa" w:w="3528"/>
            <w:tcMar>
              <w:top w:w="65" w:type="dxa"/>
              <w:start w:w="80" w:type="dxa"/>
              <w:bottom w:w="65" w:type="dxa"/>
              <w:end w:w="80" w:type="dxa"/>
            </w:tcMar>
            <w:vAlign w:val="top"/>
          </w:tcPr>
          <w:p>
            <w:pPr>
              <w:spacing w:after="0"/>
            </w:pPr>
            <w:r>
              <w:rPr>
                <w:rFonts w:ascii="Arial" w:hAnsi="Arial"/>
                <w:sz w:val="16"/>
              </w:rPr>
              <w:t>Material Requirements Planning</w:t>
            </w:r>
          </w:p>
        </w:tc>
        <w:tc>
          <w:tcPr>
            <w:tcW w:type="dxa" w:w="5472"/>
            <w:tcMar>
              <w:top w:w="65" w:type="dxa"/>
              <w:start w:w="80" w:type="dxa"/>
              <w:bottom w:w="65" w:type="dxa"/>
              <w:end w:w="80" w:type="dxa"/>
            </w:tcMar>
            <w:vAlign w:val="top"/>
          </w:tcPr>
          <w:p>
            <w:pPr>
              <w:spacing w:after="0"/>
            </w:pPr>
            <w:r>
              <w:rPr>
                <w:rFonts w:ascii="Arial" w:hAnsi="Arial"/>
                <w:sz w:val="16"/>
              </w:rPr>
              <w:t>Net demand into planned supply</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OEE</w:t>
            </w:r>
          </w:p>
        </w:tc>
        <w:tc>
          <w:tcPr>
            <w:tcW w:type="dxa" w:w="3528"/>
            <w:shd w:fill="F7F8F9"/>
            <w:tcMar>
              <w:top w:w="65" w:type="dxa"/>
              <w:start w:w="80" w:type="dxa"/>
              <w:bottom w:w="65" w:type="dxa"/>
              <w:end w:w="80" w:type="dxa"/>
            </w:tcMar>
            <w:vAlign w:val="top"/>
          </w:tcPr>
          <w:p>
            <w:pPr>
              <w:spacing w:after="0"/>
            </w:pPr>
            <w:r>
              <w:rPr>
                <w:rFonts w:ascii="Arial" w:hAnsi="Arial"/>
                <w:sz w:val="16"/>
              </w:rPr>
              <w:t>Overall Equipment Effectiveness</w:t>
            </w:r>
          </w:p>
        </w:tc>
        <w:tc>
          <w:tcPr>
            <w:tcW w:type="dxa" w:w="5472"/>
            <w:shd w:fill="F7F8F9"/>
            <w:tcMar>
              <w:top w:w="65" w:type="dxa"/>
              <w:start w:w="80" w:type="dxa"/>
              <w:bottom w:w="65" w:type="dxa"/>
              <w:end w:w="80" w:type="dxa"/>
            </w:tcMar>
            <w:vAlign w:val="top"/>
          </w:tcPr>
          <w:p>
            <w:pPr>
              <w:spacing w:after="0"/>
            </w:pPr>
            <w:r>
              <w:rPr>
                <w:rFonts w:ascii="Arial" w:hAnsi="Arial"/>
                <w:sz w:val="16"/>
              </w:rPr>
              <w:t>Availability × performance × quality</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OTIF</w:t>
            </w:r>
          </w:p>
        </w:tc>
        <w:tc>
          <w:tcPr>
            <w:tcW w:type="dxa" w:w="3528"/>
            <w:tcMar>
              <w:top w:w="65" w:type="dxa"/>
              <w:start w:w="80" w:type="dxa"/>
              <w:bottom w:w="65" w:type="dxa"/>
              <w:end w:w="80" w:type="dxa"/>
            </w:tcMar>
            <w:vAlign w:val="top"/>
          </w:tcPr>
          <w:p>
            <w:pPr>
              <w:spacing w:after="0"/>
            </w:pPr>
            <w:r>
              <w:rPr>
                <w:rFonts w:ascii="Arial" w:hAnsi="Arial"/>
                <w:sz w:val="16"/>
              </w:rPr>
              <w:t>On Time In Full</w:t>
            </w:r>
          </w:p>
        </w:tc>
        <w:tc>
          <w:tcPr>
            <w:tcW w:type="dxa" w:w="5472"/>
            <w:tcMar>
              <w:top w:w="65" w:type="dxa"/>
              <w:start w:w="80" w:type="dxa"/>
              <w:bottom w:w="65" w:type="dxa"/>
              <w:end w:w="80" w:type="dxa"/>
            </w:tcMar>
            <w:vAlign w:val="top"/>
          </w:tcPr>
          <w:p>
            <w:pPr>
              <w:spacing w:after="0"/>
            </w:pPr>
            <w:r>
              <w:rPr>
                <w:rFonts w:ascii="Arial" w:hAnsi="Arial"/>
                <w:sz w:val="16"/>
              </w:rPr>
              <w:t>Order delivered by promise and complete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P2P</w:t>
            </w:r>
          </w:p>
        </w:tc>
        <w:tc>
          <w:tcPr>
            <w:tcW w:type="dxa" w:w="3528"/>
            <w:shd w:fill="F7F8F9"/>
            <w:tcMar>
              <w:top w:w="65" w:type="dxa"/>
              <w:start w:w="80" w:type="dxa"/>
              <w:bottom w:w="65" w:type="dxa"/>
              <w:end w:w="80" w:type="dxa"/>
            </w:tcMar>
            <w:vAlign w:val="top"/>
          </w:tcPr>
          <w:p>
            <w:pPr>
              <w:spacing w:after="0"/>
            </w:pPr>
            <w:r>
              <w:rPr>
                <w:rFonts w:ascii="Arial" w:hAnsi="Arial"/>
                <w:sz w:val="16"/>
              </w:rPr>
              <w:t>Procure to Pay</w:t>
            </w:r>
          </w:p>
        </w:tc>
        <w:tc>
          <w:tcPr>
            <w:tcW w:type="dxa" w:w="5472"/>
            <w:shd w:fill="F7F8F9"/>
            <w:tcMar>
              <w:top w:w="65" w:type="dxa"/>
              <w:start w:w="80" w:type="dxa"/>
              <w:bottom w:w="65" w:type="dxa"/>
              <w:end w:w="80" w:type="dxa"/>
            </w:tcMar>
            <w:vAlign w:val="top"/>
          </w:tcPr>
          <w:p>
            <w:pPr>
              <w:spacing w:after="0"/>
            </w:pPr>
            <w:r>
              <w:rPr>
                <w:rFonts w:ascii="Arial" w:hAnsi="Arial"/>
                <w:sz w:val="16"/>
              </w:rPr>
              <w:t>Need through supplier payment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PO</w:t>
            </w:r>
          </w:p>
        </w:tc>
        <w:tc>
          <w:tcPr>
            <w:tcW w:type="dxa" w:w="3528"/>
            <w:tcMar>
              <w:top w:w="65" w:type="dxa"/>
              <w:start w:w="80" w:type="dxa"/>
              <w:bottom w:w="65" w:type="dxa"/>
              <w:end w:w="80" w:type="dxa"/>
            </w:tcMar>
            <w:vAlign w:val="top"/>
          </w:tcPr>
          <w:p>
            <w:pPr>
              <w:spacing w:after="0"/>
            </w:pPr>
            <w:r>
              <w:rPr>
                <w:rFonts w:ascii="Arial" w:hAnsi="Arial"/>
                <w:sz w:val="16"/>
              </w:rPr>
              <w:t>Purchase Order</w:t>
            </w:r>
          </w:p>
        </w:tc>
        <w:tc>
          <w:tcPr>
            <w:tcW w:type="dxa" w:w="5472"/>
            <w:tcMar>
              <w:top w:w="65" w:type="dxa"/>
              <w:start w:w="80" w:type="dxa"/>
              <w:bottom w:w="65" w:type="dxa"/>
              <w:end w:w="80" w:type="dxa"/>
            </w:tcMar>
            <w:vAlign w:val="top"/>
          </w:tcPr>
          <w:p>
            <w:pPr>
              <w:spacing w:after="0"/>
            </w:pPr>
            <w:r>
              <w:rPr>
                <w:rFonts w:ascii="Arial" w:hAnsi="Arial"/>
                <w:sz w:val="16"/>
              </w:rPr>
              <w:t>Authorized supplier commitment</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SAP</w:t>
            </w:r>
          </w:p>
        </w:tc>
        <w:tc>
          <w:tcPr>
            <w:tcW w:type="dxa" w:w="3528"/>
            <w:shd w:fill="F7F8F9"/>
            <w:tcMar>
              <w:top w:w="65" w:type="dxa"/>
              <w:start w:w="80" w:type="dxa"/>
              <w:bottom w:w="65" w:type="dxa"/>
              <w:end w:w="80" w:type="dxa"/>
            </w:tcMar>
            <w:vAlign w:val="top"/>
          </w:tcPr>
          <w:p>
            <w:pPr>
              <w:spacing w:after="0"/>
            </w:pPr>
            <w:r>
              <w:rPr>
                <w:rFonts w:ascii="Arial" w:hAnsi="Arial"/>
                <w:sz w:val="16"/>
              </w:rPr>
              <w:t>Systems, Applications and Products</w:t>
            </w:r>
          </w:p>
        </w:tc>
        <w:tc>
          <w:tcPr>
            <w:tcW w:type="dxa" w:w="5472"/>
            <w:shd w:fill="F7F8F9"/>
            <w:tcMar>
              <w:top w:w="65" w:type="dxa"/>
              <w:start w:w="80" w:type="dxa"/>
              <w:bottom w:w="65" w:type="dxa"/>
              <w:end w:w="80" w:type="dxa"/>
            </w:tcMar>
            <w:vAlign w:val="top"/>
          </w:tcPr>
          <w:p>
            <w:pPr>
              <w:spacing w:after="0"/>
            </w:pPr>
            <w:r>
              <w:rPr>
                <w:rFonts w:ascii="Arial" w:hAnsi="Arial"/>
                <w:sz w:val="16"/>
              </w:rPr>
              <w:t>Enterprise software company/platform</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SKU</w:t>
            </w:r>
          </w:p>
        </w:tc>
        <w:tc>
          <w:tcPr>
            <w:tcW w:type="dxa" w:w="3528"/>
            <w:tcMar>
              <w:top w:w="65" w:type="dxa"/>
              <w:start w:w="80" w:type="dxa"/>
              <w:bottom w:w="65" w:type="dxa"/>
              <w:end w:w="80" w:type="dxa"/>
            </w:tcMar>
            <w:vAlign w:val="top"/>
          </w:tcPr>
          <w:p>
            <w:pPr>
              <w:spacing w:after="0"/>
            </w:pPr>
            <w:r>
              <w:rPr>
                <w:rFonts w:ascii="Arial" w:hAnsi="Arial"/>
                <w:sz w:val="16"/>
              </w:rPr>
              <w:t>Stock-Keeping Unit</w:t>
            </w:r>
          </w:p>
        </w:tc>
        <w:tc>
          <w:tcPr>
            <w:tcW w:type="dxa" w:w="5472"/>
            <w:tcMar>
              <w:top w:w="65" w:type="dxa"/>
              <w:start w:w="80" w:type="dxa"/>
              <w:bottom w:w="65" w:type="dxa"/>
              <w:end w:w="80" w:type="dxa"/>
            </w:tcMar>
            <w:vAlign w:val="top"/>
          </w:tcPr>
          <w:p>
            <w:pPr>
              <w:spacing w:after="0"/>
            </w:pPr>
            <w:r>
              <w:rPr>
                <w:rFonts w:ascii="Arial" w:hAnsi="Arial"/>
                <w:sz w:val="16"/>
              </w:rPr>
              <w:t>Distinct stocked item</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UOM</w:t>
            </w:r>
          </w:p>
        </w:tc>
        <w:tc>
          <w:tcPr>
            <w:tcW w:type="dxa" w:w="3528"/>
            <w:shd w:fill="F7F8F9"/>
            <w:tcMar>
              <w:top w:w="65" w:type="dxa"/>
              <w:start w:w="80" w:type="dxa"/>
              <w:bottom w:w="65" w:type="dxa"/>
              <w:end w:w="80" w:type="dxa"/>
            </w:tcMar>
            <w:vAlign w:val="top"/>
          </w:tcPr>
          <w:p>
            <w:pPr>
              <w:spacing w:after="0"/>
            </w:pPr>
            <w:r>
              <w:rPr>
                <w:rFonts w:ascii="Arial" w:hAnsi="Arial"/>
                <w:sz w:val="16"/>
              </w:rPr>
              <w:t>Unit of Measure</w:t>
            </w:r>
          </w:p>
        </w:tc>
        <w:tc>
          <w:tcPr>
            <w:tcW w:type="dxa" w:w="5472"/>
            <w:shd w:fill="F7F8F9"/>
            <w:tcMar>
              <w:top w:w="65" w:type="dxa"/>
              <w:start w:w="80" w:type="dxa"/>
              <w:bottom w:w="65" w:type="dxa"/>
              <w:end w:w="80" w:type="dxa"/>
            </w:tcMar>
            <w:vAlign w:val="top"/>
          </w:tcPr>
          <w:p>
            <w:pPr>
              <w:spacing w:after="0"/>
            </w:pPr>
            <w:r>
              <w:rPr>
                <w:rFonts w:ascii="Arial" w:hAnsi="Arial"/>
                <w:sz w:val="16"/>
              </w:rPr>
              <w:t>EA, KG, CS and other quantity unit</w:t>
            </w:r>
          </w:p>
        </w:tc>
      </w:tr>
    </w:tbl>
    <w:p>
      <w:pPr>
        <w:spacing w:before="80" w:after="60"/>
      </w:pPr>
      <w:r>
        <w:rPr>
          <w:rFonts w:ascii="Arial" w:hAnsi="Arial"/>
          <w:b/>
          <w:color w:val="276B6F"/>
          <w:sz w:val="16"/>
        </w:rPr>
        <w:t xml:space="preserve">SEE ALSO  </w:t>
      </w:r>
      <w:hyperlink w:anchor="abr_01" w:history="1">
        <w:r>
          <w:rPr>
            <w:rStyle w:val="Hyperlink"/>
          </w:rPr>
          <w:t>[ABR-01] full A–Z abbreviation list, p. </w:t>
        </w:r>
      </w:hyperlink>
      <w:fldSimple w:instr="PAGEREF abr_01 \h"/>
      <w:r>
        <w:rPr>
          <w:rFonts w:ascii="Arial" w:hAnsi="Arial"/>
          <w:color w:val="5A646B"/>
          <w:sz w:val="16"/>
        </w:rPr>
        <w:t xml:space="preserve">  •  </w:t>
      </w:r>
      <w:hyperlink w:anchor="data_01" w:history="1">
        <w:r>
          <w:rPr>
            <w:rStyle w:val="Hyperlink"/>
          </w:rPr>
          <w:t>[DATA-01] data words and names, p. </w:t>
        </w:r>
      </w:hyperlink>
      <w:fldSimple w:instr="PAGEREF data_01 \h"/>
    </w:p>
    <w:p>
      <w:bookmarkStart w:id="503" w:name="map_01"/>
      <w:pPr>
        <w:pStyle w:val="Heading1"/>
      </w:pPr>
      <w:r>
        <w:t>[MAP-01] Printed page map and clickable routes</w:t>
      </w:r>
      <w:bookmarkEnd w:id="503"/>
    </w:p>
    <w:p>
      <w:pPr>
        <w:keepLines w:val="0"/>
        <w:spacing w:after="60"/>
      </w:pPr>
      <w:r>
        <w:rPr>
          <w:rFonts w:ascii="Arial" w:hAnsi="Arial"/>
          <w:b w:val="0"/>
        </w:rPr>
        <w:t>Print: turn to the page shown and confirm the same bracketed ID appears in the destination heading. Word or PDF: click the destination name. If page numbers change after editing in Word, select the document and update fields; the stable ID still works.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655"/>
            <w:shd w:fill="17324D"/>
            <w:tcMar>
              <w:top w:w="65" w:type="dxa"/>
              <w:start w:w="80" w:type="dxa"/>
              <w:bottom w:w="65" w:type="dxa"/>
              <w:end w:w="80" w:type="dxa"/>
            </w:tcMar>
            <w:vAlign w:val="center"/>
          </w:tcPr>
          <w:p>
            <w:pPr>
              <w:spacing w:after="0"/>
            </w:pPr>
            <w:r>
              <w:rPr>
                <w:rFonts w:ascii="Arial" w:hAnsi="Arial"/>
                <w:b/>
                <w:color w:val="FFFFFF"/>
                <w:sz w:val="16"/>
              </w:rPr>
              <w:t>ID</w:t>
            </w:r>
          </w:p>
        </w:tc>
        <w:tc>
          <w:tcPr>
            <w:tcW w:type="dxa" w:w="7128"/>
            <w:shd w:fill="17324D"/>
            <w:tcMar>
              <w:top w:w="65" w:type="dxa"/>
              <w:start w:w="80" w:type="dxa"/>
              <w:bottom w:w="65" w:type="dxa"/>
              <w:end w:w="80" w:type="dxa"/>
            </w:tcMar>
            <w:vAlign w:val="center"/>
          </w:tcPr>
          <w:p>
            <w:pPr>
              <w:spacing w:after="0"/>
            </w:pPr>
            <w:r>
              <w:rPr>
                <w:rFonts w:ascii="Arial" w:hAnsi="Arial"/>
                <w:b/>
                <w:color w:val="FFFFFF"/>
                <w:sz w:val="16"/>
              </w:rPr>
              <w:t>Destination</w:t>
            </w:r>
          </w:p>
        </w:tc>
        <w:tc>
          <w:tcPr>
            <w:tcW w:type="dxa" w:w="1440"/>
            <w:shd w:fill="17324D"/>
            <w:tcMar>
              <w:top w:w="65" w:type="dxa"/>
              <w:start w:w="80" w:type="dxa"/>
              <w:bottom w:w="65" w:type="dxa"/>
              <w:end w:w="80" w:type="dxa"/>
            </w:tcMar>
            <w:vAlign w:val="center"/>
          </w:tcPr>
          <w:p>
            <w:pPr>
              <w:spacing w:after="0"/>
            </w:pPr>
            <w:r>
              <w:rPr>
                <w:rFonts w:ascii="Arial" w:hAnsi="Arial"/>
                <w:b/>
                <w:color w:val="FFFFFF"/>
                <w:sz w:val="16"/>
              </w:rPr>
              <w:t>Page</w:t>
            </w:r>
          </w:p>
        </w:tc>
      </w:tr>
      <w:tr>
        <w:trPr>
          <w:cantSplit/>
        </w:trPr>
        <w:tc>
          <w:tcPr>
            <w:tcW w:type="dxa" w:w="3523"/>
            <w:tcMar>
              <w:top w:w="65" w:type="dxa"/>
              <w:start w:w="80" w:type="dxa"/>
              <w:bottom w:w="65" w:type="dxa"/>
              <w:end w:w="80" w:type="dxa"/>
            </w:tcMar>
          </w:tcPr>
          <w:p>
            <w:r>
              <w:rPr>
                <w:rFonts w:ascii="Arial" w:hAnsi="Arial"/>
                <w:b/>
                <w:color w:val="276B6F"/>
                <w:sz w:val="16"/>
              </w:rPr>
              <w:t>START-01</w:t>
            </w:r>
          </w:p>
        </w:tc>
        <w:tc>
          <w:tcPr>
            <w:tcW w:type="dxa" w:w="3523"/>
            <w:tcMar>
              <w:top w:w="65" w:type="dxa"/>
              <w:start w:w="80" w:type="dxa"/>
              <w:bottom w:w="65" w:type="dxa"/>
              <w:end w:w="80" w:type="dxa"/>
            </w:tcMar>
          </w:tcPr>
          <w:p>
            <w:hyperlink w:anchor="start_01" w:history="1">
              <w:r>
                <w:rPr>
                  <w:rStyle w:val="Hyperlink"/>
                </w:rPr>
                <w:t>How to follow any instruction</w:t>
              </w:r>
            </w:hyperlink>
          </w:p>
        </w:tc>
        <w:tc>
          <w:tcPr>
            <w:tcW w:type="dxa" w:w="3523"/>
            <w:tcMar>
              <w:top w:w="65" w:type="dxa"/>
              <w:start w:w="80" w:type="dxa"/>
              <w:bottom w:w="65" w:type="dxa"/>
              <w:end w:w="80" w:type="dxa"/>
            </w:tcMar>
          </w:tcPr>
          <w:p>
            <w:fldSimple w:instr="PAGEREF start_01 \h"/>
          </w:p>
        </w:tc>
      </w:tr>
      <w:tr>
        <w:trPr>
          <w:cantSplit/>
        </w:trPr>
        <w:tc>
          <w:tcPr>
            <w:tcW w:type="dxa" w:w="3523"/>
            <w:tcMar>
              <w:top w:w="65" w:type="dxa"/>
              <w:start w:w="80" w:type="dxa"/>
              <w:bottom w:w="65" w:type="dxa"/>
              <w:end w:w="80" w:type="dxa"/>
            </w:tcMar>
          </w:tcPr>
          <w:p>
            <w:r>
              <w:rPr>
                <w:rFonts w:ascii="Arial" w:hAnsi="Arial"/>
                <w:b/>
                <w:color w:val="276B6F"/>
                <w:sz w:val="16"/>
              </w:rPr>
              <w:t>FIND-01</w:t>
            </w:r>
          </w:p>
        </w:tc>
        <w:tc>
          <w:tcPr>
            <w:tcW w:type="dxa" w:w="3523"/>
            <w:tcMar>
              <w:top w:w="65" w:type="dxa"/>
              <w:start w:w="80" w:type="dxa"/>
              <w:bottom w:w="65" w:type="dxa"/>
              <w:end w:w="80" w:type="dxa"/>
            </w:tcMar>
          </w:tcPr>
          <w:p>
            <w:hyperlink w:anchor="find_01" w:history="1">
              <w:r>
                <w:rPr>
                  <w:rStyle w:val="Hyperlink"/>
                </w:rPr>
                <w:t>Fast problem and solution finder</w:t>
              </w:r>
            </w:hyperlink>
          </w:p>
        </w:tc>
        <w:tc>
          <w:tcPr>
            <w:tcW w:type="dxa" w:w="3523"/>
            <w:tcMar>
              <w:top w:w="65" w:type="dxa"/>
              <w:start w:w="80" w:type="dxa"/>
              <w:bottom w:w="65" w:type="dxa"/>
              <w:end w:w="80" w:type="dxa"/>
            </w:tcMar>
          </w:tcPr>
          <w:p>
            <w:fldSimple w:instr="PAGEREF find_01 \h"/>
          </w:p>
        </w:tc>
      </w:tr>
      <w:tr>
        <w:trPr>
          <w:cantSplit/>
        </w:trPr>
        <w:tc>
          <w:tcPr>
            <w:tcW w:type="dxa" w:w="3523"/>
            <w:tcMar>
              <w:top w:w="65" w:type="dxa"/>
              <w:start w:w="80" w:type="dxa"/>
              <w:bottom w:w="65" w:type="dxa"/>
              <w:end w:w="80" w:type="dxa"/>
            </w:tcMar>
          </w:tcPr>
          <w:p>
            <w:r>
              <w:rPr>
                <w:rFonts w:ascii="Arial" w:hAnsi="Arial"/>
                <w:b/>
                <w:color w:val="276B6F"/>
                <w:sz w:val="16"/>
              </w:rPr>
              <w:t>MAP-01</w:t>
            </w:r>
          </w:p>
        </w:tc>
        <w:tc>
          <w:tcPr>
            <w:tcW w:type="dxa" w:w="3523"/>
            <w:tcMar>
              <w:top w:w="65" w:type="dxa"/>
              <w:start w:w="80" w:type="dxa"/>
              <w:bottom w:w="65" w:type="dxa"/>
              <w:end w:w="80" w:type="dxa"/>
            </w:tcMar>
          </w:tcPr>
          <w:p>
            <w:hyperlink w:anchor="map_01" w:history="1">
              <w:r>
                <w:rPr>
                  <w:rStyle w:val="Hyperlink"/>
                </w:rPr>
                <w:t>Printed page map and clickable routes</w:t>
              </w:r>
            </w:hyperlink>
          </w:p>
        </w:tc>
        <w:tc>
          <w:tcPr>
            <w:tcW w:type="dxa" w:w="3523"/>
            <w:tcMar>
              <w:top w:w="65" w:type="dxa"/>
              <w:start w:w="80" w:type="dxa"/>
              <w:bottom w:w="65" w:type="dxa"/>
              <w:end w:w="80" w:type="dxa"/>
            </w:tcMar>
          </w:tcPr>
          <w:p>
            <w:fldSimple w:instr="PAGEREF map_01 \h"/>
          </w:p>
        </w:tc>
      </w:tr>
      <w:tr>
        <w:trPr>
          <w:cantSplit/>
        </w:trPr>
        <w:tc>
          <w:tcPr>
            <w:tcW w:type="dxa" w:w="3523"/>
            <w:tcMar>
              <w:top w:w="65" w:type="dxa"/>
              <w:start w:w="80" w:type="dxa"/>
              <w:bottom w:w="65" w:type="dxa"/>
              <w:end w:w="80" w:type="dxa"/>
            </w:tcMar>
          </w:tcPr>
          <w:p>
            <w:r>
              <w:rPr>
                <w:rFonts w:ascii="Arial" w:hAnsi="Arial"/>
                <w:b/>
                <w:color w:val="276B6F"/>
                <w:sz w:val="16"/>
              </w:rPr>
              <w:t>PLAIN-01</w:t>
            </w:r>
          </w:p>
        </w:tc>
        <w:tc>
          <w:tcPr>
            <w:tcW w:type="dxa" w:w="3523"/>
            <w:tcMar>
              <w:top w:w="65" w:type="dxa"/>
              <w:start w:w="80" w:type="dxa"/>
              <w:bottom w:w="65" w:type="dxa"/>
              <w:end w:w="80" w:type="dxa"/>
            </w:tcMar>
          </w:tcPr>
          <w:p>
            <w:hyperlink w:anchor="plain_01" w:history="1">
              <w:r>
                <w:rPr>
                  <w:rStyle w:val="Hyperlink"/>
                </w:rPr>
                <w:t>Plain words for first-time users</w:t>
              </w:r>
            </w:hyperlink>
          </w:p>
        </w:tc>
        <w:tc>
          <w:tcPr>
            <w:tcW w:type="dxa" w:w="3523"/>
            <w:tcMar>
              <w:top w:w="65" w:type="dxa"/>
              <w:start w:w="80" w:type="dxa"/>
              <w:bottom w:w="65" w:type="dxa"/>
              <w:end w:w="80" w:type="dxa"/>
            </w:tcMar>
          </w:tcPr>
          <w:p>
            <w:fldSimple w:instr="PAGEREF plain_01 \h"/>
          </w:p>
        </w:tc>
      </w:tr>
      <w:tr>
        <w:trPr>
          <w:cantSplit/>
        </w:trPr>
        <w:tc>
          <w:tcPr>
            <w:tcW w:type="dxa" w:w="3523"/>
            <w:tcMar>
              <w:top w:w="65" w:type="dxa"/>
              <w:start w:w="80" w:type="dxa"/>
              <w:bottom w:w="65" w:type="dxa"/>
              <w:end w:w="80" w:type="dxa"/>
            </w:tcMar>
          </w:tcPr>
          <w:p>
            <w:r>
              <w:rPr>
                <w:rFonts w:ascii="Arial" w:hAnsi="Arial"/>
                <w:b/>
                <w:color w:val="276B6F"/>
                <w:sz w:val="16"/>
              </w:rPr>
              <w:t>DATA-01</w:t>
            </w:r>
          </w:p>
        </w:tc>
        <w:tc>
          <w:tcPr>
            <w:tcW w:type="dxa" w:w="3523"/>
            <w:tcMar>
              <w:top w:w="65" w:type="dxa"/>
              <w:start w:w="80" w:type="dxa"/>
              <w:bottom w:w="65" w:type="dxa"/>
              <w:end w:w="80" w:type="dxa"/>
            </w:tcMar>
          </w:tcPr>
          <w:p>
            <w:hyperlink w:anchor="data_01" w:history="1">
              <w:r>
                <w:rPr>
                  <w:rStyle w:val="Hyperlink"/>
                </w:rPr>
                <w:t>Sample company and reusable data</w:t>
              </w:r>
            </w:hyperlink>
          </w:p>
        </w:tc>
        <w:tc>
          <w:tcPr>
            <w:tcW w:type="dxa" w:w="3523"/>
            <w:tcMar>
              <w:top w:w="65" w:type="dxa"/>
              <w:start w:w="80" w:type="dxa"/>
              <w:bottom w:w="65" w:type="dxa"/>
              <w:end w:w="80" w:type="dxa"/>
            </w:tcMar>
          </w:tcPr>
          <w:p>
            <w:fldSimple w:instr="PAGEREF data_01 \h"/>
          </w:p>
        </w:tc>
      </w:tr>
      <w:tr>
        <w:trPr>
          <w:cantSplit/>
        </w:trPr>
        <w:tc>
          <w:tcPr>
            <w:tcW w:type="dxa" w:w="3523"/>
            <w:tcMar>
              <w:top w:w="65" w:type="dxa"/>
              <w:start w:w="80" w:type="dxa"/>
              <w:bottom w:w="65" w:type="dxa"/>
              <w:end w:w="80" w:type="dxa"/>
            </w:tcMar>
          </w:tcPr>
          <w:p>
            <w:r>
              <w:rPr>
                <w:rFonts w:ascii="Arial" w:hAnsi="Arial"/>
                <w:b/>
                <w:color w:val="276B6F"/>
                <w:sz w:val="16"/>
              </w:rPr>
              <w:t>ROAD-01</w:t>
            </w:r>
          </w:p>
        </w:tc>
        <w:tc>
          <w:tcPr>
            <w:tcW w:type="dxa" w:w="3523"/>
            <w:tcMar>
              <w:top w:w="65" w:type="dxa"/>
              <w:start w:w="80" w:type="dxa"/>
              <w:bottom w:w="65" w:type="dxa"/>
              <w:end w:w="80" w:type="dxa"/>
            </w:tcMar>
          </w:tcPr>
          <w:p>
            <w:hyperlink w:anchor="road_01" w:history="1">
              <w:r>
                <w:rPr>
                  <w:rStyle w:val="Hyperlink"/>
                </w:rPr>
                <w:t>Universal problem road map</w:t>
              </w:r>
            </w:hyperlink>
          </w:p>
        </w:tc>
        <w:tc>
          <w:tcPr>
            <w:tcW w:type="dxa" w:w="3523"/>
            <w:tcMar>
              <w:top w:w="65" w:type="dxa"/>
              <w:start w:w="80" w:type="dxa"/>
              <w:bottom w:w="65" w:type="dxa"/>
              <w:end w:w="80" w:type="dxa"/>
            </w:tcMar>
          </w:tcPr>
          <w:p>
            <w:fldSimple w:instr="PAGEREF road_01 \h"/>
          </w:p>
        </w:tc>
      </w:tr>
      <w:tr>
        <w:trPr>
          <w:cantSplit/>
        </w:trPr>
        <w:tc>
          <w:tcPr>
            <w:tcW w:type="dxa" w:w="3523"/>
            <w:tcMar>
              <w:top w:w="65" w:type="dxa"/>
              <w:start w:w="80" w:type="dxa"/>
              <w:bottom w:w="65" w:type="dxa"/>
              <w:end w:w="80" w:type="dxa"/>
            </w:tcMar>
          </w:tcPr>
          <w:p>
            <w:r>
              <w:rPr>
                <w:rFonts w:ascii="Arial" w:hAnsi="Arial"/>
                <w:b/>
                <w:color w:val="276B6F"/>
                <w:sz w:val="16"/>
              </w:rPr>
              <w:t>NEG-01</w:t>
            </w:r>
          </w:p>
        </w:tc>
        <w:tc>
          <w:tcPr>
            <w:tcW w:type="dxa" w:w="3523"/>
            <w:tcMar>
              <w:top w:w="65" w:type="dxa"/>
              <w:start w:w="80" w:type="dxa"/>
              <w:bottom w:w="65" w:type="dxa"/>
              <w:end w:w="80" w:type="dxa"/>
            </w:tcMar>
          </w:tcPr>
          <w:p>
            <w:hyperlink w:anchor="neg_01" w:history="1">
              <w:r>
                <w:rPr>
                  <w:rStyle w:val="Hyperlink"/>
                </w:rPr>
                <w:t>Business and negotiation playbook</w:t>
              </w:r>
            </w:hyperlink>
          </w:p>
        </w:tc>
        <w:tc>
          <w:tcPr>
            <w:tcW w:type="dxa" w:w="3523"/>
            <w:tcMar>
              <w:top w:w="65" w:type="dxa"/>
              <w:start w:w="80" w:type="dxa"/>
              <w:bottom w:w="65" w:type="dxa"/>
              <w:end w:w="80" w:type="dxa"/>
            </w:tcMar>
          </w:tcPr>
          <w:p>
            <w:fldSimple w:instr="PAGEREF neg_01 \h"/>
          </w:p>
        </w:tc>
      </w:tr>
      <w:tr>
        <w:trPr>
          <w:cantSplit/>
        </w:trPr>
        <w:tc>
          <w:tcPr>
            <w:tcW w:type="dxa" w:w="3523"/>
            <w:tcMar>
              <w:top w:w="65" w:type="dxa"/>
              <w:start w:w="80" w:type="dxa"/>
              <w:bottom w:w="65" w:type="dxa"/>
              <w:end w:w="80" w:type="dxa"/>
            </w:tcMar>
          </w:tcPr>
          <w:p>
            <w:r>
              <w:rPr>
                <w:rFonts w:ascii="Arial" w:hAnsi="Arial"/>
                <w:b/>
                <w:color w:val="276B6F"/>
                <w:sz w:val="16"/>
              </w:rPr>
              <w:t>WH-01</w:t>
            </w:r>
          </w:p>
        </w:tc>
        <w:tc>
          <w:tcPr>
            <w:tcW w:type="dxa" w:w="3523"/>
            <w:tcMar>
              <w:top w:w="65" w:type="dxa"/>
              <w:start w:w="80" w:type="dxa"/>
              <w:bottom w:w="65" w:type="dxa"/>
              <w:end w:w="80" w:type="dxa"/>
            </w:tcMar>
          </w:tcPr>
          <w:p>
            <w:hyperlink w:anchor="wh_01" w:history="1">
              <w:r>
                <w:rPr>
                  <w:rStyle w:val="Hyperlink"/>
                </w:rPr>
                <w:t>Warehouse placement and tracking</w:t>
              </w:r>
            </w:hyperlink>
          </w:p>
        </w:tc>
        <w:tc>
          <w:tcPr>
            <w:tcW w:type="dxa" w:w="3523"/>
            <w:tcMar>
              <w:top w:w="65" w:type="dxa"/>
              <w:start w:w="80" w:type="dxa"/>
              <w:bottom w:w="65" w:type="dxa"/>
              <w:end w:w="80" w:type="dxa"/>
            </w:tcMar>
          </w:tcPr>
          <w:p>
            <w:fldSimple w:instr="PAGEREF wh_01 \h"/>
          </w:p>
        </w:tc>
      </w:tr>
      <w:tr>
        <w:trPr>
          <w:cantSplit/>
        </w:trPr>
        <w:tc>
          <w:tcPr>
            <w:tcW w:type="dxa" w:w="3523"/>
            <w:tcMar>
              <w:top w:w="65" w:type="dxa"/>
              <w:start w:w="80" w:type="dxa"/>
              <w:bottom w:w="65" w:type="dxa"/>
              <w:end w:w="80" w:type="dxa"/>
            </w:tcMar>
          </w:tcPr>
          <w:p>
            <w:r>
              <w:rPr>
                <w:rFonts w:ascii="Arial" w:hAnsi="Arial"/>
                <w:b/>
                <w:color w:val="276B6F"/>
                <w:sz w:val="16"/>
              </w:rPr>
              <w:t>SAP-01</w:t>
            </w:r>
          </w:p>
        </w:tc>
        <w:tc>
          <w:tcPr>
            <w:tcW w:type="dxa" w:w="3523"/>
            <w:tcMar>
              <w:top w:w="65" w:type="dxa"/>
              <w:start w:w="80" w:type="dxa"/>
              <w:bottom w:w="65" w:type="dxa"/>
              <w:end w:w="80" w:type="dxa"/>
            </w:tcMar>
          </w:tcPr>
          <w:p>
            <w:hyperlink w:anchor="sap_01" w:history="1">
              <w:r>
                <w:rPr>
                  <w:rStyle w:val="Hyperlink"/>
                </w:rPr>
                <w:t>SAP and ERP beginner guide</w:t>
              </w:r>
            </w:hyperlink>
          </w:p>
        </w:tc>
        <w:tc>
          <w:tcPr>
            <w:tcW w:type="dxa" w:w="3523"/>
            <w:tcMar>
              <w:top w:w="65" w:type="dxa"/>
              <w:start w:w="80" w:type="dxa"/>
              <w:bottom w:w="65" w:type="dxa"/>
              <w:end w:w="80" w:type="dxa"/>
            </w:tcMar>
          </w:tcPr>
          <w:p>
            <w:fldSimple w:instr="PAGEREF sap_01 \h"/>
          </w:p>
        </w:tc>
      </w:tr>
      <w:tr>
        <w:trPr>
          <w:cantSplit/>
        </w:trPr>
        <w:tc>
          <w:tcPr>
            <w:tcW w:type="dxa" w:w="3523"/>
            <w:tcMar>
              <w:top w:w="65" w:type="dxa"/>
              <w:start w:w="80" w:type="dxa"/>
              <w:bottom w:w="65" w:type="dxa"/>
              <w:end w:w="80" w:type="dxa"/>
            </w:tcMar>
          </w:tcPr>
          <w:p>
            <w:r>
              <w:rPr>
                <w:rFonts w:ascii="Arial" w:hAnsi="Arial"/>
                <w:b/>
                <w:color w:val="276B6F"/>
                <w:sz w:val="16"/>
              </w:rPr>
              <w:t>SAP-MM</w:t>
            </w:r>
          </w:p>
        </w:tc>
        <w:tc>
          <w:tcPr>
            <w:tcW w:type="dxa" w:w="3523"/>
            <w:tcMar>
              <w:top w:w="65" w:type="dxa"/>
              <w:start w:w="80" w:type="dxa"/>
              <w:bottom w:w="65" w:type="dxa"/>
              <w:end w:w="80" w:type="dxa"/>
            </w:tcMar>
          </w:tcPr>
          <w:p>
            <w:hyperlink w:anchor="sap_mm" w:history="1">
              <w:r>
                <w:rPr>
                  <w:rStyle w:val="Hyperlink"/>
                </w:rPr>
                <w:t>SAP Materials Management field guide</w:t>
              </w:r>
            </w:hyperlink>
          </w:p>
        </w:tc>
        <w:tc>
          <w:tcPr>
            <w:tcW w:type="dxa" w:w="3523"/>
            <w:tcMar>
              <w:top w:w="65" w:type="dxa"/>
              <w:start w:w="80" w:type="dxa"/>
              <w:bottom w:w="65" w:type="dxa"/>
              <w:end w:w="80" w:type="dxa"/>
            </w:tcMar>
          </w:tcPr>
          <w:p>
            <w:fldSimple w:instr="PAGEREF sap_mm \h"/>
          </w:p>
        </w:tc>
      </w:tr>
      <w:tr>
        <w:trPr>
          <w:cantSplit/>
        </w:trPr>
        <w:tc>
          <w:tcPr>
            <w:tcW w:type="dxa" w:w="3523"/>
            <w:tcMar>
              <w:top w:w="65" w:type="dxa"/>
              <w:start w:w="80" w:type="dxa"/>
              <w:bottom w:w="65" w:type="dxa"/>
              <w:end w:w="80" w:type="dxa"/>
            </w:tcMar>
          </w:tcPr>
          <w:p>
            <w:r>
              <w:rPr>
                <w:rFonts w:ascii="Arial" w:hAnsi="Arial"/>
                <w:b/>
                <w:color w:val="276B6F"/>
                <w:sz w:val="16"/>
              </w:rPr>
              <w:t>SAP-EWM</w:t>
            </w:r>
          </w:p>
        </w:tc>
        <w:tc>
          <w:tcPr>
            <w:tcW w:type="dxa" w:w="3523"/>
            <w:tcMar>
              <w:top w:w="65" w:type="dxa"/>
              <w:start w:w="80" w:type="dxa"/>
              <w:bottom w:w="65" w:type="dxa"/>
              <w:end w:w="80" w:type="dxa"/>
            </w:tcMar>
          </w:tcPr>
          <w:p>
            <w:hyperlink w:anchor="sap_ewm" w:history="1">
              <w:r>
                <w:rPr>
                  <w:rStyle w:val="Hyperlink"/>
                </w:rPr>
                <w:t>SAP Extended Warehouse Management field guide</w:t>
              </w:r>
            </w:hyperlink>
          </w:p>
        </w:tc>
        <w:tc>
          <w:tcPr>
            <w:tcW w:type="dxa" w:w="3523"/>
            <w:tcMar>
              <w:top w:w="65" w:type="dxa"/>
              <w:start w:w="80" w:type="dxa"/>
              <w:bottom w:w="65" w:type="dxa"/>
              <w:end w:w="80" w:type="dxa"/>
            </w:tcMar>
          </w:tcPr>
          <w:p>
            <w:fldSimple w:instr="PAGEREF sap_ewm \h"/>
          </w:p>
        </w:tc>
      </w:tr>
      <w:tr>
        <w:trPr>
          <w:cantSplit/>
        </w:trPr>
        <w:tc>
          <w:tcPr>
            <w:tcW w:type="dxa" w:w="3523"/>
            <w:tcMar>
              <w:top w:w="65" w:type="dxa"/>
              <w:start w:w="80" w:type="dxa"/>
              <w:bottom w:w="65" w:type="dxa"/>
              <w:end w:w="80" w:type="dxa"/>
            </w:tcMar>
          </w:tcPr>
          <w:p>
            <w:r>
              <w:rPr>
                <w:rFonts w:ascii="Arial" w:hAnsi="Arial"/>
                <w:b/>
                <w:color w:val="276B6F"/>
                <w:sz w:val="16"/>
              </w:rPr>
              <w:t>SAP-FICO</w:t>
            </w:r>
          </w:p>
        </w:tc>
        <w:tc>
          <w:tcPr>
            <w:tcW w:type="dxa" w:w="3523"/>
            <w:tcMar>
              <w:top w:w="65" w:type="dxa"/>
              <w:start w:w="80" w:type="dxa"/>
              <w:bottom w:w="65" w:type="dxa"/>
              <w:end w:w="80" w:type="dxa"/>
            </w:tcMar>
          </w:tcPr>
          <w:p>
            <w:hyperlink w:anchor="sap_fico" w:history="1">
              <w:r>
                <w:rPr>
                  <w:rStyle w:val="Hyperlink"/>
                </w:rPr>
                <w:t>SAP Finance and Controlling field guide</w:t>
              </w:r>
            </w:hyperlink>
          </w:p>
        </w:tc>
        <w:tc>
          <w:tcPr>
            <w:tcW w:type="dxa" w:w="3523"/>
            <w:tcMar>
              <w:top w:w="65" w:type="dxa"/>
              <w:start w:w="80" w:type="dxa"/>
              <w:bottom w:w="65" w:type="dxa"/>
              <w:end w:w="80" w:type="dxa"/>
            </w:tcMar>
          </w:tcPr>
          <w:p>
            <w:fldSimple w:instr="PAGEREF sap_fico \h"/>
          </w:p>
        </w:tc>
      </w:tr>
      <w:tr>
        <w:trPr>
          <w:cantSplit/>
        </w:trPr>
        <w:tc>
          <w:tcPr>
            <w:tcW w:type="dxa" w:w="3523"/>
            <w:tcMar>
              <w:top w:w="65" w:type="dxa"/>
              <w:start w:w="80" w:type="dxa"/>
              <w:bottom w:w="65" w:type="dxa"/>
              <w:end w:w="80" w:type="dxa"/>
            </w:tcMar>
          </w:tcPr>
          <w:p>
            <w:r>
              <w:rPr>
                <w:rFonts w:ascii="Arial" w:hAnsi="Arial"/>
                <w:b/>
                <w:color w:val="276B6F"/>
                <w:sz w:val="16"/>
              </w:rPr>
              <w:t>SAP-ARIBA</w:t>
            </w:r>
          </w:p>
        </w:tc>
        <w:tc>
          <w:tcPr>
            <w:tcW w:type="dxa" w:w="3523"/>
            <w:tcMar>
              <w:top w:w="65" w:type="dxa"/>
              <w:start w:w="80" w:type="dxa"/>
              <w:bottom w:w="65" w:type="dxa"/>
              <w:end w:w="80" w:type="dxa"/>
            </w:tcMar>
          </w:tcPr>
          <w:p>
            <w:hyperlink w:anchor="sap_ariba" w:history="1">
              <w:r>
                <w:rPr>
                  <w:rStyle w:val="Hyperlink"/>
                </w:rPr>
                <w:t>SAP Ariba sourcing and buying field guide</w:t>
              </w:r>
            </w:hyperlink>
          </w:p>
        </w:tc>
        <w:tc>
          <w:tcPr>
            <w:tcW w:type="dxa" w:w="3523"/>
            <w:tcMar>
              <w:top w:w="65" w:type="dxa"/>
              <w:start w:w="80" w:type="dxa"/>
              <w:bottom w:w="65" w:type="dxa"/>
              <w:end w:w="80" w:type="dxa"/>
            </w:tcMar>
          </w:tcPr>
          <w:p>
            <w:fldSimple w:instr="PAGEREF sap_ariba \h"/>
          </w:p>
        </w:tc>
      </w:tr>
      <w:tr>
        <w:trPr>
          <w:cantSplit/>
        </w:trPr>
        <w:tc>
          <w:tcPr>
            <w:tcW w:type="dxa" w:w="3523"/>
            <w:tcMar>
              <w:top w:w="65" w:type="dxa"/>
              <w:start w:w="80" w:type="dxa"/>
              <w:bottom w:w="65" w:type="dxa"/>
              <w:end w:w="80" w:type="dxa"/>
            </w:tcMar>
          </w:tcPr>
          <w:p>
            <w:r>
              <w:rPr>
                <w:rFonts w:ascii="Arial" w:hAnsi="Arial"/>
                <w:b/>
                <w:color w:val="276B6F"/>
                <w:sz w:val="16"/>
              </w:rPr>
              <w:t>SAP-X</w:t>
            </w:r>
          </w:p>
        </w:tc>
        <w:tc>
          <w:tcPr>
            <w:tcW w:type="dxa" w:w="3523"/>
            <w:tcMar>
              <w:top w:w="65" w:type="dxa"/>
              <w:start w:w="80" w:type="dxa"/>
              <w:bottom w:w="65" w:type="dxa"/>
              <w:end w:w="80" w:type="dxa"/>
            </w:tcMar>
          </w:tcPr>
          <w:p>
            <w:hyperlink w:anchor="sap_x" w:history="1">
              <w:r>
                <w:rPr>
                  <w:rStyle w:val="Hyperlink"/>
                </w:rPr>
                <w:t>SAP cross-module integration and implementation</w:t>
              </w:r>
            </w:hyperlink>
          </w:p>
        </w:tc>
        <w:tc>
          <w:tcPr>
            <w:tcW w:type="dxa" w:w="3523"/>
            <w:tcMar>
              <w:top w:w="65" w:type="dxa"/>
              <w:start w:w="80" w:type="dxa"/>
              <w:bottom w:w="65" w:type="dxa"/>
              <w:end w:w="80" w:type="dxa"/>
            </w:tcMar>
          </w:tcPr>
          <w:p>
            <w:fldSimple w:instr="PAGEREF sap_x \h"/>
          </w:p>
        </w:tc>
      </w:tr>
      <w:tr>
        <w:trPr>
          <w:cantSplit/>
        </w:trPr>
        <w:tc>
          <w:tcPr>
            <w:tcW w:type="dxa" w:w="3523"/>
            <w:tcMar>
              <w:top w:w="65" w:type="dxa"/>
              <w:start w:w="80" w:type="dxa"/>
              <w:bottom w:w="65" w:type="dxa"/>
              <w:end w:w="80" w:type="dxa"/>
            </w:tcMar>
          </w:tcPr>
          <w:p>
            <w:r>
              <w:rPr>
                <w:rFonts w:ascii="Arial" w:hAnsi="Arial"/>
                <w:b/>
                <w:color w:val="276B6F"/>
                <w:sz w:val="16"/>
              </w:rPr>
              <w:t>FIN-01</w:t>
            </w:r>
          </w:p>
        </w:tc>
        <w:tc>
          <w:tcPr>
            <w:tcW w:type="dxa" w:w="3523"/>
            <w:tcMar>
              <w:top w:w="65" w:type="dxa"/>
              <w:start w:w="80" w:type="dxa"/>
              <w:bottom w:w="65" w:type="dxa"/>
              <w:end w:w="80" w:type="dxa"/>
            </w:tcMar>
          </w:tcPr>
          <w:p>
            <w:hyperlink w:anchor="fin_01" w:history="1">
              <w:r>
                <w:rPr>
                  <w:rStyle w:val="Hyperlink"/>
                </w:rPr>
                <w:t>Finance and working-capital guide</w:t>
              </w:r>
            </w:hyperlink>
          </w:p>
        </w:tc>
        <w:tc>
          <w:tcPr>
            <w:tcW w:type="dxa" w:w="3523"/>
            <w:tcMar>
              <w:top w:w="65" w:type="dxa"/>
              <w:start w:w="80" w:type="dxa"/>
              <w:bottom w:w="65" w:type="dxa"/>
              <w:end w:w="80" w:type="dxa"/>
            </w:tcMar>
          </w:tcPr>
          <w:p>
            <w:fldSimple w:instr="PAGEREF fin_01 \h"/>
          </w:p>
        </w:tc>
      </w:tr>
      <w:tr>
        <w:trPr>
          <w:cantSplit/>
        </w:trPr>
        <w:tc>
          <w:tcPr>
            <w:tcW w:type="dxa" w:w="3523"/>
            <w:tcMar>
              <w:top w:w="65" w:type="dxa"/>
              <w:start w:w="80" w:type="dxa"/>
              <w:bottom w:w="65" w:type="dxa"/>
              <w:end w:w="80" w:type="dxa"/>
            </w:tcMar>
          </w:tcPr>
          <w:p>
            <w:r>
              <w:rPr>
                <w:rFonts w:ascii="Arial" w:hAnsi="Arial"/>
                <w:b/>
                <w:color w:val="276B6F"/>
                <w:sz w:val="16"/>
              </w:rPr>
              <w:t>QB-01</w:t>
            </w:r>
          </w:p>
        </w:tc>
        <w:tc>
          <w:tcPr>
            <w:tcW w:type="dxa" w:w="3523"/>
            <w:tcMar>
              <w:top w:w="65" w:type="dxa"/>
              <w:start w:w="80" w:type="dxa"/>
              <w:bottom w:w="65" w:type="dxa"/>
              <w:end w:w="80" w:type="dxa"/>
            </w:tcMar>
          </w:tcPr>
          <w:p>
            <w:hyperlink w:anchor="qb_01" w:history="1">
              <w:r>
                <w:rPr>
                  <w:rStyle w:val="Hyperlink"/>
                </w:rPr>
                <w:t>QuickBooks Online and Desktop field guide</w:t>
              </w:r>
            </w:hyperlink>
          </w:p>
        </w:tc>
        <w:tc>
          <w:tcPr>
            <w:tcW w:type="dxa" w:w="3523"/>
            <w:tcMar>
              <w:top w:w="65" w:type="dxa"/>
              <w:start w:w="80" w:type="dxa"/>
              <w:bottom w:w="65" w:type="dxa"/>
              <w:end w:w="80" w:type="dxa"/>
            </w:tcMar>
          </w:tcPr>
          <w:p>
            <w:fldSimple w:instr="PAGEREF qb_01 \h"/>
          </w:p>
        </w:tc>
      </w:tr>
      <w:tr>
        <w:trPr>
          <w:cantSplit/>
        </w:trPr>
        <w:tc>
          <w:tcPr>
            <w:tcW w:type="dxa" w:w="3523"/>
            <w:tcMar>
              <w:top w:w="65" w:type="dxa"/>
              <w:start w:w="80" w:type="dxa"/>
              <w:bottom w:w="65" w:type="dxa"/>
              <w:end w:w="80" w:type="dxa"/>
            </w:tcMar>
          </w:tcPr>
          <w:p>
            <w:r>
              <w:rPr>
                <w:rFonts w:ascii="Arial" w:hAnsi="Arial"/>
                <w:b/>
                <w:color w:val="276B6F"/>
                <w:sz w:val="16"/>
              </w:rPr>
              <w:t>QB-BUY</w:t>
            </w:r>
          </w:p>
        </w:tc>
        <w:tc>
          <w:tcPr>
            <w:tcW w:type="dxa" w:w="3523"/>
            <w:tcMar>
              <w:top w:w="65" w:type="dxa"/>
              <w:start w:w="80" w:type="dxa"/>
              <w:bottom w:w="65" w:type="dxa"/>
              <w:end w:w="80" w:type="dxa"/>
            </w:tcMar>
          </w:tcPr>
          <w:p>
            <w:hyperlink w:anchor="qb_buy" w:history="1">
              <w:r>
                <w:rPr>
                  <w:rStyle w:val="Hyperlink"/>
                </w:rPr>
                <w:t>QuickBooks purchasing, bills and inventory</w:t>
              </w:r>
            </w:hyperlink>
          </w:p>
        </w:tc>
        <w:tc>
          <w:tcPr>
            <w:tcW w:type="dxa" w:w="3523"/>
            <w:tcMar>
              <w:top w:w="65" w:type="dxa"/>
              <w:start w:w="80" w:type="dxa"/>
              <w:bottom w:w="65" w:type="dxa"/>
              <w:end w:w="80" w:type="dxa"/>
            </w:tcMar>
          </w:tcPr>
          <w:p>
            <w:fldSimple w:instr="PAGEREF qb_buy \h"/>
          </w:p>
        </w:tc>
      </w:tr>
      <w:tr>
        <w:trPr>
          <w:cantSplit/>
        </w:trPr>
        <w:tc>
          <w:tcPr>
            <w:tcW w:type="dxa" w:w="3523"/>
            <w:tcMar>
              <w:top w:w="65" w:type="dxa"/>
              <w:start w:w="80" w:type="dxa"/>
              <w:bottom w:w="65" w:type="dxa"/>
              <w:end w:w="80" w:type="dxa"/>
            </w:tcMar>
          </w:tcPr>
          <w:p>
            <w:r>
              <w:rPr>
                <w:rFonts w:ascii="Arial" w:hAnsi="Arial"/>
                <w:b/>
                <w:color w:val="276B6F"/>
                <w:sz w:val="16"/>
              </w:rPr>
              <w:t>QB-SELL</w:t>
            </w:r>
          </w:p>
        </w:tc>
        <w:tc>
          <w:tcPr>
            <w:tcW w:type="dxa" w:w="3523"/>
            <w:tcMar>
              <w:top w:w="65" w:type="dxa"/>
              <w:start w:w="80" w:type="dxa"/>
              <w:bottom w:w="65" w:type="dxa"/>
              <w:end w:w="80" w:type="dxa"/>
            </w:tcMar>
          </w:tcPr>
          <w:p>
            <w:hyperlink w:anchor="qb_sell" w:history="1">
              <w:r>
                <w:rPr>
                  <w:rStyle w:val="Hyperlink"/>
                </w:rPr>
                <w:t>QuickBooks sales, cash and customer flow</w:t>
              </w:r>
            </w:hyperlink>
          </w:p>
        </w:tc>
        <w:tc>
          <w:tcPr>
            <w:tcW w:type="dxa" w:w="3523"/>
            <w:tcMar>
              <w:top w:w="65" w:type="dxa"/>
              <w:start w:w="80" w:type="dxa"/>
              <w:bottom w:w="65" w:type="dxa"/>
              <w:end w:w="80" w:type="dxa"/>
            </w:tcMar>
          </w:tcPr>
          <w:p>
            <w:fldSimple w:instr="PAGEREF qb_sell \h"/>
          </w:p>
        </w:tc>
      </w:tr>
      <w:tr>
        <w:trPr>
          <w:cantSplit/>
        </w:trPr>
        <w:tc>
          <w:tcPr>
            <w:tcW w:type="dxa" w:w="3523"/>
            <w:tcMar>
              <w:top w:w="65" w:type="dxa"/>
              <w:start w:w="80" w:type="dxa"/>
              <w:bottom w:w="65" w:type="dxa"/>
              <w:end w:w="80" w:type="dxa"/>
            </w:tcMar>
          </w:tcPr>
          <w:p>
            <w:r>
              <w:rPr>
                <w:rFonts w:ascii="Arial" w:hAnsi="Arial"/>
                <w:b/>
                <w:color w:val="276B6F"/>
                <w:sz w:val="16"/>
              </w:rPr>
              <w:t>QB-CLOSE</w:t>
            </w:r>
          </w:p>
        </w:tc>
        <w:tc>
          <w:tcPr>
            <w:tcW w:type="dxa" w:w="3523"/>
            <w:tcMar>
              <w:top w:w="65" w:type="dxa"/>
              <w:start w:w="80" w:type="dxa"/>
              <w:bottom w:w="65" w:type="dxa"/>
              <w:end w:w="80" w:type="dxa"/>
            </w:tcMar>
          </w:tcPr>
          <w:p>
            <w:hyperlink w:anchor="qb_close" w:history="1">
              <w:r>
                <w:rPr>
                  <w:rStyle w:val="Hyperlink"/>
                </w:rPr>
                <w:t>QuickBooks reconciliation and close</w:t>
              </w:r>
            </w:hyperlink>
          </w:p>
        </w:tc>
        <w:tc>
          <w:tcPr>
            <w:tcW w:type="dxa" w:w="3523"/>
            <w:tcMar>
              <w:top w:w="65" w:type="dxa"/>
              <w:start w:w="80" w:type="dxa"/>
              <w:bottom w:w="65" w:type="dxa"/>
              <w:end w:w="80" w:type="dxa"/>
            </w:tcMar>
          </w:tcPr>
          <w:p>
            <w:fldSimple w:instr="PAGEREF qb_close \h"/>
          </w:p>
        </w:tc>
      </w:tr>
      <w:tr>
        <w:trPr>
          <w:cantSplit/>
        </w:trPr>
        <w:tc>
          <w:tcPr>
            <w:tcW w:type="dxa" w:w="3523"/>
            <w:tcMar>
              <w:top w:w="65" w:type="dxa"/>
              <w:start w:w="80" w:type="dxa"/>
              <w:bottom w:w="65" w:type="dxa"/>
              <w:end w:w="80" w:type="dxa"/>
            </w:tcMar>
          </w:tcPr>
          <w:p>
            <w:r>
              <w:rPr>
                <w:rFonts w:ascii="Arial" w:hAnsi="Arial"/>
                <w:b/>
                <w:color w:val="276B6F"/>
                <w:sz w:val="16"/>
              </w:rPr>
              <w:t>QB-MIG</w:t>
            </w:r>
          </w:p>
        </w:tc>
        <w:tc>
          <w:tcPr>
            <w:tcW w:type="dxa" w:w="3523"/>
            <w:tcMar>
              <w:top w:w="65" w:type="dxa"/>
              <w:start w:w="80" w:type="dxa"/>
              <w:bottom w:w="65" w:type="dxa"/>
              <w:end w:w="80" w:type="dxa"/>
            </w:tcMar>
          </w:tcPr>
          <w:p>
            <w:hyperlink w:anchor="qb_mig" w:history="1">
              <w:r>
                <w:rPr>
                  <w:rStyle w:val="Hyperlink"/>
                </w:rPr>
                <w:t>QuickBooks imports, migration and integration</w:t>
              </w:r>
            </w:hyperlink>
          </w:p>
        </w:tc>
        <w:tc>
          <w:tcPr>
            <w:tcW w:type="dxa" w:w="3523"/>
            <w:tcMar>
              <w:top w:w="65" w:type="dxa"/>
              <w:start w:w="80" w:type="dxa"/>
              <w:bottom w:w="65" w:type="dxa"/>
              <w:end w:w="80" w:type="dxa"/>
            </w:tcMar>
          </w:tcPr>
          <w:p>
            <w:fldSimple w:instr="PAGEREF qb_mig \h"/>
          </w:p>
        </w:tc>
      </w:tr>
      <w:tr>
        <w:trPr>
          <w:cantSplit/>
        </w:trPr>
        <w:tc>
          <w:tcPr>
            <w:tcW w:type="dxa" w:w="3523"/>
            <w:tcMar>
              <w:top w:w="65" w:type="dxa"/>
              <w:start w:w="80" w:type="dxa"/>
              <w:bottom w:w="65" w:type="dxa"/>
              <w:end w:w="80" w:type="dxa"/>
            </w:tcMar>
          </w:tcPr>
          <w:p>
            <w:r>
              <w:rPr>
                <w:rFonts w:ascii="Arial" w:hAnsi="Arial"/>
                <w:b/>
                <w:color w:val="276B6F"/>
                <w:sz w:val="16"/>
              </w:rPr>
              <w:t>OPT-01</w:t>
            </w:r>
          </w:p>
        </w:tc>
        <w:tc>
          <w:tcPr>
            <w:tcW w:type="dxa" w:w="3523"/>
            <w:tcMar>
              <w:top w:w="65" w:type="dxa"/>
              <w:start w:w="80" w:type="dxa"/>
              <w:bottom w:w="65" w:type="dxa"/>
              <w:end w:w="80" w:type="dxa"/>
            </w:tcMar>
          </w:tcPr>
          <w:p>
            <w:hyperlink w:anchor="opt_01" w:history="1">
              <w:r>
                <w:rPr>
                  <w:rStyle w:val="Hyperlink"/>
                </w:rPr>
                <w:t>Optimization from question to solution</w:t>
              </w:r>
            </w:hyperlink>
          </w:p>
        </w:tc>
        <w:tc>
          <w:tcPr>
            <w:tcW w:type="dxa" w:w="3523"/>
            <w:tcMar>
              <w:top w:w="65" w:type="dxa"/>
              <w:start w:w="80" w:type="dxa"/>
              <w:bottom w:w="65" w:type="dxa"/>
              <w:end w:w="80" w:type="dxa"/>
            </w:tcMar>
          </w:tcPr>
          <w:p>
            <w:fldSimple w:instr="PAGEREF opt_01 \h"/>
          </w:p>
        </w:tc>
      </w:tr>
      <w:tr>
        <w:trPr>
          <w:cantSplit/>
        </w:trPr>
        <w:tc>
          <w:tcPr>
            <w:tcW w:type="dxa" w:w="3523"/>
            <w:tcMar>
              <w:top w:w="65" w:type="dxa"/>
              <w:start w:w="80" w:type="dxa"/>
              <w:bottom w:w="65" w:type="dxa"/>
              <w:end w:w="80" w:type="dxa"/>
            </w:tcMar>
          </w:tcPr>
          <w:p>
            <w:r>
              <w:rPr>
                <w:rFonts w:ascii="Arial" w:hAnsi="Arial"/>
                <w:b/>
                <w:color w:val="276B6F"/>
                <w:sz w:val="16"/>
              </w:rPr>
              <w:t>XL-01</w:t>
            </w:r>
          </w:p>
        </w:tc>
        <w:tc>
          <w:tcPr>
            <w:tcW w:type="dxa" w:w="3523"/>
            <w:tcMar>
              <w:top w:w="65" w:type="dxa"/>
              <w:start w:w="80" w:type="dxa"/>
              <w:bottom w:w="65" w:type="dxa"/>
              <w:end w:w="80" w:type="dxa"/>
            </w:tcMar>
          </w:tcPr>
          <w:p>
            <w:hyperlink w:anchor="xl_01" w:history="1">
              <w:r>
                <w:rPr>
                  <w:rStyle w:val="Hyperlink"/>
                </w:rPr>
                <w:t>Excel guided execution</w:t>
              </w:r>
            </w:hyperlink>
          </w:p>
        </w:tc>
        <w:tc>
          <w:tcPr>
            <w:tcW w:type="dxa" w:w="3523"/>
            <w:tcMar>
              <w:top w:w="65" w:type="dxa"/>
              <w:start w:w="80" w:type="dxa"/>
              <w:bottom w:w="65" w:type="dxa"/>
              <w:end w:w="80" w:type="dxa"/>
            </w:tcMar>
          </w:tcPr>
          <w:p>
            <w:fldSimple w:instr="PAGEREF xl_01 \h"/>
          </w:p>
        </w:tc>
      </w:tr>
      <w:tr>
        <w:trPr>
          <w:cantSplit/>
        </w:trPr>
        <w:tc>
          <w:tcPr>
            <w:tcW w:type="dxa" w:w="3523"/>
            <w:tcMar>
              <w:top w:w="65" w:type="dxa"/>
              <w:start w:w="80" w:type="dxa"/>
              <w:bottom w:w="65" w:type="dxa"/>
              <w:end w:w="80" w:type="dxa"/>
            </w:tcMar>
          </w:tcPr>
          <w:p>
            <w:r>
              <w:rPr>
                <w:rFonts w:ascii="Arial" w:hAnsi="Arial"/>
                <w:b/>
                <w:color w:val="276B6F"/>
                <w:sz w:val="16"/>
              </w:rPr>
              <w:t>SQL-01</w:t>
            </w:r>
          </w:p>
        </w:tc>
        <w:tc>
          <w:tcPr>
            <w:tcW w:type="dxa" w:w="3523"/>
            <w:tcMar>
              <w:top w:w="65" w:type="dxa"/>
              <w:start w:w="80" w:type="dxa"/>
              <w:bottom w:w="65" w:type="dxa"/>
              <w:end w:w="80" w:type="dxa"/>
            </w:tcMar>
          </w:tcPr>
          <w:p>
            <w:hyperlink w:anchor="sql_01" w:history="1">
              <w:r>
                <w:rPr>
                  <w:rStyle w:val="Hyperlink"/>
                </w:rPr>
                <w:t>SQL guided execution</w:t>
              </w:r>
            </w:hyperlink>
          </w:p>
        </w:tc>
        <w:tc>
          <w:tcPr>
            <w:tcW w:type="dxa" w:w="3523"/>
            <w:tcMar>
              <w:top w:w="65" w:type="dxa"/>
              <w:start w:w="80" w:type="dxa"/>
              <w:bottom w:w="65" w:type="dxa"/>
              <w:end w:w="80" w:type="dxa"/>
            </w:tcMar>
          </w:tcPr>
          <w:p>
            <w:fldSimple w:instr="PAGEREF sql_01 \h"/>
          </w:p>
        </w:tc>
      </w:tr>
      <w:tr>
        <w:trPr>
          <w:cantSplit/>
        </w:trPr>
        <w:tc>
          <w:tcPr>
            <w:tcW w:type="dxa" w:w="3523"/>
            <w:tcMar>
              <w:top w:w="65" w:type="dxa"/>
              <w:start w:w="80" w:type="dxa"/>
              <w:bottom w:w="65" w:type="dxa"/>
              <w:end w:w="80" w:type="dxa"/>
            </w:tcMar>
          </w:tcPr>
          <w:p>
            <w:r>
              <w:rPr>
                <w:rFonts w:ascii="Arial" w:hAnsi="Arial"/>
                <w:b/>
                <w:color w:val="276B6F"/>
                <w:sz w:val="16"/>
              </w:rPr>
              <w:t>PBI-01</w:t>
            </w:r>
          </w:p>
        </w:tc>
        <w:tc>
          <w:tcPr>
            <w:tcW w:type="dxa" w:w="3523"/>
            <w:tcMar>
              <w:top w:w="65" w:type="dxa"/>
              <w:start w:w="80" w:type="dxa"/>
              <w:bottom w:w="65" w:type="dxa"/>
              <w:end w:w="80" w:type="dxa"/>
            </w:tcMar>
          </w:tcPr>
          <w:p>
            <w:hyperlink w:anchor="pbi_01" w:history="1">
              <w:r>
                <w:rPr>
                  <w:rStyle w:val="Hyperlink"/>
                </w:rPr>
                <w:t>Power BI and DAX guided execution</w:t>
              </w:r>
            </w:hyperlink>
          </w:p>
        </w:tc>
        <w:tc>
          <w:tcPr>
            <w:tcW w:type="dxa" w:w="3523"/>
            <w:tcMar>
              <w:top w:w="65" w:type="dxa"/>
              <w:start w:w="80" w:type="dxa"/>
              <w:bottom w:w="65" w:type="dxa"/>
              <w:end w:w="80" w:type="dxa"/>
            </w:tcMar>
          </w:tcPr>
          <w:p>
            <w:fldSimple w:instr="PAGEREF pbi_01 \h"/>
          </w:p>
        </w:tc>
      </w:tr>
      <w:tr>
        <w:trPr>
          <w:cantSplit/>
        </w:trPr>
        <w:tc>
          <w:tcPr>
            <w:tcW w:type="dxa" w:w="3523"/>
            <w:tcMar>
              <w:top w:w="65" w:type="dxa"/>
              <w:start w:w="80" w:type="dxa"/>
              <w:bottom w:w="65" w:type="dxa"/>
              <w:end w:w="80" w:type="dxa"/>
            </w:tcMar>
          </w:tcPr>
          <w:p>
            <w:r>
              <w:rPr>
                <w:rFonts w:ascii="Arial" w:hAnsi="Arial"/>
                <w:b/>
                <w:color w:val="276B6F"/>
                <w:sz w:val="16"/>
              </w:rPr>
              <w:t>DBX-01</w:t>
            </w:r>
          </w:p>
        </w:tc>
        <w:tc>
          <w:tcPr>
            <w:tcW w:type="dxa" w:w="3523"/>
            <w:tcMar>
              <w:top w:w="65" w:type="dxa"/>
              <w:start w:w="80" w:type="dxa"/>
              <w:bottom w:w="65" w:type="dxa"/>
              <w:end w:w="80" w:type="dxa"/>
            </w:tcMar>
          </w:tcPr>
          <w:p>
            <w:hyperlink w:anchor="dbx_01" w:history="1">
              <w:r>
                <w:rPr>
                  <w:rStyle w:val="Hyperlink"/>
                </w:rPr>
                <w:t>Databricks guided execution</w:t>
              </w:r>
            </w:hyperlink>
          </w:p>
        </w:tc>
        <w:tc>
          <w:tcPr>
            <w:tcW w:type="dxa" w:w="3523"/>
            <w:tcMar>
              <w:top w:w="65" w:type="dxa"/>
              <w:start w:w="80" w:type="dxa"/>
              <w:bottom w:w="65" w:type="dxa"/>
              <w:end w:w="80" w:type="dxa"/>
            </w:tcMar>
          </w:tcPr>
          <w:p>
            <w:fldSimple w:instr="PAGEREF dbx_01 \h"/>
          </w:p>
        </w:tc>
      </w:tr>
      <w:tr>
        <w:trPr>
          <w:cantSplit/>
        </w:trPr>
        <w:tc>
          <w:tcPr>
            <w:tcW w:type="dxa" w:w="3523"/>
            <w:tcMar>
              <w:top w:w="65" w:type="dxa"/>
              <w:start w:w="80" w:type="dxa"/>
              <w:bottom w:w="65" w:type="dxa"/>
              <w:end w:w="80" w:type="dxa"/>
            </w:tcMar>
          </w:tcPr>
          <w:p>
            <w:r>
              <w:rPr>
                <w:rFonts w:ascii="Arial" w:hAnsi="Arial"/>
                <w:b/>
                <w:color w:val="276B6F"/>
                <w:sz w:val="16"/>
              </w:rPr>
              <w:t>SNF-01</w:t>
            </w:r>
          </w:p>
        </w:tc>
        <w:tc>
          <w:tcPr>
            <w:tcW w:type="dxa" w:w="3523"/>
            <w:tcMar>
              <w:top w:w="65" w:type="dxa"/>
              <w:start w:w="80" w:type="dxa"/>
              <w:bottom w:w="65" w:type="dxa"/>
              <w:end w:w="80" w:type="dxa"/>
            </w:tcMar>
          </w:tcPr>
          <w:p>
            <w:hyperlink w:anchor="snf_01" w:history="1">
              <w:r>
                <w:rPr>
                  <w:rStyle w:val="Hyperlink"/>
                </w:rPr>
                <w:t>Snowflake guided execution</w:t>
              </w:r>
            </w:hyperlink>
          </w:p>
        </w:tc>
        <w:tc>
          <w:tcPr>
            <w:tcW w:type="dxa" w:w="3523"/>
            <w:tcMar>
              <w:top w:w="65" w:type="dxa"/>
              <w:start w:w="80" w:type="dxa"/>
              <w:bottom w:w="65" w:type="dxa"/>
              <w:end w:w="80" w:type="dxa"/>
            </w:tcMar>
          </w:tcPr>
          <w:p>
            <w:fldSimple w:instr="PAGEREF snf_01 \h"/>
          </w:p>
        </w:tc>
      </w:tr>
      <w:tr>
        <w:trPr>
          <w:cantSplit/>
        </w:trPr>
        <w:tc>
          <w:tcPr>
            <w:tcW w:type="dxa" w:w="3523"/>
            <w:tcMar>
              <w:top w:w="65" w:type="dxa"/>
              <w:start w:w="80" w:type="dxa"/>
              <w:bottom w:w="65" w:type="dxa"/>
              <w:end w:w="80" w:type="dxa"/>
            </w:tcMar>
          </w:tcPr>
          <w:p>
            <w:r>
              <w:rPr>
                <w:rFonts w:ascii="Arial" w:hAnsi="Arial"/>
                <w:b/>
                <w:color w:val="276B6F"/>
                <w:sz w:val="16"/>
              </w:rPr>
              <w:t>MIG-01</w:t>
            </w:r>
          </w:p>
        </w:tc>
        <w:tc>
          <w:tcPr>
            <w:tcW w:type="dxa" w:w="3523"/>
            <w:tcMar>
              <w:top w:w="65" w:type="dxa"/>
              <w:start w:w="80" w:type="dxa"/>
              <w:bottom w:w="65" w:type="dxa"/>
              <w:end w:w="80" w:type="dxa"/>
            </w:tcMar>
          </w:tcPr>
          <w:p>
            <w:hyperlink w:anchor="mig_01" w:history="1">
              <w:r>
                <w:rPr>
                  <w:rStyle w:val="Hyperlink"/>
                </w:rPr>
                <w:t>Migration and cutover</w:t>
              </w:r>
            </w:hyperlink>
          </w:p>
        </w:tc>
        <w:tc>
          <w:tcPr>
            <w:tcW w:type="dxa" w:w="3523"/>
            <w:tcMar>
              <w:top w:w="65" w:type="dxa"/>
              <w:start w:w="80" w:type="dxa"/>
              <w:bottom w:w="65" w:type="dxa"/>
              <w:end w:w="80" w:type="dxa"/>
            </w:tcMar>
          </w:tcPr>
          <w:p>
            <w:fldSimple w:instr="PAGEREF mig_01 \h"/>
          </w:p>
        </w:tc>
      </w:tr>
      <w:tr>
        <w:trPr>
          <w:cantSplit/>
        </w:trPr>
        <w:tc>
          <w:tcPr>
            <w:tcW w:type="dxa" w:w="3523"/>
            <w:tcMar>
              <w:top w:w="65" w:type="dxa"/>
              <w:start w:w="80" w:type="dxa"/>
              <w:bottom w:w="65" w:type="dxa"/>
              <w:end w:w="80" w:type="dxa"/>
            </w:tcMar>
          </w:tcPr>
          <w:p>
            <w:r>
              <w:rPr>
                <w:rFonts w:ascii="Arial" w:hAnsi="Arial"/>
                <w:b/>
                <w:color w:val="276B6F"/>
                <w:sz w:val="16"/>
              </w:rPr>
              <w:t>RES-01</w:t>
            </w:r>
          </w:p>
        </w:tc>
        <w:tc>
          <w:tcPr>
            <w:tcW w:type="dxa" w:w="3523"/>
            <w:tcMar>
              <w:top w:w="65" w:type="dxa"/>
              <w:start w:w="80" w:type="dxa"/>
              <w:bottom w:w="65" w:type="dxa"/>
              <w:end w:w="80" w:type="dxa"/>
            </w:tcMar>
          </w:tcPr>
          <w:p>
            <w:hyperlink w:anchor="res_01" w:history="1">
              <w:r>
                <w:rPr>
                  <w:rStyle w:val="Hyperlink"/>
                </w:rPr>
                <w:t>Research-to-practice pathway</w:t>
              </w:r>
            </w:hyperlink>
          </w:p>
        </w:tc>
        <w:tc>
          <w:tcPr>
            <w:tcW w:type="dxa" w:w="3523"/>
            <w:tcMar>
              <w:top w:w="65" w:type="dxa"/>
              <w:start w:w="80" w:type="dxa"/>
              <w:bottom w:w="65" w:type="dxa"/>
              <w:end w:w="80" w:type="dxa"/>
            </w:tcMar>
          </w:tcPr>
          <w:p>
            <w:fldSimple w:instr="PAGEREF res_01 \h"/>
          </w:p>
        </w:tc>
      </w:tr>
      <w:tr>
        <w:trPr>
          <w:cantSplit/>
        </w:trPr>
        <w:tc>
          <w:tcPr>
            <w:tcW w:type="dxa" w:w="3523"/>
            <w:tcMar>
              <w:top w:w="65" w:type="dxa"/>
              <w:start w:w="80" w:type="dxa"/>
              <w:bottom w:w="65" w:type="dxa"/>
              <w:end w:w="80" w:type="dxa"/>
            </w:tcMar>
          </w:tcPr>
          <w:p>
            <w:r>
              <w:rPr>
                <w:rFonts w:ascii="Arial" w:hAnsi="Arial"/>
                <w:b/>
                <w:color w:val="276B6F"/>
                <w:sz w:val="16"/>
              </w:rPr>
              <w:t>PB-01</w:t>
            </w:r>
          </w:p>
        </w:tc>
        <w:tc>
          <w:tcPr>
            <w:tcW w:type="dxa" w:w="3523"/>
            <w:tcMar>
              <w:top w:w="65" w:type="dxa"/>
              <w:start w:w="80" w:type="dxa"/>
              <w:bottom w:w="65" w:type="dxa"/>
              <w:end w:w="80" w:type="dxa"/>
            </w:tcMar>
          </w:tcPr>
          <w:p>
            <w:hyperlink w:anchor="pb_01" w:history="1">
              <w:r>
                <w:rPr>
                  <w:rStyle w:val="Hyperlink"/>
                </w:rPr>
                <w:t>Problem → cause → action playbook</w:t>
              </w:r>
            </w:hyperlink>
          </w:p>
        </w:tc>
        <w:tc>
          <w:tcPr>
            <w:tcW w:type="dxa" w:w="3523"/>
            <w:tcMar>
              <w:top w:w="65" w:type="dxa"/>
              <w:start w:w="80" w:type="dxa"/>
              <w:bottom w:w="65" w:type="dxa"/>
              <w:end w:w="80" w:type="dxa"/>
            </w:tcMar>
          </w:tcPr>
          <w:p>
            <w:fldSimple w:instr="PAGEREF pb_01 \h"/>
          </w:p>
        </w:tc>
      </w:tr>
      <w:tr>
        <w:trPr>
          <w:cantSplit/>
        </w:trPr>
        <w:tc>
          <w:tcPr>
            <w:tcW w:type="dxa" w:w="3523"/>
            <w:tcMar>
              <w:top w:w="65" w:type="dxa"/>
              <w:start w:w="80" w:type="dxa"/>
              <w:bottom w:w="65" w:type="dxa"/>
              <w:end w:w="80" w:type="dxa"/>
            </w:tcMar>
          </w:tcPr>
          <w:p>
            <w:r>
              <w:rPr>
                <w:rFonts w:ascii="Arial" w:hAnsi="Arial"/>
                <w:b/>
                <w:color w:val="276B6F"/>
                <w:sz w:val="16"/>
              </w:rPr>
              <w:t>ABR-01</w:t>
            </w:r>
          </w:p>
        </w:tc>
        <w:tc>
          <w:tcPr>
            <w:tcW w:type="dxa" w:w="3523"/>
            <w:tcMar>
              <w:top w:w="65" w:type="dxa"/>
              <w:start w:w="80" w:type="dxa"/>
              <w:bottom w:w="65" w:type="dxa"/>
              <w:end w:w="80" w:type="dxa"/>
            </w:tcMar>
          </w:tcPr>
          <w:p>
            <w:hyperlink w:anchor="abr_01" w:history="1">
              <w:r>
                <w:rPr>
                  <w:rStyle w:val="Hyperlink"/>
                </w:rPr>
                <w:t>Abbreviations and plain-language dictionary</w:t>
              </w:r>
            </w:hyperlink>
          </w:p>
        </w:tc>
        <w:tc>
          <w:tcPr>
            <w:tcW w:type="dxa" w:w="3523"/>
            <w:tcMar>
              <w:top w:w="65" w:type="dxa"/>
              <w:start w:w="80" w:type="dxa"/>
              <w:bottom w:w="65" w:type="dxa"/>
              <w:end w:w="80" w:type="dxa"/>
            </w:tcMar>
          </w:tcPr>
          <w:p>
            <w:fldSimple w:instr="PAGEREF abr_01 \h"/>
          </w:p>
        </w:tc>
      </w:tr>
      <w:tr>
        <w:trPr>
          <w:cantSplit/>
        </w:trPr>
        <w:tc>
          <w:tcPr>
            <w:tcW w:type="dxa" w:w="3523"/>
            <w:tcMar>
              <w:top w:w="65" w:type="dxa"/>
              <w:start w:w="80" w:type="dxa"/>
              <w:bottom w:w="65" w:type="dxa"/>
              <w:end w:w="80" w:type="dxa"/>
            </w:tcMar>
          </w:tcPr>
          <w:p>
            <w:r>
              <w:rPr>
                <w:rFonts w:ascii="Arial" w:hAnsi="Arial"/>
                <w:b/>
                <w:color w:val="276B6F"/>
                <w:sz w:val="16"/>
              </w:rPr>
              <w:t>INDEX-01</w:t>
            </w:r>
          </w:p>
        </w:tc>
        <w:tc>
          <w:tcPr>
            <w:tcW w:type="dxa" w:w="3523"/>
            <w:tcMar>
              <w:top w:w="65" w:type="dxa"/>
              <w:start w:w="80" w:type="dxa"/>
              <w:bottom w:w="65" w:type="dxa"/>
              <w:end w:w="80" w:type="dxa"/>
            </w:tcMar>
          </w:tcPr>
          <w:p>
            <w:hyperlink w:anchor="index_01" w:history="1">
              <w:r>
                <w:rPr>
                  <w:rStyle w:val="Hyperlink"/>
                </w:rPr>
                <w:t>A–Z keyword and problem index</w:t>
              </w:r>
            </w:hyperlink>
          </w:p>
        </w:tc>
        <w:tc>
          <w:tcPr>
            <w:tcW w:type="dxa" w:w="3523"/>
            <w:tcMar>
              <w:top w:w="65" w:type="dxa"/>
              <w:start w:w="80" w:type="dxa"/>
              <w:bottom w:w="65" w:type="dxa"/>
              <w:end w:w="80" w:type="dxa"/>
            </w:tcMar>
          </w:tcPr>
          <w:p>
            <w:fldSimple w:instr="PAGEREF index_01 \h"/>
          </w:p>
        </w:tc>
      </w:tr>
      <w:tr>
        <w:trPr>
          <w:cantSplit/>
        </w:trPr>
        <w:tc>
          <w:tcPr>
            <w:tcW w:type="dxa" w:w="3523"/>
            <w:tcMar>
              <w:top w:w="65" w:type="dxa"/>
              <w:start w:w="80" w:type="dxa"/>
              <w:bottom w:w="65" w:type="dxa"/>
              <w:end w:w="80" w:type="dxa"/>
            </w:tcMar>
          </w:tcPr>
          <w:p>
            <w:r>
              <w:rPr>
                <w:rFonts w:ascii="Arial" w:hAnsi="Arial"/>
                <w:b/>
                <w:color w:val="276B6F"/>
                <w:sz w:val="16"/>
              </w:rPr>
              <w:t>SRC-01</w:t>
            </w:r>
          </w:p>
        </w:tc>
        <w:tc>
          <w:tcPr>
            <w:tcW w:type="dxa" w:w="3523"/>
            <w:tcMar>
              <w:top w:w="65" w:type="dxa"/>
              <w:start w:w="80" w:type="dxa"/>
              <w:bottom w:w="65" w:type="dxa"/>
              <w:end w:w="80" w:type="dxa"/>
            </w:tcMar>
          </w:tcPr>
          <w:p>
            <w:hyperlink w:anchor="src_01" w:history="1">
              <w:r>
                <w:rPr>
                  <w:rStyle w:val="Hyperlink"/>
                </w:rPr>
                <w:t>Official sources and application notes</w:t>
              </w:r>
            </w:hyperlink>
          </w:p>
        </w:tc>
        <w:tc>
          <w:tcPr>
            <w:tcW w:type="dxa" w:w="3523"/>
            <w:tcMar>
              <w:top w:w="65" w:type="dxa"/>
              <w:start w:w="80" w:type="dxa"/>
              <w:bottom w:w="65" w:type="dxa"/>
              <w:end w:w="80" w:type="dxa"/>
            </w:tcMar>
          </w:tcPr>
          <w:p>
            <w:fldSimple w:instr="PAGEREF src_01 \h"/>
          </w:p>
        </w:tc>
      </w:tr>
      <w:tr>
        <w:trPr>
          <w:cantSplit/>
        </w:trPr>
        <w:tc>
          <w:tcPr>
            <w:tcW w:type="dxa" w:w="3523"/>
            <w:tcMar>
              <w:top w:w="65" w:type="dxa"/>
              <w:start w:w="80" w:type="dxa"/>
              <w:bottom w:w="65" w:type="dxa"/>
              <w:end w:w="80" w:type="dxa"/>
            </w:tcMar>
          </w:tcPr>
          <w:p>
            <w:r>
              <w:rPr>
                <w:rFonts w:ascii="Arial" w:hAnsi="Arial"/>
                <w:b/>
                <w:color w:val="276B6F"/>
                <w:sz w:val="16"/>
              </w:rPr>
              <w:t>CH01</w:t>
            </w:r>
          </w:p>
        </w:tc>
        <w:tc>
          <w:tcPr>
            <w:tcW w:type="dxa" w:w="3523"/>
            <w:tcMar>
              <w:top w:w="65" w:type="dxa"/>
              <w:start w:w="80" w:type="dxa"/>
              <w:bottom w:w="65" w:type="dxa"/>
              <w:end w:w="80" w:type="dxa"/>
            </w:tcMar>
          </w:tcPr>
          <w:p>
            <w:hyperlink w:anchor="ch01" w:history="1">
              <w:r>
                <w:rPr>
                  <w:rStyle w:val="Hyperlink"/>
                </w:rPr>
                <w:t>Start with the business need</w:t>
              </w:r>
            </w:hyperlink>
          </w:p>
        </w:tc>
        <w:tc>
          <w:tcPr>
            <w:tcW w:type="dxa" w:w="3523"/>
            <w:tcMar>
              <w:top w:w="65" w:type="dxa"/>
              <w:start w:w="80" w:type="dxa"/>
              <w:bottom w:w="65" w:type="dxa"/>
              <w:end w:w="80" w:type="dxa"/>
            </w:tcMar>
          </w:tcPr>
          <w:p>
            <w:fldSimple w:instr="PAGEREF ch01 \h"/>
          </w:p>
        </w:tc>
      </w:tr>
      <w:tr>
        <w:trPr>
          <w:cantSplit/>
        </w:trPr>
        <w:tc>
          <w:tcPr>
            <w:tcW w:type="dxa" w:w="3523"/>
            <w:tcMar>
              <w:top w:w="65" w:type="dxa"/>
              <w:start w:w="80" w:type="dxa"/>
              <w:bottom w:w="65" w:type="dxa"/>
              <w:end w:w="80" w:type="dxa"/>
            </w:tcMar>
          </w:tcPr>
          <w:p>
            <w:r>
              <w:rPr>
                <w:rFonts w:ascii="Arial" w:hAnsi="Arial"/>
                <w:b/>
                <w:color w:val="276B6F"/>
                <w:sz w:val="16"/>
              </w:rPr>
              <w:t>CH02</w:t>
            </w:r>
          </w:p>
        </w:tc>
        <w:tc>
          <w:tcPr>
            <w:tcW w:type="dxa" w:w="3523"/>
            <w:tcMar>
              <w:top w:w="65" w:type="dxa"/>
              <w:start w:w="80" w:type="dxa"/>
              <w:bottom w:w="65" w:type="dxa"/>
              <w:end w:w="80" w:type="dxa"/>
            </w:tcMar>
          </w:tcPr>
          <w:p>
            <w:hyperlink w:anchor="ch02" w:history="1">
              <w:r>
                <w:rPr>
                  <w:rStyle w:val="Hyperlink"/>
                </w:rPr>
                <w:t>Map the process and handoffs</w:t>
              </w:r>
            </w:hyperlink>
          </w:p>
        </w:tc>
        <w:tc>
          <w:tcPr>
            <w:tcW w:type="dxa" w:w="3523"/>
            <w:tcMar>
              <w:top w:w="65" w:type="dxa"/>
              <w:start w:w="80" w:type="dxa"/>
              <w:bottom w:w="65" w:type="dxa"/>
              <w:end w:w="80" w:type="dxa"/>
            </w:tcMar>
          </w:tcPr>
          <w:p>
            <w:fldSimple w:instr="PAGEREF ch02 \h"/>
          </w:p>
        </w:tc>
      </w:tr>
      <w:tr>
        <w:trPr>
          <w:cantSplit/>
        </w:trPr>
        <w:tc>
          <w:tcPr>
            <w:tcW w:type="dxa" w:w="3523"/>
            <w:tcMar>
              <w:top w:w="65" w:type="dxa"/>
              <w:start w:w="80" w:type="dxa"/>
              <w:bottom w:w="65" w:type="dxa"/>
              <w:end w:w="80" w:type="dxa"/>
            </w:tcMar>
          </w:tcPr>
          <w:p>
            <w:r>
              <w:rPr>
                <w:rFonts w:ascii="Arial" w:hAnsi="Arial"/>
                <w:b/>
                <w:color w:val="276B6F"/>
                <w:sz w:val="16"/>
              </w:rPr>
              <w:t>CH03</w:t>
            </w:r>
          </w:p>
        </w:tc>
        <w:tc>
          <w:tcPr>
            <w:tcW w:type="dxa" w:w="3523"/>
            <w:tcMar>
              <w:top w:w="65" w:type="dxa"/>
              <w:start w:w="80" w:type="dxa"/>
              <w:bottom w:w="65" w:type="dxa"/>
              <w:end w:w="80" w:type="dxa"/>
            </w:tcMar>
          </w:tcPr>
          <w:p>
            <w:hyperlink w:anchor="ch03" w:history="1">
              <w:r>
                <w:rPr>
                  <w:rStyle w:val="Hyperlink"/>
                </w:rPr>
                <w:t>Master data and item setup</w:t>
              </w:r>
            </w:hyperlink>
          </w:p>
        </w:tc>
        <w:tc>
          <w:tcPr>
            <w:tcW w:type="dxa" w:w="3523"/>
            <w:tcMar>
              <w:top w:w="65" w:type="dxa"/>
              <w:start w:w="80" w:type="dxa"/>
              <w:bottom w:w="65" w:type="dxa"/>
              <w:end w:w="80" w:type="dxa"/>
            </w:tcMar>
          </w:tcPr>
          <w:p>
            <w:fldSimple w:instr="PAGEREF ch03 \h"/>
          </w:p>
        </w:tc>
      </w:tr>
      <w:tr>
        <w:trPr>
          <w:cantSplit/>
        </w:trPr>
        <w:tc>
          <w:tcPr>
            <w:tcW w:type="dxa" w:w="3523"/>
            <w:tcMar>
              <w:top w:w="65" w:type="dxa"/>
              <w:start w:w="80" w:type="dxa"/>
              <w:bottom w:w="65" w:type="dxa"/>
              <w:end w:w="80" w:type="dxa"/>
            </w:tcMar>
          </w:tcPr>
          <w:p>
            <w:r>
              <w:rPr>
                <w:rFonts w:ascii="Arial" w:hAnsi="Arial"/>
                <w:b/>
                <w:color w:val="276B6F"/>
                <w:sz w:val="16"/>
              </w:rPr>
              <w:t>CH04</w:t>
            </w:r>
          </w:p>
        </w:tc>
        <w:tc>
          <w:tcPr>
            <w:tcW w:type="dxa" w:w="3523"/>
            <w:tcMar>
              <w:top w:w="65" w:type="dxa"/>
              <w:start w:w="80" w:type="dxa"/>
              <w:bottom w:w="65" w:type="dxa"/>
              <w:end w:w="80" w:type="dxa"/>
            </w:tcMar>
          </w:tcPr>
          <w:p>
            <w:hyperlink w:anchor="ch04" w:history="1">
              <w:r>
                <w:rPr>
                  <w:rStyle w:val="Hyperlink"/>
                </w:rPr>
                <w:t>Demand planning and forecast checks</w:t>
              </w:r>
            </w:hyperlink>
          </w:p>
        </w:tc>
        <w:tc>
          <w:tcPr>
            <w:tcW w:type="dxa" w:w="3523"/>
            <w:tcMar>
              <w:top w:w="65" w:type="dxa"/>
              <w:start w:w="80" w:type="dxa"/>
              <w:bottom w:w="65" w:type="dxa"/>
              <w:end w:w="80" w:type="dxa"/>
            </w:tcMar>
          </w:tcPr>
          <w:p>
            <w:fldSimple w:instr="PAGEREF ch04 \h"/>
          </w:p>
        </w:tc>
      </w:tr>
      <w:tr>
        <w:trPr>
          <w:cantSplit/>
        </w:trPr>
        <w:tc>
          <w:tcPr>
            <w:tcW w:type="dxa" w:w="3523"/>
            <w:tcMar>
              <w:top w:w="65" w:type="dxa"/>
              <w:start w:w="80" w:type="dxa"/>
              <w:bottom w:w="65" w:type="dxa"/>
              <w:end w:w="80" w:type="dxa"/>
            </w:tcMar>
          </w:tcPr>
          <w:p>
            <w:r>
              <w:rPr>
                <w:rFonts w:ascii="Arial" w:hAnsi="Arial"/>
                <w:b/>
                <w:color w:val="276B6F"/>
                <w:sz w:val="16"/>
              </w:rPr>
              <w:t>CH05</w:t>
            </w:r>
          </w:p>
        </w:tc>
        <w:tc>
          <w:tcPr>
            <w:tcW w:type="dxa" w:w="3523"/>
            <w:tcMar>
              <w:top w:w="65" w:type="dxa"/>
              <w:start w:w="80" w:type="dxa"/>
              <w:bottom w:w="65" w:type="dxa"/>
              <w:end w:w="80" w:type="dxa"/>
            </w:tcMar>
          </w:tcPr>
          <w:p>
            <w:hyperlink w:anchor="ch05" w:history="1">
              <w:r>
                <w:rPr>
                  <w:rStyle w:val="Hyperlink"/>
                </w:rPr>
                <w:t>Sales and operations planning</w:t>
              </w:r>
            </w:hyperlink>
          </w:p>
        </w:tc>
        <w:tc>
          <w:tcPr>
            <w:tcW w:type="dxa" w:w="3523"/>
            <w:tcMar>
              <w:top w:w="65" w:type="dxa"/>
              <w:start w:w="80" w:type="dxa"/>
              <w:bottom w:w="65" w:type="dxa"/>
              <w:end w:w="80" w:type="dxa"/>
            </w:tcMar>
          </w:tcPr>
          <w:p>
            <w:fldSimple w:instr="PAGEREF ch05 \h"/>
          </w:p>
        </w:tc>
      </w:tr>
      <w:tr>
        <w:trPr>
          <w:cantSplit/>
        </w:trPr>
        <w:tc>
          <w:tcPr>
            <w:tcW w:type="dxa" w:w="3523"/>
            <w:tcMar>
              <w:top w:w="65" w:type="dxa"/>
              <w:start w:w="80" w:type="dxa"/>
              <w:bottom w:w="65" w:type="dxa"/>
              <w:end w:w="80" w:type="dxa"/>
            </w:tcMar>
          </w:tcPr>
          <w:p>
            <w:r>
              <w:rPr>
                <w:rFonts w:ascii="Arial" w:hAnsi="Arial"/>
                <w:b/>
                <w:color w:val="276B6F"/>
                <w:sz w:val="16"/>
              </w:rPr>
              <w:t>CH06</w:t>
            </w:r>
          </w:p>
        </w:tc>
        <w:tc>
          <w:tcPr>
            <w:tcW w:type="dxa" w:w="3523"/>
            <w:tcMar>
              <w:top w:w="65" w:type="dxa"/>
              <w:start w:w="80" w:type="dxa"/>
              <w:bottom w:w="65" w:type="dxa"/>
              <w:end w:w="80" w:type="dxa"/>
            </w:tcMar>
          </w:tcPr>
          <w:p>
            <w:hyperlink w:anchor="ch06" w:history="1">
              <w:r>
                <w:rPr>
                  <w:rStyle w:val="Hyperlink"/>
                </w:rPr>
                <w:t>Inventory and replenishment</w:t>
              </w:r>
            </w:hyperlink>
          </w:p>
        </w:tc>
        <w:tc>
          <w:tcPr>
            <w:tcW w:type="dxa" w:w="3523"/>
            <w:tcMar>
              <w:top w:w="65" w:type="dxa"/>
              <w:start w:w="80" w:type="dxa"/>
              <w:bottom w:w="65" w:type="dxa"/>
              <w:end w:w="80" w:type="dxa"/>
            </w:tcMar>
          </w:tcPr>
          <w:p>
            <w:fldSimple w:instr="PAGEREF ch06 \h"/>
          </w:p>
        </w:tc>
      </w:tr>
      <w:tr>
        <w:trPr>
          <w:cantSplit/>
        </w:trPr>
        <w:tc>
          <w:tcPr>
            <w:tcW w:type="dxa" w:w="3523"/>
            <w:tcMar>
              <w:top w:w="65" w:type="dxa"/>
              <w:start w:w="80" w:type="dxa"/>
              <w:bottom w:w="65" w:type="dxa"/>
              <w:end w:w="80" w:type="dxa"/>
            </w:tcMar>
          </w:tcPr>
          <w:p>
            <w:r>
              <w:rPr>
                <w:rFonts w:ascii="Arial" w:hAnsi="Arial"/>
                <w:b/>
                <w:color w:val="276B6F"/>
                <w:sz w:val="16"/>
              </w:rPr>
              <w:t>CH07</w:t>
            </w:r>
          </w:p>
        </w:tc>
        <w:tc>
          <w:tcPr>
            <w:tcW w:type="dxa" w:w="3523"/>
            <w:tcMar>
              <w:top w:w="65" w:type="dxa"/>
              <w:start w:w="80" w:type="dxa"/>
              <w:bottom w:w="65" w:type="dxa"/>
              <w:end w:w="80" w:type="dxa"/>
            </w:tcMar>
          </w:tcPr>
          <w:p>
            <w:hyperlink w:anchor="ch07" w:history="1">
              <w:r>
                <w:rPr>
                  <w:rStyle w:val="Hyperlink"/>
                </w:rPr>
                <w:t>Procurement from request to payment</w:t>
              </w:r>
            </w:hyperlink>
          </w:p>
        </w:tc>
        <w:tc>
          <w:tcPr>
            <w:tcW w:type="dxa" w:w="3523"/>
            <w:tcMar>
              <w:top w:w="65" w:type="dxa"/>
              <w:start w:w="80" w:type="dxa"/>
              <w:bottom w:w="65" w:type="dxa"/>
              <w:end w:w="80" w:type="dxa"/>
            </w:tcMar>
          </w:tcPr>
          <w:p>
            <w:fldSimple w:instr="PAGEREF ch07 \h"/>
          </w:p>
        </w:tc>
      </w:tr>
      <w:tr>
        <w:trPr>
          <w:cantSplit/>
        </w:trPr>
        <w:tc>
          <w:tcPr>
            <w:tcW w:type="dxa" w:w="3523"/>
            <w:tcMar>
              <w:top w:w="65" w:type="dxa"/>
              <w:start w:w="80" w:type="dxa"/>
              <w:bottom w:w="65" w:type="dxa"/>
              <w:end w:w="80" w:type="dxa"/>
            </w:tcMar>
          </w:tcPr>
          <w:p>
            <w:r>
              <w:rPr>
                <w:rFonts w:ascii="Arial" w:hAnsi="Arial"/>
                <w:b/>
                <w:color w:val="276B6F"/>
                <w:sz w:val="16"/>
              </w:rPr>
              <w:t>CH08</w:t>
            </w:r>
          </w:p>
        </w:tc>
        <w:tc>
          <w:tcPr>
            <w:tcW w:type="dxa" w:w="3523"/>
            <w:tcMar>
              <w:top w:w="65" w:type="dxa"/>
              <w:start w:w="80" w:type="dxa"/>
              <w:bottom w:w="65" w:type="dxa"/>
              <w:end w:w="80" w:type="dxa"/>
            </w:tcMar>
          </w:tcPr>
          <w:p>
            <w:hyperlink w:anchor="ch08" w:history="1">
              <w:r>
                <w:rPr>
                  <w:rStyle w:val="Hyperlink"/>
                </w:rPr>
                <w:t>Sourcing and supplier selection</w:t>
              </w:r>
            </w:hyperlink>
          </w:p>
        </w:tc>
        <w:tc>
          <w:tcPr>
            <w:tcW w:type="dxa" w:w="3523"/>
            <w:tcMar>
              <w:top w:w="65" w:type="dxa"/>
              <w:start w:w="80" w:type="dxa"/>
              <w:bottom w:w="65" w:type="dxa"/>
              <w:end w:w="80" w:type="dxa"/>
            </w:tcMar>
          </w:tcPr>
          <w:p>
            <w:fldSimple w:instr="PAGEREF ch08 \h"/>
          </w:p>
        </w:tc>
      </w:tr>
      <w:tr>
        <w:trPr>
          <w:cantSplit/>
        </w:trPr>
        <w:tc>
          <w:tcPr>
            <w:tcW w:type="dxa" w:w="3523"/>
            <w:tcMar>
              <w:top w:w="65" w:type="dxa"/>
              <w:start w:w="80" w:type="dxa"/>
              <w:bottom w:w="65" w:type="dxa"/>
              <w:end w:w="80" w:type="dxa"/>
            </w:tcMar>
          </w:tcPr>
          <w:p>
            <w:r>
              <w:rPr>
                <w:rFonts w:ascii="Arial" w:hAnsi="Arial"/>
                <w:b/>
                <w:color w:val="276B6F"/>
                <w:sz w:val="16"/>
              </w:rPr>
              <w:t>CH09</w:t>
            </w:r>
          </w:p>
        </w:tc>
        <w:tc>
          <w:tcPr>
            <w:tcW w:type="dxa" w:w="3523"/>
            <w:tcMar>
              <w:top w:w="65" w:type="dxa"/>
              <w:start w:w="80" w:type="dxa"/>
              <w:bottom w:w="65" w:type="dxa"/>
              <w:end w:w="80" w:type="dxa"/>
            </w:tcMar>
          </w:tcPr>
          <w:p>
            <w:hyperlink w:anchor="ch09" w:history="1">
              <w:r>
                <w:rPr>
                  <w:rStyle w:val="Hyperlink"/>
                </w:rPr>
                <w:t>Supplier performance and recovery</w:t>
              </w:r>
            </w:hyperlink>
          </w:p>
        </w:tc>
        <w:tc>
          <w:tcPr>
            <w:tcW w:type="dxa" w:w="3523"/>
            <w:tcMar>
              <w:top w:w="65" w:type="dxa"/>
              <w:start w:w="80" w:type="dxa"/>
              <w:bottom w:w="65" w:type="dxa"/>
              <w:end w:w="80" w:type="dxa"/>
            </w:tcMar>
          </w:tcPr>
          <w:p>
            <w:fldSimple w:instr="PAGEREF ch09 \h"/>
          </w:p>
        </w:tc>
      </w:tr>
      <w:tr>
        <w:trPr>
          <w:cantSplit/>
        </w:trPr>
        <w:tc>
          <w:tcPr>
            <w:tcW w:type="dxa" w:w="3523"/>
            <w:tcMar>
              <w:top w:w="65" w:type="dxa"/>
              <w:start w:w="80" w:type="dxa"/>
              <w:bottom w:w="65" w:type="dxa"/>
              <w:end w:w="80" w:type="dxa"/>
            </w:tcMar>
          </w:tcPr>
          <w:p>
            <w:r>
              <w:rPr>
                <w:rFonts w:ascii="Arial" w:hAnsi="Arial"/>
                <w:b/>
                <w:color w:val="276B6F"/>
                <w:sz w:val="16"/>
              </w:rPr>
              <w:t>CH10</w:t>
            </w:r>
          </w:p>
        </w:tc>
        <w:tc>
          <w:tcPr>
            <w:tcW w:type="dxa" w:w="3523"/>
            <w:tcMar>
              <w:top w:w="65" w:type="dxa"/>
              <w:start w:w="80" w:type="dxa"/>
              <w:bottom w:w="65" w:type="dxa"/>
              <w:end w:w="80" w:type="dxa"/>
            </w:tcMar>
          </w:tcPr>
          <w:p>
            <w:hyperlink w:anchor="ch10" w:history="1">
              <w:r>
                <w:rPr>
                  <w:rStyle w:val="Hyperlink"/>
                </w:rPr>
                <w:t>Contracts and negotiation desk guide</w:t>
              </w:r>
            </w:hyperlink>
          </w:p>
        </w:tc>
        <w:tc>
          <w:tcPr>
            <w:tcW w:type="dxa" w:w="3523"/>
            <w:tcMar>
              <w:top w:w="65" w:type="dxa"/>
              <w:start w:w="80" w:type="dxa"/>
              <w:bottom w:w="65" w:type="dxa"/>
              <w:end w:w="80" w:type="dxa"/>
            </w:tcMar>
          </w:tcPr>
          <w:p>
            <w:fldSimple w:instr="PAGEREF ch10 \h"/>
          </w:p>
        </w:tc>
      </w:tr>
      <w:tr>
        <w:trPr>
          <w:cantSplit/>
        </w:trPr>
        <w:tc>
          <w:tcPr>
            <w:tcW w:type="dxa" w:w="3523"/>
            <w:tcMar>
              <w:top w:w="65" w:type="dxa"/>
              <w:start w:w="80" w:type="dxa"/>
              <w:bottom w:w="65" w:type="dxa"/>
              <w:end w:w="80" w:type="dxa"/>
            </w:tcMar>
          </w:tcPr>
          <w:p>
            <w:r>
              <w:rPr>
                <w:rFonts w:ascii="Arial" w:hAnsi="Arial"/>
                <w:b/>
                <w:color w:val="276B6F"/>
                <w:sz w:val="16"/>
              </w:rPr>
              <w:t>CH11</w:t>
            </w:r>
          </w:p>
        </w:tc>
        <w:tc>
          <w:tcPr>
            <w:tcW w:type="dxa" w:w="3523"/>
            <w:tcMar>
              <w:top w:w="65" w:type="dxa"/>
              <w:start w:w="80" w:type="dxa"/>
              <w:bottom w:w="65" w:type="dxa"/>
              <w:end w:w="80" w:type="dxa"/>
            </w:tcMar>
          </w:tcPr>
          <w:p>
            <w:hyperlink w:anchor="ch11" w:history="1">
              <w:r>
                <w:rPr>
                  <w:rStyle w:val="Hyperlink"/>
                </w:rPr>
                <w:t>Warehouse layout and capacity</w:t>
              </w:r>
            </w:hyperlink>
          </w:p>
        </w:tc>
        <w:tc>
          <w:tcPr>
            <w:tcW w:type="dxa" w:w="3523"/>
            <w:tcMar>
              <w:top w:w="65" w:type="dxa"/>
              <w:start w:w="80" w:type="dxa"/>
              <w:bottom w:w="65" w:type="dxa"/>
              <w:end w:w="80" w:type="dxa"/>
            </w:tcMar>
          </w:tcPr>
          <w:p>
            <w:fldSimple w:instr="PAGEREF ch11 \h"/>
          </w:p>
        </w:tc>
      </w:tr>
      <w:tr>
        <w:trPr>
          <w:cantSplit/>
        </w:trPr>
        <w:tc>
          <w:tcPr>
            <w:tcW w:type="dxa" w:w="3523"/>
            <w:tcMar>
              <w:top w:w="65" w:type="dxa"/>
              <w:start w:w="80" w:type="dxa"/>
              <w:bottom w:w="65" w:type="dxa"/>
              <w:end w:w="80" w:type="dxa"/>
            </w:tcMar>
          </w:tcPr>
          <w:p>
            <w:r>
              <w:rPr>
                <w:rFonts w:ascii="Arial" w:hAnsi="Arial"/>
                <w:b/>
                <w:color w:val="276B6F"/>
                <w:sz w:val="16"/>
              </w:rPr>
              <w:t>CH12</w:t>
            </w:r>
          </w:p>
        </w:tc>
        <w:tc>
          <w:tcPr>
            <w:tcW w:type="dxa" w:w="3523"/>
            <w:tcMar>
              <w:top w:w="65" w:type="dxa"/>
              <w:start w:w="80" w:type="dxa"/>
              <w:bottom w:w="65" w:type="dxa"/>
              <w:end w:w="80" w:type="dxa"/>
            </w:tcMar>
          </w:tcPr>
          <w:p>
            <w:hyperlink w:anchor="ch12" w:history="1">
              <w:r>
                <w:rPr>
                  <w:rStyle w:val="Hyperlink"/>
                </w:rPr>
                <w:t>Receiving and putaway</w:t>
              </w:r>
            </w:hyperlink>
          </w:p>
        </w:tc>
        <w:tc>
          <w:tcPr>
            <w:tcW w:type="dxa" w:w="3523"/>
            <w:tcMar>
              <w:top w:w="65" w:type="dxa"/>
              <w:start w:w="80" w:type="dxa"/>
              <w:bottom w:w="65" w:type="dxa"/>
              <w:end w:w="80" w:type="dxa"/>
            </w:tcMar>
          </w:tcPr>
          <w:p>
            <w:fldSimple w:instr="PAGEREF ch12 \h"/>
          </w:p>
        </w:tc>
      </w:tr>
      <w:tr>
        <w:trPr>
          <w:cantSplit/>
        </w:trPr>
        <w:tc>
          <w:tcPr>
            <w:tcW w:type="dxa" w:w="3523"/>
            <w:tcMar>
              <w:top w:w="65" w:type="dxa"/>
              <w:start w:w="80" w:type="dxa"/>
              <w:bottom w:w="65" w:type="dxa"/>
              <w:end w:w="80" w:type="dxa"/>
            </w:tcMar>
          </w:tcPr>
          <w:p>
            <w:r>
              <w:rPr>
                <w:rFonts w:ascii="Arial" w:hAnsi="Arial"/>
                <w:b/>
                <w:color w:val="276B6F"/>
                <w:sz w:val="16"/>
              </w:rPr>
              <w:t>CH13</w:t>
            </w:r>
          </w:p>
        </w:tc>
        <w:tc>
          <w:tcPr>
            <w:tcW w:type="dxa" w:w="3523"/>
            <w:tcMar>
              <w:top w:w="65" w:type="dxa"/>
              <w:start w:w="80" w:type="dxa"/>
              <w:bottom w:w="65" w:type="dxa"/>
              <w:end w:w="80" w:type="dxa"/>
            </w:tcMar>
          </w:tcPr>
          <w:p>
            <w:hyperlink w:anchor="ch13" w:history="1">
              <w:r>
                <w:rPr>
                  <w:rStyle w:val="Hyperlink"/>
                </w:rPr>
                <w:t>Inventory accuracy and cycle counts</w:t>
              </w:r>
            </w:hyperlink>
          </w:p>
        </w:tc>
        <w:tc>
          <w:tcPr>
            <w:tcW w:type="dxa" w:w="3523"/>
            <w:tcMar>
              <w:top w:w="65" w:type="dxa"/>
              <w:start w:w="80" w:type="dxa"/>
              <w:bottom w:w="65" w:type="dxa"/>
              <w:end w:w="80" w:type="dxa"/>
            </w:tcMar>
          </w:tcPr>
          <w:p>
            <w:fldSimple w:instr="PAGEREF ch13 \h"/>
          </w:p>
        </w:tc>
      </w:tr>
      <w:tr>
        <w:trPr>
          <w:cantSplit/>
        </w:trPr>
        <w:tc>
          <w:tcPr>
            <w:tcW w:type="dxa" w:w="3523"/>
            <w:tcMar>
              <w:top w:w="65" w:type="dxa"/>
              <w:start w:w="80" w:type="dxa"/>
              <w:bottom w:w="65" w:type="dxa"/>
              <w:end w:w="80" w:type="dxa"/>
            </w:tcMar>
          </w:tcPr>
          <w:p>
            <w:r>
              <w:rPr>
                <w:rFonts w:ascii="Arial" w:hAnsi="Arial"/>
                <w:b/>
                <w:color w:val="276B6F"/>
                <w:sz w:val="16"/>
              </w:rPr>
              <w:t>CH14</w:t>
            </w:r>
          </w:p>
        </w:tc>
        <w:tc>
          <w:tcPr>
            <w:tcW w:type="dxa" w:w="3523"/>
            <w:tcMar>
              <w:top w:w="65" w:type="dxa"/>
              <w:start w:w="80" w:type="dxa"/>
              <w:bottom w:w="65" w:type="dxa"/>
              <w:end w:w="80" w:type="dxa"/>
            </w:tcMar>
          </w:tcPr>
          <w:p>
            <w:hyperlink w:anchor="ch14" w:history="1">
              <w:r>
                <w:rPr>
                  <w:rStyle w:val="Hyperlink"/>
                </w:rPr>
                <w:t>Picking packing and dispatch</w:t>
              </w:r>
            </w:hyperlink>
          </w:p>
        </w:tc>
        <w:tc>
          <w:tcPr>
            <w:tcW w:type="dxa" w:w="3523"/>
            <w:tcMar>
              <w:top w:w="65" w:type="dxa"/>
              <w:start w:w="80" w:type="dxa"/>
              <w:bottom w:w="65" w:type="dxa"/>
              <w:end w:w="80" w:type="dxa"/>
            </w:tcMar>
          </w:tcPr>
          <w:p>
            <w:fldSimple w:instr="PAGEREF ch14 \h"/>
          </w:p>
        </w:tc>
      </w:tr>
      <w:tr>
        <w:trPr>
          <w:cantSplit/>
        </w:trPr>
        <w:tc>
          <w:tcPr>
            <w:tcW w:type="dxa" w:w="3523"/>
            <w:tcMar>
              <w:top w:w="65" w:type="dxa"/>
              <w:start w:w="80" w:type="dxa"/>
              <w:bottom w:w="65" w:type="dxa"/>
              <w:end w:w="80" w:type="dxa"/>
            </w:tcMar>
          </w:tcPr>
          <w:p>
            <w:r>
              <w:rPr>
                <w:rFonts w:ascii="Arial" w:hAnsi="Arial"/>
                <w:b/>
                <w:color w:val="276B6F"/>
                <w:sz w:val="16"/>
              </w:rPr>
              <w:t>CH15</w:t>
            </w:r>
          </w:p>
        </w:tc>
        <w:tc>
          <w:tcPr>
            <w:tcW w:type="dxa" w:w="3523"/>
            <w:tcMar>
              <w:top w:w="65" w:type="dxa"/>
              <w:start w:w="80" w:type="dxa"/>
              <w:bottom w:w="65" w:type="dxa"/>
              <w:end w:w="80" w:type="dxa"/>
            </w:tcMar>
          </w:tcPr>
          <w:p>
            <w:hyperlink w:anchor="ch15" w:history="1">
              <w:r>
                <w:rPr>
                  <w:rStyle w:val="Hyperlink"/>
                </w:rPr>
                <w:t>Transportation and freight cost</w:t>
              </w:r>
            </w:hyperlink>
          </w:p>
        </w:tc>
        <w:tc>
          <w:tcPr>
            <w:tcW w:type="dxa" w:w="3523"/>
            <w:tcMar>
              <w:top w:w="65" w:type="dxa"/>
              <w:start w:w="80" w:type="dxa"/>
              <w:bottom w:w="65" w:type="dxa"/>
              <w:end w:w="80" w:type="dxa"/>
            </w:tcMar>
          </w:tcPr>
          <w:p>
            <w:fldSimple w:instr="PAGEREF ch15 \h"/>
          </w:p>
        </w:tc>
      </w:tr>
      <w:tr>
        <w:trPr>
          <w:cantSplit/>
        </w:trPr>
        <w:tc>
          <w:tcPr>
            <w:tcW w:type="dxa" w:w="3523"/>
            <w:tcMar>
              <w:top w:w="65" w:type="dxa"/>
              <w:start w:w="80" w:type="dxa"/>
              <w:bottom w:w="65" w:type="dxa"/>
              <w:end w:w="80" w:type="dxa"/>
            </w:tcMar>
          </w:tcPr>
          <w:p>
            <w:r>
              <w:rPr>
                <w:rFonts w:ascii="Arial" w:hAnsi="Arial"/>
                <w:b/>
                <w:color w:val="276B6F"/>
                <w:sz w:val="16"/>
              </w:rPr>
              <w:t>CH16</w:t>
            </w:r>
          </w:p>
        </w:tc>
        <w:tc>
          <w:tcPr>
            <w:tcW w:type="dxa" w:w="3523"/>
            <w:tcMar>
              <w:top w:w="65" w:type="dxa"/>
              <w:start w:w="80" w:type="dxa"/>
              <w:bottom w:w="65" w:type="dxa"/>
              <w:end w:w="80" w:type="dxa"/>
            </w:tcMar>
          </w:tcPr>
          <w:p>
            <w:hyperlink w:anchor="ch16" w:history="1">
              <w:r>
                <w:rPr>
                  <w:rStyle w:val="Hyperlink"/>
                </w:rPr>
                <w:t>Managing a 3PL</w:t>
              </w:r>
            </w:hyperlink>
          </w:p>
        </w:tc>
        <w:tc>
          <w:tcPr>
            <w:tcW w:type="dxa" w:w="3523"/>
            <w:tcMar>
              <w:top w:w="65" w:type="dxa"/>
              <w:start w:w="80" w:type="dxa"/>
              <w:bottom w:w="65" w:type="dxa"/>
              <w:end w:w="80" w:type="dxa"/>
            </w:tcMar>
          </w:tcPr>
          <w:p>
            <w:fldSimple w:instr="PAGEREF ch16 \h"/>
          </w:p>
        </w:tc>
      </w:tr>
      <w:tr>
        <w:trPr>
          <w:cantSplit/>
        </w:trPr>
        <w:tc>
          <w:tcPr>
            <w:tcW w:type="dxa" w:w="3523"/>
            <w:tcMar>
              <w:top w:w="65" w:type="dxa"/>
              <w:start w:w="80" w:type="dxa"/>
              <w:bottom w:w="65" w:type="dxa"/>
              <w:end w:w="80" w:type="dxa"/>
            </w:tcMar>
          </w:tcPr>
          <w:p>
            <w:r>
              <w:rPr>
                <w:rFonts w:ascii="Arial" w:hAnsi="Arial"/>
                <w:b/>
                <w:color w:val="276B6F"/>
                <w:sz w:val="16"/>
              </w:rPr>
              <w:t>CH17</w:t>
            </w:r>
          </w:p>
        </w:tc>
        <w:tc>
          <w:tcPr>
            <w:tcW w:type="dxa" w:w="3523"/>
            <w:tcMar>
              <w:top w:w="65" w:type="dxa"/>
              <w:start w:w="80" w:type="dxa"/>
              <w:bottom w:w="65" w:type="dxa"/>
              <w:end w:w="80" w:type="dxa"/>
            </w:tcMar>
          </w:tcPr>
          <w:p>
            <w:hyperlink w:anchor="ch17" w:history="1">
              <w:r>
                <w:rPr>
                  <w:rStyle w:val="Hyperlink"/>
                </w:rPr>
                <w:t>Manufacturing and material planning</w:t>
              </w:r>
            </w:hyperlink>
          </w:p>
        </w:tc>
        <w:tc>
          <w:tcPr>
            <w:tcW w:type="dxa" w:w="3523"/>
            <w:tcMar>
              <w:top w:w="65" w:type="dxa"/>
              <w:start w:w="80" w:type="dxa"/>
              <w:bottom w:w="65" w:type="dxa"/>
              <w:end w:w="80" w:type="dxa"/>
            </w:tcMar>
          </w:tcPr>
          <w:p>
            <w:fldSimple w:instr="PAGEREF ch17 \h"/>
          </w:p>
        </w:tc>
      </w:tr>
      <w:tr>
        <w:trPr>
          <w:cantSplit/>
        </w:trPr>
        <w:tc>
          <w:tcPr>
            <w:tcW w:type="dxa" w:w="3523"/>
            <w:tcMar>
              <w:top w:w="65" w:type="dxa"/>
              <w:start w:w="80" w:type="dxa"/>
              <w:bottom w:w="65" w:type="dxa"/>
              <w:end w:w="80" w:type="dxa"/>
            </w:tcMar>
          </w:tcPr>
          <w:p>
            <w:r>
              <w:rPr>
                <w:rFonts w:ascii="Arial" w:hAnsi="Arial"/>
                <w:b/>
                <w:color w:val="276B6F"/>
                <w:sz w:val="16"/>
              </w:rPr>
              <w:t>CH18</w:t>
            </w:r>
          </w:p>
        </w:tc>
        <w:tc>
          <w:tcPr>
            <w:tcW w:type="dxa" w:w="3523"/>
            <w:tcMar>
              <w:top w:w="65" w:type="dxa"/>
              <w:start w:w="80" w:type="dxa"/>
              <w:bottom w:w="65" w:type="dxa"/>
              <w:end w:w="80" w:type="dxa"/>
            </w:tcMar>
          </w:tcPr>
          <w:p>
            <w:hyperlink w:anchor="ch18" w:history="1">
              <w:r>
                <w:rPr>
                  <w:rStyle w:val="Hyperlink"/>
                </w:rPr>
                <w:t>Capacity scheduling and OEE</w:t>
              </w:r>
            </w:hyperlink>
          </w:p>
        </w:tc>
        <w:tc>
          <w:tcPr>
            <w:tcW w:type="dxa" w:w="3523"/>
            <w:tcMar>
              <w:top w:w="65" w:type="dxa"/>
              <w:start w:w="80" w:type="dxa"/>
              <w:bottom w:w="65" w:type="dxa"/>
              <w:end w:w="80" w:type="dxa"/>
            </w:tcMar>
          </w:tcPr>
          <w:p>
            <w:fldSimple w:instr="PAGEREF ch18 \h"/>
          </w:p>
        </w:tc>
      </w:tr>
      <w:tr>
        <w:trPr>
          <w:cantSplit/>
        </w:trPr>
        <w:tc>
          <w:tcPr>
            <w:tcW w:type="dxa" w:w="3523"/>
            <w:tcMar>
              <w:top w:w="65" w:type="dxa"/>
              <w:start w:w="80" w:type="dxa"/>
              <w:bottom w:w="65" w:type="dxa"/>
              <w:end w:w="80" w:type="dxa"/>
            </w:tcMar>
          </w:tcPr>
          <w:p>
            <w:r>
              <w:rPr>
                <w:rFonts w:ascii="Arial" w:hAnsi="Arial"/>
                <w:b/>
                <w:color w:val="276B6F"/>
                <w:sz w:val="16"/>
              </w:rPr>
              <w:t>CH19</w:t>
            </w:r>
          </w:p>
        </w:tc>
        <w:tc>
          <w:tcPr>
            <w:tcW w:type="dxa" w:w="3523"/>
            <w:tcMar>
              <w:top w:w="65" w:type="dxa"/>
              <w:start w:w="80" w:type="dxa"/>
              <w:bottom w:w="65" w:type="dxa"/>
              <w:end w:w="80" w:type="dxa"/>
            </w:tcMar>
          </w:tcPr>
          <w:p>
            <w:hyperlink w:anchor="ch19" w:history="1">
              <w:r>
                <w:rPr>
                  <w:rStyle w:val="Hyperlink"/>
                </w:rPr>
                <w:t>Quality traceability and returns</w:t>
              </w:r>
            </w:hyperlink>
          </w:p>
        </w:tc>
        <w:tc>
          <w:tcPr>
            <w:tcW w:type="dxa" w:w="3523"/>
            <w:tcMar>
              <w:top w:w="65" w:type="dxa"/>
              <w:start w:w="80" w:type="dxa"/>
              <w:bottom w:w="65" w:type="dxa"/>
              <w:end w:w="80" w:type="dxa"/>
            </w:tcMar>
          </w:tcPr>
          <w:p>
            <w:fldSimple w:instr="PAGEREF ch19 \h"/>
          </w:p>
        </w:tc>
      </w:tr>
      <w:tr>
        <w:trPr>
          <w:cantSplit/>
        </w:trPr>
        <w:tc>
          <w:tcPr>
            <w:tcW w:type="dxa" w:w="3523"/>
            <w:tcMar>
              <w:top w:w="65" w:type="dxa"/>
              <w:start w:w="80" w:type="dxa"/>
              <w:bottom w:w="65" w:type="dxa"/>
              <w:end w:w="80" w:type="dxa"/>
            </w:tcMar>
          </w:tcPr>
          <w:p>
            <w:r>
              <w:rPr>
                <w:rFonts w:ascii="Arial" w:hAnsi="Arial"/>
                <w:b/>
                <w:color w:val="276B6F"/>
                <w:sz w:val="16"/>
              </w:rPr>
              <w:t>CH20</w:t>
            </w:r>
          </w:p>
        </w:tc>
        <w:tc>
          <w:tcPr>
            <w:tcW w:type="dxa" w:w="3523"/>
            <w:tcMar>
              <w:top w:w="65" w:type="dxa"/>
              <w:start w:w="80" w:type="dxa"/>
              <w:bottom w:w="65" w:type="dxa"/>
              <w:end w:w="80" w:type="dxa"/>
            </w:tcMar>
          </w:tcPr>
          <w:p>
            <w:hyperlink w:anchor="ch20" w:history="1">
              <w:r>
                <w:rPr>
                  <w:rStyle w:val="Hyperlink"/>
                </w:rPr>
                <w:t>Global trade and landed cost</w:t>
              </w:r>
            </w:hyperlink>
          </w:p>
        </w:tc>
        <w:tc>
          <w:tcPr>
            <w:tcW w:type="dxa" w:w="3523"/>
            <w:tcMar>
              <w:top w:w="65" w:type="dxa"/>
              <w:start w:w="80" w:type="dxa"/>
              <w:bottom w:w="65" w:type="dxa"/>
              <w:end w:w="80" w:type="dxa"/>
            </w:tcMar>
          </w:tcPr>
          <w:p>
            <w:fldSimple w:instr="PAGEREF ch20 \h"/>
          </w:p>
        </w:tc>
      </w:tr>
      <w:tr>
        <w:trPr>
          <w:cantSplit/>
        </w:trPr>
        <w:tc>
          <w:tcPr>
            <w:tcW w:type="dxa" w:w="3523"/>
            <w:tcMar>
              <w:top w:w="65" w:type="dxa"/>
              <w:start w:w="80" w:type="dxa"/>
              <w:bottom w:w="65" w:type="dxa"/>
              <w:end w:w="80" w:type="dxa"/>
            </w:tcMar>
          </w:tcPr>
          <w:p>
            <w:r>
              <w:rPr>
                <w:rFonts w:ascii="Arial" w:hAnsi="Arial"/>
                <w:b/>
                <w:color w:val="276B6F"/>
                <w:sz w:val="16"/>
              </w:rPr>
              <w:t>CH21</w:t>
            </w:r>
          </w:p>
        </w:tc>
        <w:tc>
          <w:tcPr>
            <w:tcW w:type="dxa" w:w="3523"/>
            <w:tcMar>
              <w:top w:w="65" w:type="dxa"/>
              <w:start w:w="80" w:type="dxa"/>
              <w:bottom w:w="65" w:type="dxa"/>
              <w:end w:w="80" w:type="dxa"/>
            </w:tcMar>
          </w:tcPr>
          <w:p>
            <w:hyperlink w:anchor="ch21" w:history="1">
              <w:r>
                <w:rPr>
                  <w:rStyle w:val="Hyperlink"/>
                </w:rPr>
                <w:t>Cost cash and performance measures</w:t>
              </w:r>
            </w:hyperlink>
          </w:p>
        </w:tc>
        <w:tc>
          <w:tcPr>
            <w:tcW w:type="dxa" w:w="3523"/>
            <w:tcMar>
              <w:top w:w="65" w:type="dxa"/>
              <w:start w:w="80" w:type="dxa"/>
              <w:bottom w:w="65" w:type="dxa"/>
              <w:end w:w="80" w:type="dxa"/>
            </w:tcMar>
          </w:tcPr>
          <w:p>
            <w:fldSimple w:instr="PAGEREF ch21 \h"/>
          </w:p>
        </w:tc>
      </w:tr>
      <w:tr>
        <w:trPr>
          <w:cantSplit/>
        </w:trPr>
        <w:tc>
          <w:tcPr>
            <w:tcW w:type="dxa" w:w="3523"/>
            <w:tcMar>
              <w:top w:w="65" w:type="dxa"/>
              <w:start w:w="80" w:type="dxa"/>
              <w:bottom w:w="65" w:type="dxa"/>
              <w:end w:w="80" w:type="dxa"/>
            </w:tcMar>
          </w:tcPr>
          <w:p>
            <w:r>
              <w:rPr>
                <w:rFonts w:ascii="Arial" w:hAnsi="Arial"/>
                <w:b/>
                <w:color w:val="276B6F"/>
                <w:sz w:val="16"/>
              </w:rPr>
              <w:t>CH22</w:t>
            </w:r>
          </w:p>
        </w:tc>
        <w:tc>
          <w:tcPr>
            <w:tcW w:type="dxa" w:w="3523"/>
            <w:tcMar>
              <w:top w:w="65" w:type="dxa"/>
              <w:start w:w="80" w:type="dxa"/>
              <w:bottom w:w="65" w:type="dxa"/>
              <w:end w:w="80" w:type="dxa"/>
            </w:tcMar>
          </w:tcPr>
          <w:p>
            <w:hyperlink w:anchor="ch22" w:history="1">
              <w:r>
                <w:rPr>
                  <w:rStyle w:val="Hyperlink"/>
                </w:rPr>
                <w:t>Excel daily shortcuts and checks</w:t>
              </w:r>
            </w:hyperlink>
          </w:p>
        </w:tc>
        <w:tc>
          <w:tcPr>
            <w:tcW w:type="dxa" w:w="3523"/>
            <w:tcMar>
              <w:top w:w="65" w:type="dxa"/>
              <w:start w:w="80" w:type="dxa"/>
              <w:bottom w:w="65" w:type="dxa"/>
              <w:end w:w="80" w:type="dxa"/>
            </w:tcMar>
          </w:tcPr>
          <w:p>
            <w:fldSimple w:instr="PAGEREF ch22 \h"/>
          </w:p>
        </w:tc>
      </w:tr>
      <w:tr>
        <w:trPr>
          <w:cantSplit/>
        </w:trPr>
        <w:tc>
          <w:tcPr>
            <w:tcW w:type="dxa" w:w="3523"/>
            <w:tcMar>
              <w:top w:w="65" w:type="dxa"/>
              <w:start w:w="80" w:type="dxa"/>
              <w:bottom w:w="65" w:type="dxa"/>
              <w:end w:w="80" w:type="dxa"/>
            </w:tcMar>
          </w:tcPr>
          <w:p>
            <w:r>
              <w:rPr>
                <w:rFonts w:ascii="Arial" w:hAnsi="Arial"/>
                <w:b/>
                <w:color w:val="276B6F"/>
                <w:sz w:val="16"/>
              </w:rPr>
              <w:t>CH23</w:t>
            </w:r>
          </w:p>
        </w:tc>
        <w:tc>
          <w:tcPr>
            <w:tcW w:type="dxa" w:w="3523"/>
            <w:tcMar>
              <w:top w:w="65" w:type="dxa"/>
              <w:start w:w="80" w:type="dxa"/>
              <w:bottom w:w="65" w:type="dxa"/>
              <w:end w:w="80" w:type="dxa"/>
            </w:tcMar>
          </w:tcPr>
          <w:p>
            <w:hyperlink w:anchor="ch23" w:history="1">
              <w:r>
                <w:rPr>
                  <w:rStyle w:val="Hyperlink"/>
                </w:rPr>
                <w:t>SQL for supply chain exceptions</w:t>
              </w:r>
            </w:hyperlink>
          </w:p>
        </w:tc>
        <w:tc>
          <w:tcPr>
            <w:tcW w:type="dxa" w:w="3523"/>
            <w:tcMar>
              <w:top w:w="65" w:type="dxa"/>
              <w:start w:w="80" w:type="dxa"/>
              <w:bottom w:w="65" w:type="dxa"/>
              <w:end w:w="80" w:type="dxa"/>
            </w:tcMar>
          </w:tcPr>
          <w:p>
            <w:fldSimple w:instr="PAGEREF ch23 \h"/>
          </w:p>
        </w:tc>
      </w:tr>
      <w:tr>
        <w:trPr>
          <w:cantSplit/>
        </w:trPr>
        <w:tc>
          <w:tcPr>
            <w:tcW w:type="dxa" w:w="3523"/>
            <w:tcMar>
              <w:top w:w="65" w:type="dxa"/>
              <w:start w:w="80" w:type="dxa"/>
              <w:bottom w:w="65" w:type="dxa"/>
              <w:end w:w="80" w:type="dxa"/>
            </w:tcMar>
          </w:tcPr>
          <w:p>
            <w:r>
              <w:rPr>
                <w:rFonts w:ascii="Arial" w:hAnsi="Arial"/>
                <w:b/>
                <w:color w:val="276B6F"/>
                <w:sz w:val="16"/>
              </w:rPr>
              <w:t>CH24</w:t>
            </w:r>
          </w:p>
        </w:tc>
        <w:tc>
          <w:tcPr>
            <w:tcW w:type="dxa" w:w="3523"/>
            <w:tcMar>
              <w:top w:w="65" w:type="dxa"/>
              <w:start w:w="80" w:type="dxa"/>
              <w:bottom w:w="65" w:type="dxa"/>
              <w:end w:w="80" w:type="dxa"/>
            </w:tcMar>
          </w:tcPr>
          <w:p>
            <w:hyperlink w:anchor="ch24" w:history="1">
              <w:r>
                <w:rPr>
                  <w:rStyle w:val="Hyperlink"/>
                </w:rPr>
                <w:t>Power BI and DAX quick reference</w:t>
              </w:r>
            </w:hyperlink>
          </w:p>
        </w:tc>
        <w:tc>
          <w:tcPr>
            <w:tcW w:type="dxa" w:w="3523"/>
            <w:tcMar>
              <w:top w:w="65" w:type="dxa"/>
              <w:start w:w="80" w:type="dxa"/>
              <w:bottom w:w="65" w:type="dxa"/>
              <w:end w:w="80" w:type="dxa"/>
            </w:tcMar>
          </w:tcPr>
          <w:p>
            <w:fldSimple w:instr="PAGEREF ch24 \h"/>
          </w:p>
        </w:tc>
      </w:tr>
      <w:tr>
        <w:trPr>
          <w:cantSplit/>
        </w:trPr>
        <w:tc>
          <w:tcPr>
            <w:tcW w:type="dxa" w:w="3523"/>
            <w:tcMar>
              <w:top w:w="65" w:type="dxa"/>
              <w:start w:w="80" w:type="dxa"/>
              <w:bottom w:w="65" w:type="dxa"/>
              <w:end w:w="80" w:type="dxa"/>
            </w:tcMar>
          </w:tcPr>
          <w:p>
            <w:r>
              <w:rPr>
                <w:rFonts w:ascii="Arial" w:hAnsi="Arial"/>
                <w:b/>
                <w:color w:val="276B6F"/>
                <w:sz w:val="16"/>
              </w:rPr>
              <w:t>CH25</w:t>
            </w:r>
          </w:p>
        </w:tc>
        <w:tc>
          <w:tcPr>
            <w:tcW w:type="dxa" w:w="3523"/>
            <w:tcMar>
              <w:top w:w="65" w:type="dxa"/>
              <w:start w:w="80" w:type="dxa"/>
              <w:bottom w:w="65" w:type="dxa"/>
              <w:end w:w="80" w:type="dxa"/>
            </w:tcMar>
          </w:tcPr>
          <w:p>
            <w:hyperlink w:anchor="ch25" w:history="1">
              <w:r>
                <w:rPr>
                  <w:rStyle w:val="Hyperlink"/>
                </w:rPr>
                <w:t>Dashboards and root cause analysis</w:t>
              </w:r>
            </w:hyperlink>
          </w:p>
        </w:tc>
        <w:tc>
          <w:tcPr>
            <w:tcW w:type="dxa" w:w="3523"/>
            <w:tcMar>
              <w:top w:w="65" w:type="dxa"/>
              <w:start w:w="80" w:type="dxa"/>
              <w:bottom w:w="65" w:type="dxa"/>
              <w:end w:w="80" w:type="dxa"/>
            </w:tcMar>
          </w:tcPr>
          <w:p>
            <w:fldSimple w:instr="PAGEREF ch25 \h"/>
          </w:p>
        </w:tc>
      </w:tr>
      <w:tr>
        <w:trPr>
          <w:cantSplit/>
        </w:trPr>
        <w:tc>
          <w:tcPr>
            <w:tcW w:type="dxa" w:w="3523"/>
            <w:tcMar>
              <w:top w:w="65" w:type="dxa"/>
              <w:start w:w="80" w:type="dxa"/>
              <w:bottom w:w="65" w:type="dxa"/>
              <w:end w:w="80" w:type="dxa"/>
            </w:tcMar>
          </w:tcPr>
          <w:p>
            <w:r>
              <w:rPr>
                <w:rFonts w:ascii="Arial" w:hAnsi="Arial"/>
                <w:b/>
                <w:color w:val="276B6F"/>
                <w:sz w:val="16"/>
              </w:rPr>
              <w:t>CH26</w:t>
            </w:r>
          </w:p>
        </w:tc>
        <w:tc>
          <w:tcPr>
            <w:tcW w:type="dxa" w:w="3523"/>
            <w:tcMar>
              <w:top w:w="65" w:type="dxa"/>
              <w:start w:w="80" w:type="dxa"/>
              <w:bottom w:w="65" w:type="dxa"/>
              <w:end w:w="80" w:type="dxa"/>
            </w:tcMar>
          </w:tcPr>
          <w:p>
            <w:hyperlink w:anchor="ch26" w:history="1">
              <w:r>
                <w:rPr>
                  <w:rStyle w:val="Hyperlink"/>
                </w:rPr>
                <w:t>Risk resilience and continuity</w:t>
              </w:r>
            </w:hyperlink>
          </w:p>
        </w:tc>
        <w:tc>
          <w:tcPr>
            <w:tcW w:type="dxa" w:w="3523"/>
            <w:tcMar>
              <w:top w:w="65" w:type="dxa"/>
              <w:start w:w="80" w:type="dxa"/>
              <w:bottom w:w="65" w:type="dxa"/>
              <w:end w:w="80" w:type="dxa"/>
            </w:tcMar>
          </w:tcPr>
          <w:p>
            <w:fldSimple w:instr="PAGEREF ch26 \h"/>
          </w:p>
        </w:tc>
      </w:tr>
      <w:tr>
        <w:trPr>
          <w:cantSplit/>
        </w:trPr>
        <w:tc>
          <w:tcPr>
            <w:tcW w:type="dxa" w:w="3523"/>
            <w:tcMar>
              <w:top w:w="65" w:type="dxa"/>
              <w:start w:w="80" w:type="dxa"/>
              <w:bottom w:w="65" w:type="dxa"/>
              <w:end w:w="80" w:type="dxa"/>
            </w:tcMar>
          </w:tcPr>
          <w:p>
            <w:r>
              <w:rPr>
                <w:rFonts w:ascii="Arial" w:hAnsi="Arial"/>
                <w:b/>
                <w:color w:val="276B6F"/>
                <w:sz w:val="16"/>
              </w:rPr>
              <w:t>CH27</w:t>
            </w:r>
          </w:p>
        </w:tc>
        <w:tc>
          <w:tcPr>
            <w:tcW w:type="dxa" w:w="3523"/>
            <w:tcMar>
              <w:top w:w="65" w:type="dxa"/>
              <w:start w:w="80" w:type="dxa"/>
              <w:bottom w:w="65" w:type="dxa"/>
              <w:end w:w="80" w:type="dxa"/>
            </w:tcMar>
          </w:tcPr>
          <w:p>
            <w:hyperlink w:anchor="ch27" w:history="1">
              <w:r>
                <w:rPr>
                  <w:rStyle w:val="Hyperlink"/>
                </w:rPr>
                <w:t>Greenfield implementation gates</w:t>
              </w:r>
            </w:hyperlink>
          </w:p>
        </w:tc>
        <w:tc>
          <w:tcPr>
            <w:tcW w:type="dxa" w:w="3523"/>
            <w:tcMar>
              <w:top w:w="65" w:type="dxa"/>
              <w:start w:w="80" w:type="dxa"/>
              <w:bottom w:w="65" w:type="dxa"/>
              <w:end w:w="80" w:type="dxa"/>
            </w:tcMar>
          </w:tcPr>
          <w:p>
            <w:fldSimple w:instr="PAGEREF ch27 \h"/>
          </w:p>
        </w:tc>
      </w:tr>
      <w:tr>
        <w:trPr>
          <w:cantSplit/>
        </w:trPr>
        <w:tc>
          <w:tcPr>
            <w:tcW w:type="dxa" w:w="3523"/>
            <w:tcMar>
              <w:top w:w="65" w:type="dxa"/>
              <w:start w:w="80" w:type="dxa"/>
              <w:bottom w:w="65" w:type="dxa"/>
              <w:end w:w="80" w:type="dxa"/>
            </w:tcMar>
          </w:tcPr>
          <w:p>
            <w:r>
              <w:rPr>
                <w:rFonts w:ascii="Arial" w:hAnsi="Arial"/>
                <w:b/>
                <w:color w:val="276B6F"/>
                <w:sz w:val="16"/>
              </w:rPr>
              <w:t>CH28</w:t>
            </w:r>
          </w:p>
        </w:tc>
        <w:tc>
          <w:tcPr>
            <w:tcW w:type="dxa" w:w="3523"/>
            <w:tcMar>
              <w:top w:w="65" w:type="dxa"/>
              <w:start w:w="80" w:type="dxa"/>
              <w:bottom w:w="65" w:type="dxa"/>
              <w:end w:w="80" w:type="dxa"/>
            </w:tcMar>
          </w:tcPr>
          <w:p>
            <w:hyperlink w:anchor="ch28" w:history="1">
              <w:r>
                <w:rPr>
                  <w:rStyle w:val="Hyperlink"/>
                </w:rPr>
                <w:t>Cutover testing and data migration</w:t>
              </w:r>
            </w:hyperlink>
          </w:p>
        </w:tc>
        <w:tc>
          <w:tcPr>
            <w:tcW w:type="dxa" w:w="3523"/>
            <w:tcMar>
              <w:top w:w="65" w:type="dxa"/>
              <w:start w:w="80" w:type="dxa"/>
              <w:bottom w:w="65" w:type="dxa"/>
              <w:end w:w="80" w:type="dxa"/>
            </w:tcMar>
          </w:tcPr>
          <w:p>
            <w:fldSimple w:instr="PAGEREF ch28 \h"/>
          </w:p>
        </w:tc>
      </w:tr>
      <w:tr>
        <w:trPr>
          <w:cantSplit/>
        </w:trPr>
        <w:tc>
          <w:tcPr>
            <w:tcW w:type="dxa" w:w="3523"/>
            <w:tcMar>
              <w:top w:w="65" w:type="dxa"/>
              <w:start w:w="80" w:type="dxa"/>
              <w:bottom w:w="65" w:type="dxa"/>
              <w:end w:w="80" w:type="dxa"/>
            </w:tcMar>
          </w:tcPr>
          <w:p>
            <w:r>
              <w:rPr>
                <w:rFonts w:ascii="Arial" w:hAnsi="Arial"/>
                <w:b/>
                <w:color w:val="276B6F"/>
                <w:sz w:val="16"/>
              </w:rPr>
              <w:t>CH29</w:t>
            </w:r>
          </w:p>
        </w:tc>
        <w:tc>
          <w:tcPr>
            <w:tcW w:type="dxa" w:w="3523"/>
            <w:tcMar>
              <w:top w:w="65" w:type="dxa"/>
              <w:start w:w="80" w:type="dxa"/>
              <w:bottom w:w="65" w:type="dxa"/>
              <w:end w:w="80" w:type="dxa"/>
            </w:tcMar>
          </w:tcPr>
          <w:p>
            <w:hyperlink w:anchor="ch29" w:history="1">
              <w:r>
                <w:rPr>
                  <w:rStyle w:val="Hyperlink"/>
                </w:rPr>
                <w:t>Reusable registers and workbooks</w:t>
              </w:r>
            </w:hyperlink>
          </w:p>
        </w:tc>
        <w:tc>
          <w:tcPr>
            <w:tcW w:type="dxa" w:w="3523"/>
            <w:tcMar>
              <w:top w:w="65" w:type="dxa"/>
              <w:start w:w="80" w:type="dxa"/>
              <w:bottom w:w="65" w:type="dxa"/>
              <w:end w:w="80" w:type="dxa"/>
            </w:tcMar>
          </w:tcPr>
          <w:p>
            <w:fldSimple w:instr="PAGEREF ch29 \h"/>
          </w:p>
        </w:tc>
      </w:tr>
      <w:tr>
        <w:trPr>
          <w:cantSplit/>
        </w:trPr>
        <w:tc>
          <w:tcPr>
            <w:tcW w:type="dxa" w:w="3523"/>
            <w:tcMar>
              <w:top w:w="65" w:type="dxa"/>
              <w:start w:w="80" w:type="dxa"/>
              <w:bottom w:w="65" w:type="dxa"/>
              <w:end w:w="80" w:type="dxa"/>
            </w:tcMar>
          </w:tcPr>
          <w:p>
            <w:r>
              <w:rPr>
                <w:rFonts w:ascii="Arial" w:hAnsi="Arial"/>
                <w:b/>
                <w:color w:val="276B6F"/>
                <w:sz w:val="16"/>
              </w:rPr>
              <w:t>CH30</w:t>
            </w:r>
          </w:p>
        </w:tc>
        <w:tc>
          <w:tcPr>
            <w:tcW w:type="dxa" w:w="3523"/>
            <w:tcMar>
              <w:top w:w="65" w:type="dxa"/>
              <w:start w:w="80" w:type="dxa"/>
              <w:bottom w:w="65" w:type="dxa"/>
              <w:end w:w="80" w:type="dxa"/>
            </w:tcMar>
          </w:tcPr>
          <w:p>
            <w:hyperlink w:anchor="ch30" w:history="1">
              <w:r>
                <w:rPr>
                  <w:rStyle w:val="Hyperlink"/>
                </w:rPr>
                <w:t>Quick problem index and escalation</w:t>
              </w:r>
            </w:hyperlink>
          </w:p>
        </w:tc>
        <w:tc>
          <w:tcPr>
            <w:tcW w:type="dxa" w:w="3523"/>
            <w:tcMar>
              <w:top w:w="65" w:type="dxa"/>
              <w:start w:w="80" w:type="dxa"/>
              <w:bottom w:w="65" w:type="dxa"/>
              <w:end w:w="80" w:type="dxa"/>
            </w:tcMar>
          </w:tcPr>
          <w:p>
            <w:fldSimple w:instr="PAGEREF ch30 \h"/>
          </w:p>
        </w:tc>
      </w:tr>
    </w:tbl>
    <w:p>
      <w:pPr>
        <w:keepLines w:val="0"/>
        <w:spacing w:after="60"/>
      </w:pPr>
      <w:r>
        <w:rPr>
          <w:rFonts w:ascii="Arial" w:hAnsi="Arial"/>
          <w:b w:val="0"/>
          <w:color w:val="5A646B"/>
          <w:sz w:val="16"/>
        </w:rPr>
        <w:t>The A–Z search list is at [INDEX-01]. The complete abbreviation list is at [ABR-01].</w:t>
      </w:r>
    </w:p>
    <w:p>
      <w:bookmarkStart w:id="504" w:name="data_01"/>
      <w:pPr>
        <w:pStyle w:val="Heading1"/>
      </w:pPr>
      <w:r>
        <w:t>[DATA-01] Sample company, data and database words</w:t>
      </w:r>
      <w:bookmarkEnd w:id="504"/>
    </w:p>
    <w:p>
      <w:pPr>
        <w:keepLines w:val="0"/>
        <w:spacing w:after="60"/>
      </w:pPr>
      <w:r>
        <w:rPr>
          <w:rFonts w:ascii="Arial" w:hAnsi="Arial"/>
          <w:b w:val="0"/>
        </w:rPr>
        <w:t>Northstar Everyday Products is a fictional company used throughout the book. It buys materials, makes and stores products, sells to customers, ships from CHI-DC and uses USD. Reusing one small dataset makes the formulas and queries comparable across Excel, SQL, Power BI, Databricks and Snowflake.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3600"/>
            <w:shd w:fill="276B6F"/>
            <w:tcMar>
              <w:top w:w="65" w:type="dxa"/>
              <w:start w:w="80" w:type="dxa"/>
              <w:bottom w:w="65" w:type="dxa"/>
              <w:end w:w="80" w:type="dxa"/>
            </w:tcMar>
            <w:vAlign w:val="center"/>
          </w:tcPr>
          <w:p>
            <w:pPr>
              <w:spacing w:after="0"/>
            </w:pPr>
            <w:r>
              <w:rPr>
                <w:rFonts w:ascii="Arial" w:hAnsi="Arial"/>
                <w:b/>
                <w:color w:val="FFFFFF"/>
                <w:sz w:val="17"/>
              </w:rPr>
              <w:t>Orders table: one row means</w:t>
            </w:r>
          </w:p>
        </w:tc>
        <w:tc>
          <w:tcPr>
            <w:tcW w:type="dxa" w:w="6623"/>
            <w:shd w:fill="276B6F"/>
            <w:tcMar>
              <w:top w:w="65" w:type="dxa"/>
              <w:start w:w="80" w:type="dxa"/>
              <w:bottom w:w="65" w:type="dxa"/>
              <w:end w:w="80" w:type="dxa"/>
            </w:tcMar>
            <w:vAlign w:val="center"/>
          </w:tcPr>
          <w:p>
            <w:pPr>
              <w:spacing w:after="0"/>
            </w:pPr>
            <w:r>
              <w:rPr>
                <w:rFonts w:ascii="Arial" w:hAnsi="Arial"/>
                <w:b/>
                <w:color w:val="FFFFFF"/>
                <w:sz w:val="17"/>
              </w:rPr>
              <w:t>One order line for one item at one site</w:t>
            </w:r>
          </w:p>
        </w:tc>
      </w:tr>
      <w:tr>
        <w:trPr>
          <w:cantSplit/>
        </w:trPr>
        <w:tc>
          <w:tcPr>
            <w:tcW w:type="dxa" w:w="3600"/>
            <w:tcMar>
              <w:top w:w="65" w:type="dxa"/>
              <w:start w:w="80" w:type="dxa"/>
              <w:bottom w:w="65" w:type="dxa"/>
              <w:end w:w="80" w:type="dxa"/>
            </w:tcMar>
            <w:vAlign w:val="top"/>
          </w:tcPr>
          <w:p>
            <w:pPr>
              <w:spacing w:after="0"/>
            </w:pPr>
            <w:r>
              <w:rPr>
                <w:rFonts w:ascii="Arial" w:hAnsi="Arial"/>
                <w:sz w:val="17"/>
              </w:rPr>
              <w:t>Key in this toy sample</w:t>
            </w:r>
          </w:p>
        </w:tc>
        <w:tc>
          <w:tcPr>
            <w:tcW w:type="dxa" w:w="6623"/>
            <w:tcMar>
              <w:top w:w="65" w:type="dxa"/>
              <w:start w:w="80" w:type="dxa"/>
              <w:bottom w:w="65" w:type="dxa"/>
              <w:end w:w="80" w:type="dxa"/>
            </w:tcMar>
            <w:vAlign w:val="top"/>
          </w:tcPr>
          <w:p>
            <w:pPr>
              <w:spacing w:after="0"/>
            </w:pPr>
            <w:r>
              <w:rPr>
                <w:rFonts w:ascii="Arial" w:hAnsi="Arial"/>
                <w:sz w:val="17"/>
              </w:rPr>
              <w:t>order_id is unique only because the sample has one line per order. Real data normally needs order_id + line_id.</w:t>
            </w:r>
          </w:p>
        </w:tc>
      </w:tr>
      <w:tr>
        <w:trPr>
          <w:cantSplit/>
        </w:trPr>
        <w:tc>
          <w:tcPr>
            <w:tcW w:type="dxa" w:w="3600"/>
            <w:shd w:fill="F7F8F9"/>
            <w:tcMar>
              <w:top w:w="65" w:type="dxa"/>
              <w:start w:w="80" w:type="dxa"/>
              <w:bottom w:w="65" w:type="dxa"/>
              <w:end w:w="80" w:type="dxa"/>
            </w:tcMar>
            <w:vAlign w:val="top"/>
          </w:tcPr>
          <w:p>
            <w:pPr>
              <w:spacing w:after="0"/>
            </w:pPr>
            <w:r>
              <w:rPr>
                <w:rFonts w:ascii="Arial" w:hAnsi="Arial"/>
                <w:sz w:val="17"/>
              </w:rPr>
              <w:t>As-of date used in checks</w:t>
            </w:r>
          </w:p>
        </w:tc>
        <w:tc>
          <w:tcPr>
            <w:tcW w:type="dxa" w:w="6623"/>
            <w:shd w:fill="F7F8F9"/>
            <w:tcMar>
              <w:top w:w="65" w:type="dxa"/>
              <w:start w:w="80" w:type="dxa"/>
              <w:bottom w:w="65" w:type="dxa"/>
              <w:end w:w="80" w:type="dxa"/>
            </w:tcMar>
            <w:vAlign w:val="top"/>
          </w:tcPr>
          <w:p>
            <w:pPr>
              <w:spacing w:after="0"/>
            </w:pPr>
            <w:r>
              <w:rPr>
                <w:rFonts w:ascii="Arial" w:hAnsi="Arial"/>
                <w:sz w:val="17"/>
              </w:rPr>
              <w:t>2026-10-19</w:t>
            </w:r>
          </w:p>
        </w:tc>
      </w:tr>
      <w:tr>
        <w:trPr>
          <w:cantSplit/>
        </w:trPr>
        <w:tc>
          <w:tcPr>
            <w:tcW w:type="dxa" w:w="3600"/>
            <w:tcMar>
              <w:top w:w="65" w:type="dxa"/>
              <w:start w:w="80" w:type="dxa"/>
              <w:bottom w:w="65" w:type="dxa"/>
              <w:end w:w="80" w:type="dxa"/>
            </w:tcMar>
            <w:vAlign w:val="top"/>
          </w:tcPr>
          <w:p>
            <w:pPr>
              <w:spacing w:after="0"/>
            </w:pPr>
            <w:r>
              <w:rPr>
                <w:rFonts w:ascii="Arial" w:hAnsi="Arial"/>
                <w:sz w:val="17"/>
              </w:rPr>
              <w:t>Delivered OTIF rule</w:t>
            </w:r>
          </w:p>
        </w:tc>
        <w:tc>
          <w:tcPr>
            <w:tcW w:type="dxa" w:w="6623"/>
            <w:tcMar>
              <w:top w:w="65" w:type="dxa"/>
              <w:start w:w="80" w:type="dxa"/>
              <w:bottom w:w="65" w:type="dxa"/>
              <w:end w:w="80" w:type="dxa"/>
            </w:tcMar>
            <w:vAlign w:val="top"/>
          </w:tcPr>
          <w:p>
            <w:pPr>
              <w:spacing w:after="0"/>
            </w:pPr>
            <w:r>
              <w:rPr>
                <w:rFonts w:ascii="Arial" w:hAnsi="Arial"/>
                <w:sz w:val="17"/>
              </w:rPr>
              <w:t>delivery_date ≤ promised_date AND shipped_qty ≥ ordered_qty</w:t>
            </w:r>
          </w:p>
        </w:tc>
      </w:tr>
      <w:tr>
        <w:trPr>
          <w:cantSplit/>
        </w:trPr>
        <w:tc>
          <w:tcPr>
            <w:tcW w:type="dxa" w:w="3600"/>
            <w:shd w:fill="F7F8F9"/>
            <w:tcMar>
              <w:top w:w="65" w:type="dxa"/>
              <w:start w:w="80" w:type="dxa"/>
              <w:bottom w:w="65" w:type="dxa"/>
              <w:end w:w="80" w:type="dxa"/>
            </w:tcMar>
            <w:vAlign w:val="top"/>
          </w:tcPr>
          <w:p>
            <w:pPr>
              <w:spacing w:after="0"/>
            </w:pPr>
            <w:r>
              <w:rPr>
                <w:rFonts w:ascii="Arial" w:hAnsi="Arial"/>
                <w:sz w:val="17"/>
              </w:rPr>
              <w:t>Open quantity</w:t>
            </w:r>
          </w:p>
        </w:tc>
        <w:tc>
          <w:tcPr>
            <w:tcW w:type="dxa" w:w="6623"/>
            <w:shd w:fill="F7F8F9"/>
            <w:tcMar>
              <w:top w:w="65" w:type="dxa"/>
              <w:start w:w="80" w:type="dxa"/>
              <w:bottom w:w="65" w:type="dxa"/>
              <w:end w:w="80" w:type="dxa"/>
            </w:tcMar>
            <w:vAlign w:val="top"/>
          </w:tcPr>
          <w:p>
            <w:pPr>
              <w:spacing w:after="0"/>
            </w:pPr>
            <w:r>
              <w:rPr>
                <w:rFonts w:ascii="Arial" w:hAnsi="Arial"/>
                <w:sz w:val="17"/>
              </w:rPr>
              <w:t>MAX(ordered_qty − shipped_qty, 0)</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1510"/>
        <w:gridCol w:w="1510"/>
        <w:gridCol w:w="1510"/>
        <w:gridCol w:w="1510"/>
        <w:gridCol w:w="1510"/>
        <w:gridCol w:w="1510"/>
        <w:gridCol w:w="1510"/>
      </w:tblGrid>
      <w:tr>
        <w:trPr>
          <w:tblHeader w:val="true"/>
        </w:trPr>
        <w:tc>
          <w:tcPr>
            <w:tcW w:type="dxa" w:w="1152"/>
            <w:shd w:fill="17324D"/>
            <w:tcMar>
              <w:top w:w="65" w:type="dxa"/>
              <w:start w:w="80" w:type="dxa"/>
              <w:bottom w:w="65" w:type="dxa"/>
              <w:end w:w="80" w:type="dxa"/>
            </w:tcMar>
            <w:vAlign w:val="center"/>
          </w:tcPr>
          <w:p>
            <w:pPr>
              <w:spacing w:after="0"/>
            </w:pPr>
            <w:r>
              <w:rPr>
                <w:rFonts w:ascii="Arial" w:hAnsi="Arial"/>
                <w:b/>
                <w:color w:val="FFFFFF"/>
                <w:sz w:val="16"/>
              </w:rPr>
              <w:t>order_id</w:t>
            </w:r>
          </w:p>
        </w:tc>
        <w:tc>
          <w:tcPr>
            <w:tcW w:type="dxa" w:w="1512"/>
            <w:shd w:fill="17324D"/>
            <w:tcMar>
              <w:top w:w="65" w:type="dxa"/>
              <w:start w:w="80" w:type="dxa"/>
              <w:bottom w:w="65" w:type="dxa"/>
              <w:end w:w="80" w:type="dxa"/>
            </w:tcMar>
            <w:vAlign w:val="center"/>
          </w:tcPr>
          <w:p>
            <w:pPr>
              <w:spacing w:after="0"/>
            </w:pPr>
            <w:r>
              <w:rPr>
                <w:rFonts w:ascii="Arial" w:hAnsi="Arial"/>
                <w:b/>
                <w:color w:val="FFFFFF"/>
                <w:sz w:val="16"/>
              </w:rPr>
              <w:t>order_date</w:t>
            </w:r>
          </w:p>
        </w:tc>
        <w:tc>
          <w:tcPr>
            <w:tcW w:type="dxa" w:w="1296"/>
            <w:shd w:fill="17324D"/>
            <w:tcMar>
              <w:top w:w="65" w:type="dxa"/>
              <w:start w:w="80" w:type="dxa"/>
              <w:bottom w:w="65" w:type="dxa"/>
              <w:end w:w="80" w:type="dxa"/>
            </w:tcMar>
            <w:vAlign w:val="center"/>
          </w:tcPr>
          <w:p>
            <w:pPr>
              <w:spacing w:after="0"/>
            </w:pPr>
            <w:r>
              <w:rPr>
                <w:rFonts w:ascii="Arial" w:hAnsi="Arial"/>
                <w:b/>
                <w:color w:val="FFFFFF"/>
                <w:sz w:val="16"/>
              </w:rPr>
              <w:t>customer_id</w:t>
            </w:r>
          </w:p>
        </w:tc>
        <w:tc>
          <w:tcPr>
            <w:tcW w:type="dxa" w:w="1152"/>
            <w:shd w:fill="17324D"/>
            <w:tcMar>
              <w:top w:w="65" w:type="dxa"/>
              <w:start w:w="80" w:type="dxa"/>
              <w:bottom w:w="65" w:type="dxa"/>
              <w:end w:w="80" w:type="dxa"/>
            </w:tcMar>
            <w:vAlign w:val="center"/>
          </w:tcPr>
          <w:p>
            <w:pPr>
              <w:spacing w:after="0"/>
            </w:pPr>
            <w:r>
              <w:rPr>
                <w:rFonts w:ascii="Arial" w:hAnsi="Arial"/>
                <w:b/>
                <w:color w:val="FFFFFF"/>
                <w:sz w:val="16"/>
              </w:rPr>
              <w:t>item_id</w:t>
            </w:r>
          </w:p>
        </w:tc>
        <w:tc>
          <w:tcPr>
            <w:tcW w:type="dxa" w:w="1440"/>
            <w:shd w:fill="17324D"/>
            <w:tcMar>
              <w:top w:w="65" w:type="dxa"/>
              <w:start w:w="80" w:type="dxa"/>
              <w:bottom w:w="65" w:type="dxa"/>
              <w:end w:w="80" w:type="dxa"/>
            </w:tcMar>
            <w:vAlign w:val="center"/>
          </w:tcPr>
          <w:p>
            <w:pPr>
              <w:spacing w:after="0"/>
            </w:pPr>
            <w:r>
              <w:rPr>
                <w:rFonts w:ascii="Arial" w:hAnsi="Arial"/>
                <w:b/>
                <w:color w:val="FFFFFF"/>
                <w:sz w:val="16"/>
              </w:rPr>
              <w:t>ordered_qty</w:t>
            </w:r>
          </w:p>
        </w:tc>
        <w:tc>
          <w:tcPr>
            <w:tcW w:type="dxa" w:w="1296"/>
            <w:shd w:fill="17324D"/>
            <w:tcMar>
              <w:top w:w="65" w:type="dxa"/>
              <w:start w:w="80" w:type="dxa"/>
              <w:bottom w:w="65" w:type="dxa"/>
              <w:end w:w="80" w:type="dxa"/>
            </w:tcMar>
            <w:vAlign w:val="center"/>
          </w:tcPr>
          <w:p>
            <w:pPr>
              <w:spacing w:after="0"/>
            </w:pPr>
            <w:r>
              <w:rPr>
                <w:rFonts w:ascii="Arial" w:hAnsi="Arial"/>
                <w:b/>
                <w:color w:val="FFFFFF"/>
                <w:sz w:val="16"/>
              </w:rPr>
              <w:t>site_id</w:t>
            </w:r>
          </w:p>
        </w:tc>
        <w:tc>
          <w:tcPr>
            <w:tcW w:type="dxa" w:w="1655"/>
            <w:shd w:fill="17324D"/>
            <w:tcMar>
              <w:top w:w="65" w:type="dxa"/>
              <w:start w:w="80" w:type="dxa"/>
              <w:bottom w:w="65" w:type="dxa"/>
              <w:end w:w="80" w:type="dxa"/>
            </w:tcMar>
            <w:vAlign w:val="center"/>
          </w:tcPr>
          <w:p>
            <w:pPr>
              <w:spacing w:after="0"/>
            </w:pPr>
            <w:r>
              <w:rPr>
                <w:rFonts w:ascii="Arial" w:hAnsi="Arial"/>
                <w:b/>
                <w:color w:val="FFFFFF"/>
                <w:sz w:val="16"/>
              </w:rPr>
              <w:t>status</w:t>
            </w:r>
          </w:p>
        </w:tc>
      </w:tr>
      <w:tr>
        <w:trPr>
          <w:cantSplit/>
        </w:trPr>
        <w:tc>
          <w:tcPr>
            <w:tcW w:type="dxa" w:w="1152"/>
            <w:tcMar>
              <w:top w:w="65" w:type="dxa"/>
              <w:start w:w="80" w:type="dxa"/>
              <w:bottom w:w="65" w:type="dxa"/>
              <w:end w:w="80" w:type="dxa"/>
            </w:tcMar>
            <w:vAlign w:val="top"/>
          </w:tcPr>
          <w:p>
            <w:pPr>
              <w:spacing w:after="0"/>
            </w:pPr>
            <w:r>
              <w:rPr>
                <w:rFonts w:ascii="Arial" w:hAnsi="Arial"/>
                <w:sz w:val="16"/>
              </w:rPr>
              <w:t>1001</w:t>
            </w:r>
          </w:p>
        </w:tc>
        <w:tc>
          <w:tcPr>
            <w:tcW w:type="dxa" w:w="1512"/>
            <w:tcMar>
              <w:top w:w="65" w:type="dxa"/>
              <w:start w:w="80" w:type="dxa"/>
              <w:bottom w:w="65" w:type="dxa"/>
              <w:end w:w="80" w:type="dxa"/>
            </w:tcMar>
            <w:vAlign w:val="top"/>
          </w:tcPr>
          <w:p>
            <w:pPr>
              <w:spacing w:after="0"/>
            </w:pPr>
            <w:r>
              <w:rPr>
                <w:rFonts w:ascii="Arial" w:hAnsi="Arial"/>
                <w:sz w:val="16"/>
              </w:rPr>
              <w:t>2026-10-01</w:t>
            </w:r>
          </w:p>
        </w:tc>
        <w:tc>
          <w:tcPr>
            <w:tcW w:type="dxa" w:w="1296"/>
            <w:tcMar>
              <w:top w:w="65" w:type="dxa"/>
              <w:start w:w="80" w:type="dxa"/>
              <w:bottom w:w="65" w:type="dxa"/>
              <w:end w:w="80" w:type="dxa"/>
            </w:tcMar>
            <w:vAlign w:val="top"/>
          </w:tcPr>
          <w:p>
            <w:pPr>
              <w:spacing w:after="0"/>
            </w:pPr>
            <w:r>
              <w:rPr>
                <w:rFonts w:ascii="Arial" w:hAnsi="Arial"/>
                <w:sz w:val="16"/>
              </w:rPr>
              <w:t>C001</w:t>
            </w:r>
          </w:p>
        </w:tc>
        <w:tc>
          <w:tcPr>
            <w:tcW w:type="dxa" w:w="1152"/>
            <w:tcMar>
              <w:top w:w="65" w:type="dxa"/>
              <w:start w:w="80" w:type="dxa"/>
              <w:bottom w:w="65" w:type="dxa"/>
              <w:end w:w="80" w:type="dxa"/>
            </w:tcMar>
            <w:vAlign w:val="top"/>
          </w:tcPr>
          <w:p>
            <w:pPr>
              <w:spacing w:after="0"/>
            </w:pPr>
            <w:r>
              <w:rPr>
                <w:rFonts w:ascii="Arial" w:hAnsi="Arial"/>
                <w:sz w:val="16"/>
              </w:rPr>
              <w:t>A100</w:t>
            </w:r>
          </w:p>
        </w:tc>
        <w:tc>
          <w:tcPr>
            <w:tcW w:type="dxa" w:w="1440"/>
            <w:tcMar>
              <w:top w:w="65" w:type="dxa"/>
              <w:start w:w="80" w:type="dxa"/>
              <w:bottom w:w="65" w:type="dxa"/>
              <w:end w:w="80" w:type="dxa"/>
            </w:tcMar>
            <w:vAlign w:val="top"/>
          </w:tcPr>
          <w:p>
            <w:pPr>
              <w:spacing w:after="0"/>
            </w:pPr>
            <w:r>
              <w:rPr>
                <w:rFonts w:ascii="Arial" w:hAnsi="Arial"/>
                <w:sz w:val="16"/>
              </w:rPr>
              <w:t>10</w:t>
            </w:r>
          </w:p>
        </w:tc>
        <w:tc>
          <w:tcPr>
            <w:tcW w:type="dxa" w:w="1296"/>
            <w:tcMar>
              <w:top w:w="65" w:type="dxa"/>
              <w:start w:w="80" w:type="dxa"/>
              <w:bottom w:w="65" w:type="dxa"/>
              <w:end w:w="80" w:type="dxa"/>
            </w:tcMar>
            <w:vAlign w:val="top"/>
          </w:tcPr>
          <w:p>
            <w:pPr>
              <w:spacing w:after="0"/>
            </w:pPr>
            <w:r>
              <w:rPr>
                <w:rFonts w:ascii="Arial" w:hAnsi="Arial"/>
                <w:sz w:val="16"/>
              </w:rPr>
              <w:t>CHI-DC</w:t>
            </w:r>
          </w:p>
        </w:tc>
        <w:tc>
          <w:tcPr>
            <w:tcW w:type="dxa" w:w="1655"/>
            <w:tcMar>
              <w:top w:w="65" w:type="dxa"/>
              <w:start w:w="80" w:type="dxa"/>
              <w:bottom w:w="65" w:type="dxa"/>
              <w:end w:w="80" w:type="dxa"/>
            </w:tcMar>
            <w:vAlign w:val="top"/>
          </w:tcPr>
          <w:p>
            <w:pPr>
              <w:spacing w:after="0"/>
            </w:pPr>
            <w:r>
              <w:rPr>
                <w:rFonts w:ascii="Arial" w:hAnsi="Arial"/>
                <w:sz w:val="16"/>
              </w:rPr>
              <w:t>Delivered</w:t>
            </w:r>
          </w:p>
        </w:tc>
      </w:tr>
      <w:tr>
        <w:trPr>
          <w:cantSplit/>
        </w:trPr>
        <w:tc>
          <w:tcPr>
            <w:tcW w:type="dxa" w:w="1152"/>
            <w:shd w:fill="F7F8F9"/>
            <w:tcMar>
              <w:top w:w="65" w:type="dxa"/>
              <w:start w:w="80" w:type="dxa"/>
              <w:bottom w:w="65" w:type="dxa"/>
              <w:end w:w="80" w:type="dxa"/>
            </w:tcMar>
            <w:vAlign w:val="top"/>
          </w:tcPr>
          <w:p>
            <w:pPr>
              <w:spacing w:after="0"/>
            </w:pPr>
            <w:r>
              <w:rPr>
                <w:rFonts w:ascii="Arial" w:hAnsi="Arial"/>
                <w:sz w:val="16"/>
              </w:rPr>
              <w:t>1002</w:t>
            </w:r>
          </w:p>
        </w:tc>
        <w:tc>
          <w:tcPr>
            <w:tcW w:type="dxa" w:w="1512"/>
            <w:shd w:fill="F7F8F9"/>
            <w:tcMar>
              <w:top w:w="65" w:type="dxa"/>
              <w:start w:w="80" w:type="dxa"/>
              <w:bottom w:w="65" w:type="dxa"/>
              <w:end w:w="80" w:type="dxa"/>
            </w:tcMar>
            <w:vAlign w:val="top"/>
          </w:tcPr>
          <w:p>
            <w:pPr>
              <w:spacing w:after="0"/>
            </w:pPr>
            <w:r>
              <w:rPr>
                <w:rFonts w:ascii="Arial" w:hAnsi="Arial"/>
                <w:sz w:val="16"/>
              </w:rPr>
              <w:t>2026-10-02</w:t>
            </w:r>
          </w:p>
        </w:tc>
        <w:tc>
          <w:tcPr>
            <w:tcW w:type="dxa" w:w="1296"/>
            <w:shd w:fill="F7F8F9"/>
            <w:tcMar>
              <w:top w:w="65" w:type="dxa"/>
              <w:start w:w="80" w:type="dxa"/>
              <w:bottom w:w="65" w:type="dxa"/>
              <w:end w:w="80" w:type="dxa"/>
            </w:tcMar>
            <w:vAlign w:val="top"/>
          </w:tcPr>
          <w:p>
            <w:pPr>
              <w:spacing w:after="0"/>
            </w:pPr>
            <w:r>
              <w:rPr>
                <w:rFonts w:ascii="Arial" w:hAnsi="Arial"/>
                <w:sz w:val="16"/>
              </w:rPr>
              <w:t>C002</w:t>
            </w:r>
          </w:p>
        </w:tc>
        <w:tc>
          <w:tcPr>
            <w:tcW w:type="dxa" w:w="1152"/>
            <w:shd w:fill="F7F8F9"/>
            <w:tcMar>
              <w:top w:w="65" w:type="dxa"/>
              <w:start w:w="80" w:type="dxa"/>
              <w:bottom w:w="65" w:type="dxa"/>
              <w:end w:w="80" w:type="dxa"/>
            </w:tcMar>
            <w:vAlign w:val="top"/>
          </w:tcPr>
          <w:p>
            <w:pPr>
              <w:spacing w:after="0"/>
            </w:pPr>
            <w:r>
              <w:rPr>
                <w:rFonts w:ascii="Arial" w:hAnsi="Arial"/>
                <w:sz w:val="16"/>
              </w:rPr>
              <w:t>B200</w:t>
            </w:r>
          </w:p>
        </w:tc>
        <w:tc>
          <w:tcPr>
            <w:tcW w:type="dxa" w:w="1440"/>
            <w:shd w:fill="F7F8F9"/>
            <w:tcMar>
              <w:top w:w="65" w:type="dxa"/>
              <w:start w:w="80" w:type="dxa"/>
              <w:bottom w:w="65" w:type="dxa"/>
              <w:end w:w="80" w:type="dxa"/>
            </w:tcMar>
            <w:vAlign w:val="top"/>
          </w:tcPr>
          <w:p>
            <w:pPr>
              <w:spacing w:after="0"/>
            </w:pPr>
            <w:r>
              <w:rPr>
                <w:rFonts w:ascii="Arial" w:hAnsi="Arial"/>
                <w:sz w:val="16"/>
              </w:rPr>
              <w:t>20</w:t>
            </w:r>
          </w:p>
        </w:tc>
        <w:tc>
          <w:tcPr>
            <w:tcW w:type="dxa" w:w="1296"/>
            <w:shd w:fill="F7F8F9"/>
            <w:tcMar>
              <w:top w:w="65" w:type="dxa"/>
              <w:start w:w="80" w:type="dxa"/>
              <w:bottom w:w="65" w:type="dxa"/>
              <w:end w:w="80" w:type="dxa"/>
            </w:tcMar>
            <w:vAlign w:val="top"/>
          </w:tcPr>
          <w:p>
            <w:pPr>
              <w:spacing w:after="0"/>
            </w:pPr>
            <w:r>
              <w:rPr>
                <w:rFonts w:ascii="Arial" w:hAnsi="Arial"/>
                <w:sz w:val="16"/>
              </w:rPr>
              <w:t>CHI-DC</w:t>
            </w:r>
          </w:p>
        </w:tc>
        <w:tc>
          <w:tcPr>
            <w:tcW w:type="dxa" w:w="1655"/>
            <w:shd w:fill="F7F8F9"/>
            <w:tcMar>
              <w:top w:w="65" w:type="dxa"/>
              <w:start w:w="80" w:type="dxa"/>
              <w:bottom w:w="65" w:type="dxa"/>
              <w:end w:w="80" w:type="dxa"/>
            </w:tcMar>
            <w:vAlign w:val="top"/>
          </w:tcPr>
          <w:p>
            <w:pPr>
              <w:spacing w:after="0"/>
            </w:pPr>
            <w:r>
              <w:rPr>
                <w:rFonts w:ascii="Arial" w:hAnsi="Arial"/>
                <w:sz w:val="16"/>
              </w:rPr>
              <w:t>Delivered</w:t>
            </w:r>
          </w:p>
        </w:tc>
      </w:tr>
      <w:tr>
        <w:trPr>
          <w:cantSplit/>
        </w:trPr>
        <w:tc>
          <w:tcPr>
            <w:tcW w:type="dxa" w:w="1152"/>
            <w:tcMar>
              <w:top w:w="65" w:type="dxa"/>
              <w:start w:w="80" w:type="dxa"/>
              <w:bottom w:w="65" w:type="dxa"/>
              <w:end w:w="80" w:type="dxa"/>
            </w:tcMar>
            <w:vAlign w:val="top"/>
          </w:tcPr>
          <w:p>
            <w:pPr>
              <w:spacing w:after="0"/>
            </w:pPr>
            <w:r>
              <w:rPr>
                <w:rFonts w:ascii="Arial" w:hAnsi="Arial"/>
                <w:sz w:val="16"/>
              </w:rPr>
              <w:t>1003</w:t>
            </w:r>
          </w:p>
        </w:tc>
        <w:tc>
          <w:tcPr>
            <w:tcW w:type="dxa" w:w="1512"/>
            <w:tcMar>
              <w:top w:w="65" w:type="dxa"/>
              <w:start w:w="80" w:type="dxa"/>
              <w:bottom w:w="65" w:type="dxa"/>
              <w:end w:w="80" w:type="dxa"/>
            </w:tcMar>
            <w:vAlign w:val="top"/>
          </w:tcPr>
          <w:p>
            <w:pPr>
              <w:spacing w:after="0"/>
            </w:pPr>
            <w:r>
              <w:rPr>
                <w:rFonts w:ascii="Arial" w:hAnsi="Arial"/>
                <w:sz w:val="16"/>
              </w:rPr>
              <w:t>2026-10-03</w:t>
            </w:r>
          </w:p>
        </w:tc>
        <w:tc>
          <w:tcPr>
            <w:tcW w:type="dxa" w:w="1296"/>
            <w:tcMar>
              <w:top w:w="65" w:type="dxa"/>
              <w:start w:w="80" w:type="dxa"/>
              <w:bottom w:w="65" w:type="dxa"/>
              <w:end w:w="80" w:type="dxa"/>
            </w:tcMar>
            <w:vAlign w:val="top"/>
          </w:tcPr>
          <w:p>
            <w:pPr>
              <w:spacing w:after="0"/>
            </w:pPr>
            <w:r>
              <w:rPr>
                <w:rFonts w:ascii="Arial" w:hAnsi="Arial"/>
                <w:sz w:val="16"/>
              </w:rPr>
              <w:t>C001</w:t>
            </w:r>
          </w:p>
        </w:tc>
        <w:tc>
          <w:tcPr>
            <w:tcW w:type="dxa" w:w="1152"/>
            <w:tcMar>
              <w:top w:w="65" w:type="dxa"/>
              <w:start w:w="80" w:type="dxa"/>
              <w:bottom w:w="65" w:type="dxa"/>
              <w:end w:w="80" w:type="dxa"/>
            </w:tcMar>
            <w:vAlign w:val="top"/>
          </w:tcPr>
          <w:p>
            <w:pPr>
              <w:spacing w:after="0"/>
            </w:pPr>
            <w:r>
              <w:rPr>
                <w:rFonts w:ascii="Arial" w:hAnsi="Arial"/>
                <w:sz w:val="16"/>
              </w:rPr>
              <w:t>A100</w:t>
            </w:r>
          </w:p>
        </w:tc>
        <w:tc>
          <w:tcPr>
            <w:tcW w:type="dxa" w:w="1440"/>
            <w:tcMar>
              <w:top w:w="65" w:type="dxa"/>
              <w:start w:w="80" w:type="dxa"/>
              <w:bottom w:w="65" w:type="dxa"/>
              <w:end w:w="80" w:type="dxa"/>
            </w:tcMar>
            <w:vAlign w:val="top"/>
          </w:tcPr>
          <w:p>
            <w:pPr>
              <w:spacing w:after="0"/>
            </w:pPr>
            <w:r>
              <w:rPr>
                <w:rFonts w:ascii="Arial" w:hAnsi="Arial"/>
                <w:sz w:val="16"/>
              </w:rPr>
              <w:t>5</w:t>
            </w:r>
          </w:p>
        </w:tc>
        <w:tc>
          <w:tcPr>
            <w:tcW w:type="dxa" w:w="1296"/>
            <w:tcMar>
              <w:top w:w="65" w:type="dxa"/>
              <w:start w:w="80" w:type="dxa"/>
              <w:bottom w:w="65" w:type="dxa"/>
              <w:end w:w="80" w:type="dxa"/>
            </w:tcMar>
            <w:vAlign w:val="top"/>
          </w:tcPr>
          <w:p>
            <w:pPr>
              <w:spacing w:after="0"/>
            </w:pPr>
            <w:r>
              <w:rPr>
                <w:rFonts w:ascii="Arial" w:hAnsi="Arial"/>
                <w:sz w:val="16"/>
              </w:rPr>
              <w:t>CHI-DC</w:t>
            </w:r>
          </w:p>
        </w:tc>
        <w:tc>
          <w:tcPr>
            <w:tcW w:type="dxa" w:w="1655"/>
            <w:tcMar>
              <w:top w:w="65" w:type="dxa"/>
              <w:start w:w="80" w:type="dxa"/>
              <w:bottom w:w="65" w:type="dxa"/>
              <w:end w:w="80" w:type="dxa"/>
            </w:tcMar>
            <w:vAlign w:val="top"/>
          </w:tcPr>
          <w:p>
            <w:pPr>
              <w:spacing w:after="0"/>
            </w:pPr>
            <w:r>
              <w:rPr>
                <w:rFonts w:ascii="Arial" w:hAnsi="Arial"/>
                <w:sz w:val="16"/>
              </w:rPr>
              <w:t>Open</w:t>
            </w:r>
          </w:p>
        </w:tc>
      </w:tr>
      <w:tr>
        <w:trPr>
          <w:cantSplit/>
        </w:trPr>
        <w:tc>
          <w:tcPr>
            <w:tcW w:type="dxa" w:w="1152"/>
            <w:shd w:fill="F7F8F9"/>
            <w:tcMar>
              <w:top w:w="65" w:type="dxa"/>
              <w:start w:w="80" w:type="dxa"/>
              <w:bottom w:w="65" w:type="dxa"/>
              <w:end w:w="80" w:type="dxa"/>
            </w:tcMar>
            <w:vAlign w:val="top"/>
          </w:tcPr>
          <w:p>
            <w:pPr>
              <w:spacing w:after="0"/>
            </w:pPr>
            <w:r>
              <w:rPr>
                <w:rFonts w:ascii="Arial" w:hAnsi="Arial"/>
                <w:sz w:val="16"/>
              </w:rPr>
              <w:t>1004</w:t>
            </w:r>
          </w:p>
        </w:tc>
        <w:tc>
          <w:tcPr>
            <w:tcW w:type="dxa" w:w="1512"/>
            <w:shd w:fill="F7F8F9"/>
            <w:tcMar>
              <w:top w:w="65" w:type="dxa"/>
              <w:start w:w="80" w:type="dxa"/>
              <w:bottom w:w="65" w:type="dxa"/>
              <w:end w:w="80" w:type="dxa"/>
            </w:tcMar>
            <w:vAlign w:val="top"/>
          </w:tcPr>
          <w:p>
            <w:pPr>
              <w:spacing w:after="0"/>
            </w:pPr>
            <w:r>
              <w:rPr>
                <w:rFonts w:ascii="Arial" w:hAnsi="Arial"/>
                <w:sz w:val="16"/>
              </w:rPr>
              <w:t>2026-10-04</w:t>
            </w:r>
          </w:p>
        </w:tc>
        <w:tc>
          <w:tcPr>
            <w:tcW w:type="dxa" w:w="1296"/>
            <w:shd w:fill="F7F8F9"/>
            <w:tcMar>
              <w:top w:w="65" w:type="dxa"/>
              <w:start w:w="80" w:type="dxa"/>
              <w:bottom w:w="65" w:type="dxa"/>
              <w:end w:w="80" w:type="dxa"/>
            </w:tcMar>
            <w:vAlign w:val="top"/>
          </w:tcPr>
          <w:p>
            <w:pPr>
              <w:spacing w:after="0"/>
            </w:pPr>
            <w:r>
              <w:rPr>
                <w:rFonts w:ascii="Arial" w:hAnsi="Arial"/>
                <w:sz w:val="16"/>
              </w:rPr>
              <w:t>C003</w:t>
            </w:r>
          </w:p>
        </w:tc>
        <w:tc>
          <w:tcPr>
            <w:tcW w:type="dxa" w:w="1152"/>
            <w:shd w:fill="F7F8F9"/>
            <w:tcMar>
              <w:top w:w="65" w:type="dxa"/>
              <w:start w:w="80" w:type="dxa"/>
              <w:bottom w:w="65" w:type="dxa"/>
              <w:end w:w="80" w:type="dxa"/>
            </w:tcMar>
            <w:vAlign w:val="top"/>
          </w:tcPr>
          <w:p>
            <w:pPr>
              <w:spacing w:after="0"/>
            </w:pPr>
            <w:r>
              <w:rPr>
                <w:rFonts w:ascii="Arial" w:hAnsi="Arial"/>
                <w:sz w:val="16"/>
              </w:rPr>
              <w:t>C300</w:t>
            </w:r>
          </w:p>
        </w:tc>
        <w:tc>
          <w:tcPr>
            <w:tcW w:type="dxa" w:w="1440"/>
            <w:shd w:fill="F7F8F9"/>
            <w:tcMar>
              <w:top w:w="65" w:type="dxa"/>
              <w:start w:w="80" w:type="dxa"/>
              <w:bottom w:w="65" w:type="dxa"/>
              <w:end w:w="80" w:type="dxa"/>
            </w:tcMar>
            <w:vAlign w:val="top"/>
          </w:tcPr>
          <w:p>
            <w:pPr>
              <w:spacing w:after="0"/>
            </w:pPr>
            <w:r>
              <w:rPr>
                <w:rFonts w:ascii="Arial" w:hAnsi="Arial"/>
                <w:sz w:val="16"/>
              </w:rPr>
              <w:t>8</w:t>
            </w:r>
          </w:p>
        </w:tc>
        <w:tc>
          <w:tcPr>
            <w:tcW w:type="dxa" w:w="1296"/>
            <w:shd w:fill="F7F8F9"/>
            <w:tcMar>
              <w:top w:w="65" w:type="dxa"/>
              <w:start w:w="80" w:type="dxa"/>
              <w:bottom w:w="65" w:type="dxa"/>
              <w:end w:w="80" w:type="dxa"/>
            </w:tcMar>
            <w:vAlign w:val="top"/>
          </w:tcPr>
          <w:p>
            <w:pPr>
              <w:spacing w:after="0"/>
            </w:pPr>
            <w:r>
              <w:rPr>
                <w:rFonts w:ascii="Arial" w:hAnsi="Arial"/>
                <w:sz w:val="16"/>
              </w:rPr>
              <w:t>CHI-DC</w:t>
            </w:r>
          </w:p>
        </w:tc>
        <w:tc>
          <w:tcPr>
            <w:tcW w:type="dxa" w:w="1655"/>
            <w:shd w:fill="F7F8F9"/>
            <w:tcMar>
              <w:top w:w="65" w:type="dxa"/>
              <w:start w:w="80" w:type="dxa"/>
              <w:bottom w:w="65" w:type="dxa"/>
              <w:end w:w="80" w:type="dxa"/>
            </w:tcMar>
            <w:vAlign w:val="top"/>
          </w:tcPr>
          <w:p>
            <w:pPr>
              <w:spacing w:after="0"/>
            </w:pPr>
            <w:r>
              <w:rPr>
                <w:rFonts w:ascii="Arial" w:hAnsi="Arial"/>
                <w:sz w:val="16"/>
              </w:rPr>
              <w:t>Delivered</w:t>
            </w:r>
          </w:p>
        </w:tc>
      </w:tr>
      <w:tr>
        <w:trPr>
          <w:cantSplit/>
        </w:trPr>
        <w:tc>
          <w:tcPr>
            <w:tcW w:type="dxa" w:w="1152"/>
            <w:tcMar>
              <w:top w:w="65" w:type="dxa"/>
              <w:start w:w="80" w:type="dxa"/>
              <w:bottom w:w="65" w:type="dxa"/>
              <w:end w:w="80" w:type="dxa"/>
            </w:tcMar>
            <w:vAlign w:val="top"/>
          </w:tcPr>
          <w:p>
            <w:pPr>
              <w:spacing w:after="0"/>
            </w:pPr>
            <w:r>
              <w:rPr>
                <w:rFonts w:ascii="Arial" w:hAnsi="Arial"/>
                <w:sz w:val="16"/>
              </w:rPr>
              <w:t>1005</w:t>
            </w:r>
          </w:p>
        </w:tc>
        <w:tc>
          <w:tcPr>
            <w:tcW w:type="dxa" w:w="1512"/>
            <w:tcMar>
              <w:top w:w="65" w:type="dxa"/>
              <w:start w:w="80" w:type="dxa"/>
              <w:bottom w:w="65" w:type="dxa"/>
              <w:end w:w="80" w:type="dxa"/>
            </w:tcMar>
            <w:vAlign w:val="top"/>
          </w:tcPr>
          <w:p>
            <w:pPr>
              <w:spacing w:after="0"/>
            </w:pPr>
            <w:r>
              <w:rPr>
                <w:rFonts w:ascii="Arial" w:hAnsi="Arial"/>
                <w:sz w:val="16"/>
              </w:rPr>
              <w:t>2026-10-05</w:t>
            </w:r>
          </w:p>
        </w:tc>
        <w:tc>
          <w:tcPr>
            <w:tcW w:type="dxa" w:w="1296"/>
            <w:tcMar>
              <w:top w:w="65" w:type="dxa"/>
              <w:start w:w="80" w:type="dxa"/>
              <w:bottom w:w="65" w:type="dxa"/>
              <w:end w:w="80" w:type="dxa"/>
            </w:tcMar>
            <w:vAlign w:val="top"/>
          </w:tcPr>
          <w:p>
            <w:pPr>
              <w:spacing w:after="0"/>
            </w:pPr>
            <w:r>
              <w:rPr>
                <w:rFonts w:ascii="Arial" w:hAnsi="Arial"/>
                <w:sz w:val="16"/>
              </w:rPr>
              <w:t>C004</w:t>
            </w:r>
          </w:p>
        </w:tc>
        <w:tc>
          <w:tcPr>
            <w:tcW w:type="dxa" w:w="1152"/>
            <w:tcMar>
              <w:top w:w="65" w:type="dxa"/>
              <w:start w:w="80" w:type="dxa"/>
              <w:bottom w:w="65" w:type="dxa"/>
              <w:end w:w="80" w:type="dxa"/>
            </w:tcMar>
            <w:vAlign w:val="top"/>
          </w:tcPr>
          <w:p>
            <w:pPr>
              <w:spacing w:after="0"/>
            </w:pPr>
            <w:r>
              <w:rPr>
                <w:rFonts w:ascii="Arial" w:hAnsi="Arial"/>
                <w:sz w:val="16"/>
              </w:rPr>
              <w:t>B200</w:t>
            </w:r>
          </w:p>
        </w:tc>
        <w:tc>
          <w:tcPr>
            <w:tcW w:type="dxa" w:w="1440"/>
            <w:tcMar>
              <w:top w:w="65" w:type="dxa"/>
              <w:start w:w="80" w:type="dxa"/>
              <w:bottom w:w="65" w:type="dxa"/>
              <w:end w:w="80" w:type="dxa"/>
            </w:tcMar>
            <w:vAlign w:val="top"/>
          </w:tcPr>
          <w:p>
            <w:pPr>
              <w:spacing w:after="0"/>
            </w:pPr>
            <w:r>
              <w:rPr>
                <w:rFonts w:ascii="Arial" w:hAnsi="Arial"/>
                <w:sz w:val="16"/>
              </w:rPr>
              <w:t>12</w:t>
            </w:r>
          </w:p>
        </w:tc>
        <w:tc>
          <w:tcPr>
            <w:tcW w:type="dxa" w:w="1296"/>
            <w:tcMar>
              <w:top w:w="65" w:type="dxa"/>
              <w:start w:w="80" w:type="dxa"/>
              <w:bottom w:w="65" w:type="dxa"/>
              <w:end w:w="80" w:type="dxa"/>
            </w:tcMar>
            <w:vAlign w:val="top"/>
          </w:tcPr>
          <w:p>
            <w:pPr>
              <w:spacing w:after="0"/>
            </w:pPr>
            <w:r>
              <w:rPr>
                <w:rFonts w:ascii="Arial" w:hAnsi="Arial"/>
                <w:sz w:val="16"/>
              </w:rPr>
              <w:t>CHI-DC</w:t>
            </w:r>
          </w:p>
        </w:tc>
        <w:tc>
          <w:tcPr>
            <w:tcW w:type="dxa" w:w="1655"/>
            <w:tcMar>
              <w:top w:w="65" w:type="dxa"/>
              <w:start w:w="80" w:type="dxa"/>
              <w:bottom w:w="65" w:type="dxa"/>
              <w:end w:w="80" w:type="dxa"/>
            </w:tcMar>
            <w:vAlign w:val="top"/>
          </w:tcPr>
          <w:p>
            <w:pPr>
              <w:spacing w:after="0"/>
            </w:pPr>
            <w:r>
              <w:rPr>
                <w:rFonts w:ascii="Arial" w:hAnsi="Arial"/>
                <w:sz w:val="16"/>
              </w:rPr>
              <w:t>Delivered</w:t>
            </w:r>
          </w:p>
        </w:tc>
      </w:tr>
      <w:tr>
        <w:trPr>
          <w:cantSplit/>
        </w:trPr>
        <w:tc>
          <w:tcPr>
            <w:tcW w:type="dxa" w:w="1152"/>
            <w:shd w:fill="F7F8F9"/>
            <w:tcMar>
              <w:top w:w="65" w:type="dxa"/>
              <w:start w:w="80" w:type="dxa"/>
              <w:bottom w:w="65" w:type="dxa"/>
              <w:end w:w="80" w:type="dxa"/>
            </w:tcMar>
            <w:vAlign w:val="top"/>
          </w:tcPr>
          <w:p>
            <w:pPr>
              <w:spacing w:after="0"/>
            </w:pPr>
            <w:r>
              <w:rPr>
                <w:rFonts w:ascii="Arial" w:hAnsi="Arial"/>
                <w:sz w:val="16"/>
              </w:rPr>
              <w:t>1006</w:t>
            </w:r>
          </w:p>
        </w:tc>
        <w:tc>
          <w:tcPr>
            <w:tcW w:type="dxa" w:w="1512"/>
            <w:shd w:fill="F7F8F9"/>
            <w:tcMar>
              <w:top w:w="65" w:type="dxa"/>
              <w:start w:w="80" w:type="dxa"/>
              <w:bottom w:w="65" w:type="dxa"/>
              <w:end w:w="80" w:type="dxa"/>
            </w:tcMar>
            <w:vAlign w:val="top"/>
          </w:tcPr>
          <w:p>
            <w:pPr>
              <w:spacing w:after="0"/>
            </w:pPr>
            <w:r>
              <w:rPr>
                <w:rFonts w:ascii="Arial" w:hAnsi="Arial"/>
                <w:sz w:val="16"/>
              </w:rPr>
              <w:t>2026-10-06</w:t>
            </w:r>
          </w:p>
        </w:tc>
        <w:tc>
          <w:tcPr>
            <w:tcW w:type="dxa" w:w="1296"/>
            <w:shd w:fill="F7F8F9"/>
            <w:tcMar>
              <w:top w:w="65" w:type="dxa"/>
              <w:start w:w="80" w:type="dxa"/>
              <w:bottom w:w="65" w:type="dxa"/>
              <w:end w:w="80" w:type="dxa"/>
            </w:tcMar>
            <w:vAlign w:val="top"/>
          </w:tcPr>
          <w:p>
            <w:pPr>
              <w:spacing w:after="0"/>
            </w:pPr>
            <w:r>
              <w:rPr>
                <w:rFonts w:ascii="Arial" w:hAnsi="Arial"/>
                <w:sz w:val="16"/>
              </w:rPr>
              <w:t>C002</w:t>
            </w:r>
          </w:p>
        </w:tc>
        <w:tc>
          <w:tcPr>
            <w:tcW w:type="dxa" w:w="1152"/>
            <w:shd w:fill="F7F8F9"/>
            <w:tcMar>
              <w:top w:w="65" w:type="dxa"/>
              <w:start w:w="80" w:type="dxa"/>
              <w:bottom w:w="65" w:type="dxa"/>
              <w:end w:w="80" w:type="dxa"/>
            </w:tcMar>
            <w:vAlign w:val="top"/>
          </w:tcPr>
          <w:p>
            <w:pPr>
              <w:spacing w:after="0"/>
            </w:pPr>
            <w:r>
              <w:rPr>
                <w:rFonts w:ascii="Arial" w:hAnsi="Arial"/>
                <w:sz w:val="16"/>
              </w:rPr>
              <w:t>C300</w:t>
            </w:r>
          </w:p>
        </w:tc>
        <w:tc>
          <w:tcPr>
            <w:tcW w:type="dxa" w:w="1440"/>
            <w:shd w:fill="F7F8F9"/>
            <w:tcMar>
              <w:top w:w="65" w:type="dxa"/>
              <w:start w:w="80" w:type="dxa"/>
              <w:bottom w:w="65" w:type="dxa"/>
              <w:end w:w="80" w:type="dxa"/>
            </w:tcMar>
            <w:vAlign w:val="top"/>
          </w:tcPr>
          <w:p>
            <w:pPr>
              <w:spacing w:after="0"/>
            </w:pPr>
            <w:r>
              <w:rPr>
                <w:rFonts w:ascii="Arial" w:hAnsi="Arial"/>
                <w:sz w:val="16"/>
              </w:rPr>
              <w:t>6</w:t>
            </w:r>
          </w:p>
        </w:tc>
        <w:tc>
          <w:tcPr>
            <w:tcW w:type="dxa" w:w="1296"/>
            <w:shd w:fill="F7F8F9"/>
            <w:tcMar>
              <w:top w:w="65" w:type="dxa"/>
              <w:start w:w="80" w:type="dxa"/>
              <w:bottom w:w="65" w:type="dxa"/>
              <w:end w:w="80" w:type="dxa"/>
            </w:tcMar>
            <w:vAlign w:val="top"/>
          </w:tcPr>
          <w:p>
            <w:pPr>
              <w:spacing w:after="0"/>
            </w:pPr>
            <w:r>
              <w:rPr>
                <w:rFonts w:ascii="Arial" w:hAnsi="Arial"/>
                <w:sz w:val="16"/>
              </w:rPr>
              <w:t>CHI-DC</w:t>
            </w:r>
          </w:p>
        </w:tc>
        <w:tc>
          <w:tcPr>
            <w:tcW w:type="dxa" w:w="1655"/>
            <w:shd w:fill="F7F8F9"/>
            <w:tcMar>
              <w:top w:w="65" w:type="dxa"/>
              <w:start w:w="80" w:type="dxa"/>
              <w:bottom w:w="65" w:type="dxa"/>
              <w:end w:w="80" w:type="dxa"/>
            </w:tcMar>
            <w:vAlign w:val="top"/>
          </w:tcPr>
          <w:p>
            <w:pPr>
              <w:spacing w:after="0"/>
            </w:pPr>
            <w:r>
              <w:rPr>
                <w:rFonts w:ascii="Arial" w:hAnsi="Arial"/>
                <w:sz w:val="16"/>
              </w:rPr>
              <w:t>Open</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440"/>
            <w:shd w:fill="17324D"/>
            <w:tcMar>
              <w:top w:w="65" w:type="dxa"/>
              <w:start w:w="80" w:type="dxa"/>
              <w:bottom w:w="65" w:type="dxa"/>
              <w:end w:w="80" w:type="dxa"/>
            </w:tcMar>
            <w:vAlign w:val="center"/>
          </w:tcPr>
          <w:p>
            <w:pPr>
              <w:spacing w:after="0"/>
            </w:pPr>
            <w:r>
              <w:rPr>
                <w:rFonts w:ascii="Arial" w:hAnsi="Arial"/>
                <w:b/>
                <w:color w:val="FFFFFF"/>
                <w:sz w:val="16"/>
              </w:rPr>
              <w:t>order_id</w:t>
            </w:r>
          </w:p>
        </w:tc>
        <w:tc>
          <w:tcPr>
            <w:tcW w:type="dxa" w:w="1800"/>
            <w:shd w:fill="17324D"/>
            <w:tcMar>
              <w:top w:w="65" w:type="dxa"/>
              <w:start w:w="80" w:type="dxa"/>
              <w:bottom w:w="65" w:type="dxa"/>
              <w:end w:w="80" w:type="dxa"/>
            </w:tcMar>
            <w:vAlign w:val="center"/>
          </w:tcPr>
          <w:p>
            <w:pPr>
              <w:spacing w:after="0"/>
            </w:pPr>
            <w:r>
              <w:rPr>
                <w:rFonts w:ascii="Arial" w:hAnsi="Arial"/>
                <w:b/>
                <w:color w:val="FFFFFF"/>
                <w:sz w:val="16"/>
              </w:rPr>
              <w:t>ordered_qty</w:t>
            </w:r>
          </w:p>
        </w:tc>
        <w:tc>
          <w:tcPr>
            <w:tcW w:type="dxa" w:w="1800"/>
            <w:shd w:fill="17324D"/>
            <w:tcMar>
              <w:top w:w="65" w:type="dxa"/>
              <w:start w:w="80" w:type="dxa"/>
              <w:bottom w:w="65" w:type="dxa"/>
              <w:end w:w="80" w:type="dxa"/>
            </w:tcMar>
            <w:vAlign w:val="center"/>
          </w:tcPr>
          <w:p>
            <w:pPr>
              <w:spacing w:after="0"/>
            </w:pPr>
            <w:r>
              <w:rPr>
                <w:rFonts w:ascii="Arial" w:hAnsi="Arial"/>
                <w:b/>
                <w:color w:val="FFFFFF"/>
                <w:sz w:val="16"/>
              </w:rPr>
              <w:t>shipped_qty</w:t>
            </w:r>
          </w:p>
        </w:tc>
        <w:tc>
          <w:tcPr>
            <w:tcW w:type="dxa" w:w="2448"/>
            <w:shd w:fill="17324D"/>
            <w:tcMar>
              <w:top w:w="65" w:type="dxa"/>
              <w:start w:w="80" w:type="dxa"/>
              <w:bottom w:w="65" w:type="dxa"/>
              <w:end w:w="80" w:type="dxa"/>
            </w:tcMar>
            <w:vAlign w:val="center"/>
          </w:tcPr>
          <w:p>
            <w:pPr>
              <w:spacing w:after="0"/>
            </w:pPr>
            <w:r>
              <w:rPr>
                <w:rFonts w:ascii="Arial" w:hAnsi="Arial"/>
                <w:b/>
                <w:color w:val="FFFFFF"/>
                <w:sz w:val="16"/>
              </w:rPr>
              <w:t>promised_date</w:t>
            </w:r>
          </w:p>
        </w:tc>
        <w:tc>
          <w:tcPr>
            <w:tcW w:type="dxa" w:w="2448"/>
            <w:shd w:fill="17324D"/>
            <w:tcMar>
              <w:top w:w="65" w:type="dxa"/>
              <w:start w:w="80" w:type="dxa"/>
              <w:bottom w:w="65" w:type="dxa"/>
              <w:end w:w="80" w:type="dxa"/>
            </w:tcMar>
            <w:vAlign w:val="center"/>
          </w:tcPr>
          <w:p>
            <w:pPr>
              <w:spacing w:after="0"/>
            </w:pPr>
            <w:r>
              <w:rPr>
                <w:rFonts w:ascii="Arial" w:hAnsi="Arial"/>
                <w:b/>
                <w:color w:val="FFFFFF"/>
                <w:sz w:val="16"/>
              </w:rPr>
              <w:t>delivery_date</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1001</w:t>
            </w:r>
          </w:p>
        </w:tc>
        <w:tc>
          <w:tcPr>
            <w:tcW w:type="dxa" w:w="1800"/>
            <w:tcMar>
              <w:top w:w="65" w:type="dxa"/>
              <w:start w:w="80" w:type="dxa"/>
              <w:bottom w:w="65" w:type="dxa"/>
              <w:end w:w="80" w:type="dxa"/>
            </w:tcMar>
            <w:vAlign w:val="top"/>
          </w:tcPr>
          <w:p>
            <w:pPr>
              <w:spacing w:after="0"/>
            </w:pPr>
            <w:r>
              <w:rPr>
                <w:rFonts w:ascii="Arial" w:hAnsi="Arial"/>
                <w:sz w:val="16"/>
              </w:rPr>
              <w:t>10</w:t>
            </w:r>
          </w:p>
        </w:tc>
        <w:tc>
          <w:tcPr>
            <w:tcW w:type="dxa" w:w="1800"/>
            <w:tcMar>
              <w:top w:w="65" w:type="dxa"/>
              <w:start w:w="80" w:type="dxa"/>
              <w:bottom w:w="65" w:type="dxa"/>
              <w:end w:w="80" w:type="dxa"/>
            </w:tcMar>
            <w:vAlign w:val="top"/>
          </w:tcPr>
          <w:p>
            <w:pPr>
              <w:spacing w:after="0"/>
            </w:pPr>
            <w:r>
              <w:rPr>
                <w:rFonts w:ascii="Arial" w:hAnsi="Arial"/>
                <w:sz w:val="16"/>
              </w:rPr>
              <w:t>10</w:t>
            </w:r>
          </w:p>
        </w:tc>
        <w:tc>
          <w:tcPr>
            <w:tcW w:type="dxa" w:w="2448"/>
            <w:tcMar>
              <w:top w:w="65" w:type="dxa"/>
              <w:start w:w="80" w:type="dxa"/>
              <w:bottom w:w="65" w:type="dxa"/>
              <w:end w:w="80" w:type="dxa"/>
            </w:tcMar>
            <w:vAlign w:val="top"/>
          </w:tcPr>
          <w:p>
            <w:pPr>
              <w:spacing w:after="0"/>
            </w:pPr>
            <w:r>
              <w:rPr>
                <w:rFonts w:ascii="Arial" w:hAnsi="Arial"/>
                <w:sz w:val="16"/>
              </w:rPr>
              <w:t>2026-10-05</w:t>
            </w:r>
          </w:p>
        </w:tc>
        <w:tc>
          <w:tcPr>
            <w:tcW w:type="dxa" w:w="2448"/>
            <w:tcMar>
              <w:top w:w="65" w:type="dxa"/>
              <w:start w:w="80" w:type="dxa"/>
              <w:bottom w:w="65" w:type="dxa"/>
              <w:end w:w="80" w:type="dxa"/>
            </w:tcMar>
            <w:vAlign w:val="top"/>
          </w:tcPr>
          <w:p>
            <w:pPr>
              <w:spacing w:after="0"/>
            </w:pPr>
            <w:r>
              <w:rPr>
                <w:rFonts w:ascii="Arial" w:hAnsi="Arial"/>
                <w:sz w:val="16"/>
              </w:rPr>
              <w:t>2026-10-05</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1002</w:t>
            </w:r>
          </w:p>
        </w:tc>
        <w:tc>
          <w:tcPr>
            <w:tcW w:type="dxa" w:w="1800"/>
            <w:shd w:fill="F7F8F9"/>
            <w:tcMar>
              <w:top w:w="65" w:type="dxa"/>
              <w:start w:w="80" w:type="dxa"/>
              <w:bottom w:w="65" w:type="dxa"/>
              <w:end w:w="80" w:type="dxa"/>
            </w:tcMar>
            <w:vAlign w:val="top"/>
          </w:tcPr>
          <w:p>
            <w:pPr>
              <w:spacing w:after="0"/>
            </w:pPr>
            <w:r>
              <w:rPr>
                <w:rFonts w:ascii="Arial" w:hAnsi="Arial"/>
                <w:sz w:val="16"/>
              </w:rPr>
              <w:t>20</w:t>
            </w:r>
          </w:p>
        </w:tc>
        <w:tc>
          <w:tcPr>
            <w:tcW w:type="dxa" w:w="1800"/>
            <w:shd w:fill="F7F8F9"/>
            <w:tcMar>
              <w:top w:w="65" w:type="dxa"/>
              <w:start w:w="80" w:type="dxa"/>
              <w:bottom w:w="65" w:type="dxa"/>
              <w:end w:w="80" w:type="dxa"/>
            </w:tcMar>
            <w:vAlign w:val="top"/>
          </w:tcPr>
          <w:p>
            <w:pPr>
              <w:spacing w:after="0"/>
            </w:pPr>
            <w:r>
              <w:rPr>
                <w:rFonts w:ascii="Arial" w:hAnsi="Arial"/>
                <w:sz w:val="16"/>
              </w:rPr>
              <w:t>15</w:t>
            </w:r>
          </w:p>
        </w:tc>
        <w:tc>
          <w:tcPr>
            <w:tcW w:type="dxa" w:w="2448"/>
            <w:shd w:fill="F7F8F9"/>
            <w:tcMar>
              <w:top w:w="65" w:type="dxa"/>
              <w:start w:w="80" w:type="dxa"/>
              <w:bottom w:w="65" w:type="dxa"/>
              <w:end w:w="80" w:type="dxa"/>
            </w:tcMar>
            <w:vAlign w:val="top"/>
          </w:tcPr>
          <w:p>
            <w:pPr>
              <w:spacing w:after="0"/>
            </w:pPr>
            <w:r>
              <w:rPr>
                <w:rFonts w:ascii="Arial" w:hAnsi="Arial"/>
                <w:sz w:val="16"/>
              </w:rPr>
              <w:t>2026-10-07</w:t>
            </w:r>
          </w:p>
        </w:tc>
        <w:tc>
          <w:tcPr>
            <w:tcW w:type="dxa" w:w="2448"/>
            <w:shd w:fill="F7F8F9"/>
            <w:tcMar>
              <w:top w:w="65" w:type="dxa"/>
              <w:start w:w="80" w:type="dxa"/>
              <w:bottom w:w="65" w:type="dxa"/>
              <w:end w:w="80" w:type="dxa"/>
            </w:tcMar>
            <w:vAlign w:val="top"/>
          </w:tcPr>
          <w:p>
            <w:pPr>
              <w:spacing w:after="0"/>
            </w:pPr>
            <w:r>
              <w:rPr>
                <w:rFonts w:ascii="Arial" w:hAnsi="Arial"/>
                <w:sz w:val="16"/>
              </w:rPr>
              <w:t>2026-10-08</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1003</w:t>
            </w:r>
          </w:p>
        </w:tc>
        <w:tc>
          <w:tcPr>
            <w:tcW w:type="dxa" w:w="1800"/>
            <w:tcMar>
              <w:top w:w="65" w:type="dxa"/>
              <w:start w:w="80" w:type="dxa"/>
              <w:bottom w:w="65" w:type="dxa"/>
              <w:end w:w="80" w:type="dxa"/>
            </w:tcMar>
            <w:vAlign w:val="top"/>
          </w:tcPr>
          <w:p>
            <w:pPr>
              <w:spacing w:after="0"/>
            </w:pPr>
            <w:r>
              <w:rPr>
                <w:rFonts w:ascii="Arial" w:hAnsi="Arial"/>
                <w:sz w:val="16"/>
              </w:rPr>
              <w:t>5</w:t>
            </w:r>
          </w:p>
        </w:tc>
        <w:tc>
          <w:tcPr>
            <w:tcW w:type="dxa" w:w="1800"/>
            <w:tcMar>
              <w:top w:w="65" w:type="dxa"/>
              <w:start w:w="80" w:type="dxa"/>
              <w:bottom w:w="65" w:type="dxa"/>
              <w:end w:w="80" w:type="dxa"/>
            </w:tcMar>
            <w:vAlign w:val="top"/>
          </w:tcPr>
          <w:p>
            <w:pPr>
              <w:spacing w:after="0"/>
            </w:pPr>
            <w:r>
              <w:rPr>
                <w:rFonts w:ascii="Arial" w:hAnsi="Arial"/>
                <w:sz w:val="16"/>
              </w:rPr>
              <w:t>0</w:t>
            </w:r>
          </w:p>
        </w:tc>
        <w:tc>
          <w:tcPr>
            <w:tcW w:type="dxa" w:w="2448"/>
            <w:tcMar>
              <w:top w:w="65" w:type="dxa"/>
              <w:start w:w="80" w:type="dxa"/>
              <w:bottom w:w="65" w:type="dxa"/>
              <w:end w:w="80" w:type="dxa"/>
            </w:tcMar>
            <w:vAlign w:val="top"/>
          </w:tcPr>
          <w:p>
            <w:pPr>
              <w:spacing w:after="0"/>
            </w:pPr>
            <w:r>
              <w:rPr>
                <w:rFonts w:ascii="Arial" w:hAnsi="Arial"/>
                <w:sz w:val="16"/>
              </w:rPr>
              <w:t>2026-10-08</w:t>
            </w:r>
          </w:p>
        </w:tc>
        <w:tc>
          <w:tcPr>
            <w:tcW w:type="dxa" w:w="2448"/>
            <w:tcMar>
              <w:top w:w="65" w:type="dxa"/>
              <w:start w:w="80" w:type="dxa"/>
              <w:bottom w:w="65" w:type="dxa"/>
              <w:end w:w="80" w:type="dxa"/>
            </w:tcMar>
            <w:vAlign w:val="top"/>
          </w:tcPr>
          <w:p>
            <w:pPr>
              <w:spacing w:after="0"/>
            </w:pPr>
            <w:r>
              <w:rPr>
                <w:rFonts w:ascii="Arial" w:hAnsi="Arial"/>
                <w:sz w:val="16"/>
              </w:rPr>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1004</w:t>
            </w:r>
          </w:p>
        </w:tc>
        <w:tc>
          <w:tcPr>
            <w:tcW w:type="dxa" w:w="1800"/>
            <w:shd w:fill="F7F8F9"/>
            <w:tcMar>
              <w:top w:w="65" w:type="dxa"/>
              <w:start w:w="80" w:type="dxa"/>
              <w:bottom w:w="65" w:type="dxa"/>
              <w:end w:w="80" w:type="dxa"/>
            </w:tcMar>
            <w:vAlign w:val="top"/>
          </w:tcPr>
          <w:p>
            <w:pPr>
              <w:spacing w:after="0"/>
            </w:pPr>
            <w:r>
              <w:rPr>
                <w:rFonts w:ascii="Arial" w:hAnsi="Arial"/>
                <w:sz w:val="16"/>
              </w:rPr>
              <w:t>8</w:t>
            </w:r>
          </w:p>
        </w:tc>
        <w:tc>
          <w:tcPr>
            <w:tcW w:type="dxa" w:w="1800"/>
            <w:shd w:fill="F7F8F9"/>
            <w:tcMar>
              <w:top w:w="65" w:type="dxa"/>
              <w:start w:w="80" w:type="dxa"/>
              <w:bottom w:w="65" w:type="dxa"/>
              <w:end w:w="80" w:type="dxa"/>
            </w:tcMar>
            <w:vAlign w:val="top"/>
          </w:tcPr>
          <w:p>
            <w:pPr>
              <w:spacing w:after="0"/>
            </w:pPr>
            <w:r>
              <w:rPr>
                <w:rFonts w:ascii="Arial" w:hAnsi="Arial"/>
                <w:sz w:val="16"/>
              </w:rPr>
              <w:t>8</w:t>
            </w:r>
          </w:p>
        </w:tc>
        <w:tc>
          <w:tcPr>
            <w:tcW w:type="dxa" w:w="2448"/>
            <w:shd w:fill="F7F8F9"/>
            <w:tcMar>
              <w:top w:w="65" w:type="dxa"/>
              <w:start w:w="80" w:type="dxa"/>
              <w:bottom w:w="65" w:type="dxa"/>
              <w:end w:w="80" w:type="dxa"/>
            </w:tcMar>
            <w:vAlign w:val="top"/>
          </w:tcPr>
          <w:p>
            <w:pPr>
              <w:spacing w:after="0"/>
            </w:pPr>
            <w:r>
              <w:rPr>
                <w:rFonts w:ascii="Arial" w:hAnsi="Arial"/>
                <w:sz w:val="16"/>
              </w:rPr>
              <w:t>2026-10-09</w:t>
            </w:r>
          </w:p>
        </w:tc>
        <w:tc>
          <w:tcPr>
            <w:tcW w:type="dxa" w:w="2448"/>
            <w:shd w:fill="F7F8F9"/>
            <w:tcMar>
              <w:top w:w="65" w:type="dxa"/>
              <w:start w:w="80" w:type="dxa"/>
              <w:bottom w:w="65" w:type="dxa"/>
              <w:end w:w="80" w:type="dxa"/>
            </w:tcMar>
            <w:vAlign w:val="top"/>
          </w:tcPr>
          <w:p>
            <w:pPr>
              <w:spacing w:after="0"/>
            </w:pPr>
            <w:r>
              <w:rPr>
                <w:rFonts w:ascii="Arial" w:hAnsi="Arial"/>
                <w:sz w:val="16"/>
              </w:rPr>
              <w:t>2026-10-09</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1005</w:t>
            </w:r>
          </w:p>
        </w:tc>
        <w:tc>
          <w:tcPr>
            <w:tcW w:type="dxa" w:w="1800"/>
            <w:tcMar>
              <w:top w:w="65" w:type="dxa"/>
              <w:start w:w="80" w:type="dxa"/>
              <w:bottom w:w="65" w:type="dxa"/>
              <w:end w:w="80" w:type="dxa"/>
            </w:tcMar>
            <w:vAlign w:val="top"/>
          </w:tcPr>
          <w:p>
            <w:pPr>
              <w:spacing w:after="0"/>
            </w:pPr>
            <w:r>
              <w:rPr>
                <w:rFonts w:ascii="Arial" w:hAnsi="Arial"/>
                <w:sz w:val="16"/>
              </w:rPr>
              <w:t>12</w:t>
            </w:r>
          </w:p>
        </w:tc>
        <w:tc>
          <w:tcPr>
            <w:tcW w:type="dxa" w:w="1800"/>
            <w:tcMar>
              <w:top w:w="65" w:type="dxa"/>
              <w:start w:w="80" w:type="dxa"/>
              <w:bottom w:w="65" w:type="dxa"/>
              <w:end w:w="80" w:type="dxa"/>
            </w:tcMar>
            <w:vAlign w:val="top"/>
          </w:tcPr>
          <w:p>
            <w:pPr>
              <w:spacing w:after="0"/>
            </w:pPr>
            <w:r>
              <w:rPr>
                <w:rFonts w:ascii="Arial" w:hAnsi="Arial"/>
                <w:sz w:val="16"/>
              </w:rPr>
              <w:t>12</w:t>
            </w:r>
          </w:p>
        </w:tc>
        <w:tc>
          <w:tcPr>
            <w:tcW w:type="dxa" w:w="2448"/>
            <w:tcMar>
              <w:top w:w="65" w:type="dxa"/>
              <w:start w:w="80" w:type="dxa"/>
              <w:bottom w:w="65" w:type="dxa"/>
              <w:end w:w="80" w:type="dxa"/>
            </w:tcMar>
            <w:vAlign w:val="top"/>
          </w:tcPr>
          <w:p>
            <w:pPr>
              <w:spacing w:after="0"/>
            </w:pPr>
            <w:r>
              <w:rPr>
                <w:rFonts w:ascii="Arial" w:hAnsi="Arial"/>
                <w:sz w:val="16"/>
              </w:rPr>
              <w:t>2026-10-10</w:t>
            </w:r>
          </w:p>
        </w:tc>
        <w:tc>
          <w:tcPr>
            <w:tcW w:type="dxa" w:w="2448"/>
            <w:tcMar>
              <w:top w:w="65" w:type="dxa"/>
              <w:start w:w="80" w:type="dxa"/>
              <w:bottom w:w="65" w:type="dxa"/>
              <w:end w:w="80" w:type="dxa"/>
            </w:tcMar>
            <w:vAlign w:val="top"/>
          </w:tcPr>
          <w:p>
            <w:pPr>
              <w:spacing w:after="0"/>
            </w:pPr>
            <w:r>
              <w:rPr>
                <w:rFonts w:ascii="Arial" w:hAnsi="Arial"/>
                <w:sz w:val="16"/>
              </w:rPr>
              <w:t>2026-10-12</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1006</w:t>
            </w:r>
          </w:p>
        </w:tc>
        <w:tc>
          <w:tcPr>
            <w:tcW w:type="dxa" w:w="1800"/>
            <w:shd w:fill="F7F8F9"/>
            <w:tcMar>
              <w:top w:w="65" w:type="dxa"/>
              <w:start w:w="80" w:type="dxa"/>
              <w:bottom w:w="65" w:type="dxa"/>
              <w:end w:w="80" w:type="dxa"/>
            </w:tcMar>
            <w:vAlign w:val="top"/>
          </w:tcPr>
          <w:p>
            <w:pPr>
              <w:spacing w:after="0"/>
            </w:pPr>
            <w:r>
              <w:rPr>
                <w:rFonts w:ascii="Arial" w:hAnsi="Arial"/>
                <w:sz w:val="16"/>
              </w:rPr>
              <w:t>6</w:t>
            </w:r>
          </w:p>
        </w:tc>
        <w:tc>
          <w:tcPr>
            <w:tcW w:type="dxa" w:w="1800"/>
            <w:shd w:fill="F7F8F9"/>
            <w:tcMar>
              <w:top w:w="65" w:type="dxa"/>
              <w:start w:w="80" w:type="dxa"/>
              <w:bottom w:w="65" w:type="dxa"/>
              <w:end w:w="80" w:type="dxa"/>
            </w:tcMar>
            <w:vAlign w:val="top"/>
          </w:tcPr>
          <w:p>
            <w:pPr>
              <w:spacing w:after="0"/>
            </w:pPr>
            <w:r>
              <w:rPr>
                <w:rFonts w:ascii="Arial" w:hAnsi="Arial"/>
                <w:sz w:val="16"/>
              </w:rPr>
              <w:t>0</w:t>
            </w:r>
          </w:p>
        </w:tc>
        <w:tc>
          <w:tcPr>
            <w:tcW w:type="dxa" w:w="2448"/>
            <w:shd w:fill="F7F8F9"/>
            <w:tcMar>
              <w:top w:w="65" w:type="dxa"/>
              <w:start w:w="80" w:type="dxa"/>
              <w:bottom w:w="65" w:type="dxa"/>
              <w:end w:w="80" w:type="dxa"/>
            </w:tcMar>
            <w:vAlign w:val="top"/>
          </w:tcPr>
          <w:p>
            <w:pPr>
              <w:spacing w:after="0"/>
            </w:pPr>
            <w:r>
              <w:rPr>
                <w:rFonts w:ascii="Arial" w:hAnsi="Arial"/>
                <w:sz w:val="16"/>
              </w:rPr>
              <w:t>2026-10-11</w:t>
            </w:r>
          </w:p>
        </w:tc>
        <w:tc>
          <w:tcPr>
            <w:tcW w:type="dxa" w:w="2448"/>
            <w:shd w:fill="F7F8F9"/>
            <w:tcMar>
              <w:top w:w="65" w:type="dxa"/>
              <w:start w:w="80" w:type="dxa"/>
              <w:bottom w:w="65" w:type="dxa"/>
              <w:end w:w="80" w:type="dxa"/>
            </w:tcMar>
            <w:vAlign w:val="top"/>
          </w:tcPr>
          <w:p>
            <w:pPr>
              <w:spacing w:after="0"/>
            </w:pPr>
            <w:r>
              <w:rPr>
                <w:rFonts w:ascii="Arial" w:hAnsi="Arial"/>
                <w:sz w:val="16"/>
              </w:rPr>
            </w:r>
          </w:p>
        </w:tc>
      </w:tr>
    </w:tbl>
    <w:p>
      <w:pPr>
        <w:keepLines w:val="0"/>
        <w:spacing w:after="60"/>
      </w:pPr>
      <w:r>
        <w:rPr>
          <w:rFonts w:ascii="Arial" w:hAnsi="Arial"/>
          <w:b w:val="0"/>
          <w:color w:val="5A646B"/>
          <w:sz w:val="16"/>
        </w:rPr>
        <w:t>Blank delivery_date cells mean no delivery is recorded. In SQL this is NULL; before using the sample in Excel, leave the cell blank rather than typing the word NULL.</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1762"/>
        <w:gridCol w:w="1762"/>
        <w:gridCol w:w="1762"/>
        <w:gridCol w:w="1762"/>
        <w:gridCol w:w="1762"/>
        <w:gridCol w:w="1762"/>
      </w:tblGrid>
      <w:tr>
        <w:trPr>
          <w:tblHeader w:val="true"/>
        </w:trPr>
        <w:tc>
          <w:tcPr>
            <w:tcW w:type="dxa" w:w="1007"/>
            <w:shd w:fill="17324D"/>
            <w:tcMar>
              <w:top w:w="65" w:type="dxa"/>
              <w:start w:w="80" w:type="dxa"/>
              <w:bottom w:w="65" w:type="dxa"/>
              <w:end w:w="80" w:type="dxa"/>
            </w:tcMar>
            <w:vAlign w:val="center"/>
          </w:tcPr>
          <w:p>
            <w:pPr>
              <w:spacing w:after="0"/>
            </w:pPr>
            <w:r>
              <w:rPr>
                <w:rFonts w:ascii="Arial" w:hAnsi="Arial"/>
                <w:b/>
                <w:color w:val="FFFFFF"/>
                <w:sz w:val="16"/>
              </w:rPr>
              <w:t>item_id</w:t>
            </w:r>
          </w:p>
        </w:tc>
        <w:tc>
          <w:tcPr>
            <w:tcW w:type="dxa" w:w="2880"/>
            <w:shd w:fill="17324D"/>
            <w:tcMar>
              <w:top w:w="65" w:type="dxa"/>
              <w:start w:w="80" w:type="dxa"/>
              <w:bottom w:w="65" w:type="dxa"/>
              <w:end w:w="80" w:type="dxa"/>
            </w:tcMar>
            <w:vAlign w:val="center"/>
          </w:tcPr>
          <w:p>
            <w:pPr>
              <w:spacing w:after="0"/>
            </w:pPr>
            <w:r>
              <w:rPr>
                <w:rFonts w:ascii="Arial" w:hAnsi="Arial"/>
                <w:b/>
                <w:color w:val="FFFFFF"/>
                <w:sz w:val="16"/>
              </w:rPr>
              <w:t>item_description</w:t>
            </w:r>
          </w:p>
        </w:tc>
        <w:tc>
          <w:tcPr>
            <w:tcW w:type="dxa" w:w="1944"/>
            <w:shd w:fill="17324D"/>
            <w:tcMar>
              <w:top w:w="65" w:type="dxa"/>
              <w:start w:w="80" w:type="dxa"/>
              <w:bottom w:w="65" w:type="dxa"/>
              <w:end w:w="80" w:type="dxa"/>
            </w:tcMar>
            <w:vAlign w:val="center"/>
          </w:tcPr>
          <w:p>
            <w:pPr>
              <w:spacing w:after="0"/>
            </w:pPr>
            <w:r>
              <w:rPr>
                <w:rFonts w:ascii="Arial" w:hAnsi="Arial"/>
                <w:b/>
                <w:color w:val="FFFFFF"/>
                <w:sz w:val="16"/>
              </w:rPr>
              <w:t>category</w:t>
            </w:r>
          </w:p>
        </w:tc>
        <w:tc>
          <w:tcPr>
            <w:tcW w:type="dxa" w:w="1296"/>
            <w:shd w:fill="17324D"/>
            <w:tcMar>
              <w:top w:w="65" w:type="dxa"/>
              <w:start w:w="80" w:type="dxa"/>
              <w:bottom w:w="65" w:type="dxa"/>
              <w:end w:w="80" w:type="dxa"/>
            </w:tcMar>
            <w:vAlign w:val="center"/>
          </w:tcPr>
          <w:p>
            <w:pPr>
              <w:spacing w:after="0"/>
            </w:pPr>
            <w:r>
              <w:rPr>
                <w:rFonts w:ascii="Arial" w:hAnsi="Arial"/>
                <w:b/>
                <w:color w:val="FFFFFF"/>
                <w:sz w:val="16"/>
              </w:rPr>
              <w:t>unit_cost</w:t>
            </w:r>
          </w:p>
        </w:tc>
        <w:tc>
          <w:tcPr>
            <w:tcW w:type="dxa" w:w="1655"/>
            <w:shd w:fill="17324D"/>
            <w:tcMar>
              <w:top w:w="65" w:type="dxa"/>
              <w:start w:w="80" w:type="dxa"/>
              <w:bottom w:w="65" w:type="dxa"/>
              <w:end w:w="80" w:type="dxa"/>
            </w:tcMar>
            <w:vAlign w:val="center"/>
          </w:tcPr>
          <w:p>
            <w:pPr>
              <w:spacing w:after="0"/>
            </w:pPr>
            <w:r>
              <w:rPr>
                <w:rFonts w:ascii="Arial" w:hAnsi="Arial"/>
                <w:b/>
                <w:color w:val="FFFFFF"/>
                <w:sz w:val="16"/>
              </w:rPr>
              <w:t>lead_time_days</w:t>
            </w:r>
          </w:p>
        </w:tc>
        <w:tc>
          <w:tcPr>
            <w:tcW w:type="dxa" w:w="1440"/>
            <w:shd w:fill="17324D"/>
            <w:tcMar>
              <w:top w:w="65" w:type="dxa"/>
              <w:start w:w="80" w:type="dxa"/>
              <w:bottom w:w="65" w:type="dxa"/>
              <w:end w:w="80" w:type="dxa"/>
            </w:tcMar>
            <w:vAlign w:val="center"/>
          </w:tcPr>
          <w:p>
            <w:pPr>
              <w:spacing w:after="0"/>
            </w:pPr>
            <w:r>
              <w:rPr>
                <w:rFonts w:ascii="Arial" w:hAnsi="Arial"/>
                <w:b/>
                <w:color w:val="FFFFFF"/>
                <w:sz w:val="16"/>
              </w:rPr>
              <w:t>pack_qty</w:t>
            </w:r>
          </w:p>
        </w:tc>
      </w:tr>
      <w:tr>
        <w:trPr>
          <w:cantSplit/>
        </w:trPr>
        <w:tc>
          <w:tcPr>
            <w:tcW w:type="dxa" w:w="1007"/>
            <w:tcMar>
              <w:top w:w="65" w:type="dxa"/>
              <w:start w:w="80" w:type="dxa"/>
              <w:bottom w:w="65" w:type="dxa"/>
              <w:end w:w="80" w:type="dxa"/>
            </w:tcMar>
            <w:vAlign w:val="top"/>
          </w:tcPr>
          <w:p>
            <w:pPr>
              <w:spacing w:after="0"/>
            </w:pPr>
            <w:r>
              <w:rPr>
                <w:rFonts w:ascii="Arial" w:hAnsi="Arial"/>
                <w:sz w:val="16"/>
              </w:rPr>
              <w:t>A100</w:t>
            </w:r>
          </w:p>
        </w:tc>
        <w:tc>
          <w:tcPr>
            <w:tcW w:type="dxa" w:w="2880"/>
            <w:tcMar>
              <w:top w:w="65" w:type="dxa"/>
              <w:start w:w="80" w:type="dxa"/>
              <w:bottom w:w="65" w:type="dxa"/>
              <w:end w:w="80" w:type="dxa"/>
            </w:tcMar>
            <w:vAlign w:val="top"/>
          </w:tcPr>
          <w:p>
            <w:pPr>
              <w:spacing w:after="0"/>
            </w:pPr>
            <w:r>
              <w:rPr>
                <w:rFonts w:ascii="Arial" w:hAnsi="Arial"/>
                <w:sz w:val="16"/>
              </w:rPr>
              <w:t>Water Bottle 1 L</w:t>
            </w:r>
          </w:p>
        </w:tc>
        <w:tc>
          <w:tcPr>
            <w:tcW w:type="dxa" w:w="1944"/>
            <w:tcMar>
              <w:top w:w="65" w:type="dxa"/>
              <w:start w:w="80" w:type="dxa"/>
              <w:bottom w:w="65" w:type="dxa"/>
              <w:end w:w="80" w:type="dxa"/>
            </w:tcMar>
            <w:vAlign w:val="top"/>
          </w:tcPr>
          <w:p>
            <w:pPr>
              <w:spacing w:after="0"/>
            </w:pPr>
            <w:r>
              <w:rPr>
                <w:rFonts w:ascii="Arial" w:hAnsi="Arial"/>
                <w:sz w:val="16"/>
              </w:rPr>
              <w:t>Drinkware</w:t>
            </w:r>
          </w:p>
        </w:tc>
        <w:tc>
          <w:tcPr>
            <w:tcW w:type="dxa" w:w="1296"/>
            <w:tcMar>
              <w:top w:w="65" w:type="dxa"/>
              <w:start w:w="80" w:type="dxa"/>
              <w:bottom w:w="65" w:type="dxa"/>
              <w:end w:w="80" w:type="dxa"/>
            </w:tcMar>
            <w:vAlign w:val="top"/>
          </w:tcPr>
          <w:p>
            <w:pPr>
              <w:spacing w:after="0"/>
            </w:pPr>
            <w:r>
              <w:rPr>
                <w:rFonts w:ascii="Arial" w:hAnsi="Arial"/>
                <w:sz w:val="16"/>
              </w:rPr>
              <w:t>$8.00</w:t>
            </w:r>
          </w:p>
        </w:tc>
        <w:tc>
          <w:tcPr>
            <w:tcW w:type="dxa" w:w="1655"/>
            <w:tcMar>
              <w:top w:w="65" w:type="dxa"/>
              <w:start w:w="80" w:type="dxa"/>
              <w:bottom w:w="65" w:type="dxa"/>
              <w:end w:w="80" w:type="dxa"/>
            </w:tcMar>
            <w:vAlign w:val="top"/>
          </w:tcPr>
          <w:p>
            <w:pPr>
              <w:spacing w:after="0"/>
            </w:pPr>
            <w:r>
              <w:rPr>
                <w:rFonts w:ascii="Arial" w:hAnsi="Arial"/>
                <w:sz w:val="16"/>
              </w:rPr>
              <w:t>7</w:t>
            </w:r>
          </w:p>
        </w:tc>
        <w:tc>
          <w:tcPr>
            <w:tcW w:type="dxa" w:w="1440"/>
            <w:tcMar>
              <w:top w:w="65" w:type="dxa"/>
              <w:start w:w="80" w:type="dxa"/>
              <w:bottom w:w="65" w:type="dxa"/>
              <w:end w:w="80" w:type="dxa"/>
            </w:tcMar>
            <w:vAlign w:val="top"/>
          </w:tcPr>
          <w:p>
            <w:pPr>
              <w:spacing w:after="0"/>
            </w:pPr>
            <w:r>
              <w:rPr>
                <w:rFonts w:ascii="Arial" w:hAnsi="Arial"/>
                <w:sz w:val="16"/>
              </w:rPr>
              <w:t>5</w:t>
            </w:r>
          </w:p>
        </w:tc>
      </w:tr>
      <w:tr>
        <w:trPr>
          <w:cantSplit/>
        </w:trPr>
        <w:tc>
          <w:tcPr>
            <w:tcW w:type="dxa" w:w="1007"/>
            <w:shd w:fill="F7F8F9"/>
            <w:tcMar>
              <w:top w:w="65" w:type="dxa"/>
              <w:start w:w="80" w:type="dxa"/>
              <w:bottom w:w="65" w:type="dxa"/>
              <w:end w:w="80" w:type="dxa"/>
            </w:tcMar>
            <w:vAlign w:val="top"/>
          </w:tcPr>
          <w:p>
            <w:pPr>
              <w:spacing w:after="0"/>
            </w:pPr>
            <w:r>
              <w:rPr>
                <w:rFonts w:ascii="Arial" w:hAnsi="Arial"/>
                <w:sz w:val="16"/>
              </w:rPr>
              <w:t>B200</w:t>
            </w:r>
          </w:p>
        </w:tc>
        <w:tc>
          <w:tcPr>
            <w:tcW w:type="dxa" w:w="2880"/>
            <w:shd w:fill="F7F8F9"/>
            <w:tcMar>
              <w:top w:w="65" w:type="dxa"/>
              <w:start w:w="80" w:type="dxa"/>
              <w:bottom w:w="65" w:type="dxa"/>
              <w:end w:w="80" w:type="dxa"/>
            </w:tcMar>
            <w:vAlign w:val="top"/>
          </w:tcPr>
          <w:p>
            <w:pPr>
              <w:spacing w:after="0"/>
            </w:pPr>
            <w:r>
              <w:rPr>
                <w:rFonts w:ascii="Arial" w:hAnsi="Arial"/>
                <w:sz w:val="16"/>
              </w:rPr>
              <w:t>Filter Pack</w:t>
            </w:r>
          </w:p>
        </w:tc>
        <w:tc>
          <w:tcPr>
            <w:tcW w:type="dxa" w:w="1944"/>
            <w:shd w:fill="F7F8F9"/>
            <w:tcMar>
              <w:top w:w="65" w:type="dxa"/>
              <w:start w:w="80" w:type="dxa"/>
              <w:bottom w:w="65" w:type="dxa"/>
              <w:end w:w="80" w:type="dxa"/>
            </w:tcMar>
            <w:vAlign w:val="top"/>
          </w:tcPr>
          <w:p>
            <w:pPr>
              <w:spacing w:after="0"/>
            </w:pPr>
            <w:r>
              <w:rPr>
                <w:rFonts w:ascii="Arial" w:hAnsi="Arial"/>
                <w:sz w:val="16"/>
              </w:rPr>
              <w:t>Consumables</w:t>
            </w:r>
          </w:p>
        </w:tc>
        <w:tc>
          <w:tcPr>
            <w:tcW w:type="dxa" w:w="1296"/>
            <w:shd w:fill="F7F8F9"/>
            <w:tcMar>
              <w:top w:w="65" w:type="dxa"/>
              <w:start w:w="80" w:type="dxa"/>
              <w:bottom w:w="65" w:type="dxa"/>
              <w:end w:w="80" w:type="dxa"/>
            </w:tcMar>
            <w:vAlign w:val="top"/>
          </w:tcPr>
          <w:p>
            <w:pPr>
              <w:spacing w:after="0"/>
            </w:pPr>
            <w:r>
              <w:rPr>
                <w:rFonts w:ascii="Arial" w:hAnsi="Arial"/>
                <w:sz w:val="16"/>
              </w:rPr>
              <w:t>$3.50</w:t>
            </w:r>
          </w:p>
        </w:tc>
        <w:tc>
          <w:tcPr>
            <w:tcW w:type="dxa" w:w="1655"/>
            <w:shd w:fill="F7F8F9"/>
            <w:tcMar>
              <w:top w:w="65" w:type="dxa"/>
              <w:start w:w="80" w:type="dxa"/>
              <w:bottom w:w="65" w:type="dxa"/>
              <w:end w:w="80" w:type="dxa"/>
            </w:tcMar>
            <w:vAlign w:val="top"/>
          </w:tcPr>
          <w:p>
            <w:pPr>
              <w:spacing w:after="0"/>
            </w:pPr>
            <w:r>
              <w:rPr>
                <w:rFonts w:ascii="Arial" w:hAnsi="Arial"/>
                <w:sz w:val="16"/>
              </w:rPr>
              <w:t>14</w:t>
            </w:r>
          </w:p>
        </w:tc>
        <w:tc>
          <w:tcPr>
            <w:tcW w:type="dxa" w:w="1440"/>
            <w:shd w:fill="F7F8F9"/>
            <w:tcMar>
              <w:top w:w="65" w:type="dxa"/>
              <w:start w:w="80" w:type="dxa"/>
              <w:bottom w:w="65" w:type="dxa"/>
              <w:end w:w="80" w:type="dxa"/>
            </w:tcMar>
            <w:vAlign w:val="top"/>
          </w:tcPr>
          <w:p>
            <w:pPr>
              <w:spacing w:after="0"/>
            </w:pPr>
            <w:r>
              <w:rPr>
                <w:rFonts w:ascii="Arial" w:hAnsi="Arial"/>
                <w:sz w:val="16"/>
              </w:rPr>
              <w:t>10</w:t>
            </w:r>
          </w:p>
        </w:tc>
      </w:tr>
      <w:tr>
        <w:trPr>
          <w:cantSplit/>
        </w:trPr>
        <w:tc>
          <w:tcPr>
            <w:tcW w:type="dxa" w:w="1007"/>
            <w:tcMar>
              <w:top w:w="65" w:type="dxa"/>
              <w:start w:w="80" w:type="dxa"/>
              <w:bottom w:w="65" w:type="dxa"/>
              <w:end w:w="80" w:type="dxa"/>
            </w:tcMar>
            <w:vAlign w:val="top"/>
          </w:tcPr>
          <w:p>
            <w:pPr>
              <w:spacing w:after="0"/>
            </w:pPr>
            <w:r>
              <w:rPr>
                <w:rFonts w:ascii="Arial" w:hAnsi="Arial"/>
                <w:sz w:val="16"/>
              </w:rPr>
              <w:t>C300</w:t>
            </w:r>
          </w:p>
        </w:tc>
        <w:tc>
          <w:tcPr>
            <w:tcW w:type="dxa" w:w="2880"/>
            <w:tcMar>
              <w:top w:w="65" w:type="dxa"/>
              <w:start w:w="80" w:type="dxa"/>
              <w:bottom w:w="65" w:type="dxa"/>
              <w:end w:w="80" w:type="dxa"/>
            </w:tcMar>
            <w:vAlign w:val="top"/>
          </w:tcPr>
          <w:p>
            <w:pPr>
              <w:spacing w:after="0"/>
            </w:pPr>
            <w:r>
              <w:rPr>
                <w:rFonts w:ascii="Arial" w:hAnsi="Arial"/>
                <w:sz w:val="16"/>
              </w:rPr>
              <w:t>Storage Bin</w:t>
            </w:r>
          </w:p>
        </w:tc>
        <w:tc>
          <w:tcPr>
            <w:tcW w:type="dxa" w:w="1944"/>
            <w:tcMar>
              <w:top w:w="65" w:type="dxa"/>
              <w:start w:w="80" w:type="dxa"/>
              <w:bottom w:w="65" w:type="dxa"/>
              <w:end w:w="80" w:type="dxa"/>
            </w:tcMar>
            <w:vAlign w:val="top"/>
          </w:tcPr>
          <w:p>
            <w:pPr>
              <w:spacing w:after="0"/>
            </w:pPr>
            <w:r>
              <w:rPr>
                <w:rFonts w:ascii="Arial" w:hAnsi="Arial"/>
                <w:sz w:val="16"/>
              </w:rPr>
              <w:t>Home Storage</w:t>
            </w:r>
          </w:p>
        </w:tc>
        <w:tc>
          <w:tcPr>
            <w:tcW w:type="dxa" w:w="1296"/>
            <w:tcMar>
              <w:top w:w="65" w:type="dxa"/>
              <w:start w:w="80" w:type="dxa"/>
              <w:bottom w:w="65" w:type="dxa"/>
              <w:end w:w="80" w:type="dxa"/>
            </w:tcMar>
            <w:vAlign w:val="top"/>
          </w:tcPr>
          <w:p>
            <w:pPr>
              <w:spacing w:after="0"/>
            </w:pPr>
            <w:r>
              <w:rPr>
                <w:rFonts w:ascii="Arial" w:hAnsi="Arial"/>
                <w:sz w:val="16"/>
              </w:rPr>
              <w:t>$12.00</w:t>
            </w:r>
          </w:p>
        </w:tc>
        <w:tc>
          <w:tcPr>
            <w:tcW w:type="dxa" w:w="1655"/>
            <w:tcMar>
              <w:top w:w="65" w:type="dxa"/>
              <w:start w:w="80" w:type="dxa"/>
              <w:bottom w:w="65" w:type="dxa"/>
              <w:end w:w="80" w:type="dxa"/>
            </w:tcMar>
            <w:vAlign w:val="top"/>
          </w:tcPr>
          <w:p>
            <w:pPr>
              <w:spacing w:after="0"/>
            </w:pPr>
            <w:r>
              <w:rPr>
                <w:rFonts w:ascii="Arial" w:hAnsi="Arial"/>
                <w:sz w:val="16"/>
              </w:rPr>
              <w:t>10</w:t>
            </w:r>
          </w:p>
        </w:tc>
        <w:tc>
          <w:tcPr>
            <w:tcW w:type="dxa" w:w="1440"/>
            <w:tcMar>
              <w:top w:w="65" w:type="dxa"/>
              <w:start w:w="80" w:type="dxa"/>
              <w:bottom w:w="65" w:type="dxa"/>
              <w:end w:w="80" w:type="dxa"/>
            </w:tcMar>
            <w:vAlign w:val="top"/>
          </w:tcPr>
          <w:p>
            <w:pPr>
              <w:spacing w:after="0"/>
            </w:pPr>
            <w:r>
              <w:rPr>
                <w:rFonts w:ascii="Arial" w:hAnsi="Arial"/>
                <w:sz w:val="16"/>
              </w:rPr>
              <w:t>2</w:t>
            </w:r>
          </w:p>
        </w:tc>
      </w:tr>
    </w:tbl>
    <w:p>
      <w:pPr>
        <w:pStyle w:val="Heading2"/>
        <w:keepNext/>
      </w:pPr>
      <w:r>
        <w:t>Inventory sample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440"/>
            <w:shd w:fill="17324D"/>
            <w:tcMar>
              <w:top w:w="65" w:type="dxa"/>
              <w:start w:w="80" w:type="dxa"/>
              <w:bottom w:w="65" w:type="dxa"/>
              <w:end w:w="80" w:type="dxa"/>
            </w:tcMar>
            <w:vAlign w:val="center"/>
          </w:tcPr>
          <w:p>
            <w:pPr>
              <w:keepNext/>
              <w:spacing w:after="0"/>
            </w:pPr>
            <w:r>
              <w:rPr>
                <w:rFonts w:ascii="Arial" w:hAnsi="Arial"/>
                <w:b/>
                <w:color w:val="FFFFFF"/>
                <w:sz w:val="16"/>
              </w:rPr>
              <w:t>item_id</w:t>
            </w:r>
          </w:p>
        </w:tc>
        <w:tc>
          <w:tcPr>
            <w:tcW w:type="dxa" w:w="1728"/>
            <w:shd w:fill="17324D"/>
            <w:tcMar>
              <w:top w:w="65" w:type="dxa"/>
              <w:start w:w="80" w:type="dxa"/>
              <w:bottom w:w="65" w:type="dxa"/>
              <w:end w:w="80" w:type="dxa"/>
            </w:tcMar>
            <w:vAlign w:val="center"/>
          </w:tcPr>
          <w:p>
            <w:pPr>
              <w:keepNext/>
              <w:spacing w:after="0"/>
            </w:pPr>
            <w:r>
              <w:rPr>
                <w:rFonts w:ascii="Arial" w:hAnsi="Arial"/>
                <w:b/>
                <w:color w:val="FFFFFF"/>
                <w:sz w:val="16"/>
              </w:rPr>
              <w:t>site_id</w:t>
            </w:r>
          </w:p>
        </w:tc>
        <w:tc>
          <w:tcPr>
            <w:tcW w:type="dxa" w:w="2015"/>
            <w:shd w:fill="17324D"/>
            <w:tcMar>
              <w:top w:w="65" w:type="dxa"/>
              <w:start w:w="80" w:type="dxa"/>
              <w:bottom w:w="65" w:type="dxa"/>
              <w:end w:w="80" w:type="dxa"/>
            </w:tcMar>
            <w:vAlign w:val="center"/>
          </w:tcPr>
          <w:p>
            <w:pPr>
              <w:keepNext/>
              <w:spacing w:after="0"/>
            </w:pPr>
            <w:r>
              <w:rPr>
                <w:rFonts w:ascii="Arial" w:hAnsi="Arial"/>
                <w:b/>
                <w:color w:val="FFFFFF"/>
                <w:sz w:val="16"/>
              </w:rPr>
              <w:t>on_hand_qty</w:t>
            </w:r>
          </w:p>
        </w:tc>
        <w:tc>
          <w:tcPr>
            <w:tcW w:type="dxa" w:w="1872"/>
            <w:shd w:fill="17324D"/>
            <w:tcMar>
              <w:top w:w="65" w:type="dxa"/>
              <w:start w:w="80" w:type="dxa"/>
              <w:bottom w:w="65" w:type="dxa"/>
              <w:end w:w="80" w:type="dxa"/>
            </w:tcMar>
            <w:vAlign w:val="center"/>
          </w:tcPr>
          <w:p>
            <w:pPr>
              <w:keepNext/>
              <w:spacing w:after="0"/>
            </w:pPr>
            <w:r>
              <w:rPr>
                <w:rFonts w:ascii="Arial" w:hAnsi="Arial"/>
                <w:b/>
                <w:color w:val="FFFFFF"/>
                <w:sz w:val="16"/>
              </w:rPr>
              <w:t>blocked_qty</w:t>
            </w:r>
          </w:p>
        </w:tc>
        <w:tc>
          <w:tcPr>
            <w:tcW w:type="dxa" w:w="2160"/>
            <w:shd w:fill="17324D"/>
            <w:tcMar>
              <w:top w:w="65" w:type="dxa"/>
              <w:start w:w="80" w:type="dxa"/>
              <w:bottom w:w="65" w:type="dxa"/>
              <w:end w:w="80" w:type="dxa"/>
            </w:tcMar>
            <w:vAlign w:val="center"/>
          </w:tcPr>
          <w:p>
            <w:pPr>
              <w:keepNext/>
              <w:spacing w:after="0"/>
            </w:pPr>
            <w:r>
              <w:rPr>
                <w:rFonts w:ascii="Arial" w:hAnsi="Arial"/>
                <w:b/>
                <w:color w:val="FFFFFF"/>
                <w:sz w:val="16"/>
              </w:rPr>
              <w:t>snapshot_date</w:t>
            </w:r>
          </w:p>
        </w:tc>
      </w:tr>
      <w:tr>
        <w:trPr>
          <w:cantSplit/>
        </w:trPr>
        <w:tc>
          <w:tcPr>
            <w:tcW w:type="dxa" w:w="1440"/>
            <w:tcMar>
              <w:top w:w="65" w:type="dxa"/>
              <w:start w:w="80" w:type="dxa"/>
              <w:bottom w:w="65" w:type="dxa"/>
              <w:end w:w="80" w:type="dxa"/>
            </w:tcMar>
            <w:vAlign w:val="top"/>
          </w:tcPr>
          <w:p>
            <w:pPr>
              <w:keepNext/>
              <w:spacing w:after="0"/>
            </w:pPr>
            <w:r>
              <w:rPr>
                <w:rFonts w:ascii="Arial" w:hAnsi="Arial"/>
                <w:sz w:val="16"/>
              </w:rPr>
              <w:t>A100</w:t>
            </w:r>
          </w:p>
        </w:tc>
        <w:tc>
          <w:tcPr>
            <w:tcW w:type="dxa" w:w="1728"/>
            <w:tcMar>
              <w:top w:w="65" w:type="dxa"/>
              <w:start w:w="80" w:type="dxa"/>
              <w:bottom w:w="65" w:type="dxa"/>
              <w:end w:w="80" w:type="dxa"/>
            </w:tcMar>
            <w:vAlign w:val="top"/>
          </w:tcPr>
          <w:p>
            <w:pPr>
              <w:keepNext/>
              <w:spacing w:after="0"/>
            </w:pPr>
            <w:r>
              <w:rPr>
                <w:rFonts w:ascii="Arial" w:hAnsi="Arial"/>
                <w:sz w:val="16"/>
              </w:rPr>
              <w:t>CHI-DC</w:t>
            </w:r>
          </w:p>
        </w:tc>
        <w:tc>
          <w:tcPr>
            <w:tcW w:type="dxa" w:w="2015"/>
            <w:tcMar>
              <w:top w:w="65" w:type="dxa"/>
              <w:start w:w="80" w:type="dxa"/>
              <w:bottom w:w="65" w:type="dxa"/>
              <w:end w:w="80" w:type="dxa"/>
            </w:tcMar>
            <w:vAlign w:val="top"/>
          </w:tcPr>
          <w:p>
            <w:pPr>
              <w:keepNext/>
              <w:spacing w:after="0"/>
            </w:pPr>
            <w:r>
              <w:rPr>
                <w:rFonts w:ascii="Arial" w:hAnsi="Arial"/>
                <w:sz w:val="16"/>
              </w:rPr>
              <w:t>25</w:t>
            </w:r>
          </w:p>
        </w:tc>
        <w:tc>
          <w:tcPr>
            <w:tcW w:type="dxa" w:w="1872"/>
            <w:tcMar>
              <w:top w:w="65" w:type="dxa"/>
              <w:start w:w="80" w:type="dxa"/>
              <w:bottom w:w="65" w:type="dxa"/>
              <w:end w:w="80" w:type="dxa"/>
            </w:tcMar>
            <w:vAlign w:val="top"/>
          </w:tcPr>
          <w:p>
            <w:pPr>
              <w:keepNext/>
              <w:spacing w:after="0"/>
            </w:pPr>
            <w:r>
              <w:rPr>
                <w:rFonts w:ascii="Arial" w:hAnsi="Arial"/>
                <w:sz w:val="16"/>
              </w:rPr>
              <w:t>0</w:t>
            </w:r>
          </w:p>
        </w:tc>
        <w:tc>
          <w:tcPr>
            <w:tcW w:type="dxa" w:w="2160"/>
            <w:tcMar>
              <w:top w:w="65" w:type="dxa"/>
              <w:start w:w="80" w:type="dxa"/>
              <w:bottom w:w="65" w:type="dxa"/>
              <w:end w:w="80" w:type="dxa"/>
            </w:tcMar>
            <w:vAlign w:val="top"/>
          </w:tcPr>
          <w:p>
            <w:pPr>
              <w:keepNext/>
              <w:spacing w:after="0"/>
            </w:pPr>
            <w:r>
              <w:rPr>
                <w:rFonts w:ascii="Arial" w:hAnsi="Arial"/>
                <w:sz w:val="16"/>
              </w:rPr>
              <w:t>2026-10-19</w:t>
            </w:r>
          </w:p>
        </w:tc>
      </w:tr>
      <w:tr>
        <w:trPr>
          <w:cantSplit/>
        </w:trPr>
        <w:tc>
          <w:tcPr>
            <w:tcW w:type="dxa" w:w="1440"/>
            <w:shd w:fill="F7F8F9"/>
            <w:tcMar>
              <w:top w:w="65" w:type="dxa"/>
              <w:start w:w="80" w:type="dxa"/>
              <w:bottom w:w="65" w:type="dxa"/>
              <w:end w:w="80" w:type="dxa"/>
            </w:tcMar>
            <w:vAlign w:val="top"/>
          </w:tcPr>
          <w:p>
            <w:pPr>
              <w:keepNext/>
              <w:spacing w:after="0"/>
            </w:pPr>
            <w:r>
              <w:rPr>
                <w:rFonts w:ascii="Arial" w:hAnsi="Arial"/>
                <w:sz w:val="16"/>
              </w:rPr>
              <w:t>B200</w:t>
            </w:r>
          </w:p>
        </w:tc>
        <w:tc>
          <w:tcPr>
            <w:tcW w:type="dxa" w:w="1728"/>
            <w:shd w:fill="F7F8F9"/>
            <w:tcMar>
              <w:top w:w="65" w:type="dxa"/>
              <w:start w:w="80" w:type="dxa"/>
              <w:bottom w:w="65" w:type="dxa"/>
              <w:end w:w="80" w:type="dxa"/>
            </w:tcMar>
            <w:vAlign w:val="top"/>
          </w:tcPr>
          <w:p>
            <w:pPr>
              <w:keepNext/>
              <w:spacing w:after="0"/>
            </w:pPr>
            <w:r>
              <w:rPr>
                <w:rFonts w:ascii="Arial" w:hAnsi="Arial"/>
                <w:sz w:val="16"/>
              </w:rPr>
              <w:t>CHI-DC</w:t>
            </w:r>
          </w:p>
        </w:tc>
        <w:tc>
          <w:tcPr>
            <w:tcW w:type="dxa" w:w="2015"/>
            <w:shd w:fill="F7F8F9"/>
            <w:tcMar>
              <w:top w:w="65" w:type="dxa"/>
              <w:start w:w="80" w:type="dxa"/>
              <w:bottom w:w="65" w:type="dxa"/>
              <w:end w:w="80" w:type="dxa"/>
            </w:tcMar>
            <w:vAlign w:val="top"/>
          </w:tcPr>
          <w:p>
            <w:pPr>
              <w:keepNext/>
              <w:spacing w:after="0"/>
            </w:pPr>
            <w:r>
              <w:rPr>
                <w:rFonts w:ascii="Arial" w:hAnsi="Arial"/>
                <w:sz w:val="16"/>
              </w:rPr>
              <w:t>4</w:t>
            </w:r>
          </w:p>
        </w:tc>
        <w:tc>
          <w:tcPr>
            <w:tcW w:type="dxa" w:w="1872"/>
            <w:shd w:fill="F7F8F9"/>
            <w:tcMar>
              <w:top w:w="65" w:type="dxa"/>
              <w:start w:w="80" w:type="dxa"/>
              <w:bottom w:w="65" w:type="dxa"/>
              <w:end w:w="80" w:type="dxa"/>
            </w:tcMar>
            <w:vAlign w:val="top"/>
          </w:tcPr>
          <w:p>
            <w:pPr>
              <w:keepNext/>
              <w:spacing w:after="0"/>
            </w:pPr>
            <w:r>
              <w:rPr>
                <w:rFonts w:ascii="Arial" w:hAnsi="Arial"/>
                <w:sz w:val="16"/>
              </w:rPr>
              <w:t>2</w:t>
            </w:r>
          </w:p>
        </w:tc>
        <w:tc>
          <w:tcPr>
            <w:tcW w:type="dxa" w:w="2160"/>
            <w:shd w:fill="F7F8F9"/>
            <w:tcMar>
              <w:top w:w="65" w:type="dxa"/>
              <w:start w:w="80" w:type="dxa"/>
              <w:bottom w:w="65" w:type="dxa"/>
              <w:end w:w="80" w:type="dxa"/>
            </w:tcMar>
            <w:vAlign w:val="top"/>
          </w:tcPr>
          <w:p>
            <w:pPr>
              <w:keepNext/>
              <w:spacing w:after="0"/>
            </w:pPr>
            <w:r>
              <w:rPr>
                <w:rFonts w:ascii="Arial" w:hAnsi="Arial"/>
                <w:sz w:val="16"/>
              </w:rPr>
              <w:t>2026-10-19</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C300</w:t>
            </w:r>
          </w:p>
        </w:tc>
        <w:tc>
          <w:tcPr>
            <w:tcW w:type="dxa" w:w="1728"/>
            <w:tcMar>
              <w:top w:w="65" w:type="dxa"/>
              <w:start w:w="80" w:type="dxa"/>
              <w:bottom w:w="65" w:type="dxa"/>
              <w:end w:w="80" w:type="dxa"/>
            </w:tcMar>
            <w:vAlign w:val="top"/>
          </w:tcPr>
          <w:p>
            <w:pPr>
              <w:spacing w:after="0"/>
            </w:pPr>
            <w:r>
              <w:rPr>
                <w:rFonts w:ascii="Arial" w:hAnsi="Arial"/>
                <w:sz w:val="16"/>
              </w:rPr>
              <w:t>CHI-DC</w:t>
            </w:r>
          </w:p>
        </w:tc>
        <w:tc>
          <w:tcPr>
            <w:tcW w:type="dxa" w:w="2015"/>
            <w:tcMar>
              <w:top w:w="65" w:type="dxa"/>
              <w:start w:w="80" w:type="dxa"/>
              <w:bottom w:w="65" w:type="dxa"/>
              <w:end w:w="80" w:type="dxa"/>
            </w:tcMar>
            <w:vAlign w:val="top"/>
          </w:tcPr>
          <w:p>
            <w:pPr>
              <w:spacing w:after="0"/>
            </w:pPr>
            <w:r>
              <w:rPr>
                <w:rFonts w:ascii="Arial" w:hAnsi="Arial"/>
                <w:sz w:val="16"/>
              </w:rPr>
              <w:t>20</w:t>
            </w:r>
          </w:p>
        </w:tc>
        <w:tc>
          <w:tcPr>
            <w:tcW w:type="dxa" w:w="1872"/>
            <w:tcMar>
              <w:top w:w="65" w:type="dxa"/>
              <w:start w:w="80" w:type="dxa"/>
              <w:bottom w:w="65" w:type="dxa"/>
              <w:end w:w="80" w:type="dxa"/>
            </w:tcMar>
            <w:vAlign w:val="top"/>
          </w:tcPr>
          <w:p>
            <w:pPr>
              <w:spacing w:after="0"/>
            </w:pPr>
            <w:r>
              <w:rPr>
                <w:rFonts w:ascii="Arial" w:hAnsi="Arial"/>
                <w:sz w:val="16"/>
              </w:rPr>
              <w:t>0</w:t>
            </w:r>
          </w:p>
        </w:tc>
        <w:tc>
          <w:tcPr>
            <w:tcW w:type="dxa" w:w="2160"/>
            <w:tcMar>
              <w:top w:w="65" w:type="dxa"/>
              <w:start w:w="80" w:type="dxa"/>
              <w:bottom w:w="65" w:type="dxa"/>
              <w:end w:w="80" w:type="dxa"/>
            </w:tcMar>
            <w:vAlign w:val="top"/>
          </w:tcPr>
          <w:p>
            <w:pPr>
              <w:spacing w:after="0"/>
            </w:pPr>
            <w:r>
              <w:rPr>
                <w:rFonts w:ascii="Arial" w:hAnsi="Arial"/>
                <w:sz w:val="16"/>
              </w:rPr>
              <w:t>2026-10-19</w:t>
            </w:r>
          </w:p>
        </w:tc>
      </w:tr>
    </w:tbl>
    <w:p>
      <w:pPr>
        <w:pStyle w:val="Heading2"/>
      </w:pPr>
      <w:r>
        <w:t>The database words that remove most confusion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512"/>
            <w:shd w:fill="17324D"/>
            <w:tcMar>
              <w:top w:w="65" w:type="dxa"/>
              <w:start w:w="80" w:type="dxa"/>
              <w:bottom w:w="65" w:type="dxa"/>
              <w:end w:w="80" w:type="dxa"/>
            </w:tcMar>
            <w:vAlign w:val="center"/>
          </w:tcPr>
          <w:p>
            <w:pPr>
              <w:spacing w:after="0"/>
            </w:pPr>
            <w:r>
              <w:rPr>
                <w:rFonts w:ascii="Arial" w:hAnsi="Arial"/>
                <w:b/>
                <w:color w:val="FFFFFF"/>
                <w:sz w:val="16"/>
              </w:rPr>
              <w:t>Word</w:t>
            </w:r>
          </w:p>
        </w:tc>
        <w:tc>
          <w:tcPr>
            <w:tcW w:type="dxa" w:w="5256"/>
            <w:shd w:fill="17324D"/>
            <w:tcMar>
              <w:top w:w="65" w:type="dxa"/>
              <w:start w:w="80" w:type="dxa"/>
              <w:bottom w:w="65" w:type="dxa"/>
              <w:end w:w="80" w:type="dxa"/>
            </w:tcMar>
            <w:vAlign w:val="center"/>
          </w:tcPr>
          <w:p>
            <w:pPr>
              <w:spacing w:after="0"/>
            </w:pPr>
            <w:r>
              <w:rPr>
                <w:rFonts w:ascii="Arial" w:hAnsi="Arial"/>
                <w:b/>
                <w:color w:val="FFFFFF"/>
                <w:sz w:val="16"/>
              </w:rPr>
              <w:t>Child-simple meaning</w:t>
            </w:r>
          </w:p>
        </w:tc>
        <w:tc>
          <w:tcPr>
            <w:tcW w:type="dxa" w:w="3456"/>
            <w:shd w:fill="17324D"/>
            <w:tcMar>
              <w:top w:w="65" w:type="dxa"/>
              <w:start w:w="80" w:type="dxa"/>
              <w:bottom w:w="65" w:type="dxa"/>
              <w:end w:w="80" w:type="dxa"/>
            </w:tcMar>
            <w:vAlign w:val="center"/>
          </w:tcPr>
          <w:p>
            <w:pPr>
              <w:spacing w:after="0"/>
            </w:pPr>
            <w:r>
              <w:rPr>
                <w:rFonts w:ascii="Arial" w:hAnsi="Arial"/>
                <w:b/>
                <w:color w:val="FFFFFF"/>
                <w:sz w:val="16"/>
              </w:rPr>
              <w:t>Sample</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Database</w:t>
            </w:r>
          </w:p>
        </w:tc>
        <w:tc>
          <w:tcPr>
            <w:tcW w:type="dxa" w:w="5256"/>
            <w:tcMar>
              <w:top w:w="65" w:type="dxa"/>
              <w:start w:w="80" w:type="dxa"/>
              <w:bottom w:w="65" w:type="dxa"/>
              <w:end w:w="80" w:type="dxa"/>
            </w:tcMar>
            <w:vAlign w:val="top"/>
          </w:tcPr>
          <w:p>
            <w:pPr>
              <w:spacing w:after="0"/>
            </w:pPr>
            <w:r>
              <w:rPr>
                <w:rFonts w:ascii="Arial" w:hAnsi="Arial"/>
                <w:sz w:val="16"/>
              </w:rPr>
              <w:t>A managed collection of related data</w:t>
            </w:r>
          </w:p>
        </w:tc>
        <w:tc>
          <w:tcPr>
            <w:tcW w:type="dxa" w:w="3456"/>
            <w:tcMar>
              <w:top w:w="65" w:type="dxa"/>
              <w:start w:w="80" w:type="dxa"/>
              <w:bottom w:w="65" w:type="dxa"/>
              <w:end w:w="80" w:type="dxa"/>
            </w:tcMar>
            <w:vAlign w:val="top"/>
          </w:tcPr>
          <w:p>
            <w:pPr>
              <w:spacing w:after="0"/>
            </w:pPr>
            <w:r>
              <w:rPr>
                <w:rFonts w:ascii="Arial" w:hAnsi="Arial"/>
                <w:sz w:val="16"/>
              </w:rPr>
              <w:t>Northstar operations data</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Schema</w:t>
            </w:r>
          </w:p>
        </w:tc>
        <w:tc>
          <w:tcPr>
            <w:tcW w:type="dxa" w:w="5256"/>
            <w:shd w:fill="F7F8F9"/>
            <w:tcMar>
              <w:top w:w="65" w:type="dxa"/>
              <w:start w:w="80" w:type="dxa"/>
              <w:bottom w:w="65" w:type="dxa"/>
              <w:end w:w="80" w:type="dxa"/>
            </w:tcMar>
            <w:vAlign w:val="top"/>
          </w:tcPr>
          <w:p>
            <w:pPr>
              <w:spacing w:after="0"/>
            </w:pPr>
            <w:r>
              <w:rPr>
                <w:rFonts w:ascii="Arial" w:hAnsi="Arial"/>
                <w:sz w:val="16"/>
              </w:rPr>
              <w:t>A named folder inside a database</w:t>
            </w:r>
          </w:p>
        </w:tc>
        <w:tc>
          <w:tcPr>
            <w:tcW w:type="dxa" w:w="3456"/>
            <w:shd w:fill="F7F8F9"/>
            <w:tcMar>
              <w:top w:w="65" w:type="dxa"/>
              <w:start w:w="80" w:type="dxa"/>
              <w:bottom w:w="65" w:type="dxa"/>
              <w:end w:w="80" w:type="dxa"/>
            </w:tcMar>
            <w:vAlign w:val="top"/>
          </w:tcPr>
          <w:p>
            <w:pPr>
              <w:spacing w:after="0"/>
            </w:pPr>
            <w:r>
              <w:rPr>
                <w:rFonts w:ascii="Arial" w:hAnsi="Arial"/>
                <w:sz w:val="16"/>
              </w:rPr>
              <w:t>analytics</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Table</w:t>
            </w:r>
          </w:p>
        </w:tc>
        <w:tc>
          <w:tcPr>
            <w:tcW w:type="dxa" w:w="5256"/>
            <w:tcMar>
              <w:top w:w="65" w:type="dxa"/>
              <w:start w:w="80" w:type="dxa"/>
              <w:bottom w:w="65" w:type="dxa"/>
              <w:end w:w="80" w:type="dxa"/>
            </w:tcMar>
            <w:vAlign w:val="top"/>
          </w:tcPr>
          <w:p>
            <w:pPr>
              <w:spacing w:after="0"/>
            </w:pPr>
            <w:r>
              <w:rPr>
                <w:rFonts w:ascii="Arial" w:hAnsi="Arial"/>
                <w:sz w:val="16"/>
              </w:rPr>
              <w:t>Rows about one kind of thing</w:t>
            </w:r>
          </w:p>
        </w:tc>
        <w:tc>
          <w:tcPr>
            <w:tcW w:type="dxa" w:w="3456"/>
            <w:tcMar>
              <w:top w:w="65" w:type="dxa"/>
              <w:start w:w="80" w:type="dxa"/>
              <w:bottom w:w="65" w:type="dxa"/>
              <w:end w:w="80" w:type="dxa"/>
            </w:tcMar>
            <w:vAlign w:val="top"/>
          </w:tcPr>
          <w:p>
            <w:pPr>
              <w:spacing w:after="0"/>
            </w:pPr>
            <w:r>
              <w:rPr>
                <w:rFonts w:ascii="Arial" w:hAnsi="Arial"/>
                <w:sz w:val="16"/>
              </w:rPr>
              <w:t>orders</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Row</w:t>
            </w:r>
          </w:p>
        </w:tc>
        <w:tc>
          <w:tcPr>
            <w:tcW w:type="dxa" w:w="5256"/>
            <w:shd w:fill="F7F8F9"/>
            <w:tcMar>
              <w:top w:w="65" w:type="dxa"/>
              <w:start w:w="80" w:type="dxa"/>
              <w:bottom w:w="65" w:type="dxa"/>
              <w:end w:w="80" w:type="dxa"/>
            </w:tcMar>
            <w:vAlign w:val="top"/>
          </w:tcPr>
          <w:p>
            <w:pPr>
              <w:spacing w:after="0"/>
            </w:pPr>
            <w:r>
              <w:rPr>
                <w:rFonts w:ascii="Arial" w:hAnsi="Arial"/>
                <w:sz w:val="16"/>
              </w:rPr>
              <w:t>One occurrence</w:t>
            </w:r>
          </w:p>
        </w:tc>
        <w:tc>
          <w:tcPr>
            <w:tcW w:type="dxa" w:w="3456"/>
            <w:shd w:fill="F7F8F9"/>
            <w:tcMar>
              <w:top w:w="65" w:type="dxa"/>
              <w:start w:w="80" w:type="dxa"/>
              <w:bottom w:w="65" w:type="dxa"/>
              <w:end w:w="80" w:type="dxa"/>
            </w:tcMar>
            <w:vAlign w:val="top"/>
          </w:tcPr>
          <w:p>
            <w:pPr>
              <w:spacing w:after="0"/>
            </w:pPr>
            <w:r>
              <w:rPr>
                <w:rFonts w:ascii="Arial" w:hAnsi="Arial"/>
                <w:sz w:val="16"/>
              </w:rPr>
              <w:t>Order 1002</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Column / field</w:t>
            </w:r>
          </w:p>
        </w:tc>
        <w:tc>
          <w:tcPr>
            <w:tcW w:type="dxa" w:w="5256"/>
            <w:tcMar>
              <w:top w:w="65" w:type="dxa"/>
              <w:start w:w="80" w:type="dxa"/>
              <w:bottom w:w="65" w:type="dxa"/>
              <w:end w:w="80" w:type="dxa"/>
            </w:tcMar>
            <w:vAlign w:val="top"/>
          </w:tcPr>
          <w:p>
            <w:pPr>
              <w:spacing w:after="0"/>
            </w:pPr>
            <w:r>
              <w:rPr>
                <w:rFonts w:ascii="Arial" w:hAnsi="Arial"/>
                <w:sz w:val="16"/>
              </w:rPr>
              <w:t>One attribute stored for every row</w:t>
            </w:r>
          </w:p>
        </w:tc>
        <w:tc>
          <w:tcPr>
            <w:tcW w:type="dxa" w:w="3456"/>
            <w:tcMar>
              <w:top w:w="65" w:type="dxa"/>
              <w:start w:w="80" w:type="dxa"/>
              <w:bottom w:w="65" w:type="dxa"/>
              <w:end w:w="80" w:type="dxa"/>
            </w:tcMar>
            <w:vAlign w:val="top"/>
          </w:tcPr>
          <w:p>
            <w:pPr>
              <w:spacing w:after="0"/>
            </w:pPr>
            <w:r>
              <w:rPr>
                <w:rFonts w:ascii="Arial" w:hAnsi="Arial"/>
                <w:sz w:val="16"/>
              </w:rPr>
              <w:t>promised_date</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Value</w:t>
            </w:r>
          </w:p>
        </w:tc>
        <w:tc>
          <w:tcPr>
            <w:tcW w:type="dxa" w:w="5256"/>
            <w:shd w:fill="F7F8F9"/>
            <w:tcMar>
              <w:top w:w="65" w:type="dxa"/>
              <w:start w:w="80" w:type="dxa"/>
              <w:bottom w:w="65" w:type="dxa"/>
              <w:end w:w="80" w:type="dxa"/>
            </w:tcMar>
            <w:vAlign w:val="top"/>
          </w:tcPr>
          <w:p>
            <w:pPr>
              <w:spacing w:after="0"/>
            </w:pPr>
            <w:r>
              <w:rPr>
                <w:rFonts w:ascii="Arial" w:hAnsi="Arial"/>
                <w:sz w:val="16"/>
              </w:rPr>
              <w:t>The content in one row and column</w:t>
            </w:r>
          </w:p>
        </w:tc>
        <w:tc>
          <w:tcPr>
            <w:tcW w:type="dxa" w:w="3456"/>
            <w:shd w:fill="F7F8F9"/>
            <w:tcMar>
              <w:top w:w="65" w:type="dxa"/>
              <w:start w:w="80" w:type="dxa"/>
              <w:bottom w:w="65" w:type="dxa"/>
              <w:end w:w="80" w:type="dxa"/>
            </w:tcMar>
            <w:vAlign w:val="top"/>
          </w:tcPr>
          <w:p>
            <w:pPr>
              <w:spacing w:after="0"/>
            </w:pPr>
            <w:r>
              <w:rPr>
                <w:rFonts w:ascii="Arial" w:hAnsi="Arial"/>
                <w:sz w:val="16"/>
              </w:rPr>
              <w:t>2026-10-07</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Key</w:t>
            </w:r>
          </w:p>
        </w:tc>
        <w:tc>
          <w:tcPr>
            <w:tcW w:type="dxa" w:w="5256"/>
            <w:tcMar>
              <w:top w:w="65" w:type="dxa"/>
              <w:start w:w="80" w:type="dxa"/>
              <w:bottom w:w="65" w:type="dxa"/>
              <w:end w:w="80" w:type="dxa"/>
            </w:tcMar>
            <w:vAlign w:val="top"/>
          </w:tcPr>
          <w:p>
            <w:pPr>
              <w:spacing w:after="0"/>
            </w:pPr>
            <w:r>
              <w:rPr>
                <w:rFonts w:ascii="Arial" w:hAnsi="Arial"/>
                <w:sz w:val="16"/>
              </w:rPr>
              <w:t>A value used to identify or connect rows</w:t>
            </w:r>
          </w:p>
        </w:tc>
        <w:tc>
          <w:tcPr>
            <w:tcW w:type="dxa" w:w="3456"/>
            <w:tcMar>
              <w:top w:w="65" w:type="dxa"/>
              <w:start w:w="80" w:type="dxa"/>
              <w:bottom w:w="65" w:type="dxa"/>
              <w:end w:w="80" w:type="dxa"/>
            </w:tcMar>
            <w:vAlign w:val="top"/>
          </w:tcPr>
          <w:p>
            <w:pPr>
              <w:spacing w:after="0"/>
            </w:pPr>
            <w:r>
              <w:rPr>
                <w:rFonts w:ascii="Arial" w:hAnsi="Arial"/>
                <w:sz w:val="16"/>
              </w:rPr>
              <w:t>order_id or item_id</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Grain</w:t>
            </w:r>
          </w:p>
        </w:tc>
        <w:tc>
          <w:tcPr>
            <w:tcW w:type="dxa" w:w="5256"/>
            <w:shd w:fill="F7F8F9"/>
            <w:tcMar>
              <w:top w:w="65" w:type="dxa"/>
              <w:start w:w="80" w:type="dxa"/>
              <w:bottom w:w="65" w:type="dxa"/>
              <w:end w:w="80" w:type="dxa"/>
            </w:tcMar>
            <w:vAlign w:val="top"/>
          </w:tcPr>
          <w:p>
            <w:pPr>
              <w:spacing w:after="0"/>
            </w:pPr>
            <w:r>
              <w:rPr>
                <w:rFonts w:ascii="Arial" w:hAnsi="Arial"/>
                <w:sz w:val="16"/>
              </w:rPr>
              <w:t>Exactly what one row represents</w:t>
            </w:r>
          </w:p>
        </w:tc>
        <w:tc>
          <w:tcPr>
            <w:tcW w:type="dxa" w:w="3456"/>
            <w:shd w:fill="F7F8F9"/>
            <w:tcMar>
              <w:top w:w="65" w:type="dxa"/>
              <w:start w:w="80" w:type="dxa"/>
              <w:bottom w:w="65" w:type="dxa"/>
              <w:end w:w="80" w:type="dxa"/>
            </w:tcMar>
            <w:vAlign w:val="top"/>
          </w:tcPr>
          <w:p>
            <w:pPr>
              <w:spacing w:after="0"/>
            </w:pPr>
            <w:r>
              <w:rPr>
                <w:rFonts w:ascii="Arial" w:hAnsi="Arial"/>
                <w:sz w:val="16"/>
              </w:rPr>
              <w:t>one order line</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Filter</w:t>
            </w:r>
          </w:p>
        </w:tc>
        <w:tc>
          <w:tcPr>
            <w:tcW w:type="dxa" w:w="5256"/>
            <w:tcMar>
              <w:top w:w="65" w:type="dxa"/>
              <w:start w:w="80" w:type="dxa"/>
              <w:bottom w:w="65" w:type="dxa"/>
              <w:end w:w="80" w:type="dxa"/>
            </w:tcMar>
            <w:vAlign w:val="top"/>
          </w:tcPr>
          <w:p>
            <w:pPr>
              <w:spacing w:after="0"/>
            </w:pPr>
            <w:r>
              <w:rPr>
                <w:rFonts w:ascii="Arial" w:hAnsi="Arial"/>
                <w:sz w:val="16"/>
              </w:rPr>
              <w:t>Keep only rows that meet a condition</w:t>
            </w:r>
          </w:p>
        </w:tc>
        <w:tc>
          <w:tcPr>
            <w:tcW w:type="dxa" w:w="3456"/>
            <w:tcMar>
              <w:top w:w="65" w:type="dxa"/>
              <w:start w:w="80" w:type="dxa"/>
              <w:bottom w:w="65" w:type="dxa"/>
              <w:end w:w="80" w:type="dxa"/>
            </w:tcMar>
            <w:vAlign w:val="top"/>
          </w:tcPr>
          <w:p>
            <w:pPr>
              <w:spacing w:after="0"/>
            </w:pPr>
            <w:r>
              <w:rPr>
                <w:rFonts w:ascii="Arial" w:hAnsi="Arial"/>
                <w:sz w:val="16"/>
              </w:rPr>
              <w:t>status = 'Open'</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Join</w:t>
            </w:r>
          </w:p>
        </w:tc>
        <w:tc>
          <w:tcPr>
            <w:tcW w:type="dxa" w:w="5256"/>
            <w:shd w:fill="F7F8F9"/>
            <w:tcMar>
              <w:top w:w="65" w:type="dxa"/>
              <w:start w:w="80" w:type="dxa"/>
              <w:bottom w:w="65" w:type="dxa"/>
              <w:end w:w="80" w:type="dxa"/>
            </w:tcMar>
            <w:vAlign w:val="top"/>
          </w:tcPr>
          <w:p>
            <w:pPr>
              <w:spacing w:after="0"/>
            </w:pPr>
            <w:r>
              <w:rPr>
                <w:rFonts w:ascii="Arial" w:hAnsi="Arial"/>
                <w:sz w:val="16"/>
              </w:rPr>
              <w:t>Connect rows through matching keys</w:t>
            </w:r>
          </w:p>
        </w:tc>
        <w:tc>
          <w:tcPr>
            <w:tcW w:type="dxa" w:w="3456"/>
            <w:shd w:fill="F7F8F9"/>
            <w:tcMar>
              <w:top w:w="65" w:type="dxa"/>
              <w:start w:w="80" w:type="dxa"/>
              <w:bottom w:w="65" w:type="dxa"/>
              <w:end w:w="80" w:type="dxa"/>
            </w:tcMar>
            <w:vAlign w:val="top"/>
          </w:tcPr>
          <w:p>
            <w:pPr>
              <w:spacing w:after="0"/>
            </w:pPr>
            <w:r>
              <w:rPr>
                <w:rFonts w:ascii="Arial" w:hAnsi="Arial"/>
                <w:sz w:val="16"/>
              </w:rPr>
              <w:t>orders.item_id = items.item_id</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Aggregate</w:t>
            </w:r>
          </w:p>
        </w:tc>
        <w:tc>
          <w:tcPr>
            <w:tcW w:type="dxa" w:w="5256"/>
            <w:tcMar>
              <w:top w:w="65" w:type="dxa"/>
              <w:start w:w="80" w:type="dxa"/>
              <w:bottom w:w="65" w:type="dxa"/>
              <w:end w:w="80" w:type="dxa"/>
            </w:tcMar>
            <w:vAlign w:val="top"/>
          </w:tcPr>
          <w:p>
            <w:pPr>
              <w:spacing w:after="0"/>
            </w:pPr>
            <w:r>
              <w:rPr>
                <w:rFonts w:ascii="Arial" w:hAnsi="Arial"/>
                <w:sz w:val="16"/>
              </w:rPr>
              <w:t>Summarize many rows</w:t>
            </w:r>
          </w:p>
        </w:tc>
        <w:tc>
          <w:tcPr>
            <w:tcW w:type="dxa" w:w="3456"/>
            <w:tcMar>
              <w:top w:w="65" w:type="dxa"/>
              <w:start w:w="80" w:type="dxa"/>
              <w:bottom w:w="65" w:type="dxa"/>
              <w:end w:w="80" w:type="dxa"/>
            </w:tcMar>
            <w:vAlign w:val="top"/>
          </w:tcPr>
          <w:p>
            <w:pPr>
              <w:spacing w:after="0"/>
            </w:pPr>
            <w:r>
              <w:rPr>
                <w:rFonts w:ascii="Arial" w:hAnsi="Arial"/>
                <w:sz w:val="16"/>
              </w:rPr>
              <w:t>SUM ordered_qty by item</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Window</w:t>
            </w:r>
          </w:p>
        </w:tc>
        <w:tc>
          <w:tcPr>
            <w:tcW w:type="dxa" w:w="5256"/>
            <w:shd w:fill="F7F8F9"/>
            <w:tcMar>
              <w:top w:w="65" w:type="dxa"/>
              <w:start w:w="80" w:type="dxa"/>
              <w:bottom w:w="65" w:type="dxa"/>
              <w:end w:w="80" w:type="dxa"/>
            </w:tcMar>
            <w:vAlign w:val="top"/>
          </w:tcPr>
          <w:p>
            <w:pPr>
              <w:spacing w:after="0"/>
            </w:pPr>
            <w:r>
              <w:rPr>
                <w:rFonts w:ascii="Arial" w:hAnsi="Arial"/>
                <w:sz w:val="16"/>
              </w:rPr>
              <w:t>Calculate across related rows while retaining each row</w:t>
            </w:r>
          </w:p>
        </w:tc>
        <w:tc>
          <w:tcPr>
            <w:tcW w:type="dxa" w:w="3456"/>
            <w:shd w:fill="F7F8F9"/>
            <w:tcMar>
              <w:top w:w="65" w:type="dxa"/>
              <w:start w:w="80" w:type="dxa"/>
              <w:bottom w:w="65" w:type="dxa"/>
              <w:end w:w="80" w:type="dxa"/>
            </w:tcMar>
            <w:vAlign w:val="top"/>
          </w:tcPr>
          <w:p>
            <w:pPr>
              <w:spacing w:after="0"/>
            </w:pPr>
            <w:r>
              <w:rPr>
                <w:rFonts w:ascii="Arial" w:hAnsi="Arial"/>
                <w:sz w:val="16"/>
              </w:rPr>
              <w:t>rank orders by customer</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CTE</w:t>
            </w:r>
          </w:p>
        </w:tc>
        <w:tc>
          <w:tcPr>
            <w:tcW w:type="dxa" w:w="5256"/>
            <w:tcMar>
              <w:top w:w="65" w:type="dxa"/>
              <w:start w:w="80" w:type="dxa"/>
              <w:bottom w:w="65" w:type="dxa"/>
              <w:end w:w="80" w:type="dxa"/>
            </w:tcMar>
            <w:vAlign w:val="top"/>
          </w:tcPr>
          <w:p>
            <w:pPr>
              <w:spacing w:after="0"/>
            </w:pPr>
            <w:r>
              <w:rPr>
                <w:rFonts w:ascii="Arial" w:hAnsi="Arial"/>
                <w:sz w:val="16"/>
              </w:rPr>
              <w:t>A named temporary query step</w:t>
            </w:r>
          </w:p>
        </w:tc>
        <w:tc>
          <w:tcPr>
            <w:tcW w:type="dxa" w:w="3456"/>
            <w:tcMar>
              <w:top w:w="65" w:type="dxa"/>
              <w:start w:w="80" w:type="dxa"/>
              <w:bottom w:w="65" w:type="dxa"/>
              <w:end w:w="80" w:type="dxa"/>
            </w:tcMar>
            <w:vAlign w:val="top"/>
          </w:tcPr>
          <w:p>
            <w:pPr>
              <w:spacing w:after="0"/>
            </w:pPr>
            <w:r>
              <w:rPr>
                <w:rFonts w:ascii="Arial" w:hAnsi="Arial"/>
                <w:sz w:val="16"/>
              </w:rPr>
              <w:t>WITH open_orders AS (...)</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Parameter</w:t>
            </w:r>
          </w:p>
        </w:tc>
        <w:tc>
          <w:tcPr>
            <w:tcW w:type="dxa" w:w="5256"/>
            <w:shd w:fill="F7F8F9"/>
            <w:tcMar>
              <w:top w:w="65" w:type="dxa"/>
              <w:start w:w="80" w:type="dxa"/>
              <w:bottom w:w="65" w:type="dxa"/>
              <w:end w:w="80" w:type="dxa"/>
            </w:tcMar>
            <w:vAlign w:val="top"/>
          </w:tcPr>
          <w:p>
            <w:pPr>
              <w:spacing w:after="0"/>
            </w:pPr>
            <w:r>
              <w:rPr>
                <w:rFonts w:ascii="Arial" w:hAnsi="Arial"/>
                <w:sz w:val="16"/>
              </w:rPr>
              <w:t>A value supplied at run time</w:t>
            </w:r>
          </w:p>
        </w:tc>
        <w:tc>
          <w:tcPr>
            <w:tcW w:type="dxa" w:w="3456"/>
            <w:shd w:fill="F7F8F9"/>
            <w:tcMar>
              <w:top w:w="65" w:type="dxa"/>
              <w:start w:w="80" w:type="dxa"/>
              <w:bottom w:w="65" w:type="dxa"/>
              <w:end w:w="80" w:type="dxa"/>
            </w:tcMar>
            <w:vAlign w:val="top"/>
          </w:tcPr>
          <w:p>
            <w:pPr>
              <w:spacing w:after="0"/>
            </w:pPr>
            <w:r>
              <w:rPr>
                <w:rFonts w:ascii="Arial" w:hAnsi="Arial"/>
                <w:sz w:val="16"/>
              </w:rPr>
              <w:t>site_id = CHI-DC</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Data type</w:t>
            </w:r>
          </w:p>
        </w:tc>
        <w:tc>
          <w:tcPr>
            <w:tcW w:type="dxa" w:w="5256"/>
            <w:tcMar>
              <w:top w:w="65" w:type="dxa"/>
              <w:start w:w="80" w:type="dxa"/>
              <w:bottom w:w="65" w:type="dxa"/>
              <w:end w:w="80" w:type="dxa"/>
            </w:tcMar>
            <w:vAlign w:val="top"/>
          </w:tcPr>
          <w:p>
            <w:pPr>
              <w:spacing w:after="0"/>
            </w:pPr>
            <w:r>
              <w:rPr>
                <w:rFonts w:ascii="Arial" w:hAnsi="Arial"/>
                <w:sz w:val="16"/>
              </w:rPr>
              <w:t>Rule for how a value behaves</w:t>
            </w:r>
          </w:p>
        </w:tc>
        <w:tc>
          <w:tcPr>
            <w:tcW w:type="dxa" w:w="3456"/>
            <w:tcMar>
              <w:top w:w="65" w:type="dxa"/>
              <w:start w:w="80" w:type="dxa"/>
              <w:bottom w:w="65" w:type="dxa"/>
              <w:end w:w="80" w:type="dxa"/>
            </w:tcMar>
            <w:vAlign w:val="top"/>
          </w:tcPr>
          <w:p>
            <w:pPr>
              <w:spacing w:after="0"/>
            </w:pPr>
            <w:r>
              <w:rPr>
                <w:rFonts w:ascii="Arial" w:hAnsi="Arial"/>
                <w:sz w:val="16"/>
              </w:rPr>
              <w:t>date, integer, decimal, text</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72"/>
            <w:shd w:fill="17324D"/>
            <w:tcMar>
              <w:top w:w="65" w:type="dxa"/>
              <w:start w:w="80" w:type="dxa"/>
              <w:bottom w:w="65" w:type="dxa"/>
              <w:end w:w="80" w:type="dxa"/>
            </w:tcMar>
            <w:vAlign w:val="center"/>
          </w:tcPr>
          <w:p>
            <w:pPr>
              <w:spacing w:after="0"/>
            </w:pPr>
            <w:r>
              <w:rPr>
                <w:rFonts w:ascii="Arial" w:hAnsi="Arial"/>
                <w:b/>
                <w:color w:val="FFFFFF"/>
                <w:sz w:val="16"/>
              </w:rPr>
              <w:t>Name in this book</w:t>
            </w:r>
          </w:p>
        </w:tc>
        <w:tc>
          <w:tcPr>
            <w:tcW w:type="dxa" w:w="3671"/>
            <w:shd w:fill="17324D"/>
            <w:tcMar>
              <w:top w:w="65" w:type="dxa"/>
              <w:start w:w="80" w:type="dxa"/>
              <w:bottom w:w="65" w:type="dxa"/>
              <w:end w:w="80" w:type="dxa"/>
            </w:tcMar>
            <w:vAlign w:val="center"/>
          </w:tcPr>
          <w:p>
            <w:pPr>
              <w:spacing w:after="0"/>
            </w:pPr>
            <w:r>
              <w:rPr>
                <w:rFonts w:ascii="Arial" w:hAnsi="Arial"/>
                <w:b/>
                <w:color w:val="FFFFFF"/>
                <w:sz w:val="16"/>
              </w:rPr>
              <w:t>Replace with your name</w:t>
            </w:r>
          </w:p>
        </w:tc>
        <w:tc>
          <w:tcPr>
            <w:tcW w:type="dxa" w:w="4680"/>
            <w:shd w:fill="17324D"/>
            <w:tcMar>
              <w:top w:w="65" w:type="dxa"/>
              <w:start w:w="80" w:type="dxa"/>
              <w:bottom w:w="65" w:type="dxa"/>
              <w:end w:w="80" w:type="dxa"/>
            </w:tcMar>
            <w:vAlign w:val="center"/>
          </w:tcPr>
          <w:p>
            <w:pPr>
              <w:spacing w:after="0"/>
            </w:pPr>
            <w:r>
              <w:rPr>
                <w:rFonts w:ascii="Arial" w:hAnsi="Arial"/>
                <w:b/>
                <w:color w:val="FFFFFF"/>
                <w:sz w:val="16"/>
              </w:rPr>
              <w:t>How to find it</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orders</w:t>
            </w:r>
          </w:p>
        </w:tc>
        <w:tc>
          <w:tcPr>
            <w:tcW w:type="dxa" w:w="3671"/>
            <w:tcMar>
              <w:top w:w="65" w:type="dxa"/>
              <w:start w:w="80" w:type="dxa"/>
              <w:bottom w:w="65" w:type="dxa"/>
              <w:end w:w="80" w:type="dxa"/>
            </w:tcMar>
            <w:vAlign w:val="top"/>
          </w:tcPr>
          <w:p>
            <w:pPr>
              <w:spacing w:after="0"/>
            </w:pPr>
            <w:r>
              <w:rPr>
                <w:rFonts w:ascii="Arial" w:hAnsi="Arial"/>
                <w:sz w:val="16"/>
              </w:rPr>
              <w:t>Your order-line table</w:t>
            </w:r>
          </w:p>
        </w:tc>
        <w:tc>
          <w:tcPr>
            <w:tcW w:type="dxa" w:w="4680"/>
            <w:tcMar>
              <w:top w:w="65" w:type="dxa"/>
              <w:start w:w="80" w:type="dxa"/>
              <w:bottom w:w="65" w:type="dxa"/>
              <w:end w:w="80" w:type="dxa"/>
            </w:tcMar>
            <w:vAlign w:val="top"/>
          </w:tcPr>
          <w:p>
            <w:pPr>
              <w:spacing w:after="0"/>
            </w:pPr>
            <w:r>
              <w:rPr>
                <w:rFonts w:ascii="Arial" w:hAnsi="Arial"/>
                <w:sz w:val="16"/>
              </w:rPr>
              <w:t>Data catalog, report source or system owner</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item_id</w:t>
            </w:r>
          </w:p>
        </w:tc>
        <w:tc>
          <w:tcPr>
            <w:tcW w:type="dxa" w:w="3671"/>
            <w:shd w:fill="F7F8F9"/>
            <w:tcMar>
              <w:top w:w="65" w:type="dxa"/>
              <w:start w:w="80" w:type="dxa"/>
              <w:bottom w:w="65" w:type="dxa"/>
              <w:end w:w="80" w:type="dxa"/>
            </w:tcMar>
            <w:vAlign w:val="top"/>
          </w:tcPr>
          <w:p>
            <w:pPr>
              <w:spacing w:after="0"/>
            </w:pPr>
            <w:r>
              <w:rPr>
                <w:rFonts w:ascii="Arial" w:hAnsi="Arial"/>
                <w:sz w:val="16"/>
              </w:rPr>
              <w:t>SKU/material/product column</w:t>
            </w:r>
          </w:p>
        </w:tc>
        <w:tc>
          <w:tcPr>
            <w:tcW w:type="dxa" w:w="4680"/>
            <w:shd w:fill="F7F8F9"/>
            <w:tcMar>
              <w:top w:w="65" w:type="dxa"/>
              <w:start w:w="80" w:type="dxa"/>
              <w:bottom w:w="65" w:type="dxa"/>
              <w:end w:w="80" w:type="dxa"/>
            </w:tcMar>
            <w:vAlign w:val="top"/>
          </w:tcPr>
          <w:p>
            <w:pPr>
              <w:spacing w:after="0"/>
            </w:pPr>
            <w:r>
              <w:rPr>
                <w:rFonts w:ascii="Arial" w:hAnsi="Arial"/>
                <w:sz w:val="16"/>
              </w:rPr>
              <w:t>Open one known item and inspect field/metadata</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site_id</w:t>
            </w:r>
          </w:p>
        </w:tc>
        <w:tc>
          <w:tcPr>
            <w:tcW w:type="dxa" w:w="3671"/>
            <w:tcMar>
              <w:top w:w="65" w:type="dxa"/>
              <w:start w:w="80" w:type="dxa"/>
              <w:bottom w:w="65" w:type="dxa"/>
              <w:end w:w="80" w:type="dxa"/>
            </w:tcMar>
            <w:vAlign w:val="top"/>
          </w:tcPr>
          <w:p>
            <w:pPr>
              <w:spacing w:after="0"/>
            </w:pPr>
            <w:r>
              <w:rPr>
                <w:rFonts w:ascii="Arial" w:hAnsi="Arial"/>
                <w:sz w:val="16"/>
              </w:rPr>
              <w:t>Plant/DC/location column</w:t>
            </w:r>
          </w:p>
        </w:tc>
        <w:tc>
          <w:tcPr>
            <w:tcW w:type="dxa" w:w="4680"/>
            <w:tcMar>
              <w:top w:w="65" w:type="dxa"/>
              <w:start w:w="80" w:type="dxa"/>
              <w:bottom w:w="65" w:type="dxa"/>
              <w:end w:w="80" w:type="dxa"/>
            </w:tcMar>
            <w:vAlign w:val="top"/>
          </w:tcPr>
          <w:p>
            <w:pPr>
              <w:spacing w:after="0"/>
            </w:pPr>
            <w:r>
              <w:rPr>
                <w:rFonts w:ascii="Arial" w:hAnsi="Arial"/>
                <w:sz w:val="16"/>
              </w:rPr>
              <w:t>Compare a known site in source and report</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'Open'</w:t>
            </w:r>
          </w:p>
        </w:tc>
        <w:tc>
          <w:tcPr>
            <w:tcW w:type="dxa" w:w="3671"/>
            <w:shd w:fill="F7F8F9"/>
            <w:tcMar>
              <w:top w:w="65" w:type="dxa"/>
              <w:start w:w="80" w:type="dxa"/>
              <w:bottom w:w="65" w:type="dxa"/>
              <w:end w:w="80" w:type="dxa"/>
            </w:tcMar>
            <w:vAlign w:val="top"/>
          </w:tcPr>
          <w:p>
            <w:pPr>
              <w:spacing w:after="0"/>
            </w:pPr>
            <w:r>
              <w:rPr>
                <w:rFonts w:ascii="Arial" w:hAnsi="Arial"/>
                <w:sz w:val="16"/>
              </w:rPr>
              <w:t>Exact status value</w:t>
            </w:r>
          </w:p>
        </w:tc>
        <w:tc>
          <w:tcPr>
            <w:tcW w:type="dxa" w:w="4680"/>
            <w:shd w:fill="F7F8F9"/>
            <w:tcMar>
              <w:top w:w="65" w:type="dxa"/>
              <w:start w:w="80" w:type="dxa"/>
              <w:bottom w:w="65" w:type="dxa"/>
              <w:end w:w="80" w:type="dxa"/>
            </w:tcMar>
            <w:vAlign w:val="top"/>
          </w:tcPr>
          <w:p>
            <w:pPr>
              <w:spacing w:after="0"/>
            </w:pPr>
            <w:r>
              <w:rPr>
                <w:rFonts w:ascii="Arial" w:hAnsi="Arial"/>
                <w:sz w:val="16"/>
              </w:rPr>
              <w:t>List distinct statuses; spelling and case may matter</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promised_date</w:t>
            </w:r>
          </w:p>
        </w:tc>
        <w:tc>
          <w:tcPr>
            <w:tcW w:type="dxa" w:w="3671"/>
            <w:tcMar>
              <w:top w:w="65" w:type="dxa"/>
              <w:start w:w="80" w:type="dxa"/>
              <w:bottom w:w="65" w:type="dxa"/>
              <w:end w:w="80" w:type="dxa"/>
            </w:tcMar>
            <w:vAlign w:val="top"/>
          </w:tcPr>
          <w:p>
            <w:pPr>
              <w:spacing w:after="0"/>
            </w:pPr>
            <w:r>
              <w:rPr>
                <w:rFonts w:ascii="Arial" w:hAnsi="Arial"/>
                <w:sz w:val="16"/>
              </w:rPr>
              <w:t>Customer commitment date</w:t>
            </w:r>
          </w:p>
        </w:tc>
        <w:tc>
          <w:tcPr>
            <w:tcW w:type="dxa" w:w="4680"/>
            <w:tcMar>
              <w:top w:w="65" w:type="dxa"/>
              <w:start w:w="80" w:type="dxa"/>
              <w:bottom w:w="65" w:type="dxa"/>
              <w:end w:w="80" w:type="dxa"/>
            </w:tcMar>
            <w:vAlign w:val="top"/>
          </w:tcPr>
          <w:p>
            <w:pPr>
              <w:spacing w:after="0"/>
            </w:pPr>
            <w:r>
              <w:rPr>
                <w:rFonts w:ascii="Arial" w:hAnsi="Arial"/>
                <w:sz w:val="16"/>
              </w:rPr>
              <w:t>Confirm business definition; do not assume requested date</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delivery_date</w:t>
            </w:r>
          </w:p>
        </w:tc>
        <w:tc>
          <w:tcPr>
            <w:tcW w:type="dxa" w:w="3671"/>
            <w:shd w:fill="F7F8F9"/>
            <w:tcMar>
              <w:top w:w="65" w:type="dxa"/>
              <w:start w:w="80" w:type="dxa"/>
              <w:bottom w:w="65" w:type="dxa"/>
              <w:end w:w="80" w:type="dxa"/>
            </w:tcMar>
            <w:vAlign w:val="top"/>
          </w:tcPr>
          <w:p>
            <w:pPr>
              <w:spacing w:after="0"/>
            </w:pPr>
            <w:r>
              <w:rPr>
                <w:rFonts w:ascii="Arial" w:hAnsi="Arial"/>
                <w:sz w:val="16"/>
              </w:rPr>
              <w:t>Actual delivery or proof-of-delivery date</w:t>
            </w:r>
          </w:p>
        </w:tc>
        <w:tc>
          <w:tcPr>
            <w:tcW w:type="dxa" w:w="4680"/>
            <w:shd w:fill="F7F8F9"/>
            <w:tcMar>
              <w:top w:w="65" w:type="dxa"/>
              <w:start w:w="80" w:type="dxa"/>
              <w:bottom w:w="65" w:type="dxa"/>
              <w:end w:w="80" w:type="dxa"/>
            </w:tcMar>
            <w:vAlign w:val="top"/>
          </w:tcPr>
          <w:p>
            <w:pPr>
              <w:spacing w:after="0"/>
            </w:pPr>
            <w:r>
              <w:rPr>
                <w:rFonts w:ascii="Arial" w:hAnsi="Arial"/>
                <w:sz w:val="16"/>
              </w:rPr>
              <w:t>Confirm timezone and event source</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ordered_qty</w:t>
            </w:r>
          </w:p>
        </w:tc>
        <w:tc>
          <w:tcPr>
            <w:tcW w:type="dxa" w:w="3671"/>
            <w:tcMar>
              <w:top w:w="65" w:type="dxa"/>
              <w:start w:w="80" w:type="dxa"/>
              <w:bottom w:w="65" w:type="dxa"/>
              <w:end w:w="80" w:type="dxa"/>
            </w:tcMar>
            <w:vAlign w:val="top"/>
          </w:tcPr>
          <w:p>
            <w:pPr>
              <w:spacing w:after="0"/>
            </w:pPr>
            <w:r>
              <w:rPr>
                <w:rFonts w:ascii="Arial" w:hAnsi="Arial"/>
                <w:sz w:val="16"/>
              </w:rPr>
              <w:t>Committed line quantity</w:t>
            </w:r>
          </w:p>
        </w:tc>
        <w:tc>
          <w:tcPr>
            <w:tcW w:type="dxa" w:w="4680"/>
            <w:tcMar>
              <w:top w:w="65" w:type="dxa"/>
              <w:start w:w="80" w:type="dxa"/>
              <w:bottom w:w="65" w:type="dxa"/>
              <w:end w:w="80" w:type="dxa"/>
            </w:tcMar>
            <w:vAlign w:val="top"/>
          </w:tcPr>
          <w:p>
            <w:pPr>
              <w:spacing w:after="0"/>
            </w:pPr>
            <w:r>
              <w:rPr>
                <w:rFonts w:ascii="Arial" w:hAnsi="Arial"/>
                <w:sz w:val="16"/>
              </w:rPr>
              <w:t>Confirm base/order UOM</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shipped_qty</w:t>
            </w:r>
          </w:p>
        </w:tc>
        <w:tc>
          <w:tcPr>
            <w:tcW w:type="dxa" w:w="3671"/>
            <w:shd w:fill="F7F8F9"/>
            <w:tcMar>
              <w:top w:w="65" w:type="dxa"/>
              <w:start w:w="80" w:type="dxa"/>
              <w:bottom w:w="65" w:type="dxa"/>
              <w:end w:w="80" w:type="dxa"/>
            </w:tcMar>
            <w:vAlign w:val="top"/>
          </w:tcPr>
          <w:p>
            <w:pPr>
              <w:spacing w:after="0"/>
            </w:pPr>
            <w:r>
              <w:rPr>
                <w:rFonts w:ascii="Arial" w:hAnsi="Arial"/>
                <w:sz w:val="16"/>
              </w:rPr>
              <w:t>Actually shipped quantity</w:t>
            </w:r>
          </w:p>
        </w:tc>
        <w:tc>
          <w:tcPr>
            <w:tcW w:type="dxa" w:w="4680"/>
            <w:shd w:fill="F7F8F9"/>
            <w:tcMar>
              <w:top w:w="65" w:type="dxa"/>
              <w:start w:w="80" w:type="dxa"/>
              <w:bottom w:w="65" w:type="dxa"/>
              <w:end w:w="80" w:type="dxa"/>
            </w:tcMar>
            <w:vAlign w:val="top"/>
          </w:tcPr>
          <w:p>
            <w:pPr>
              <w:spacing w:after="0"/>
            </w:pPr>
            <w:r>
              <w:rPr>
                <w:rFonts w:ascii="Arial" w:hAnsi="Arial"/>
                <w:sz w:val="16"/>
              </w:rPr>
              <w:t>Confirm cancellations and returns</w:t>
            </w:r>
          </w:p>
        </w:tc>
      </w:tr>
    </w:tbl>
    <w:p>
      <w:pPr>
        <w:pStyle w:val="Heading2"/>
      </w:pPr>
      <w:r>
        <w:t>How to find your real table, field and code names</w:t>
      </w:r>
    </w:p>
    <w:p>
      <w:pPr>
        <w:keepLines w:val="0"/>
        <w:spacing w:after="60"/>
      </w:pPr>
      <w:r>
        <w:rPr>
          <w:rFonts w:ascii="Arial" w:hAnsi="Arial"/>
          <w:b w:val="0"/>
        </w:rPr>
        <w:t>Do not guess. Find one known record, open its source or catalog, copy the exact object and field names, preview the value, confirm its data type and owner, then test only that record.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655"/>
            <w:shd w:fill="17324D"/>
            <w:tcMar>
              <w:top w:w="65" w:type="dxa"/>
              <w:start w:w="80" w:type="dxa"/>
              <w:bottom w:w="65" w:type="dxa"/>
              <w:end w:w="80" w:type="dxa"/>
            </w:tcMar>
            <w:vAlign w:val="center"/>
          </w:tcPr>
          <w:p>
            <w:pPr>
              <w:spacing w:after="0"/>
            </w:pPr>
            <w:r>
              <w:rPr>
                <w:rFonts w:ascii="Arial" w:hAnsi="Arial"/>
                <w:b/>
                <w:color w:val="FFFFFF"/>
                <w:sz w:val="16"/>
              </w:rPr>
              <w:t>Tool</w:t>
            </w:r>
          </w:p>
        </w:tc>
        <w:tc>
          <w:tcPr>
            <w:tcW w:type="dxa" w:w="4680"/>
            <w:shd w:fill="17324D"/>
            <w:tcMar>
              <w:top w:w="65" w:type="dxa"/>
              <w:start w:w="80" w:type="dxa"/>
              <w:bottom w:w="65" w:type="dxa"/>
              <w:end w:w="80" w:type="dxa"/>
            </w:tcMar>
            <w:vAlign w:val="center"/>
          </w:tcPr>
          <w:p>
            <w:pPr>
              <w:spacing w:after="0"/>
            </w:pPr>
            <w:r>
              <w:rPr>
                <w:rFonts w:ascii="Arial" w:hAnsi="Arial"/>
                <w:b/>
                <w:color w:val="FFFFFF"/>
                <w:sz w:val="16"/>
              </w:rPr>
              <w:t>Where to look</w:t>
            </w:r>
          </w:p>
        </w:tc>
        <w:tc>
          <w:tcPr>
            <w:tcW w:type="dxa" w:w="3888"/>
            <w:shd w:fill="17324D"/>
            <w:tcMar>
              <w:top w:w="65" w:type="dxa"/>
              <w:start w:w="80" w:type="dxa"/>
              <w:bottom w:w="65" w:type="dxa"/>
              <w:end w:w="80" w:type="dxa"/>
            </w:tcMar>
            <w:vAlign w:val="center"/>
          </w:tcPr>
          <w:p>
            <w:pPr>
              <w:spacing w:after="0"/>
            </w:pPr>
            <w:r>
              <w:rPr>
                <w:rFonts w:ascii="Arial" w:hAnsi="Arial"/>
                <w:b/>
                <w:color w:val="FFFFFF"/>
                <w:sz w:val="16"/>
              </w:rPr>
              <w:t>Proof before replacing an example</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Excel</w:t>
            </w:r>
          </w:p>
        </w:tc>
        <w:tc>
          <w:tcPr>
            <w:tcW w:type="dxa" w:w="4680"/>
            <w:tcMar>
              <w:top w:w="65" w:type="dxa"/>
              <w:start w:w="80" w:type="dxa"/>
              <w:bottom w:w="65" w:type="dxa"/>
              <w:end w:w="80" w:type="dxa"/>
            </w:tcMar>
            <w:vAlign w:val="top"/>
          </w:tcPr>
          <w:p>
            <w:pPr>
              <w:spacing w:after="0"/>
            </w:pPr>
            <w:r>
              <w:rPr>
                <w:rFonts w:ascii="Arial" w:hAnsi="Arial"/>
                <w:sz w:val="16"/>
              </w:rPr>
              <w:t>Table Design for the table name; header row for column names</w:t>
            </w:r>
          </w:p>
        </w:tc>
        <w:tc>
          <w:tcPr>
            <w:tcW w:type="dxa" w:w="3888"/>
            <w:tcMar>
              <w:top w:w="65" w:type="dxa"/>
              <w:start w:w="80" w:type="dxa"/>
              <w:bottom w:w="65" w:type="dxa"/>
              <w:end w:w="80" w:type="dxa"/>
            </w:tcMar>
            <w:vAlign w:val="top"/>
          </w:tcPr>
          <w:p>
            <w:pPr>
              <w:spacing w:after="0"/>
            </w:pPr>
            <w:r>
              <w:rPr>
                <w:rFonts w:ascii="Arial" w:hAnsi="Arial"/>
                <w:sz w:val="16"/>
              </w:rPr>
              <w:t>A known order is visible and the formula uses the exact headers</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Power BI</w:t>
            </w:r>
          </w:p>
        </w:tc>
        <w:tc>
          <w:tcPr>
            <w:tcW w:type="dxa" w:w="4680"/>
            <w:shd w:fill="F7F8F9"/>
            <w:tcMar>
              <w:top w:w="65" w:type="dxa"/>
              <w:start w:w="80" w:type="dxa"/>
              <w:bottom w:w="65" w:type="dxa"/>
              <w:end w:w="80" w:type="dxa"/>
            </w:tcMar>
            <w:vAlign w:val="top"/>
          </w:tcPr>
          <w:p>
            <w:pPr>
              <w:spacing w:after="0"/>
            </w:pPr>
            <w:r>
              <w:rPr>
                <w:rFonts w:ascii="Arial" w:hAnsi="Arial"/>
                <w:sz w:val="16"/>
              </w:rPr>
              <w:t>Fields/Model view and Power Query Source step</w:t>
            </w:r>
          </w:p>
        </w:tc>
        <w:tc>
          <w:tcPr>
            <w:tcW w:type="dxa" w:w="3888"/>
            <w:shd w:fill="F7F8F9"/>
            <w:tcMar>
              <w:top w:w="65" w:type="dxa"/>
              <w:start w:w="80" w:type="dxa"/>
              <w:bottom w:w="65" w:type="dxa"/>
              <w:end w:w="80" w:type="dxa"/>
            </w:tcMar>
            <w:vAlign w:val="top"/>
          </w:tcPr>
          <w:p>
            <w:pPr>
              <w:spacing w:after="0"/>
            </w:pPr>
            <w:r>
              <w:rPr>
                <w:rFonts w:ascii="Arial" w:hAnsi="Arial"/>
                <w:sz w:val="16"/>
              </w:rPr>
              <w:t>The source row and model relationship keys agree</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Databricks</w:t>
            </w:r>
          </w:p>
        </w:tc>
        <w:tc>
          <w:tcPr>
            <w:tcW w:type="dxa" w:w="4680"/>
            <w:tcMar>
              <w:top w:w="65" w:type="dxa"/>
              <w:start w:w="80" w:type="dxa"/>
              <w:bottom w:w="65" w:type="dxa"/>
              <w:end w:w="80" w:type="dxa"/>
            </w:tcMar>
            <w:vAlign w:val="top"/>
          </w:tcPr>
          <w:p>
            <w:pPr>
              <w:spacing w:after="0"/>
            </w:pPr>
            <w:r>
              <w:rPr>
                <w:rFonts w:ascii="Arial" w:hAnsi="Arial"/>
                <w:sz w:val="16"/>
              </w:rPr>
              <w:t>Catalog Explorer → catalog → schema → table → Columns/Sample Data</w:t>
            </w:r>
          </w:p>
        </w:tc>
        <w:tc>
          <w:tcPr>
            <w:tcW w:type="dxa" w:w="3888"/>
            <w:tcMar>
              <w:top w:w="65" w:type="dxa"/>
              <w:start w:w="80" w:type="dxa"/>
              <w:bottom w:w="65" w:type="dxa"/>
              <w:end w:w="80" w:type="dxa"/>
            </w:tcMar>
            <w:vAlign w:val="top"/>
          </w:tcPr>
          <w:p>
            <w:pPr>
              <w:spacing w:after="0"/>
            </w:pPr>
            <w:r>
              <w:rPr>
                <w:rFonts w:ascii="Arial" w:hAnsi="Arial"/>
                <w:sz w:val="16"/>
              </w:rPr>
              <w:t>A read-only preview returns the known ID</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Snowflake</w:t>
            </w:r>
          </w:p>
        </w:tc>
        <w:tc>
          <w:tcPr>
            <w:tcW w:type="dxa" w:w="4680"/>
            <w:shd w:fill="F7F8F9"/>
            <w:tcMar>
              <w:top w:w="65" w:type="dxa"/>
              <w:start w:w="80" w:type="dxa"/>
              <w:bottom w:w="65" w:type="dxa"/>
              <w:end w:w="80" w:type="dxa"/>
            </w:tcMar>
            <w:vAlign w:val="top"/>
          </w:tcPr>
          <w:p>
            <w:pPr>
              <w:spacing w:after="0"/>
            </w:pPr>
            <w:r>
              <w:rPr>
                <w:rFonts w:ascii="Arial" w:hAnsi="Arial"/>
                <w:sz w:val="16"/>
              </w:rPr>
              <w:t>Database Explorer or Workspace object browser → Columns/Data Preview</w:t>
            </w:r>
          </w:p>
        </w:tc>
        <w:tc>
          <w:tcPr>
            <w:tcW w:type="dxa" w:w="3888"/>
            <w:shd w:fill="F7F8F9"/>
            <w:tcMar>
              <w:top w:w="65" w:type="dxa"/>
              <w:start w:w="80" w:type="dxa"/>
              <w:bottom w:w="65" w:type="dxa"/>
              <w:end w:w="80" w:type="dxa"/>
            </w:tcMar>
            <w:vAlign w:val="top"/>
          </w:tcPr>
          <w:p>
            <w:pPr>
              <w:spacing w:after="0"/>
            </w:pPr>
            <w:r>
              <w:rPr>
                <w:rFonts w:ascii="Arial" w:hAnsi="Arial"/>
                <w:sz w:val="16"/>
              </w:rPr>
              <w:t>The current role can preview the known ID</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SAP</w:t>
            </w:r>
          </w:p>
        </w:tc>
        <w:tc>
          <w:tcPr>
            <w:tcW w:type="dxa" w:w="4680"/>
            <w:tcMar>
              <w:top w:w="65" w:type="dxa"/>
              <w:start w:w="80" w:type="dxa"/>
              <w:bottom w:w="65" w:type="dxa"/>
              <w:end w:w="80" w:type="dxa"/>
            </w:tcMar>
            <w:vAlign w:val="top"/>
          </w:tcPr>
          <w:p>
            <w:pPr>
              <w:spacing w:after="0"/>
            </w:pPr>
            <w:r>
              <w:rPr>
                <w:rFonts w:ascii="Arial" w:hAnsi="Arial"/>
                <w:sz w:val="16"/>
              </w:rPr>
              <w:t>Value help and field help/technical information where authorized</w:t>
            </w:r>
          </w:p>
        </w:tc>
        <w:tc>
          <w:tcPr>
            <w:tcW w:type="dxa" w:w="3888"/>
            <w:tcMar>
              <w:top w:w="65" w:type="dxa"/>
              <w:start w:w="80" w:type="dxa"/>
              <w:bottom w:w="65" w:type="dxa"/>
              <w:end w:w="80" w:type="dxa"/>
            </w:tcMar>
            <w:vAlign w:val="top"/>
          </w:tcPr>
          <w:p>
            <w:pPr>
              <w:spacing w:after="0"/>
            </w:pPr>
            <w:r>
              <w:rPr>
                <w:rFonts w:ascii="Arial" w:hAnsi="Arial"/>
                <w:sz w:val="16"/>
              </w:rPr>
              <w:t>Display shows the right organization and document</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QuickBooks</w:t>
            </w:r>
          </w:p>
        </w:tc>
        <w:tc>
          <w:tcPr>
            <w:tcW w:type="dxa" w:w="4680"/>
            <w:shd w:fill="F7F8F9"/>
            <w:tcMar>
              <w:top w:w="65" w:type="dxa"/>
              <w:start w:w="80" w:type="dxa"/>
              <w:bottom w:w="65" w:type="dxa"/>
              <w:end w:w="80" w:type="dxa"/>
            </w:tcMar>
            <w:vAlign w:val="top"/>
          </w:tcPr>
          <w:p>
            <w:pPr>
              <w:spacing w:after="0"/>
            </w:pPr>
            <w:r>
              <w:rPr>
                <w:rFonts w:ascii="Arial" w:hAnsi="Arial"/>
                <w:sz w:val="16"/>
              </w:rPr>
              <w:t>Report columns and the transaction form</w:t>
            </w:r>
          </w:p>
        </w:tc>
        <w:tc>
          <w:tcPr>
            <w:tcW w:type="dxa" w:w="3888"/>
            <w:shd w:fill="F7F8F9"/>
            <w:tcMar>
              <w:top w:w="65" w:type="dxa"/>
              <w:start w:w="80" w:type="dxa"/>
              <w:bottom w:w="65" w:type="dxa"/>
              <w:end w:w="80" w:type="dxa"/>
            </w:tcMar>
            <w:vAlign w:val="top"/>
          </w:tcPr>
          <w:p>
            <w:pPr>
              <w:spacing w:after="0"/>
            </w:pPr>
            <w:r>
              <w:rPr>
                <w:rFonts w:ascii="Arial" w:hAnsi="Arial"/>
                <w:sz w:val="16"/>
              </w:rPr>
              <w:t>The report and source transaction agree at one date</w:t>
            </w:r>
          </w:p>
        </w:tc>
      </w:tr>
    </w:tbl>
    <w:p>
      <w:pPr>
        <w:keepLines w:val="0"/>
        <w:spacing w:after="60"/>
      </w:pPr>
      <w:r>
        <w:rPr>
          <w:rFonts w:ascii="Arial" w:hAnsi="Arial"/>
          <w:b w:val="0"/>
          <w:sz w:val="17"/>
        </w:rPr>
        <w:t>Case rule: SQL keywords are usually case-insensitive. String values may be case-sensitive depending on platform/collation. Unquoted identifiers are normalized differently by platforms; quoted identifiers preserve case and often become case-sensitive. Confirm the local dialect before changing names.</w:t>
      </w:r>
    </w:p>
    <w:p>
      <w:pPr>
        <w:spacing w:before="80" w:after="60"/>
      </w:pPr>
      <w:r>
        <w:rPr>
          <w:rFonts w:ascii="Arial" w:hAnsi="Arial"/>
          <w:b/>
          <w:color w:val="276B6F"/>
          <w:sz w:val="16"/>
        </w:rPr>
        <w:t xml:space="preserve">SEE ALSO  </w:t>
      </w:r>
      <w:hyperlink w:anchor="xl_01" w:history="1">
        <w:r>
          <w:rPr>
            <w:rStyle w:val="Hyperlink"/>
          </w:rPr>
          <w:t>[XL-01] Excel, p. </w:t>
        </w:r>
      </w:hyperlink>
      <w:fldSimple w:instr="PAGEREF xl_01 \h"/>
      <w:r>
        <w:rPr>
          <w:rFonts w:ascii="Arial" w:hAnsi="Arial"/>
          <w:color w:val="5A646B"/>
          <w:sz w:val="16"/>
        </w:rPr>
        <w:t xml:space="preserve">  •  </w:t>
      </w:r>
      <w:hyperlink w:anchor="sql_01" w:history="1">
        <w:r>
          <w:rPr>
            <w:rStyle w:val="Hyperlink"/>
          </w:rPr>
          <w:t>[SQL-01] SQL, p. </w:t>
        </w:r>
      </w:hyperlink>
      <w:fldSimple w:instr="PAGEREF sql_01 \h"/>
      <w:r>
        <w:rPr>
          <w:rFonts w:ascii="Arial" w:hAnsi="Arial"/>
          <w:color w:val="5A646B"/>
          <w:sz w:val="16"/>
        </w:rPr>
        <w:t xml:space="preserve">  •  </w:t>
      </w:r>
      <w:hyperlink w:anchor="pbi_01" w:history="1">
        <w:r>
          <w:rPr>
            <w:rStyle w:val="Hyperlink"/>
          </w:rPr>
          <w:t>[PBI-01] Power BI, p. </w:t>
        </w:r>
      </w:hyperlink>
      <w:fldSimple w:instr="PAGEREF pbi_01 \h"/>
      <w:r>
        <w:rPr>
          <w:rFonts w:ascii="Arial" w:hAnsi="Arial"/>
          <w:color w:val="5A646B"/>
          <w:sz w:val="16"/>
        </w:rPr>
        <w:t xml:space="preserve">  •  </w:t>
      </w:r>
      <w:hyperlink w:anchor="dbx_01" w:history="1">
        <w:r>
          <w:rPr>
            <w:rStyle w:val="Hyperlink"/>
          </w:rPr>
          <w:t>[DBX-01] Databricks, p. </w:t>
        </w:r>
      </w:hyperlink>
      <w:fldSimple w:instr="PAGEREF dbx_01 \h"/>
      <w:r>
        <w:rPr>
          <w:rFonts w:ascii="Arial" w:hAnsi="Arial"/>
          <w:color w:val="5A646B"/>
          <w:sz w:val="16"/>
        </w:rPr>
        <w:t xml:space="preserve">  •  </w:t>
      </w:r>
      <w:hyperlink w:anchor="snf_01" w:history="1">
        <w:r>
          <w:rPr>
            <w:rStyle w:val="Hyperlink"/>
          </w:rPr>
          <w:t>[SNF-01] Snowflake, p. </w:t>
        </w:r>
      </w:hyperlink>
      <w:fldSimple w:instr="PAGEREF snf_01 \h"/>
    </w:p>
    <w:p>
      <w:bookmarkStart w:id="505" w:name="road_01"/>
      <w:pPr>
        <w:pStyle w:val="Heading1"/>
      </w:pPr>
      <w:r>
        <w:t>[ROAD-01] Universal road map for any serious problem</w:t>
      </w:r>
      <w:bookmarkEnd w:id="505"/>
    </w:p>
    <w:p>
      <w:pPr>
        <w:jc w:val="center"/>
      </w:pPr>
      <w:r>
        <w:drawing>
          <wp:inline xmlns:a="http://schemas.openxmlformats.org/drawingml/2006/main" xmlns:pic="http://schemas.openxmlformats.org/drawingml/2006/picture">
            <wp:extent cx="6537960" cy="1888744"/>
            <wp:docPr id="3" name="Picture 3" descr="Eight-step problem road map: protect, verify, quantify, contain, find cause, correct, prevent and monitor." title="Eight-step problem road map: protect, verify, quantify, contain, find cause, correct, prevent and monitor."/>
            <wp:cNvGraphicFramePr>
              <a:graphicFrameLocks noChangeAspect="1"/>
            </wp:cNvGraphicFramePr>
            <a:graphic>
              <a:graphicData uri="http://schemas.openxmlformats.org/drawingml/2006/picture">
                <pic:pic>
                  <pic:nvPicPr>
                    <pic:cNvPr id="0" name="problem_roadmap.png"/>
                    <pic:cNvPicPr/>
                  </pic:nvPicPr>
                  <pic:blipFill>
                    <a:blip r:embed="rId15"/>
                    <a:stretch>
                      <a:fillRect/>
                    </a:stretch>
                  </pic:blipFill>
                  <pic:spPr>
                    <a:xfrm>
                      <a:off x="0" y="0"/>
                      <a:ext cx="6537960" cy="1888744"/>
                    </a:xfrm>
                    <a:prstGeom prst="rect"/>
                  </pic:spPr>
                </pic:pic>
              </a:graphicData>
            </a:graphic>
          </wp:inline>
        </w:drawing>
      </w:r>
    </w:p>
    <w:p>
      <w:pPr>
        <w:keepLines w:val="0"/>
        <w:spacing w:after="60"/>
      </w:pPr>
      <w:r>
        <w:rPr>
          <w:rFonts w:ascii="Arial" w:hAnsi="Arial"/>
          <w:b w:val="0"/>
          <w:color w:val="5A646B"/>
          <w:sz w:val="16"/>
        </w:rPr>
        <w:t>Read left to right. Protect first, prove the facts, use a reversible containment, correct only the verified cause, and close only after monitoring shows no recurrence.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224"/>
            <w:shd w:fill="17324D"/>
            <w:tcMar>
              <w:top w:w="65" w:type="dxa"/>
              <w:start w:w="80" w:type="dxa"/>
              <w:bottom w:w="65" w:type="dxa"/>
              <w:end w:w="80" w:type="dxa"/>
            </w:tcMar>
            <w:vAlign w:val="center"/>
          </w:tcPr>
          <w:p>
            <w:pPr>
              <w:spacing w:after="0"/>
            </w:pPr>
            <w:r>
              <w:rPr>
                <w:rFonts w:ascii="Arial" w:hAnsi="Arial"/>
                <w:b/>
                <w:color w:val="FFFFFF"/>
                <w:sz w:val="16"/>
              </w:rPr>
              <w:t>Step</w:t>
            </w:r>
          </w:p>
        </w:tc>
        <w:tc>
          <w:tcPr>
            <w:tcW w:type="dxa" w:w="6048"/>
            <w:shd w:fill="17324D"/>
            <w:tcMar>
              <w:top w:w="65" w:type="dxa"/>
              <w:start w:w="80" w:type="dxa"/>
              <w:bottom w:w="65" w:type="dxa"/>
              <w:end w:w="80" w:type="dxa"/>
            </w:tcMar>
            <w:vAlign w:val="center"/>
          </w:tcPr>
          <w:p>
            <w:pPr>
              <w:spacing w:after="0"/>
            </w:pPr>
            <w:r>
              <w:rPr>
                <w:rFonts w:ascii="Arial" w:hAnsi="Arial"/>
                <w:b/>
                <w:color w:val="FFFFFF"/>
                <w:sz w:val="16"/>
              </w:rPr>
              <w:t>Do</w:t>
            </w:r>
          </w:p>
        </w:tc>
        <w:tc>
          <w:tcPr>
            <w:tcW w:type="dxa" w:w="2951"/>
            <w:shd w:fill="17324D"/>
            <w:tcMar>
              <w:top w:w="65" w:type="dxa"/>
              <w:start w:w="80" w:type="dxa"/>
              <w:bottom w:w="65" w:type="dxa"/>
              <w:end w:w="80" w:type="dxa"/>
            </w:tcMar>
            <w:vAlign w:val="center"/>
          </w:tcPr>
          <w:p>
            <w:pPr>
              <w:spacing w:after="0"/>
            </w:pPr>
            <w:r>
              <w:rPr>
                <w:rFonts w:ascii="Arial" w:hAnsi="Arial"/>
                <w:b/>
                <w:color w:val="FFFFFF"/>
                <w:sz w:val="16"/>
              </w:rPr>
              <w:t>Evidence before moving on</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1 Protect</w:t>
            </w:r>
          </w:p>
        </w:tc>
        <w:tc>
          <w:tcPr>
            <w:tcW w:type="dxa" w:w="6048"/>
            <w:tcMar>
              <w:top w:w="65" w:type="dxa"/>
              <w:start w:w="80" w:type="dxa"/>
              <w:bottom w:w="65" w:type="dxa"/>
              <w:end w:w="80" w:type="dxa"/>
            </w:tcMar>
            <w:vAlign w:val="top"/>
          </w:tcPr>
          <w:p>
            <w:pPr>
              <w:spacing w:after="0"/>
            </w:pPr>
            <w:r>
              <w:rPr>
                <w:rFonts w:ascii="Arial" w:hAnsi="Arial"/>
                <w:sz w:val="16"/>
              </w:rPr>
              <w:t>Stop unsafe, illegal, uncontrolled or irreversible activity. Preserve product, people, data and records.</w:t>
            </w:r>
          </w:p>
        </w:tc>
        <w:tc>
          <w:tcPr>
            <w:tcW w:type="dxa" w:w="2951"/>
            <w:tcMar>
              <w:top w:w="65" w:type="dxa"/>
              <w:start w:w="80" w:type="dxa"/>
              <w:bottom w:w="65" w:type="dxa"/>
              <w:end w:w="80" w:type="dxa"/>
            </w:tcMar>
            <w:vAlign w:val="top"/>
          </w:tcPr>
          <w:p>
            <w:pPr>
              <w:spacing w:after="0"/>
            </w:pPr>
            <w:r>
              <w:rPr>
                <w:rFonts w:ascii="Arial" w:hAnsi="Arial"/>
                <w:sz w:val="16"/>
              </w:rPr>
              <w:t>Affected area isolated; authority contacted</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2 Verify</w:t>
            </w:r>
          </w:p>
        </w:tc>
        <w:tc>
          <w:tcPr>
            <w:tcW w:type="dxa" w:w="6048"/>
            <w:shd w:fill="F7F8F9"/>
            <w:tcMar>
              <w:top w:w="65" w:type="dxa"/>
              <w:start w:w="80" w:type="dxa"/>
              <w:bottom w:w="65" w:type="dxa"/>
              <w:end w:w="80" w:type="dxa"/>
            </w:tcMar>
            <w:vAlign w:val="top"/>
          </w:tcPr>
          <w:p>
            <w:pPr>
              <w:spacing w:after="0"/>
            </w:pPr>
            <w:r>
              <w:rPr>
                <w:rFonts w:ascii="Arial" w:hAnsi="Arial"/>
                <w:sz w:val="16"/>
              </w:rPr>
              <w:t>Observe one real failed case. Record time, system, item, site, status and source evidence.</w:t>
            </w:r>
          </w:p>
        </w:tc>
        <w:tc>
          <w:tcPr>
            <w:tcW w:type="dxa" w:w="2951"/>
            <w:shd w:fill="F7F8F9"/>
            <w:tcMar>
              <w:top w:w="65" w:type="dxa"/>
              <w:start w:w="80" w:type="dxa"/>
              <w:bottom w:w="65" w:type="dxa"/>
              <w:end w:w="80" w:type="dxa"/>
            </w:tcMar>
            <w:vAlign w:val="top"/>
          </w:tcPr>
          <w:p>
            <w:pPr>
              <w:spacing w:after="0"/>
            </w:pPr>
            <w:r>
              <w:rPr>
                <w:rFonts w:ascii="Arial" w:hAnsi="Arial"/>
                <w:sz w:val="16"/>
              </w:rPr>
              <w:t>Fact and assumption are separated</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3 Quantify</w:t>
            </w:r>
          </w:p>
        </w:tc>
        <w:tc>
          <w:tcPr>
            <w:tcW w:type="dxa" w:w="6048"/>
            <w:tcMar>
              <w:top w:w="65" w:type="dxa"/>
              <w:start w:w="80" w:type="dxa"/>
              <w:bottom w:w="65" w:type="dxa"/>
              <w:end w:w="80" w:type="dxa"/>
            </w:tcMar>
            <w:vAlign w:val="top"/>
          </w:tcPr>
          <w:p>
            <w:pPr>
              <w:spacing w:after="0"/>
            </w:pPr>
            <w:r>
              <w:rPr>
                <w:rFonts w:ascii="Arial" w:hAnsi="Arial"/>
                <w:sz w:val="16"/>
              </w:rPr>
              <w:t>Count affected orders, units, value, customers, time and worst credible exposure.</w:t>
            </w:r>
          </w:p>
        </w:tc>
        <w:tc>
          <w:tcPr>
            <w:tcW w:type="dxa" w:w="2951"/>
            <w:tcMar>
              <w:top w:w="65" w:type="dxa"/>
              <w:start w:w="80" w:type="dxa"/>
              <w:bottom w:w="65" w:type="dxa"/>
              <w:end w:w="80" w:type="dxa"/>
            </w:tcMar>
            <w:vAlign w:val="top"/>
          </w:tcPr>
          <w:p>
            <w:pPr>
              <w:spacing w:after="0"/>
            </w:pPr>
            <w:r>
              <w:rPr>
                <w:rFonts w:ascii="Arial" w:hAnsi="Arial"/>
                <w:sz w:val="16"/>
              </w:rPr>
              <w:t>Population and cutoff are stated</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4 Contain</w:t>
            </w:r>
          </w:p>
        </w:tc>
        <w:tc>
          <w:tcPr>
            <w:tcW w:type="dxa" w:w="6048"/>
            <w:shd w:fill="F7F8F9"/>
            <w:tcMar>
              <w:top w:w="65" w:type="dxa"/>
              <w:start w:w="80" w:type="dxa"/>
              <w:bottom w:w="65" w:type="dxa"/>
              <w:end w:w="80" w:type="dxa"/>
            </w:tcMar>
            <w:vAlign w:val="top"/>
          </w:tcPr>
          <w:p>
            <w:pPr>
              <w:spacing w:after="0"/>
            </w:pPr>
            <w:r>
              <w:rPr>
                <w:rFonts w:ascii="Arial" w:hAnsi="Arial"/>
                <w:sz w:val="16"/>
              </w:rPr>
              <w:t>Choose the smallest reversible action that protects the outcome now.</w:t>
            </w:r>
          </w:p>
        </w:tc>
        <w:tc>
          <w:tcPr>
            <w:tcW w:type="dxa" w:w="2951"/>
            <w:shd w:fill="F7F8F9"/>
            <w:tcMar>
              <w:top w:w="65" w:type="dxa"/>
              <w:start w:w="80" w:type="dxa"/>
              <w:bottom w:w="65" w:type="dxa"/>
              <w:end w:w="80" w:type="dxa"/>
            </w:tcMar>
            <w:vAlign w:val="top"/>
          </w:tcPr>
          <w:p>
            <w:pPr>
              <w:spacing w:after="0"/>
            </w:pPr>
            <w:r>
              <w:rPr>
                <w:rFonts w:ascii="Arial" w:hAnsi="Arial"/>
                <w:sz w:val="16"/>
              </w:rPr>
              <w:t>Owner, deadline, side effect and next update</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5 Find cause</w:t>
            </w:r>
          </w:p>
        </w:tc>
        <w:tc>
          <w:tcPr>
            <w:tcW w:type="dxa" w:w="6048"/>
            <w:tcMar>
              <w:top w:w="65" w:type="dxa"/>
              <w:start w:w="80" w:type="dxa"/>
              <w:bottom w:w="65" w:type="dxa"/>
              <w:end w:w="80" w:type="dxa"/>
            </w:tcMar>
            <w:vAlign w:val="top"/>
          </w:tcPr>
          <w:p>
            <w:pPr>
              <w:spacing w:after="0"/>
            </w:pPr>
            <w:r>
              <w:rPr>
                <w:rFonts w:ascii="Arial" w:hAnsi="Arial"/>
                <w:sz w:val="16"/>
              </w:rPr>
              <w:t>Trace the process backward. Ask what created the defect and what allowed escape.</w:t>
            </w:r>
          </w:p>
        </w:tc>
        <w:tc>
          <w:tcPr>
            <w:tcW w:type="dxa" w:w="2951"/>
            <w:tcMar>
              <w:top w:w="65" w:type="dxa"/>
              <w:start w:w="80" w:type="dxa"/>
              <w:bottom w:w="65" w:type="dxa"/>
              <w:end w:w="80" w:type="dxa"/>
            </w:tcMar>
            <w:vAlign w:val="top"/>
          </w:tcPr>
          <w:p>
            <w:pPr>
              <w:spacing w:after="0"/>
            </w:pPr>
            <w:r>
              <w:rPr>
                <w:rFonts w:ascii="Arial" w:hAnsi="Arial"/>
                <w:sz w:val="16"/>
              </w:rPr>
              <w:t>Cause explains the evidence and can be tested</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6 Correct</w:t>
            </w:r>
          </w:p>
        </w:tc>
        <w:tc>
          <w:tcPr>
            <w:tcW w:type="dxa" w:w="6048"/>
            <w:shd w:fill="F7F8F9"/>
            <w:tcMar>
              <w:top w:w="65" w:type="dxa"/>
              <w:start w:w="80" w:type="dxa"/>
              <w:bottom w:w="65" w:type="dxa"/>
              <w:end w:w="80" w:type="dxa"/>
            </w:tcMar>
            <w:vAlign w:val="top"/>
          </w:tcPr>
          <w:p>
            <w:pPr>
              <w:spacing w:after="0"/>
            </w:pPr>
            <w:r>
              <w:rPr>
                <w:rFonts w:ascii="Arial" w:hAnsi="Arial"/>
                <w:sz w:val="16"/>
              </w:rPr>
              <w:t>Remove the cause; update data, process, design, capacity, supplier or system.</w:t>
            </w:r>
          </w:p>
        </w:tc>
        <w:tc>
          <w:tcPr>
            <w:tcW w:type="dxa" w:w="2951"/>
            <w:shd w:fill="F7F8F9"/>
            <w:tcMar>
              <w:top w:w="65" w:type="dxa"/>
              <w:start w:w="80" w:type="dxa"/>
              <w:bottom w:w="65" w:type="dxa"/>
              <w:end w:w="80" w:type="dxa"/>
            </w:tcMar>
            <w:vAlign w:val="top"/>
          </w:tcPr>
          <w:p>
            <w:pPr>
              <w:spacing w:after="0"/>
            </w:pPr>
            <w:r>
              <w:rPr>
                <w:rFonts w:ascii="Arial" w:hAnsi="Arial"/>
                <w:sz w:val="16"/>
              </w:rPr>
              <w:t>Retest passed and records reconciled</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7 Prevent</w:t>
            </w:r>
          </w:p>
        </w:tc>
        <w:tc>
          <w:tcPr>
            <w:tcW w:type="dxa" w:w="6048"/>
            <w:tcMar>
              <w:top w:w="65" w:type="dxa"/>
              <w:start w:w="80" w:type="dxa"/>
              <w:bottom w:w="65" w:type="dxa"/>
              <w:end w:w="80" w:type="dxa"/>
            </w:tcMar>
            <w:vAlign w:val="top"/>
          </w:tcPr>
          <w:p>
            <w:pPr>
              <w:spacing w:after="0"/>
            </w:pPr>
            <w:r>
              <w:rPr>
                <w:rFonts w:ascii="Arial" w:hAnsi="Arial"/>
                <w:sz w:val="16"/>
              </w:rPr>
              <w:t>Change standard work, control, training, contract, master data or automation.</w:t>
            </w:r>
          </w:p>
        </w:tc>
        <w:tc>
          <w:tcPr>
            <w:tcW w:type="dxa" w:w="2951"/>
            <w:tcMar>
              <w:top w:w="65" w:type="dxa"/>
              <w:start w:w="80" w:type="dxa"/>
              <w:bottom w:w="65" w:type="dxa"/>
              <w:end w:w="80" w:type="dxa"/>
            </w:tcMar>
            <w:vAlign w:val="top"/>
          </w:tcPr>
          <w:p>
            <w:pPr>
              <w:spacing w:after="0"/>
            </w:pPr>
            <w:r>
              <w:rPr>
                <w:rFonts w:ascii="Arial" w:hAnsi="Arial"/>
                <w:sz w:val="16"/>
              </w:rPr>
              <w:t>Control owner and trigger are live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8 Monitor</w:t>
            </w:r>
          </w:p>
        </w:tc>
        <w:tc>
          <w:tcPr>
            <w:tcW w:type="dxa" w:w="6048"/>
            <w:shd w:fill="F7F8F9"/>
            <w:tcMar>
              <w:top w:w="65" w:type="dxa"/>
              <w:start w:w="80" w:type="dxa"/>
              <w:bottom w:w="65" w:type="dxa"/>
              <w:end w:w="80" w:type="dxa"/>
            </w:tcMar>
            <w:vAlign w:val="top"/>
          </w:tcPr>
          <w:p>
            <w:pPr>
              <w:spacing w:after="0"/>
            </w:pPr>
            <w:r>
              <w:rPr>
                <w:rFonts w:ascii="Arial" w:hAnsi="Arial"/>
                <w:sz w:val="16"/>
              </w:rPr>
              <w:t>Watch enough future opportunities to prove no recurrence.</w:t>
            </w:r>
          </w:p>
        </w:tc>
        <w:tc>
          <w:tcPr>
            <w:tcW w:type="dxa" w:w="2951"/>
            <w:shd w:fill="F7F8F9"/>
            <w:tcMar>
              <w:top w:w="65" w:type="dxa"/>
              <w:start w:w="80" w:type="dxa"/>
              <w:bottom w:w="65" w:type="dxa"/>
              <w:end w:w="80" w:type="dxa"/>
            </w:tcMar>
            <w:vAlign w:val="top"/>
          </w:tcPr>
          <w:p>
            <w:pPr>
              <w:spacing w:after="0"/>
            </w:pPr>
            <w:r>
              <w:rPr>
                <w:rFonts w:ascii="Arial" w:hAnsi="Arial"/>
                <w:sz w:val="16"/>
              </w:rPr>
              <w:t>Period complete; closure approved</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72"/>
            <w:shd w:fill="17324D"/>
            <w:tcMar>
              <w:top w:w="65" w:type="dxa"/>
              <w:start w:w="80" w:type="dxa"/>
              <w:bottom w:w="65" w:type="dxa"/>
              <w:end w:w="80" w:type="dxa"/>
            </w:tcMar>
            <w:vAlign w:val="center"/>
          </w:tcPr>
          <w:p>
            <w:pPr>
              <w:spacing w:after="0"/>
            </w:pPr>
            <w:r>
              <w:rPr>
                <w:rFonts w:ascii="Arial" w:hAnsi="Arial"/>
                <w:b/>
                <w:color w:val="FFFFFF"/>
                <w:sz w:val="16"/>
              </w:rPr>
              <w:t>Ask this</w:t>
            </w:r>
          </w:p>
        </w:tc>
        <w:tc>
          <w:tcPr>
            <w:tcW w:type="dxa" w:w="5400"/>
            <w:shd w:fill="17324D"/>
            <w:tcMar>
              <w:top w:w="65" w:type="dxa"/>
              <w:start w:w="80" w:type="dxa"/>
              <w:bottom w:w="65" w:type="dxa"/>
              <w:end w:w="80" w:type="dxa"/>
            </w:tcMar>
            <w:vAlign w:val="center"/>
          </w:tcPr>
          <w:p>
            <w:pPr>
              <w:spacing w:after="0"/>
            </w:pPr>
            <w:r>
              <w:rPr>
                <w:rFonts w:ascii="Arial" w:hAnsi="Arial"/>
                <w:b/>
                <w:color w:val="FFFFFF"/>
                <w:sz w:val="16"/>
              </w:rPr>
              <w:t>Good answer example</w:t>
            </w:r>
          </w:p>
        </w:tc>
        <w:tc>
          <w:tcPr>
            <w:tcW w:type="dxa" w:w="2951"/>
            <w:shd w:fill="17324D"/>
            <w:tcMar>
              <w:top w:w="65" w:type="dxa"/>
              <w:start w:w="80" w:type="dxa"/>
              <w:bottom w:w="65" w:type="dxa"/>
              <w:end w:w="80" w:type="dxa"/>
            </w:tcMar>
            <w:vAlign w:val="center"/>
          </w:tcPr>
          <w:p>
            <w:pPr>
              <w:spacing w:after="0"/>
            </w:pPr>
            <w:r>
              <w:rPr>
                <w:rFonts w:ascii="Arial" w:hAnsi="Arial"/>
                <w:b/>
                <w:color w:val="FFFFFF"/>
                <w:sz w:val="16"/>
              </w:rPr>
              <w:t>Weak answer</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What failed?</w:t>
            </w:r>
          </w:p>
        </w:tc>
        <w:tc>
          <w:tcPr>
            <w:tcW w:type="dxa" w:w="5400"/>
            <w:tcMar>
              <w:top w:w="65" w:type="dxa"/>
              <w:start w:w="80" w:type="dxa"/>
              <w:bottom w:w="65" w:type="dxa"/>
              <w:end w:w="80" w:type="dxa"/>
            </w:tcMar>
            <w:vAlign w:val="top"/>
          </w:tcPr>
          <w:p>
            <w:pPr>
              <w:spacing w:after="0"/>
            </w:pPr>
            <w:r>
              <w:rPr>
                <w:rFonts w:ascii="Arial" w:hAnsi="Arial"/>
                <w:sz w:val="16"/>
              </w:rPr>
              <w:t>Order 1002 arrived one day late and five units short.</w:t>
            </w:r>
          </w:p>
        </w:tc>
        <w:tc>
          <w:tcPr>
            <w:tcW w:type="dxa" w:w="2951"/>
            <w:tcMar>
              <w:top w:w="65" w:type="dxa"/>
              <w:start w:w="80" w:type="dxa"/>
              <w:bottom w:w="65" w:type="dxa"/>
              <w:end w:w="80" w:type="dxa"/>
            </w:tcMar>
            <w:vAlign w:val="top"/>
          </w:tcPr>
          <w:p>
            <w:pPr>
              <w:spacing w:after="0"/>
            </w:pPr>
            <w:r>
              <w:rPr>
                <w:rFonts w:ascii="Arial" w:hAnsi="Arial"/>
                <w:sz w:val="16"/>
              </w:rPr>
              <w:t>Delivery problem.</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How many?</w:t>
            </w:r>
          </w:p>
        </w:tc>
        <w:tc>
          <w:tcPr>
            <w:tcW w:type="dxa" w:w="5400"/>
            <w:shd w:fill="F7F8F9"/>
            <w:tcMar>
              <w:top w:w="65" w:type="dxa"/>
              <w:start w:w="80" w:type="dxa"/>
              <w:bottom w:w="65" w:type="dxa"/>
              <w:end w:w="80" w:type="dxa"/>
            </w:tcMar>
            <w:vAlign w:val="top"/>
          </w:tcPr>
          <w:p>
            <w:pPr>
              <w:spacing w:after="0"/>
            </w:pPr>
            <w:r>
              <w:rPr>
                <w:rFonts w:ascii="Arial" w:hAnsi="Arial"/>
                <w:sz w:val="16"/>
              </w:rPr>
              <w:t>14 lines, 6 customers, $38,400 revenue; cutoff 10:00 CT.</w:t>
            </w:r>
          </w:p>
        </w:tc>
        <w:tc>
          <w:tcPr>
            <w:tcW w:type="dxa" w:w="2951"/>
            <w:shd w:fill="F7F8F9"/>
            <w:tcMar>
              <w:top w:w="65" w:type="dxa"/>
              <w:start w:w="80" w:type="dxa"/>
              <w:bottom w:w="65" w:type="dxa"/>
              <w:end w:w="80" w:type="dxa"/>
            </w:tcMar>
            <w:vAlign w:val="top"/>
          </w:tcPr>
          <w:p>
            <w:pPr>
              <w:spacing w:after="0"/>
            </w:pPr>
            <w:r>
              <w:rPr>
                <w:rFonts w:ascii="Arial" w:hAnsi="Arial"/>
                <w:sz w:val="16"/>
              </w:rPr>
              <w:t>A lot.</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Where did it start?</w:t>
            </w:r>
          </w:p>
        </w:tc>
        <w:tc>
          <w:tcPr>
            <w:tcW w:type="dxa" w:w="5400"/>
            <w:tcMar>
              <w:top w:w="65" w:type="dxa"/>
              <w:start w:w="80" w:type="dxa"/>
              <w:bottom w:w="65" w:type="dxa"/>
              <w:end w:w="80" w:type="dxa"/>
            </w:tcMar>
            <w:vAlign w:val="top"/>
          </w:tcPr>
          <w:p>
            <w:pPr>
              <w:spacing w:after="0"/>
            </w:pPr>
            <w:r>
              <w:rPr>
                <w:rFonts w:ascii="Arial" w:hAnsi="Arial"/>
                <w:sz w:val="16"/>
              </w:rPr>
              <w:t>Supplier ASN showed 20; dock count showed 15.</w:t>
            </w:r>
          </w:p>
        </w:tc>
        <w:tc>
          <w:tcPr>
            <w:tcW w:type="dxa" w:w="2951"/>
            <w:tcMar>
              <w:top w:w="65" w:type="dxa"/>
              <w:start w:w="80" w:type="dxa"/>
              <w:bottom w:w="65" w:type="dxa"/>
              <w:end w:w="80" w:type="dxa"/>
            </w:tcMar>
            <w:vAlign w:val="top"/>
          </w:tcPr>
          <w:p>
            <w:pPr>
              <w:spacing w:after="0"/>
            </w:pPr>
            <w:r>
              <w:rPr>
                <w:rFonts w:ascii="Arial" w:hAnsi="Arial"/>
                <w:sz w:val="16"/>
              </w:rPr>
              <w:t>The system is wrong.</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What protects today?</w:t>
            </w:r>
          </w:p>
        </w:tc>
        <w:tc>
          <w:tcPr>
            <w:tcW w:type="dxa" w:w="5400"/>
            <w:shd w:fill="F7F8F9"/>
            <w:tcMar>
              <w:top w:w="65" w:type="dxa"/>
              <w:start w:w="80" w:type="dxa"/>
              <w:bottom w:w="65" w:type="dxa"/>
              <w:end w:w="80" w:type="dxa"/>
            </w:tcMar>
            <w:vAlign w:val="top"/>
          </w:tcPr>
          <w:p>
            <w:pPr>
              <w:spacing w:after="0"/>
            </w:pPr>
            <w:r>
              <w:rPr>
                <w:rFonts w:ascii="Arial" w:hAnsi="Arial"/>
                <w:sz w:val="16"/>
              </w:rPr>
              <w:t>Allocate five units from DAL; owner Lee; confirm by 13:00.</w:t>
            </w:r>
          </w:p>
        </w:tc>
        <w:tc>
          <w:tcPr>
            <w:tcW w:type="dxa" w:w="2951"/>
            <w:shd w:fill="F7F8F9"/>
            <w:tcMar>
              <w:top w:w="65" w:type="dxa"/>
              <w:start w:w="80" w:type="dxa"/>
              <w:bottom w:w="65" w:type="dxa"/>
              <w:end w:w="80" w:type="dxa"/>
            </w:tcMar>
            <w:vAlign w:val="top"/>
          </w:tcPr>
          <w:p>
            <w:pPr>
              <w:spacing w:after="0"/>
            </w:pPr>
            <w:r>
              <w:rPr>
                <w:rFonts w:ascii="Arial" w:hAnsi="Arial"/>
                <w:sz w:val="16"/>
              </w:rPr>
              <w:t>We are working on it.</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How will we know?</w:t>
            </w:r>
          </w:p>
        </w:tc>
        <w:tc>
          <w:tcPr>
            <w:tcW w:type="dxa" w:w="5400"/>
            <w:tcMar>
              <w:top w:w="65" w:type="dxa"/>
              <w:start w:w="80" w:type="dxa"/>
              <w:bottom w:w="65" w:type="dxa"/>
              <w:end w:w="80" w:type="dxa"/>
            </w:tcMar>
            <w:vAlign w:val="top"/>
          </w:tcPr>
          <w:p>
            <w:pPr>
              <w:spacing w:after="0"/>
            </w:pPr>
            <w:r>
              <w:rPr>
                <w:rFonts w:ascii="Arial" w:hAnsi="Arial"/>
                <w:sz w:val="16"/>
              </w:rPr>
              <w:t>All 14 lines reconciled; customer promise updated; no repeat for four receipts.</w:t>
            </w:r>
          </w:p>
        </w:tc>
        <w:tc>
          <w:tcPr>
            <w:tcW w:type="dxa" w:w="2951"/>
            <w:tcMar>
              <w:top w:w="65" w:type="dxa"/>
              <w:start w:w="80" w:type="dxa"/>
              <w:bottom w:w="65" w:type="dxa"/>
              <w:end w:w="80" w:type="dxa"/>
            </w:tcMar>
            <w:vAlign w:val="top"/>
          </w:tcPr>
          <w:p>
            <w:pPr>
              <w:spacing w:after="0"/>
            </w:pPr>
            <w:r>
              <w:rPr>
                <w:rFonts w:ascii="Arial" w:hAnsi="Arial"/>
                <w:sz w:val="16"/>
              </w:rPr>
              <w:t>Issue closed.</w:t>
            </w:r>
          </w:p>
        </w:tc>
      </w:tr>
    </w:tbl>
    <w:p>
      <w:pPr>
        <w:keepLines w:val="0"/>
        <w:spacing w:after="60"/>
      </w:pPr>
      <w:r>
        <w:rPr>
          <w:rFonts w:ascii="Arial" w:hAnsi="Arial"/>
          <w:b/>
          <w:sz w:val="17"/>
        </w:rPr>
        <w:t>Editable incident message: Issue {{SPECIFIC FAILURE}}. Impact {{ORDERS / UNITS / VALUE / DEADLINE}}. Confirmed facts {{EVIDENCE / CUTOFF}}. Containment {{ACTION / OWNER / TIME}}. Decision needed {{CHOICE}} by {{TIME}}. Next update {{TIME}}. Closure proof {{RECONCILIATION / RECURRENCE PERIOD}}.</w:t>
      </w:r>
    </w:p>
    <w:p>
      <w:pPr>
        <w:spacing w:before="80" w:after="60"/>
      </w:pPr>
      <w:r>
        <w:rPr>
          <w:rFonts w:ascii="Arial" w:hAnsi="Arial"/>
          <w:b/>
          <w:color w:val="276B6F"/>
          <w:sz w:val="16"/>
        </w:rPr>
        <w:t xml:space="preserve">SEE ALSO  </w:t>
      </w:r>
      <w:hyperlink w:anchor="pb_01" w:history="1">
        <w:r>
          <w:rPr>
            <w:rStyle w:val="Hyperlink"/>
          </w:rPr>
          <w:t>[PB-01] detailed playbook, p. </w:t>
        </w:r>
      </w:hyperlink>
      <w:fldSimple w:instr="PAGEREF pb_01 \h"/>
      <w:r>
        <w:rPr>
          <w:rFonts w:ascii="Arial" w:hAnsi="Arial"/>
          <w:color w:val="5A646B"/>
          <w:sz w:val="16"/>
        </w:rPr>
        <w:t xml:space="preserve">  •  </w:t>
      </w:r>
      <w:hyperlink w:anchor="ch01" w:history="1">
        <w:r>
          <w:rPr>
            <w:rStyle w:val="Hyperlink"/>
          </w:rPr>
          <w:t>[CH01] rapid response, p. </w:t>
        </w:r>
      </w:hyperlink>
      <w:fldSimple w:instr="PAGEREF ch01 \h"/>
      <w:r>
        <w:rPr>
          <w:rFonts w:ascii="Arial" w:hAnsi="Arial"/>
          <w:color w:val="5A646B"/>
          <w:sz w:val="16"/>
        </w:rPr>
        <w:t xml:space="preserve">  •  </w:t>
      </w:r>
      <w:hyperlink w:anchor="ch30" w:history="1">
        <w:r>
          <w:rPr>
            <w:rStyle w:val="Hyperlink"/>
          </w:rPr>
          <w:t>[CH30] escalation, p. </w:t>
        </w:r>
      </w:hyperlink>
      <w:fldSimple w:instr="PAGEREF ch30 \h"/>
    </w:p>
    <w:p>
      <w:bookmarkStart w:id="506" w:name="ch01"/>
      <w:pPr>
        <w:pStyle w:val="Heading1"/>
      </w:pPr>
      <w:r>
        <w:t>[CH01] 01 Start with the business need</w:t>
      </w:r>
      <w:bookmarkEnd w:id="506"/>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Turn a vague complaint into one owned decision.</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Write the failed outcome, affected orders or money, deadline, owner and next update.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Severity limits, approval levels and escalation contacts.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Use when</w:t>
            </w:r>
          </w:p>
        </w:tc>
        <w:tc>
          <w:tcPr>
            <w:tcW w:type="dxa" w:w="8280"/>
            <w:tcMar>
              <w:top w:w="65" w:type="dxa"/>
              <w:start w:w="80" w:type="dxa"/>
              <w:bottom w:w="65" w:type="dxa"/>
              <w:end w:w="80" w:type="dxa"/>
            </w:tcMar>
            <w:vAlign w:val="top"/>
          </w:tcPr>
          <w:p>
            <w:pPr>
              <w:spacing w:after="0"/>
            </w:pPr>
            <w:r>
              <w:rPr>
                <w:rFonts w:ascii="Arial" w:hAnsi="Arial"/>
                <w:sz w:val="16"/>
              </w:rPr>
              <w:t>Starting a supply chain, taking over a role, or deciding which issue to fix first.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Five things to establish</w:t>
            </w:r>
          </w:p>
        </w:tc>
        <w:tc>
          <w:tcPr>
            <w:tcW w:type="dxa" w:w="8280"/>
            <w:shd w:fill="F7F8F9"/>
            <w:tcMar>
              <w:top w:w="65" w:type="dxa"/>
              <w:start w:w="80" w:type="dxa"/>
              <w:bottom w:w="65" w:type="dxa"/>
              <w:end w:w="80" w:type="dxa"/>
            </w:tcMar>
            <w:vAlign w:val="top"/>
          </w:tcPr>
          <w:p>
            <w:pPr>
              <w:spacing w:after="0"/>
            </w:pPr>
            <w:r>
              <w:rPr>
                <w:rFonts w:ascii="Arial" w:hAnsi="Arial"/>
                <w:sz w:val="16"/>
              </w:rPr>
              <w:t>1. What do customers need: product, quantity, location and promised date?</w:t>
            </w:r>
            <w:r>
              <w:br/>
            </w:r>
            <w:r>
              <w:rPr>
                <w:rFonts w:ascii="Arial" w:hAnsi="Arial"/>
                <w:sz w:val="16"/>
              </w:rPr>
              <w:t>2. Which items stop production or create safety or compliance exposure?</w:t>
            </w:r>
            <w:r>
              <w:br/>
            </w:r>
            <w:r>
              <w:rPr>
                <w:rFonts w:ascii="Arial" w:hAnsi="Arial"/>
                <w:sz w:val="16"/>
              </w:rPr>
              <w:t>3. Where is cash tied up: raw material, work in progress or finished goods?</w:t>
            </w:r>
            <w:r>
              <w:br/>
            </w:r>
            <w:r>
              <w:rPr>
                <w:rFonts w:ascii="Arial" w:hAnsi="Arial"/>
                <w:sz w:val="16"/>
              </w:rPr>
              <w:t>4. Who owns each handoff and who can approve an exception?</w:t>
            </w:r>
            <w:r>
              <w:br/>
            </w:r>
            <w:r>
              <w:rPr>
                <w:rFonts w:ascii="Arial" w:hAnsi="Arial"/>
                <w:sz w:val="16"/>
              </w:rPr>
              <w:t>5. Which system and timestamp are the source of truth?</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path</w:t>
            </w:r>
          </w:p>
        </w:tc>
        <w:tc>
          <w:tcPr>
            <w:tcW w:type="dxa" w:w="8280"/>
            <w:tcMar>
              <w:top w:w="65" w:type="dxa"/>
              <w:start w:w="80" w:type="dxa"/>
              <w:bottom w:w="65" w:type="dxa"/>
              <w:end w:w="80" w:type="dxa"/>
            </w:tcMar>
            <w:vAlign w:val="top"/>
          </w:tcPr>
          <w:p>
            <w:pPr>
              <w:spacing w:after="0"/>
            </w:pPr>
            <w:r>
              <w:rPr>
                <w:rFonts w:ascii="Arial" w:hAnsi="Arial"/>
                <w:sz w:val="16"/>
              </w:rPr>
              <w:t>Safety, quality or trade restriction? Hold and escalate to the responsible specialist. Otherwise: delivery at risk? Identify the shortage and recovery date. Otherwise: rank cost, cash and recurring errors by business impact.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Daily operating rhythm</w:t>
            </w:r>
          </w:p>
        </w:tc>
        <w:tc>
          <w:tcPr>
            <w:tcW w:type="dxa" w:w="8280"/>
            <w:shd w:fill="F7F8F9"/>
            <w:tcMar>
              <w:top w:w="65" w:type="dxa"/>
              <w:start w:w="80" w:type="dxa"/>
              <w:bottom w:w="65" w:type="dxa"/>
              <w:end w:w="80" w:type="dxa"/>
            </w:tcMar>
            <w:vAlign w:val="top"/>
          </w:tcPr>
          <w:p>
            <w:pPr>
              <w:spacing w:after="0"/>
            </w:pPr>
            <w:r>
              <w:rPr>
                <w:rFonts w:ascii="Arial" w:hAnsi="Arial"/>
                <w:sz w:val="16"/>
              </w:rPr>
              <w:t>Start of shift: review shortages, overdue orders, blocked stock and capacity. Assign one owner and next update time to each issue. End of shift: record what changed, what remains at risk and the next action.</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Everything is urgent -&gt; no agreed priority -&gt; rank by customer impact and deadline -&gt; publish an escalation rule.</w:t>
            </w:r>
            <w:r>
              <w:br/>
            </w:r>
            <w:r>
              <w:rPr>
                <w:rFonts w:ascii="Arial" w:hAnsi="Arial"/>
                <w:sz w:val="16"/>
              </w:rPr>
              <w:t>Teams disagree on numbers -&gt; different definitions -&gt; reconcile one sample transaction -&gt; maintain a metric dictionary.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Keep this record</w:t>
            </w:r>
          </w:p>
        </w:tc>
        <w:tc>
          <w:tcPr>
            <w:tcW w:type="dxa" w:w="8280"/>
            <w:shd w:fill="F7F8F9"/>
            <w:tcMar>
              <w:top w:w="65" w:type="dxa"/>
              <w:start w:w="80" w:type="dxa"/>
              <w:bottom w:w="65" w:type="dxa"/>
              <w:end w:w="80" w:type="dxa"/>
            </w:tcMar>
            <w:vAlign w:val="top"/>
          </w:tcPr>
          <w:p>
            <w:pPr>
              <w:spacing w:after="0"/>
            </w:pPr>
            <w:r>
              <w:rPr>
                <w:rFonts w:ascii="Arial" w:hAnsi="Arial"/>
                <w:sz w:val="16"/>
              </w:rPr>
              <w:t>Issue | affected order or item | business impact | owner | action | due time | evidence of closure. Never close an issue merely because an email was sent.</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Protect people, product and transaction integrity first. Establish one verified fact base, one accountable incident lead and one decision deadline. Rank work by customer, compliance, margin and recovery-time exposure. Separate containment from correction and prevention.</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Severity 1: safety, regulatory, cyber, traceability or enterprise outage. Activate the formal incident process now. Severity 2: material customer or financial exposure within the decision horizon. Open a cross-functional recovery cell. Severity 3: contained local issue. Assign and manage through daily control.</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Every issue needs a case ID, affected population, first-known time, containment, owner, next decision, next update and closure evidence. Reopen it if the outcome recurs inside the monitoring window.</w:t>
            </w:r>
          </w:p>
        </w:tc>
      </w:tr>
    </w:tbl>
    <w:p>
      <w:bookmarkStart w:id="507" w:name="ch02"/>
      <w:pPr>
        <w:pStyle w:val="Heading1"/>
      </w:pPr>
      <w:r>
        <w:t>[CH02] 02 Map the process and handoffs</w:t>
      </w:r>
      <w:bookmarkEnd w:id="507"/>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Show how work really moves from request to result.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Follow one normal case and one failed case; record every wait, re-entry and approval.</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Process names, owners, systems and accepted evidence.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Core flow</w:t>
            </w:r>
          </w:p>
        </w:tc>
        <w:tc>
          <w:tcPr>
            <w:tcW w:type="dxa" w:w="8280"/>
            <w:tcMar>
              <w:top w:w="65" w:type="dxa"/>
              <w:start w:w="80" w:type="dxa"/>
              <w:bottom w:w="65" w:type="dxa"/>
              <w:end w:w="80" w:type="dxa"/>
            </w:tcMar>
            <w:vAlign w:val="top"/>
          </w:tcPr>
          <w:p>
            <w:pPr>
              <w:spacing w:after="0"/>
            </w:pPr>
            <w:r>
              <w:rPr>
                <w:rFonts w:ascii="Arial" w:hAnsi="Arial"/>
                <w:sz w:val="16"/>
              </w:rPr>
              <w:t>Customer need -&gt; demand plan -&gt; supply plan -&gt; source or make -&gt; receive -&gt; store -&gt; deliver -&gt; invoice -&gt; return or recover.</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Minimum dependency map</w:t>
            </w:r>
          </w:p>
        </w:tc>
        <w:tc>
          <w:tcPr>
            <w:tcW w:type="dxa" w:w="8280"/>
            <w:shd w:fill="F7F8F9"/>
            <w:tcMar>
              <w:top w:w="65" w:type="dxa"/>
              <w:start w:w="80" w:type="dxa"/>
              <w:bottom w:w="65" w:type="dxa"/>
              <w:end w:w="80" w:type="dxa"/>
            </w:tcMar>
            <w:vAlign w:val="top"/>
          </w:tcPr>
          <w:p>
            <w:pPr>
              <w:spacing w:after="0"/>
            </w:pPr>
            <w:r>
              <w:rPr>
                <w:rFonts w:ascii="Arial" w:hAnsi="Arial"/>
                <w:sz w:val="16"/>
              </w:rPr>
              <w:t>Sales gives Planning demand and promotions. Planning gives Procurement quantities and dates. Engineering gives Purchasing and Manufacturing released specifications and BOMs. Quality releases material. Warehouse gives Planning usable stock. Logistics gives Customer Service delivery evidence. Finance gives credit and payment status.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Build a workable process</w:t>
            </w:r>
          </w:p>
        </w:tc>
        <w:tc>
          <w:tcPr>
            <w:tcW w:type="dxa" w:w="8280"/>
            <w:tcMar>
              <w:top w:w="65" w:type="dxa"/>
              <w:start w:w="80" w:type="dxa"/>
              <w:bottom w:w="65" w:type="dxa"/>
              <w:end w:w="80" w:type="dxa"/>
            </w:tcMar>
            <w:vAlign w:val="top"/>
          </w:tcPr>
          <w:p>
            <w:pPr>
              <w:spacing w:after="0"/>
            </w:pPr>
            <w:r>
              <w:rPr>
                <w:rFonts w:ascii="Arial" w:hAnsi="Arial"/>
                <w:sz w:val="16"/>
              </w:rPr>
              <w:t>1. Walk one real order from request to payment.</w:t>
            </w:r>
            <w:r>
              <w:br/>
            </w:r>
            <w:r>
              <w:rPr>
                <w:rFonts w:ascii="Arial" w:hAnsi="Arial"/>
                <w:sz w:val="16"/>
              </w:rPr>
              <w:t>2. Record input, activity, output, owner and system at each step.</w:t>
            </w:r>
            <w:r>
              <w:br/>
            </w:r>
            <w:r>
              <w:rPr>
                <w:rFonts w:ascii="Arial" w:hAnsi="Arial"/>
                <w:sz w:val="16"/>
              </w:rPr>
              <w:t>3. Mark waiting, re-entry, rework and approval delays.</w:t>
            </w:r>
            <w:r>
              <w:br/>
            </w:r>
            <w:r>
              <w:rPr>
                <w:rFonts w:ascii="Arial" w:hAnsi="Arial"/>
                <w:sz w:val="16"/>
              </w:rPr>
              <w:t>4. Define what must be true before the next team accepts the work.</w:t>
            </w:r>
            <w:r>
              <w:br/>
            </w:r>
            <w:r>
              <w:rPr>
                <w:rFonts w:ascii="Arial" w:hAnsi="Arial"/>
                <w:sz w:val="16"/>
              </w:rPr>
              <w:t>5. Test one normal order and one exception.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Decision path</w:t>
            </w:r>
          </w:p>
        </w:tc>
        <w:tc>
          <w:tcPr>
            <w:tcW w:type="dxa" w:w="8280"/>
            <w:shd w:fill="F7F8F9"/>
            <w:tcMar>
              <w:top w:w="65" w:type="dxa"/>
              <w:start w:w="80" w:type="dxa"/>
              <w:bottom w:w="65" w:type="dxa"/>
              <w:end w:w="80" w:type="dxa"/>
            </w:tcMar>
            <w:vAlign w:val="top"/>
          </w:tcPr>
          <w:p>
            <w:pPr>
              <w:spacing w:after="0"/>
            </w:pPr>
            <w:r>
              <w:rPr>
                <w:rFonts w:ascii="Arial" w:hAnsi="Arial"/>
                <w:sz w:val="16"/>
              </w:rPr>
              <w:t>Missing input? Return with the exact missing field. Input valid but work stalled? Find the queue owner and capacity limit. Output rejected? Compare it with the agreed acceptance rule.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Measure</w:t>
            </w:r>
          </w:p>
        </w:tc>
        <w:tc>
          <w:tcPr>
            <w:tcW w:type="dxa" w:w="8280"/>
            <w:tcMar>
              <w:top w:w="65" w:type="dxa"/>
              <w:start w:w="80" w:type="dxa"/>
              <w:bottom w:w="65" w:type="dxa"/>
              <w:end w:w="80" w:type="dxa"/>
            </w:tcMar>
            <w:vAlign w:val="top"/>
          </w:tcPr>
          <w:p>
            <w:pPr>
              <w:spacing w:after="0"/>
            </w:pPr>
            <w:r>
              <w:rPr>
                <w:rFonts w:ascii="Arial" w:hAnsi="Arial"/>
                <w:sz w:val="16"/>
              </w:rPr>
              <w:t>End-to-end lead time = completed timestamp - request timestamp.</w:t>
            </w:r>
            <w:r>
              <w:br/>
            </w:r>
            <w:r>
              <w:rPr>
                <w:rFonts w:ascii="Arial" w:hAnsi="Arial"/>
                <w:sz w:val="16"/>
              </w:rPr>
              <w:t>Example: 12 days elapsed, 2 days active work -&gt; 10 days waiting. Investigate the largest queue before speeding up a two-minute task.</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Problem to action</w:t>
            </w:r>
          </w:p>
        </w:tc>
        <w:tc>
          <w:tcPr>
            <w:tcW w:type="dxa" w:w="8280"/>
            <w:shd w:fill="F7F8F9"/>
            <w:tcMar>
              <w:top w:w="65" w:type="dxa"/>
              <w:start w:w="80" w:type="dxa"/>
              <w:bottom w:w="65" w:type="dxa"/>
              <w:end w:w="80" w:type="dxa"/>
            </w:tcMar>
            <w:vAlign w:val="top"/>
          </w:tcPr>
          <w:p>
            <w:pPr>
              <w:spacing w:after="0"/>
            </w:pPr>
            <w:r>
              <w:rPr>
                <w:rFonts w:ascii="Arial" w:hAnsi="Arial"/>
                <w:sz w:val="16"/>
              </w:rPr>
              <w:t>Repeated handoff disputes -&gt; unclear acceptance -&gt; agree required fields and rejection reasons -&gt; review first-pass acceptance weekly.</w:t>
            </w:r>
            <w:r>
              <w:br/>
            </w:r>
            <w:r>
              <w:rPr>
                <w:rFonts w:ascii="Arial" w:hAnsi="Arial"/>
                <w:sz w:val="16"/>
              </w:rPr>
              <w:t>Duplicate approvals -&gt; unclear authority -&gt; assign one accountable approver -&gt; maintain an approval matrix.</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Map one real transaction and one failed transaction from customer request through cash. At every handoff define the input, acceptance rule, output, owner, system, queue and escalation. Measure waiting and rework before automating.</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If the work is correct but waits, fix queue policy or capacity. If it returns, fix the acceptance rule or upstream quality. If it is re-keyed, integrate or designate one system of record. If nobody can approve the exception, repair decision rights.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Use process mining only after agreeing case ID, activity and timestamp logic. Validate the discovered path with operators before treating it as the process.</w:t>
            </w:r>
          </w:p>
        </w:tc>
      </w:tr>
    </w:tbl>
    <w:p>
      <w:bookmarkStart w:id="508" w:name="ch03"/>
      <w:pPr>
        <w:pStyle w:val="Heading1"/>
      </w:pPr>
      <w:r>
        <w:t>[CH03] 03 Master data and item setup</w:t>
      </w:r>
      <w:bookmarkEnd w:id="508"/>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Keep reusable names and rules correct so transactions work.</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Check item, partner, site, unit, status and effective date before fixing the transaction.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Field names, code lists, ownership and local validation rules.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Required fields</w:t>
            </w:r>
          </w:p>
        </w:tc>
        <w:tc>
          <w:tcPr>
            <w:tcW w:type="dxa" w:w="8280"/>
            <w:tcMar>
              <w:top w:w="65" w:type="dxa"/>
              <w:start w:w="80" w:type="dxa"/>
              <w:bottom w:w="65" w:type="dxa"/>
              <w:end w:w="80" w:type="dxa"/>
            </w:tcMar>
            <w:vAlign w:val="top"/>
          </w:tcPr>
          <w:p>
            <w:pPr>
              <w:spacing w:after="0"/>
            </w:pPr>
            <w:r>
              <w:rPr>
                <w:rFonts w:ascii="Arial" w:hAnsi="Arial"/>
                <w:sz w:val="16"/>
              </w:rPr>
              <w:t>Item ID, description, base unit, purchase and sales units, conversion factors, site, supplier, lead time, order multiple, minimum order, lot or serial rule, shelf life, storage conditions, valuation and lifecycle status.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Setup checklist</w:t>
            </w:r>
          </w:p>
        </w:tc>
        <w:tc>
          <w:tcPr>
            <w:tcW w:type="dxa" w:w="8280"/>
            <w:shd w:fill="F7F8F9"/>
            <w:tcMar>
              <w:top w:w="65" w:type="dxa"/>
              <w:start w:w="80" w:type="dxa"/>
              <w:bottom w:w="65" w:type="dxa"/>
              <w:end w:w="80" w:type="dxa"/>
            </w:tcMar>
            <w:vAlign w:val="top"/>
          </w:tcPr>
          <w:p>
            <w:pPr>
              <w:spacing w:after="0"/>
            </w:pPr>
            <w:r>
              <w:rPr>
                <w:rFonts w:ascii="Arial" w:hAnsi="Arial"/>
                <w:sz w:val="16"/>
              </w:rPr>
              <w:t>1. Search for duplicates before creating an item.</w:t>
            </w:r>
            <w:r>
              <w:br/>
            </w:r>
            <w:r>
              <w:rPr>
                <w:rFonts w:ascii="Arial" w:hAnsi="Arial"/>
                <w:sz w:val="16"/>
              </w:rPr>
              <w:t>2. Confirm specifications with Engineering and Quality.</w:t>
            </w:r>
            <w:r>
              <w:br/>
            </w:r>
            <w:r>
              <w:rPr>
                <w:rFonts w:ascii="Arial" w:hAnsi="Arial"/>
                <w:sz w:val="16"/>
              </w:rPr>
              <w:t>3. Verify units: 1 case = 12 each must hold across PO, receipt and invoice.</w:t>
            </w:r>
            <w:r>
              <w:br/>
            </w:r>
            <w:r>
              <w:rPr>
                <w:rFonts w:ascii="Arial" w:hAnsi="Arial"/>
                <w:sz w:val="16"/>
              </w:rPr>
              <w:t>4. Confirm supplier and site-specific planning settings.</w:t>
            </w:r>
            <w:r>
              <w:br/>
            </w:r>
            <w:r>
              <w:rPr>
                <w:rFonts w:ascii="Arial" w:hAnsi="Arial"/>
                <w:sz w:val="16"/>
              </w:rPr>
              <w:t>5. Test purchase, receipt, issue, shipment and return.</w:t>
            </w:r>
            <w:r>
              <w:br/>
            </w:r>
            <w:r>
              <w:rPr>
                <w:rFonts w:ascii="Arial" w:hAnsi="Arial"/>
                <w:sz w:val="16"/>
              </w:rPr>
              <w:t>6. Name a data owner and approve changes with an effective date.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path</w:t>
            </w:r>
          </w:p>
        </w:tc>
        <w:tc>
          <w:tcPr>
            <w:tcW w:type="dxa" w:w="8280"/>
            <w:tcMar>
              <w:top w:w="65" w:type="dxa"/>
              <w:start w:w="80" w:type="dxa"/>
              <w:bottom w:w="65" w:type="dxa"/>
              <w:end w:w="80" w:type="dxa"/>
            </w:tcMar>
            <w:vAlign w:val="top"/>
          </w:tcPr>
          <w:p>
            <w:pPr>
              <w:spacing w:after="0"/>
            </w:pPr>
            <w:r>
              <w:rPr>
                <w:rFonts w:ascii="Arial" w:hAnsi="Arial"/>
                <w:sz w:val="16"/>
              </w:rPr>
              <w:t>Unexpected quantity or value? Check unit conversion first, then currency, duplicate transactions and effective dates. Do not repair a planning problem by silently changing historical transactions.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Excel check</w:t>
            </w:r>
          </w:p>
        </w:tc>
        <w:tc>
          <w:tcPr>
            <w:tcW w:type="dxa" w:w="8280"/>
            <w:shd w:fill="F7F8F9"/>
            <w:tcMar>
              <w:top w:w="65" w:type="dxa"/>
              <w:start w:w="80" w:type="dxa"/>
              <w:bottom w:w="65" w:type="dxa"/>
              <w:end w:w="80" w:type="dxa"/>
            </w:tcMar>
            <w:vAlign w:val="top"/>
          </w:tcPr>
          <w:p>
            <w:pPr>
              <w:spacing w:after="0"/>
            </w:pPr>
            <w:r>
              <w:rPr>
                <w:rFonts w:ascii="Arial" w:hAnsi="Arial"/>
                <w:sz w:val="16"/>
              </w:rPr>
              <w:t>If A contains item ID: =COUNTIF($A$2:$A$1000,A2)&gt;1 flags duplicates.</w:t>
            </w:r>
            <w:r>
              <w:br/>
            </w:r>
            <w:r>
              <w:rPr>
                <w:rFonts w:ascii="Arial" w:hAnsi="Arial"/>
                <w:sz w:val="16"/>
              </w:rPr>
              <w:t>If B is cases and C is each per case: =B2*C2 gives each.</w:t>
            </w:r>
            <w:r>
              <w:br/>
            </w:r>
            <w:r>
              <w:rPr>
                <w:rFonts w:ascii="Arial" w:hAnsi="Arial"/>
                <w:sz w:val="16"/>
              </w:rPr>
              <w:t>100 cases x 12 each = 1,200 each; receiving 100 each understates stock by 1,100.</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MRP recommends huge orders -&gt; wrong unit or minimum -&gt; correct approved settings -&gt; validate extremes before upload.</w:t>
            </w:r>
            <w:r>
              <w:br/>
            </w:r>
            <w:r>
              <w:rPr>
                <w:rFonts w:ascii="Arial" w:hAnsi="Arial"/>
                <w:sz w:val="16"/>
              </w:rPr>
              <w:t>Two IDs for the same part -&gt; uncontrolled creation -&gt; select a surviving ID and map transactions -&gt; require duplicate search.</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Control</w:t>
            </w:r>
          </w:p>
        </w:tc>
        <w:tc>
          <w:tcPr>
            <w:tcW w:type="dxa" w:w="8280"/>
            <w:shd w:fill="F7F8F9"/>
            <w:tcMar>
              <w:top w:w="65" w:type="dxa"/>
              <w:start w:w="80" w:type="dxa"/>
              <w:bottom w:w="65" w:type="dxa"/>
              <w:end w:w="80" w:type="dxa"/>
            </w:tcMar>
            <w:vAlign w:val="top"/>
          </w:tcPr>
          <w:p>
            <w:pPr>
              <w:spacing w:after="0"/>
            </w:pPr>
            <w:r>
              <w:rPr>
                <w:rFonts w:ascii="Arial" w:hAnsi="Arial"/>
                <w:sz w:val="16"/>
              </w:rPr>
              <w:t>Keep change request, old value, new value, reason, approver and effective date. Never merge regulated or traceable lots merely because descriptions match.</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Govern item, partner, location, BOM, routing, calendar, units, currency and status as products with owners and service levels. Critical fields require maker-checker control, effective dating and impact analysis.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Do not correct a bad result by editing historical transactions. Quarantine the bad master, quantify affected orders and replan after approval. For duplicate items, select the survivor, map open transactions, protect traceability and retire the duplicate under change control.</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Monitor completeness, validity, uniqueness, referential integrity, timeliness and reconciliation. Report defects by source and business impact, not only by field count.</w:t>
            </w:r>
          </w:p>
        </w:tc>
      </w:tr>
    </w:tbl>
    <w:p>
      <w:bookmarkStart w:id="509" w:name="ch04"/>
      <w:pPr>
        <w:pStyle w:val="Heading1"/>
      </w:pPr>
      <w:r>
        <w:t>[CH04] 04 Demand planning and forecast checks</w:t>
      </w:r>
      <w:bookmarkEnd w:id="509"/>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Estimate future demand and explain the error.</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Compare a simple baseline with the latest forecast at item, site and horizon.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Demand grain, event calendar, history window and error target.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Do this</w:t>
            </w:r>
          </w:p>
        </w:tc>
        <w:tc>
          <w:tcPr>
            <w:tcW w:type="dxa" w:w="8280"/>
            <w:tcMar>
              <w:top w:w="65" w:type="dxa"/>
              <w:start w:w="80" w:type="dxa"/>
              <w:bottom w:w="65" w:type="dxa"/>
              <w:end w:w="80" w:type="dxa"/>
            </w:tcMar>
            <w:vAlign w:val="top"/>
          </w:tcPr>
          <w:p>
            <w:pPr>
              <w:spacing w:after="0"/>
            </w:pPr>
            <w:r>
              <w:rPr>
                <w:rFonts w:ascii="Arial" w:hAnsi="Arial"/>
                <w:sz w:val="16"/>
              </w:rPr>
              <w:t>Collect demand by item, location and time bucket. Separate shipments from true demand: stockouts can hide lost sales. Tag promotions, one-off orders, returns and new products. Compare a simple baseline with planner overrides.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Forecast formulas</w:t>
            </w:r>
          </w:p>
        </w:tc>
        <w:tc>
          <w:tcPr>
            <w:tcW w:type="dxa" w:w="8280"/>
            <w:shd w:fill="F7F8F9"/>
            <w:tcMar>
              <w:top w:w="65" w:type="dxa"/>
              <w:start w:w="80" w:type="dxa"/>
              <w:bottom w:w="65" w:type="dxa"/>
              <w:end w:w="80" w:type="dxa"/>
            </w:tcMar>
            <w:vAlign w:val="top"/>
          </w:tcPr>
          <w:p>
            <w:pPr>
              <w:spacing w:after="0"/>
            </w:pPr>
            <w:r>
              <w:rPr>
                <w:rFonts w:ascii="Arial" w:hAnsi="Arial"/>
                <w:sz w:val="16"/>
              </w:rPr>
              <w:t>WAPE = sum of absolute forecast errors / sum of actual demand.</w:t>
            </w:r>
            <w:r>
              <w:br/>
            </w:r>
            <w:r>
              <w:rPr>
                <w:rFonts w:ascii="Arial" w:hAnsi="Arial"/>
                <w:sz w:val="16"/>
              </w:rPr>
              <w:t>Bias = sum(forecast - actual) / sum(actual). Positive means overforecast.</w:t>
            </w:r>
            <w:r>
              <w:br/>
            </w:r>
            <w:r>
              <w:rPr>
                <w:rFonts w:ascii="Arial" w:hAnsi="Arial"/>
                <w:sz w:val="16"/>
              </w:rPr>
              <w:t>Example: actual 100, 120; forecast 110, 100. WAPE = 30/220 = 13.64%; bias = -10/220 = -4.55%. If total actual is zero, report N/A.</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path</w:t>
            </w:r>
          </w:p>
        </w:tc>
        <w:tc>
          <w:tcPr>
            <w:tcW w:type="dxa" w:w="8280"/>
            <w:tcMar>
              <w:top w:w="65" w:type="dxa"/>
              <w:start w:w="80" w:type="dxa"/>
              <w:bottom w:w="65" w:type="dxa"/>
              <w:end w:w="80" w:type="dxa"/>
            </w:tcMar>
            <w:vAlign w:val="top"/>
          </w:tcPr>
          <w:p>
            <w:pPr>
              <w:spacing w:after="0"/>
            </w:pPr>
            <w:r>
              <w:rPr>
                <w:rFonts w:ascii="Arial" w:hAnsi="Arial"/>
                <w:sz w:val="16"/>
              </w:rPr>
              <w:t>Stable demand? Try a moving average. Seasonal demand? Compare the same season and enough complete cycles. Intermittent demand? Review occurrence and order size separately. New item? Use an analogue, launch assumptions and frequent review.</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Diagnostic checklist</w:t>
            </w:r>
          </w:p>
        </w:tc>
        <w:tc>
          <w:tcPr>
            <w:tcW w:type="dxa" w:w="8280"/>
            <w:shd w:fill="F7F8F9"/>
            <w:tcMar>
              <w:top w:w="65" w:type="dxa"/>
              <w:start w:w="80" w:type="dxa"/>
              <w:bottom w:w="65" w:type="dxa"/>
              <w:end w:w="80" w:type="dxa"/>
            </w:tcMar>
            <w:vAlign w:val="top"/>
          </w:tcPr>
          <w:p>
            <w:pPr>
              <w:spacing w:after="0"/>
            </w:pPr>
            <w:r>
              <w:rPr>
                <w:rFonts w:ascii="Arial" w:hAnsi="Arial"/>
                <w:sz w:val="16"/>
              </w:rPr>
              <w:t>Compare the forecast version available when the decision was made, not the latest revision. Check error by segment and horizon. Review stockouts, promotions and outliers before changing the model. Do not average item-level percentage errors to obtain a company total.</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Consistent underforecast -&gt; missing growth or promotion -&gt; add evidence-based adjustment -&gt; measure override benefit.</w:t>
            </w:r>
            <w:r>
              <w:br/>
            </w:r>
            <w:r>
              <w:rPr>
                <w:rFonts w:ascii="Arial" w:hAnsi="Arial"/>
                <w:sz w:val="16"/>
              </w:rPr>
              <w:t>Forecast swings -&gt; tiny sample or one-off orders -&gt; separate exceptional demand -&gt; preserve reason codes.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Excel</w:t>
            </w:r>
          </w:p>
        </w:tc>
        <w:tc>
          <w:tcPr>
            <w:tcW w:type="dxa" w:w="8280"/>
            <w:shd w:fill="F7F8F9"/>
            <w:tcMar>
              <w:top w:w="65" w:type="dxa"/>
              <w:start w:w="80" w:type="dxa"/>
              <w:bottom w:w="65" w:type="dxa"/>
              <w:end w:w="80" w:type="dxa"/>
            </w:tcMar>
            <w:vAlign w:val="top"/>
          </w:tcPr>
          <w:p>
            <w:pPr>
              <w:spacing w:after="0"/>
            </w:pPr>
            <w:r>
              <w:rPr>
                <w:rFonts w:ascii="Arial" w:hAnsi="Arial"/>
                <w:sz w:val="16"/>
              </w:rPr>
              <w:t>With actual B2:B13 and forecast C2:C13, use D2=ABS(C2-B2), copy down; WAPE =IF(SUM(B2:B13)=0,"N/A",SUM(D2:D13)/SUM(B2:B13)).</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Segment by value, variability, intermittency and lifecycle. Compare a simple baseline with every planning layer. Store the forecast vintage used for the decision. Measure error at the decision grain and horizon; measure FVA for each override stage.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Data defect → repair and backfill. Lifecycle event → use launch or phase-out logic. Intermittent demand → model occurrence and size. Persistent bias → correct drivers and constraints. Negative FVA → remove or redesign the override.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Never use one average accuracy target for every SKU. Pair WAPE with bias, service and inventory to prevent a low-volume segment from disappearing in the total.</w:t>
            </w:r>
          </w:p>
        </w:tc>
      </w:tr>
    </w:tbl>
    <w:p>
      <w:bookmarkStart w:id="510" w:name="ch05"/>
      <w:pPr>
        <w:pStyle w:val="Heading1"/>
      </w:pPr>
      <w:r>
        <w:t>[CH05] 05 Sales and operations planning</w:t>
      </w:r>
      <w:bookmarkEnd w:id="510"/>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Make one demand, supply and money plan.</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Bring only decisions: gap, choices, impact, owner and required date.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Time fences, planning calendar and executive authorities.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Purpose</w:t>
            </w:r>
          </w:p>
        </w:tc>
        <w:tc>
          <w:tcPr>
            <w:tcW w:type="dxa" w:w="8280"/>
            <w:tcMar>
              <w:top w:w="65" w:type="dxa"/>
              <w:start w:w="80" w:type="dxa"/>
              <w:bottom w:w="65" w:type="dxa"/>
              <w:end w:w="80" w:type="dxa"/>
            </w:tcMar>
            <w:vAlign w:val="top"/>
          </w:tcPr>
          <w:p>
            <w:pPr>
              <w:spacing w:after="0"/>
            </w:pPr>
            <w:r>
              <w:rPr>
                <w:rFonts w:ascii="Arial" w:hAnsi="Arial"/>
                <w:sz w:val="16"/>
              </w:rPr>
              <w:t>Agree one feasible demand, supply and financial plan. Use a monthly decision cycle with weekly exception reviews; shorten the cycle when the business changes quickly.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Meeting sequence</w:t>
            </w:r>
          </w:p>
        </w:tc>
        <w:tc>
          <w:tcPr>
            <w:tcW w:type="dxa" w:w="8280"/>
            <w:shd w:fill="F7F8F9"/>
            <w:tcMar>
              <w:top w:w="65" w:type="dxa"/>
              <w:start w:w="80" w:type="dxa"/>
              <w:bottom w:w="65" w:type="dxa"/>
              <w:end w:w="80" w:type="dxa"/>
            </w:tcMar>
            <w:vAlign w:val="top"/>
          </w:tcPr>
          <w:p>
            <w:pPr>
              <w:spacing w:after="0"/>
            </w:pPr>
            <w:r>
              <w:rPr>
                <w:rFonts w:ascii="Arial" w:hAnsi="Arial"/>
                <w:sz w:val="16"/>
              </w:rPr>
              <w:t>1. Demand review: baseline, promotions, launches and risks.</w:t>
            </w:r>
            <w:r>
              <w:br/>
            </w:r>
            <w:r>
              <w:rPr>
                <w:rFonts w:ascii="Arial" w:hAnsi="Arial"/>
                <w:sz w:val="16"/>
              </w:rPr>
              <w:t>2. Supply review: material, labor, equipment and supplier limits.</w:t>
            </w:r>
            <w:r>
              <w:br/>
            </w:r>
            <w:r>
              <w:rPr>
                <w:rFonts w:ascii="Arial" w:hAnsi="Arial"/>
                <w:sz w:val="16"/>
              </w:rPr>
              <w:t>3. Reconciliation: quantify gaps and alternatives.</w:t>
            </w:r>
            <w:r>
              <w:br/>
            </w:r>
            <w:r>
              <w:rPr>
                <w:rFonts w:ascii="Arial" w:hAnsi="Arial"/>
                <w:sz w:val="16"/>
              </w:rPr>
              <w:t>4. Executive decision: choose service, cost and cash tradeoffs.</w:t>
            </w:r>
            <w:r>
              <w:br/>
            </w:r>
            <w:r>
              <w:rPr>
                <w:rFonts w:ascii="Arial" w:hAnsi="Arial"/>
                <w:sz w:val="16"/>
              </w:rPr>
              <w:t>5. Publish the approved plan, assumptions and owners.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path</w:t>
            </w:r>
          </w:p>
        </w:tc>
        <w:tc>
          <w:tcPr>
            <w:tcW w:type="dxa" w:w="8280"/>
            <w:tcMar>
              <w:top w:w="65" w:type="dxa"/>
              <w:start w:w="80" w:type="dxa"/>
              <w:bottom w:w="65" w:type="dxa"/>
              <w:end w:w="80" w:type="dxa"/>
            </w:tcMar>
            <w:vAlign w:val="top"/>
          </w:tcPr>
          <w:p>
            <w:pPr>
              <w:spacing w:after="0"/>
            </w:pPr>
            <w:r>
              <w:rPr>
                <w:rFonts w:ascii="Arial" w:hAnsi="Arial"/>
                <w:sz w:val="16"/>
              </w:rPr>
              <w:t>Demand exceeds supply? Check if timing can change. If not, compare overtime, alternate supply, allocation and customer date changes. Supply exceeds demand? Reduce releases, rebalance stock or agree a commercial action before building more.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Worked decision</w:t>
            </w:r>
          </w:p>
        </w:tc>
        <w:tc>
          <w:tcPr>
            <w:tcW w:type="dxa" w:w="8280"/>
            <w:shd w:fill="F7F8F9"/>
            <w:tcMar>
              <w:top w:w="65" w:type="dxa"/>
              <w:start w:w="80" w:type="dxa"/>
              <w:bottom w:w="65" w:type="dxa"/>
              <w:end w:w="80" w:type="dxa"/>
            </w:tcMar>
            <w:vAlign w:val="top"/>
          </w:tcPr>
          <w:p>
            <w:pPr>
              <w:spacing w:after="0"/>
            </w:pPr>
            <w:r>
              <w:rPr>
                <w:rFonts w:ascii="Arial" w:hAnsi="Arial"/>
                <w:sz w:val="16"/>
              </w:rPr>
              <w:t>Demand 12,000 units; feasible supply 10,000. Gap = 2,000. Overtime adds 1,000 at $3 extra each; a validated alternate adds 1,000 at $5 extra each. Recovery premium = $8,000. Compare with contribution at risk and customer obligations, not revenue alone.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Meeting becomes a data debate -&gt; inconsistent cutoffs -&gt; freeze a common data snapshot -&gt; publish definitions.</w:t>
            </w:r>
            <w:r>
              <w:br/>
            </w:r>
            <w:r>
              <w:rPr>
                <w:rFonts w:ascii="Arial" w:hAnsi="Arial"/>
                <w:sz w:val="16"/>
              </w:rPr>
              <w:t>Same issue every month -&gt; no accountable action -&gt; record owner and due date -&gt; begin next review with overdue decisions.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One page decision log</w:t>
            </w:r>
          </w:p>
        </w:tc>
        <w:tc>
          <w:tcPr>
            <w:tcW w:type="dxa" w:w="8280"/>
            <w:shd w:fill="F7F8F9"/>
            <w:tcMar>
              <w:top w:w="65" w:type="dxa"/>
              <w:start w:w="80" w:type="dxa"/>
              <w:bottom w:w="65" w:type="dxa"/>
              <w:end w:w="80" w:type="dxa"/>
            </w:tcMar>
            <w:vAlign w:val="top"/>
          </w:tcPr>
          <w:p>
            <w:pPr>
              <w:spacing w:after="0"/>
            </w:pPr>
            <w:r>
              <w:rPr>
                <w:rFonts w:ascii="Arial" w:hAnsi="Arial"/>
                <w:sz w:val="16"/>
              </w:rPr>
              <w:t>Period | demand | feasible supply | gap | alternatives | incremental cost | service effect | decision | owner | review date. Finance confirms cost assumptions; Operations confirms feasibility.</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Run demand, supply and financial reconciliation on one snapshot. Bring decisions, not presentations, to the executive meeting. Each scenario must state service, margin, working capital, risk, capacity and reversibility.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Inside the frozen horizon use allocation, approved substitution, overtime, resequencing or expedite. Outside the horizon use sourcing, capacity, network, commercial and policy changes. Do not approve a plan with unnamed constraints.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Freeze assumptions and decisions by version. Track overdue decisions and compare approved plan with actual execution at the next cycle.</w:t>
            </w:r>
          </w:p>
        </w:tc>
      </w:tr>
    </w:tbl>
    <w:p>
      <w:bookmarkStart w:id="511" w:name="ch06"/>
      <w:pPr>
        <w:pStyle w:val="Heading1"/>
      </w:pPr>
      <w:r>
        <w:t>[CH06] 06 Inventory and replenishment</w:t>
      </w:r>
      <w:bookmarkEnd w:id="511"/>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Put the right stock in the right place at the right time.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Separate usable, blocked, pipeline, safety, excess and expired stock.</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Service target, lead time, review cycle, pack size and shelf life.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Choose the policy</w:t>
            </w:r>
          </w:p>
        </w:tc>
        <w:tc>
          <w:tcPr>
            <w:tcW w:type="dxa" w:w="8280"/>
            <w:tcMar>
              <w:top w:w="65" w:type="dxa"/>
              <w:start w:w="80" w:type="dxa"/>
              <w:bottom w:w="65" w:type="dxa"/>
              <w:end w:w="80" w:type="dxa"/>
            </w:tcMar>
            <w:vAlign w:val="top"/>
          </w:tcPr>
          <w:p>
            <w:pPr>
              <w:spacing w:after="0"/>
            </w:pPr>
            <w:r>
              <w:rPr>
                <w:rFonts w:ascii="Arial" w:hAnsi="Arial"/>
                <w:sz w:val="16"/>
              </w:rPr>
              <w:t>Critical or fast-moving item? Review continuously. Predictable low-value item? Consider a periodic review or two-bin system. Uncertain or expiring item? Limit exposure and review demand and shelf life before replenishing.</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Core formulas</w:t>
            </w:r>
          </w:p>
        </w:tc>
        <w:tc>
          <w:tcPr>
            <w:tcW w:type="dxa" w:w="8280"/>
            <w:shd w:fill="F7F8F9"/>
            <w:tcMar>
              <w:top w:w="65" w:type="dxa"/>
              <w:start w:w="80" w:type="dxa"/>
              <w:bottom w:w="65" w:type="dxa"/>
              <w:end w:w="80" w:type="dxa"/>
            </w:tcMar>
            <w:vAlign w:val="top"/>
          </w:tcPr>
          <w:p>
            <w:pPr>
              <w:spacing w:after="0"/>
            </w:pPr>
            <w:r>
              <w:rPr>
                <w:rFonts w:ascii="Arial" w:hAnsi="Arial"/>
                <w:sz w:val="16"/>
              </w:rPr>
              <w:t>Inventory position = usable on hand + confirmed on order - backorders. Do not subtract the same demand twice through both allocations and backorders.</w:t>
            </w:r>
            <w:r>
              <w:br/>
            </w:r>
            <w:r>
              <w:rPr>
                <w:rFonts w:ascii="Arial" w:hAnsi="Arial"/>
                <w:sz w:val="16"/>
              </w:rPr>
              <w:t>Reorder point = average demand during lead time + safety stock.</w:t>
            </w:r>
            <w:r>
              <w:br/>
            </w:r>
            <w:r>
              <w:rPr>
                <w:rFonts w:ascii="Arial" w:hAnsi="Arial"/>
                <w:sz w:val="16"/>
              </w:rPr>
              <w:t>For fixed lead time and independent daily demand: safety stock = z x daily demand standard deviation x sqrt(lead-time days).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Worked example</w:t>
            </w:r>
          </w:p>
        </w:tc>
        <w:tc>
          <w:tcPr>
            <w:tcW w:type="dxa" w:w="8280"/>
            <w:tcMar>
              <w:top w:w="65" w:type="dxa"/>
              <w:start w:w="80" w:type="dxa"/>
              <w:bottom w:w="65" w:type="dxa"/>
              <w:end w:w="80" w:type="dxa"/>
            </w:tcMar>
            <w:vAlign w:val="top"/>
          </w:tcPr>
          <w:p>
            <w:pPr>
              <w:spacing w:after="0"/>
            </w:pPr>
            <w:r>
              <w:rPr>
                <w:rFonts w:ascii="Arial" w:hAnsi="Arial"/>
                <w:sz w:val="16"/>
              </w:rPr>
              <w:t>Daily demand 100; daily standard deviation 20; fixed lead time 9 days; z = 1.645 for a 95% normal cycle-service target. Safety stock = 98.7 -&gt; 99 units. Reorder point = 999 units. This does not mean a 95% fill rate; validate the distribution and lead-time assumptions.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Order quantity</w:t>
            </w:r>
          </w:p>
        </w:tc>
        <w:tc>
          <w:tcPr>
            <w:tcW w:type="dxa" w:w="8280"/>
            <w:shd w:fill="F7F8F9"/>
            <w:tcMar>
              <w:top w:w="65" w:type="dxa"/>
              <w:start w:w="80" w:type="dxa"/>
              <w:bottom w:w="65" w:type="dxa"/>
              <w:end w:w="80" w:type="dxa"/>
            </w:tcMar>
            <w:vAlign w:val="top"/>
          </w:tcPr>
          <w:p>
            <w:pPr>
              <w:spacing w:after="0"/>
            </w:pPr>
            <w:r>
              <w:rPr>
                <w:rFonts w:ascii="Arial" w:hAnsi="Arial"/>
                <w:sz w:val="16"/>
              </w:rPr>
              <w:t>EOQ = sqrt(2 x annual demand x order cost / annual holding cost per unit). D=12,000, S=$50, H=$3 -&gt; EOQ=632.46 units. Adjust for packs, MOQ, shelf life and capacity; EOQ assumes steady demand and no shortages or quantity discounts.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Stockouts despite high stock -&gt; wrong mix, blocked stock or late supply -&gt; inspect item-site availability -&gt; maintain segmented policies.</w:t>
            </w:r>
            <w:r>
              <w:br/>
            </w:r>
            <w:r>
              <w:rPr>
                <w:rFonts w:ascii="Arial" w:hAnsi="Arial"/>
                <w:sz w:val="16"/>
              </w:rPr>
              <w:t>Excess stock -&gt; obsolete demand or oversized lots -&gt; stop unnecessary orders -&gt; review lifecycle and minimums.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Check before releasing</w:t>
            </w:r>
          </w:p>
        </w:tc>
        <w:tc>
          <w:tcPr>
            <w:tcW w:type="dxa" w:w="8280"/>
            <w:shd w:fill="F7F8F9"/>
            <w:tcMar>
              <w:top w:w="65" w:type="dxa"/>
              <w:start w:w="80" w:type="dxa"/>
              <w:bottom w:w="65" w:type="dxa"/>
              <w:end w:w="80" w:type="dxa"/>
            </w:tcMar>
            <w:vAlign w:val="top"/>
          </w:tcPr>
          <w:p>
            <w:pPr>
              <w:spacing w:after="0"/>
            </w:pPr>
            <w:r>
              <w:rPr>
                <w:rFonts w:ascii="Arial" w:hAnsi="Arial"/>
                <w:sz w:val="16"/>
              </w:rPr>
              <w:t>Use the same time units throughout. Check usable stock, open orders, demand dates, pack rounding and expiry. Recalculate when demand or supplier lead time changes.</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Set policy by item-location, not item alone. Separate cycle stock, safety stock, pipeline, prebuild, strategic buffer, blocked and excess stock. Simulate service and cash before changing targets.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Stable demand and fixed lead time → statistical reorder point. Variable lead time → include lead-time variance. Intermittent or expensive demand → service-cost simulation or critical-spares logic. Shelf-life constrained → cap the order by sell-through before expiry.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Recalculate only when inputs change materially or on the governed review cycle. Track manual overrides, reason, expiry date and realized service/cash effect.</w:t>
            </w:r>
          </w:p>
        </w:tc>
      </w:tr>
    </w:tbl>
    <w:p>
      <w:bookmarkStart w:id="512" w:name="ch07"/>
      <w:pPr>
        <w:pStyle w:val="Heading1"/>
      </w:pPr>
      <w:r>
        <w:t>[CH07] 07 Procurement from request to payment</w:t>
      </w:r>
      <w:bookmarkEnd w:id="512"/>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Buy an approved need, receive it, match the invoice and pay correctly.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Confirm the need is not already covered; then follow PR → PO → receipt → invoice → payment.</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Approval, supplier, tax, tolerance, account and payment rules.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Process</w:t>
            </w:r>
          </w:p>
        </w:tc>
        <w:tc>
          <w:tcPr>
            <w:tcW w:type="dxa" w:w="8280"/>
            <w:tcMar>
              <w:top w:w="65" w:type="dxa"/>
              <w:start w:w="80" w:type="dxa"/>
              <w:bottom w:w="65" w:type="dxa"/>
              <w:end w:w="80" w:type="dxa"/>
            </w:tcMar>
            <w:vAlign w:val="top"/>
          </w:tcPr>
          <w:p>
            <w:pPr>
              <w:spacing w:after="0"/>
            </w:pPr>
            <w:r>
              <w:rPr>
                <w:rFonts w:ascii="Arial" w:hAnsi="Arial"/>
                <w:sz w:val="16"/>
              </w:rPr>
              <w:t>Requisition -&gt; budget and authority approval -&gt; supplier selection -&gt; PO -&gt; supplier confirmation -&gt; receipt and inspection -&gt; invoice match -&gt; payment -&gt; performance review.</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Before issuing the PO</w:t>
            </w:r>
          </w:p>
        </w:tc>
        <w:tc>
          <w:tcPr>
            <w:tcW w:type="dxa" w:w="8280"/>
            <w:shd w:fill="F7F8F9"/>
            <w:tcMar>
              <w:top w:w="65" w:type="dxa"/>
              <w:start w:w="80" w:type="dxa"/>
              <w:bottom w:w="65" w:type="dxa"/>
              <w:end w:w="80" w:type="dxa"/>
            </w:tcMar>
            <w:vAlign w:val="top"/>
          </w:tcPr>
          <w:p>
            <w:pPr>
              <w:spacing w:after="0"/>
            </w:pPr>
            <w:r>
              <w:rPr>
                <w:rFonts w:ascii="Arial" w:hAnsi="Arial"/>
                <w:sz w:val="16"/>
              </w:rPr>
              <w:t>Include item and specification revision, quantity and unit, price and currency, delivery date and location, acceptance rules, applicable contract, shipping term, taxes and authorized contact. Get written confirmation of quantity, date and price.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path</w:t>
            </w:r>
          </w:p>
        </w:tc>
        <w:tc>
          <w:tcPr>
            <w:tcW w:type="dxa" w:w="8280"/>
            <w:tcMar>
              <w:top w:w="65" w:type="dxa"/>
              <w:start w:w="80" w:type="dxa"/>
              <w:bottom w:w="65" w:type="dxa"/>
              <w:end w:w="80" w:type="dxa"/>
            </w:tcMar>
            <w:vAlign w:val="top"/>
          </w:tcPr>
          <w:p>
            <w:pPr>
              <w:spacing w:after="0"/>
            </w:pPr>
            <w:r>
              <w:rPr>
                <w:rFonts w:ascii="Arial" w:hAnsi="Arial"/>
                <w:sz w:val="16"/>
              </w:rPr>
              <w:t>Invoice mismatch? Quantity: compare receipt and returns. Price: compare contract and approved changes. Tax or freight: check agreed treatment. Hold the disputed portion under the applicable process; do not invent a receipt to force payment.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Three way match example</w:t>
            </w:r>
          </w:p>
        </w:tc>
        <w:tc>
          <w:tcPr>
            <w:tcW w:type="dxa" w:w="8280"/>
            <w:shd w:fill="F7F8F9"/>
            <w:tcMar>
              <w:top w:w="65" w:type="dxa"/>
              <w:start w:w="80" w:type="dxa"/>
              <w:bottom w:w="65" w:type="dxa"/>
              <w:end w:w="80" w:type="dxa"/>
            </w:tcMar>
            <w:vAlign w:val="top"/>
          </w:tcPr>
          <w:p>
            <w:pPr>
              <w:spacing w:after="0"/>
            </w:pPr>
            <w:r>
              <w:rPr>
                <w:rFonts w:ascii="Arial" w:hAnsi="Arial"/>
                <w:sz w:val="16"/>
              </w:rPr>
              <w:t>PO: 100 units x $20. Received: 90 accepted. Invoice: 100 units. The 10-unit difference is $200 before tax. Investigate partial delivery, receipt timing or invoice error; apply approved tolerance rules.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PO placed after delivery -&gt; bypassed controls -&gt; regularize with documented approval -&gt; track emergency buying separately.</w:t>
            </w:r>
            <w:r>
              <w:br/>
            </w:r>
            <w:r>
              <w:rPr>
                <w:rFonts w:ascii="Arial" w:hAnsi="Arial"/>
                <w:sz w:val="16"/>
              </w:rPr>
              <w:t>Supplier says order was never received -&gt; missing acknowledgement -&gt; obtain confirmation -&gt; monitor unacknowledged POs.</w:t>
            </w:r>
            <w:r>
              <w:br/>
            </w:r>
            <w:r>
              <w:rPr>
                <w:rFonts w:ascii="Arial" w:hAnsi="Arial"/>
                <w:sz w:val="16"/>
              </w:rPr>
              <w:t>Late payment -&gt; unmatched invoice or missing approval -&gt; clear the actual block -&gt; review aging weekly.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Control</w:t>
            </w:r>
          </w:p>
        </w:tc>
        <w:tc>
          <w:tcPr>
            <w:tcW w:type="dxa" w:w="8280"/>
            <w:shd w:fill="F7F8F9"/>
            <w:tcMar>
              <w:top w:w="65" w:type="dxa"/>
              <w:start w:w="80" w:type="dxa"/>
              <w:bottom w:w="65" w:type="dxa"/>
              <w:end w:w="80" w:type="dxa"/>
            </w:tcMar>
            <w:vAlign w:val="top"/>
          </w:tcPr>
          <w:p>
            <w:pPr>
              <w:spacing w:after="0"/>
            </w:pPr>
            <w:r>
              <w:rPr>
                <w:rFonts w:ascii="Arial" w:hAnsi="Arial"/>
                <w:sz w:val="16"/>
              </w:rPr>
              <w:t>Separate supplier creation, purchasing, receipt and payment where possible. Independently verify bank changes through a known contact. Retain requisition, approvals, PO, receipt, invoice and exception evidence.</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Design procure-to-pay around demand authority, supplier commitment, receipt evidence, invoice entitlement and payment control. Use catalogs and contracts for the stable path; keep an auditable emergency path.</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No approved need → stop. Need approved but supplier not qualified → expedite qualification or approved exception. Invoice mismatch → isolate quantity, price, tax, freight and duplicate causes. Bank change → independent callback using a trusted number.</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Monitor spend without PO, retrospective POs, unacknowledged POs, receipt aging, blocked invoices, duplicate invoices and emergency-buy recurrence.</w:t>
            </w:r>
          </w:p>
        </w:tc>
      </w:tr>
    </w:tbl>
    <w:p>
      <w:bookmarkStart w:id="513" w:name="ch08"/>
      <w:pPr>
        <w:pStyle w:val="Heading1"/>
      </w:pPr>
      <w:r>
        <w:t>[CH08] 08 Sourcing and supplier selection</w:t>
      </w:r>
      <w:bookmarkEnd w:id="513"/>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Choose a supplier on total value and risk.</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Normalize scope, unit, currency, Incoterm, lead time and quality before scoring bids.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Weights, mandatory criteria, baseline and award authority.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Run the event</w:t>
            </w:r>
          </w:p>
        </w:tc>
        <w:tc>
          <w:tcPr>
            <w:tcW w:type="dxa" w:w="8280"/>
            <w:tcMar>
              <w:top w:w="65" w:type="dxa"/>
              <w:start w:w="80" w:type="dxa"/>
              <w:bottom w:w="65" w:type="dxa"/>
              <w:end w:w="80" w:type="dxa"/>
            </w:tcMar>
            <w:vAlign w:val="top"/>
          </w:tcPr>
          <w:p>
            <w:pPr>
              <w:spacing w:after="0"/>
            </w:pPr>
            <w:r>
              <w:rPr>
                <w:rFonts w:ascii="Arial" w:hAnsi="Arial"/>
                <w:sz w:val="16"/>
              </w:rPr>
              <w:t>Define specification and forecast volume. Issue the same bid pack to suppliers. Check capability and mandatory requirements first. Normalize commercial bids. Score using criteria agreed before bids arrive. Negotiate, validate and document the award.</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Compare total cost</w:t>
            </w:r>
          </w:p>
        </w:tc>
        <w:tc>
          <w:tcPr>
            <w:tcW w:type="dxa" w:w="8280"/>
            <w:shd w:fill="F7F8F9"/>
            <w:tcMar>
              <w:top w:w="65" w:type="dxa"/>
              <w:start w:w="80" w:type="dxa"/>
              <w:bottom w:w="65" w:type="dxa"/>
              <w:end w:w="80" w:type="dxa"/>
            </w:tcMar>
            <w:vAlign w:val="top"/>
          </w:tcPr>
          <w:p>
            <w:pPr>
              <w:spacing w:after="0"/>
            </w:pPr>
            <w:r>
              <w:rPr>
                <w:rFonts w:ascii="Arial" w:hAnsi="Arial"/>
                <w:sz w:val="16"/>
              </w:rPr>
              <w:t>Total cost = purchase + freight + duty + handling + quality loss + inventory cost + tooling and transition cost. Avoid counting freight or duty twice when included in the quoted price.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Worked example</w:t>
            </w:r>
          </w:p>
        </w:tc>
        <w:tc>
          <w:tcPr>
            <w:tcW w:type="dxa" w:w="8280"/>
            <w:tcMar>
              <w:top w:w="65" w:type="dxa"/>
              <w:start w:w="80" w:type="dxa"/>
              <w:bottom w:w="65" w:type="dxa"/>
              <w:end w:w="80" w:type="dxa"/>
            </w:tcMar>
            <w:vAlign w:val="top"/>
          </w:tcPr>
          <w:p>
            <w:pPr>
              <w:spacing w:after="0"/>
            </w:pPr>
            <w:r>
              <w:rPr>
                <w:rFonts w:ascii="Arial" w:hAnsi="Arial"/>
                <w:sz w:val="16"/>
              </w:rPr>
              <w:t>Supplier A: $10.00/unit + $0.80 freight + $0.20 expected quality cost = $11.00. Supplier B: $10.40 + $0.30 + $0.10 = $10.80. At 50,000 units, B is $10,000 lower before other differences.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Decision path</w:t>
            </w:r>
          </w:p>
        </w:tc>
        <w:tc>
          <w:tcPr>
            <w:tcW w:type="dxa" w:w="8280"/>
            <w:shd w:fill="F7F8F9"/>
            <w:tcMar>
              <w:top w:w="65" w:type="dxa"/>
              <w:start w:w="80" w:type="dxa"/>
              <w:bottom w:w="65" w:type="dxa"/>
              <w:end w:w="80" w:type="dxa"/>
            </w:tcMar>
            <w:vAlign w:val="top"/>
          </w:tcPr>
          <w:p>
            <w:pPr>
              <w:spacing w:after="0"/>
            </w:pPr>
            <w:r>
              <w:rPr>
                <w:rFonts w:ascii="Arial" w:hAnsi="Arial"/>
                <w:sz w:val="16"/>
              </w:rPr>
              <w:t>Mandatory quality, compliance or capacity requirement failed? Do not offset it with a low price. Both qualified? Compare total cost and delivery risk. High switching exposure? Pilot and qualify the alternate before moving volume.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Negotiation checklist</w:t>
            </w:r>
          </w:p>
        </w:tc>
        <w:tc>
          <w:tcPr>
            <w:tcW w:type="dxa" w:w="8280"/>
            <w:tcMar>
              <w:top w:w="65" w:type="dxa"/>
              <w:start w:w="80" w:type="dxa"/>
              <w:bottom w:w="65" w:type="dxa"/>
              <w:end w:w="80" w:type="dxa"/>
            </w:tcMar>
            <w:vAlign w:val="top"/>
          </w:tcPr>
          <w:p>
            <w:pPr>
              <w:spacing w:after="0"/>
            </w:pPr>
            <w:r>
              <w:rPr>
                <w:rFonts w:ascii="Arial" w:hAnsi="Arial"/>
                <w:sz w:val="16"/>
              </w:rPr>
              <w:t>Know your target, walk-away position and alternative. Trade volume visibility for lead time, flexibility or price. Confirm index adjustment rules, MOQ, capacity, warranty and exit support. Record every concession and its condition.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Problem to action</w:t>
            </w:r>
          </w:p>
        </w:tc>
        <w:tc>
          <w:tcPr>
            <w:tcW w:type="dxa" w:w="8280"/>
            <w:shd w:fill="F7F8F9"/>
            <w:tcMar>
              <w:top w:w="65" w:type="dxa"/>
              <w:start w:w="80" w:type="dxa"/>
              <w:bottom w:w="65" w:type="dxa"/>
              <w:end w:w="80" w:type="dxa"/>
            </w:tcMar>
            <w:vAlign w:val="top"/>
          </w:tcPr>
          <w:p>
            <w:pPr>
              <w:spacing w:after="0"/>
            </w:pPr>
            <w:r>
              <w:rPr>
                <w:rFonts w:ascii="Arial" w:hAnsi="Arial"/>
                <w:sz w:val="16"/>
              </w:rPr>
              <w:t>Cheapest bid becomes expensive -&gt; omitted charges -&gt; rebuild a landed-cost comparison -&gt; use a standard bid template.</w:t>
            </w:r>
            <w:r>
              <w:br/>
            </w:r>
            <w:r>
              <w:rPr>
                <w:rFonts w:ascii="Arial" w:hAnsi="Arial"/>
                <w:sz w:val="16"/>
              </w:rPr>
              <w:t>Single source becomes a bottleneck -&gt; no qualified backup -&gt; qualify an alternate -&gt; monitor concentration by critical item.</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Evidence</w:t>
            </w:r>
          </w:p>
        </w:tc>
        <w:tc>
          <w:tcPr>
            <w:tcW w:type="dxa" w:w="8280"/>
            <w:tcMar>
              <w:top w:w="65" w:type="dxa"/>
              <w:start w:w="80" w:type="dxa"/>
              <w:bottom w:w="65" w:type="dxa"/>
              <w:end w:w="80" w:type="dxa"/>
            </w:tcMar>
            <w:vAlign w:val="top"/>
          </w:tcPr>
          <w:p>
            <w:pPr>
              <w:spacing w:after="0"/>
            </w:pPr>
            <w:r>
              <w:rPr>
                <w:rFonts w:ascii="Arial" w:hAnsi="Arial"/>
                <w:sz w:val="16"/>
              </w:rPr>
              <w:t>Retain bid pack, supplier responses, normalized comparison, qualification results, conflict declarations and award approval.</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Build the category fact base before the sourcing event: demand, specifications, switching cost, supplier economics, should-cost, risk, market and exit options. Normalize every bid to the same scope, unit, currency, term and Incoterm.</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Mandatory compliance or capability failure cannot be offset by price. If the winner depends on optimistic assumptions, run a sensitivity test. If transition risk is material, qualify and ramp through controlled milestones.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Finance validates the baseline and savings method. Operations validates capacity and implementation. Procurement documents bid integrity, conflicts, award logic and concessions.</w:t>
            </w:r>
          </w:p>
        </w:tc>
      </w:tr>
    </w:tbl>
    <w:p>
      <w:bookmarkStart w:id="514" w:name="ch09"/>
      <w:pPr>
        <w:pStyle w:val="Heading1"/>
      </w:pPr>
      <w:r>
        <w:t>[CH09] 09 Supplier performance and recovery</w:t>
      </w:r>
      <w:bookmarkEnd w:id="514"/>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Recover a late or defective supplier with evidence.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Verify what is physically complete, what is missing, daily output and pickup status.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Commitment date, evidence source, remedy and escalation path.</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Score what matters</w:t>
            </w:r>
          </w:p>
        </w:tc>
        <w:tc>
          <w:tcPr>
            <w:tcW w:type="dxa" w:w="8280"/>
            <w:tcMar>
              <w:top w:w="65" w:type="dxa"/>
              <w:start w:w="80" w:type="dxa"/>
              <w:bottom w:w="65" w:type="dxa"/>
              <w:end w:w="80" w:type="dxa"/>
            </w:tcMar>
            <w:vAlign w:val="top"/>
          </w:tcPr>
          <w:p>
            <w:pPr>
              <w:spacing w:after="0"/>
            </w:pPr>
            <w:r>
              <w:rPr>
                <w:rFonts w:ascii="Arial" w:hAnsi="Arial"/>
                <w:sz w:val="16"/>
              </w:rPr>
              <w:t>Track delivery against the agreed original commitment, accepted quality, responsiveness and corrective-action closure. Separate supplier-caused failures from buyer changes, but retain both views.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Useful measures</w:t>
            </w:r>
          </w:p>
        </w:tc>
        <w:tc>
          <w:tcPr>
            <w:tcW w:type="dxa" w:w="8280"/>
            <w:shd w:fill="F7F8F9"/>
            <w:tcMar>
              <w:top w:w="65" w:type="dxa"/>
              <w:start w:w="80" w:type="dxa"/>
              <w:bottom w:w="65" w:type="dxa"/>
              <w:end w:w="80" w:type="dxa"/>
            </w:tcMar>
            <w:vAlign w:val="top"/>
          </w:tcPr>
          <w:p>
            <w:pPr>
              <w:spacing w:after="0"/>
            </w:pPr>
            <w:r>
              <w:rPr>
                <w:rFonts w:ascii="Arial" w:hAnsi="Arial"/>
                <w:sz w:val="16"/>
              </w:rPr>
              <w:t>On-time delivery = due lines received on or before the agreed date / eligible due lines. Count overdue open lines as failures at the cutoff.</w:t>
            </w:r>
            <w:r>
              <w:br/>
            </w:r>
            <w:r>
              <w:rPr>
                <w:rFonts w:ascii="Arial" w:hAnsi="Arial"/>
                <w:sz w:val="16"/>
              </w:rPr>
              <w:t>Defective parts per million = defective units / inspected units x 1,000,000. Example: 8 defects in 20,000 inspected = 400 PPM. Sampling does not prove the uninspected population has exactly the same rate.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path</w:t>
            </w:r>
          </w:p>
        </w:tc>
        <w:tc>
          <w:tcPr>
            <w:tcW w:type="dxa" w:w="8280"/>
            <w:tcMar>
              <w:top w:w="65" w:type="dxa"/>
              <w:start w:w="80" w:type="dxa"/>
              <w:bottom w:w="65" w:type="dxa"/>
              <w:end w:w="80" w:type="dxa"/>
            </w:tcMar>
            <w:vAlign w:val="top"/>
          </w:tcPr>
          <w:p>
            <w:pPr>
              <w:spacing w:after="0"/>
            </w:pPr>
            <w:r>
              <w:rPr>
                <w:rFonts w:ascii="Arial" w:hAnsi="Arial"/>
                <w:sz w:val="16"/>
              </w:rPr>
              <w:t>One late order? Obtain item-level recovery dates. Repeated lateness? Compare promised capacity with actual output and constraints. Critical shortage? Escalate to leadership, validate alternate supply and allocate available stock.</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Recovery checklist</w:t>
            </w:r>
          </w:p>
        </w:tc>
        <w:tc>
          <w:tcPr>
            <w:tcW w:type="dxa" w:w="8280"/>
            <w:shd w:fill="F7F8F9"/>
            <w:tcMar>
              <w:top w:w="65" w:type="dxa"/>
              <w:start w:w="80" w:type="dxa"/>
              <w:bottom w:w="65" w:type="dxa"/>
              <w:end w:w="80" w:type="dxa"/>
            </w:tcMar>
            <w:vAlign w:val="top"/>
          </w:tcPr>
          <w:p>
            <w:pPr>
              <w:spacing w:after="0"/>
            </w:pPr>
            <w:r>
              <w:rPr>
                <w:rFonts w:ascii="Arial" w:hAnsi="Arial"/>
                <w:sz w:val="16"/>
              </w:rPr>
              <w:t>Confirm actual work in progress, usable finished stock, material constraint, daily output and shipment capacity. Ask for evidence, not a percentage-complete estimate. Agree milestones, owners and update cadence. Verify the first recovered delivery.</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Supplier keeps moving dates -&gt; promises exceed capacity -&gt; require a finite recovery plan -&gt; review capacity before order acceptance.</w:t>
            </w:r>
            <w:r>
              <w:br/>
            </w:r>
            <w:r>
              <w:rPr>
                <w:rFonts w:ascii="Arial" w:hAnsi="Arial"/>
                <w:sz w:val="16"/>
              </w:rPr>
              <w:t>Defect recurs -&gt; containment mistaken for root-cause correction -&gt; verify process change -&gt; check subsequent lots.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Corrective action record</w:t>
            </w:r>
          </w:p>
        </w:tc>
        <w:tc>
          <w:tcPr>
            <w:tcW w:type="dxa" w:w="8280"/>
            <w:shd w:fill="F7F8F9"/>
            <w:tcMar>
              <w:top w:w="65" w:type="dxa"/>
              <w:start w:w="80" w:type="dxa"/>
              <w:bottom w:w="65" w:type="dxa"/>
              <w:end w:w="80" w:type="dxa"/>
            </w:tcMar>
            <w:vAlign w:val="top"/>
          </w:tcPr>
          <w:p>
            <w:pPr>
              <w:spacing w:after="0"/>
            </w:pPr>
            <w:r>
              <w:rPr>
                <w:rFonts w:ascii="Arial" w:hAnsi="Arial"/>
                <w:sz w:val="16"/>
              </w:rPr>
              <w:t>Problem and scope | immediate containment | evidence of cause | permanent action | owner | due date | effectiveness check. Close only after evidence shows recurrence has been controlled.</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Measure supplier-site-item performance against frozen obligations. Use evidence from production, WIP, material and logistics, not broad percent-complete claims. Link chronic failure to corrective action, commercial remedies and sourcing strategy.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Late and departed → manage ETA and border risk. Late and not departed → verify finished goods and pickup. Not produced → trace material, capacity, quality or payment constraint. Repeated miss → executive recovery plan, SCAR and alternate capacity.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Scorecards show supplier-caused and total business failure separately. Close corrective action only after an effectiveness period with no recurrence.</w:t>
            </w:r>
          </w:p>
        </w:tc>
      </w:tr>
    </w:tbl>
    <w:p>
      <w:bookmarkStart w:id="515" w:name="ch10"/>
      <w:pPr>
        <w:pStyle w:val="Heading1"/>
      </w:pPr>
      <w:r>
        <w:t>[CH10] 10 Contracts and negotiation desk guide</w:t>
      </w:r>
      <w:bookmarkEnd w:id="515"/>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Convert business expectations into measurable obligations.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For every risk define actor, action, timing, evidence, remedy and exit.</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Legal entity, jurisdiction, caps, insurance and approval limits.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Build the contract pack</w:t>
            </w:r>
          </w:p>
        </w:tc>
        <w:tc>
          <w:tcPr>
            <w:tcW w:type="dxa" w:w="8280"/>
            <w:tcMar>
              <w:top w:w="65" w:type="dxa"/>
              <w:start w:w="80" w:type="dxa"/>
              <w:bottom w:w="65" w:type="dxa"/>
              <w:end w:w="80" w:type="dxa"/>
            </w:tcMar>
            <w:vAlign w:val="top"/>
          </w:tcPr>
          <w:p>
            <w:pPr>
              <w:spacing w:after="0"/>
            </w:pPr>
            <w:r>
              <w:rPr>
                <w:rFonts w:ascii="Arial" w:hAnsi="Arial"/>
                <w:sz w:val="16"/>
              </w:rPr>
              <w:t>Agreement + scope/specification + price schedule + service levels + acceptance procedure + change process + governance and exit plan. State document precedence so a PO cannot accidentally contradict the agreement.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Clause drafting examples</w:t>
            </w:r>
          </w:p>
        </w:tc>
        <w:tc>
          <w:tcPr>
            <w:tcW w:type="dxa" w:w="8280"/>
            <w:shd w:fill="F7F8F9"/>
            <w:tcMar>
              <w:top w:w="65" w:type="dxa"/>
              <w:start w:w="80" w:type="dxa"/>
              <w:bottom w:w="65" w:type="dxa"/>
              <w:end w:w="80" w:type="dxa"/>
            </w:tcMar>
            <w:vAlign w:val="top"/>
          </w:tcPr>
          <w:p>
            <w:pPr>
              <w:spacing w:after="0"/>
            </w:pPr>
            <w:r>
              <w:rPr>
                <w:rFonts w:ascii="Arial" w:hAnsi="Arial"/>
                <w:sz w:val="16"/>
              </w:rPr>
              <w:t>Acceptance: "Buyer shall inspect against Schedule A within {{INSPECTION_DAYS}} business days and notify Supplier of identified nonconformities. Latent defects remain subject to the agreed warranty."</w:t>
            </w:r>
            <w:r>
              <w:br/>
            </w:r>
            <w:r>
              <w:rPr>
                <w:rFonts w:ascii="Arial" w:hAnsi="Arial"/>
                <w:sz w:val="16"/>
              </w:rPr>
              <w:t>Change control: "Changes to scope, price or delivery dates require a written change order signed by authorized representatives before implementation, except as expressly provided for emergencies."</w:t>
            </w:r>
            <w:r>
              <w:br/>
            </w:r>
            <w:r>
              <w:rPr>
                <w:rFonts w:ascii="Arial" w:hAnsi="Arial"/>
                <w:sz w:val="16"/>
              </w:rPr>
              <w:t>Service reporting: "Supplier shall provide the monthly report defined in Schedule B by the {{REPORT_DUE_BUSINESS_DAY}} business day, including exclusions and supporting transaction records."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Negotiate and fill the gaps</w:t>
            </w:r>
          </w:p>
        </w:tc>
        <w:tc>
          <w:tcPr>
            <w:tcW w:type="dxa" w:w="8280"/>
            <w:tcMar>
              <w:top w:w="65" w:type="dxa"/>
              <w:start w:w="80" w:type="dxa"/>
              <w:bottom w:w="65" w:type="dxa"/>
              <w:end w:w="80" w:type="dxa"/>
            </w:tcMar>
            <w:vAlign w:val="top"/>
          </w:tcPr>
          <w:p>
            <w:pPr>
              <w:spacing w:after="0"/>
            </w:pPr>
            <w:r>
              <w:rPr>
                <w:rFonts w:ascii="Arial" w:hAnsi="Arial"/>
                <w:sz w:val="16"/>
              </w:rPr>
              <w:t>Specify parties, term, scope, pricing, tax, payment, delivery, title and risk, quality, warranty, remedies, insurance, liability caps and exclusions, indemnities, IP, confidentiality, data security, audit, subcontracting, force majeure, termination, transition, governing law and dispute process.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Decision path</w:t>
            </w:r>
          </w:p>
        </w:tc>
        <w:tc>
          <w:tcPr>
            <w:tcW w:type="dxa" w:w="8280"/>
            <w:shd w:fill="F7F8F9"/>
            <w:tcMar>
              <w:top w:w="65" w:type="dxa"/>
              <w:start w:w="80" w:type="dxa"/>
              <w:bottom w:w="65" w:type="dxa"/>
              <w:end w:w="80" w:type="dxa"/>
            </w:tcMar>
            <w:vAlign w:val="top"/>
          </w:tcPr>
          <w:p>
            <w:pPr>
              <w:spacing w:after="0"/>
            </w:pPr>
            <w:r>
              <w:rPr>
                <w:rFonts w:ascii="Arial" w:hAnsi="Arial"/>
                <w:sz w:val="16"/>
              </w:rPr>
              <w:t>Ambiguous obligation? Define who does what, by when, to what standard and with what evidence. Unpriced change? Assess cost and timing before approval. Serious breach? Follow notice, cure and escalation provisions; preserve evidence.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SLA dispute -&gt; unclear denominator or exclusions -&gt; agree an example calculation -&gt; attach a metric dictionary.</w:t>
            </w:r>
            <w:r>
              <w:br/>
            </w:r>
            <w:r>
              <w:rPr>
                <w:rFonts w:ascii="Arial" w:hAnsi="Arial"/>
                <w:sz w:val="16"/>
              </w:rPr>
              <w:t>Supplier lock-in -&gt; weak exit terms -&gt; agree data, stock and tooling handover -&gt; test transition readiness.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Use carefully</w:t>
            </w:r>
          </w:p>
        </w:tc>
        <w:tc>
          <w:tcPr>
            <w:tcW w:type="dxa" w:w="8280"/>
            <w:shd w:fill="F7F8F9"/>
            <w:tcMar>
              <w:top w:w="65" w:type="dxa"/>
              <w:start w:w="80" w:type="dxa"/>
              <w:bottom w:w="65" w:type="dxa"/>
              <w:end w:w="80" w:type="dxa"/>
            </w:tcMar>
            <w:vAlign w:val="top"/>
          </w:tcPr>
          <w:p>
            <w:pPr>
              <w:spacing w:after="0"/>
            </w:pPr>
            <w:r>
              <w:rPr>
                <w:rFonts w:ascii="Arial" w:hAnsi="Arial"/>
                <w:sz w:val="16"/>
              </w:rPr>
              <w:t>These are drafting starters, not execution-ready legal terms. Have qualified counsel adapt remedies, liability, mandatory law and jurisdiction-specific requirements before signature.</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Translate every business risk into an obligation, evidence, remedy and exit route. Align master agreement, SOW, price schedule, SLA and PO precedence. Keep negotiation targets, fallbacks and approval limits visible.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Ambiguous responsibility → define actor, action, timing, standard and evidence. Unbounded exposure → quantify and escalate. Operational dependency with weak exit → add transition assistance, data/tooling return and step-in rights.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Maintain an obligation register with owner, frequency, evidence and remedy. Clause samples in this handbook are drafting shells for qualified legal review.</w:t>
            </w:r>
          </w:p>
        </w:tc>
      </w:tr>
    </w:tbl>
    <w:p>
      <w:bookmarkStart w:id="516" w:name="neg_01"/>
      <w:pPr>
        <w:pStyle w:val="Heading1"/>
      </w:pPr>
      <w:r>
        <w:t>[NEG-01] Doing business, stakeholder work and negotiation</w:t>
      </w:r>
      <w:bookmarkEnd w:id="516"/>
    </w:p>
    <w:p>
      <w:pPr>
        <w:jc w:val="center"/>
      </w:pPr>
      <w:r>
        <w:drawing>
          <wp:inline xmlns:a="http://schemas.openxmlformats.org/drawingml/2006/main" xmlns:pic="http://schemas.openxmlformats.org/drawingml/2006/picture">
            <wp:extent cx="6537960" cy="1888744"/>
            <wp:docPr id="4" name="Picture 4" descr="Business cycle: qualify, cost and price, negotiate, contract, deliver, invoice and collect, review." title="Business cycle: qualify, cost and price, negotiate, contract, deliver, invoice and collect, review."/>
            <wp:cNvGraphicFramePr>
              <a:graphicFrameLocks noChangeAspect="1"/>
            </wp:cNvGraphicFramePr>
            <a:graphic>
              <a:graphicData uri="http://schemas.openxmlformats.org/drawingml/2006/picture">
                <pic:pic>
                  <pic:nvPicPr>
                    <pic:cNvPr id="0" name="business_cycle.png"/>
                    <pic:cNvPicPr/>
                  </pic:nvPicPr>
                  <pic:blipFill>
                    <a:blip r:embed="rId16"/>
                    <a:stretch>
                      <a:fillRect/>
                    </a:stretch>
                  </pic:blipFill>
                  <pic:spPr>
                    <a:xfrm>
                      <a:off x="0" y="0"/>
                      <a:ext cx="6537960" cy="1888744"/>
                    </a:xfrm>
                    <a:prstGeom prst="rect"/>
                  </pic:spPr>
                </pic:pic>
              </a:graphicData>
            </a:graphic>
          </wp:inline>
        </w:drawing>
      </w:r>
    </w:p>
    <w:p>
      <w:pPr>
        <w:keepLines w:val="0"/>
        <w:spacing w:after="60"/>
      </w:pPr>
      <w:r>
        <w:rPr>
          <w:rFonts w:ascii="Arial" w:hAnsi="Arial"/>
          <w:b w:val="0"/>
          <w:color w:val="5A646B"/>
          <w:sz w:val="16"/>
        </w:rPr>
        <w:t>Read left to right. Each commercial promise must move into approved wording, operational evidence, invoicing and a review that improves the next cycle.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7"/>
              </w:rPr>
              <w:t>Before the meeting</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7"/>
              </w:rPr>
              <w:t>Write this down</w:t>
            </w:r>
          </w:p>
        </w:tc>
      </w:tr>
      <w:tr>
        <w:trPr>
          <w:cantSplit/>
        </w:trPr>
        <w:tc>
          <w:tcPr>
            <w:tcW w:type="dxa" w:w="1944"/>
            <w:tcMar>
              <w:top w:w="65" w:type="dxa"/>
              <w:start w:w="80" w:type="dxa"/>
              <w:bottom w:w="65" w:type="dxa"/>
              <w:end w:w="80" w:type="dxa"/>
            </w:tcMar>
            <w:vAlign w:val="top"/>
          </w:tcPr>
          <w:p>
            <w:pPr>
              <w:spacing w:after="0"/>
            </w:pPr>
            <w:r>
              <w:rPr>
                <w:rFonts w:ascii="Arial" w:hAnsi="Arial"/>
                <w:sz w:val="17"/>
              </w:rPr>
              <w:t>Outcome</w:t>
            </w:r>
          </w:p>
        </w:tc>
        <w:tc>
          <w:tcPr>
            <w:tcW w:type="dxa" w:w="8280"/>
            <w:tcMar>
              <w:top w:w="65" w:type="dxa"/>
              <w:start w:w="80" w:type="dxa"/>
              <w:bottom w:w="65" w:type="dxa"/>
              <w:end w:w="80" w:type="dxa"/>
            </w:tcMar>
            <w:vAlign w:val="top"/>
          </w:tcPr>
          <w:p>
            <w:pPr>
              <w:spacing w:after="0"/>
            </w:pPr>
            <w:r>
              <w:rPr>
                <w:rFonts w:ascii="Arial" w:hAnsi="Arial"/>
                <w:sz w:val="17"/>
              </w:rPr>
              <w:t>What result is needed, by when, and how it will be proved?</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7"/>
              </w:rPr>
              <w:t>BATNA</w:t>
            </w:r>
          </w:p>
        </w:tc>
        <w:tc>
          <w:tcPr>
            <w:tcW w:type="dxa" w:w="8280"/>
            <w:shd w:fill="F7F8F9"/>
            <w:tcMar>
              <w:top w:w="65" w:type="dxa"/>
              <w:start w:w="80" w:type="dxa"/>
              <w:bottom w:w="65" w:type="dxa"/>
              <w:end w:w="80" w:type="dxa"/>
            </w:tcMar>
            <w:vAlign w:val="top"/>
          </w:tcPr>
          <w:p>
            <w:pPr>
              <w:spacing w:after="0"/>
            </w:pPr>
            <w:r>
              <w:rPr>
                <w:rFonts w:ascii="Arial" w:hAnsi="Arial"/>
                <w:sz w:val="17"/>
              </w:rPr>
              <w:t>Best realistic action if no agreement is reached.</w:t>
            </w:r>
          </w:p>
        </w:tc>
      </w:tr>
      <w:tr>
        <w:trPr>
          <w:cantSplit/>
        </w:trPr>
        <w:tc>
          <w:tcPr>
            <w:tcW w:type="dxa" w:w="1944"/>
            <w:tcMar>
              <w:top w:w="65" w:type="dxa"/>
              <w:start w:w="80" w:type="dxa"/>
              <w:bottom w:w="65" w:type="dxa"/>
              <w:end w:w="80" w:type="dxa"/>
            </w:tcMar>
            <w:vAlign w:val="top"/>
          </w:tcPr>
          <w:p>
            <w:pPr>
              <w:spacing w:after="0"/>
            </w:pPr>
            <w:r>
              <w:rPr>
                <w:rFonts w:ascii="Arial" w:hAnsi="Arial"/>
                <w:sz w:val="17"/>
              </w:rPr>
              <w:t>Range</w:t>
            </w:r>
          </w:p>
        </w:tc>
        <w:tc>
          <w:tcPr>
            <w:tcW w:type="dxa" w:w="8280"/>
            <w:tcMar>
              <w:top w:w="65" w:type="dxa"/>
              <w:start w:w="80" w:type="dxa"/>
              <w:bottom w:w="65" w:type="dxa"/>
              <w:end w:w="80" w:type="dxa"/>
            </w:tcMar>
            <w:vAlign w:val="top"/>
          </w:tcPr>
          <w:p>
            <w:pPr>
              <w:spacing w:after="0"/>
            </w:pPr>
            <w:r>
              <w:rPr>
                <w:rFonts w:ascii="Arial" w:hAnsi="Arial"/>
                <w:sz w:val="17"/>
              </w:rPr>
              <w:t>Must-have, target, fallback and walk-away for price, service, risk and timing.</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7"/>
              </w:rPr>
              <w:t>Authority</w:t>
            </w:r>
          </w:p>
        </w:tc>
        <w:tc>
          <w:tcPr>
            <w:tcW w:type="dxa" w:w="8280"/>
            <w:shd w:fill="F7F8F9"/>
            <w:tcMar>
              <w:top w:w="65" w:type="dxa"/>
              <w:start w:w="80" w:type="dxa"/>
              <w:bottom w:w="65" w:type="dxa"/>
              <w:end w:w="80" w:type="dxa"/>
            </w:tcMar>
            <w:vAlign w:val="top"/>
          </w:tcPr>
          <w:p>
            <w:pPr>
              <w:spacing w:after="0"/>
            </w:pPr>
            <w:r>
              <w:rPr>
                <w:rFonts w:ascii="Arial" w:hAnsi="Arial"/>
                <w:sz w:val="17"/>
              </w:rPr>
              <w:t>What you can approve; what needs legal, finance, executive or technical approval.</w:t>
            </w:r>
          </w:p>
        </w:tc>
      </w:tr>
      <w:tr>
        <w:trPr>
          <w:cantSplit/>
        </w:trPr>
        <w:tc>
          <w:tcPr>
            <w:tcW w:type="dxa" w:w="1944"/>
            <w:tcMar>
              <w:top w:w="65" w:type="dxa"/>
              <w:start w:w="80" w:type="dxa"/>
              <w:bottom w:w="65" w:type="dxa"/>
              <w:end w:w="80" w:type="dxa"/>
            </w:tcMar>
            <w:vAlign w:val="top"/>
          </w:tcPr>
          <w:p>
            <w:pPr>
              <w:spacing w:after="0"/>
            </w:pPr>
            <w:r>
              <w:rPr>
                <w:rFonts w:ascii="Arial" w:hAnsi="Arial"/>
                <w:sz w:val="17"/>
              </w:rPr>
              <w:t>Counterpart</w:t>
            </w:r>
          </w:p>
        </w:tc>
        <w:tc>
          <w:tcPr>
            <w:tcW w:type="dxa" w:w="8280"/>
            <w:tcMar>
              <w:top w:w="65" w:type="dxa"/>
              <w:start w:w="80" w:type="dxa"/>
              <w:bottom w:w="65" w:type="dxa"/>
              <w:end w:w="80" w:type="dxa"/>
            </w:tcMar>
            <w:vAlign w:val="top"/>
          </w:tcPr>
          <w:p>
            <w:pPr>
              <w:spacing w:after="0"/>
            </w:pPr>
            <w:r>
              <w:rPr>
                <w:rFonts w:ascii="Arial" w:hAnsi="Arial"/>
                <w:sz w:val="17"/>
              </w:rPr>
              <w:t>Their goals, constraints, decision maker, alternatives and likely objections.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7"/>
              </w:rPr>
              <w:t>Facts</w:t>
            </w:r>
          </w:p>
        </w:tc>
        <w:tc>
          <w:tcPr>
            <w:tcW w:type="dxa" w:w="8280"/>
            <w:shd w:fill="F7F8F9"/>
            <w:tcMar>
              <w:top w:w="65" w:type="dxa"/>
              <w:start w:w="80" w:type="dxa"/>
              <w:bottom w:w="65" w:type="dxa"/>
              <w:end w:w="80" w:type="dxa"/>
            </w:tcMar>
            <w:vAlign w:val="top"/>
          </w:tcPr>
          <w:p>
            <w:pPr>
              <w:spacing w:after="0"/>
            </w:pPr>
            <w:r>
              <w:rPr>
                <w:rFonts w:ascii="Arial" w:hAnsi="Arial"/>
                <w:sz w:val="17"/>
              </w:rPr>
              <w:t>Volume, forecast, cost model, market data, quality, service, risk and switching cost.</w:t>
            </w:r>
          </w:p>
        </w:tc>
      </w:tr>
      <w:tr>
        <w:trPr>
          <w:cantSplit/>
        </w:trPr>
        <w:tc>
          <w:tcPr>
            <w:tcW w:type="dxa" w:w="1944"/>
            <w:tcMar>
              <w:top w:w="65" w:type="dxa"/>
              <w:start w:w="80" w:type="dxa"/>
              <w:bottom w:w="65" w:type="dxa"/>
              <w:end w:w="80" w:type="dxa"/>
            </w:tcMar>
            <w:vAlign w:val="top"/>
          </w:tcPr>
          <w:p>
            <w:pPr>
              <w:spacing w:after="0"/>
            </w:pPr>
            <w:r>
              <w:rPr>
                <w:rFonts w:ascii="Arial" w:hAnsi="Arial"/>
                <w:sz w:val="17"/>
              </w:rPr>
              <w:t>Trade list</w:t>
            </w:r>
          </w:p>
        </w:tc>
        <w:tc>
          <w:tcPr>
            <w:tcW w:type="dxa" w:w="8280"/>
            <w:tcMar>
              <w:top w:w="65" w:type="dxa"/>
              <w:start w:w="80" w:type="dxa"/>
              <w:bottom w:w="65" w:type="dxa"/>
              <w:end w:w="80" w:type="dxa"/>
            </w:tcMar>
            <w:vAlign w:val="top"/>
          </w:tcPr>
          <w:p>
            <w:pPr>
              <w:spacing w:after="0"/>
            </w:pPr>
            <w:r>
              <w:rPr>
                <w:rFonts w:ascii="Arial" w:hAnsi="Arial"/>
                <w:sz w:val="17"/>
              </w:rPr>
              <w:t>Low-cost things you can give and high-value things you need in return.</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512"/>
            <w:shd w:fill="17324D"/>
            <w:tcMar>
              <w:top w:w="65" w:type="dxa"/>
              <w:start w:w="80" w:type="dxa"/>
              <w:bottom w:w="65" w:type="dxa"/>
              <w:end w:w="80" w:type="dxa"/>
            </w:tcMar>
            <w:vAlign w:val="center"/>
          </w:tcPr>
          <w:p>
            <w:pPr>
              <w:spacing w:after="0"/>
            </w:pPr>
            <w:r>
              <w:rPr>
                <w:rFonts w:ascii="Arial" w:hAnsi="Arial"/>
                <w:b/>
                <w:color w:val="FFFFFF"/>
                <w:sz w:val="16"/>
              </w:rPr>
              <w:t>Meeting step</w:t>
            </w:r>
          </w:p>
        </w:tc>
        <w:tc>
          <w:tcPr>
            <w:tcW w:type="dxa" w:w="5903"/>
            <w:shd w:fill="17324D"/>
            <w:tcMar>
              <w:top w:w="65" w:type="dxa"/>
              <w:start w:w="80" w:type="dxa"/>
              <w:bottom w:w="65" w:type="dxa"/>
              <w:end w:w="80" w:type="dxa"/>
            </w:tcMar>
            <w:vAlign w:val="center"/>
          </w:tcPr>
          <w:p>
            <w:pPr>
              <w:spacing w:after="0"/>
            </w:pPr>
            <w:r>
              <w:rPr>
                <w:rFonts w:ascii="Arial" w:hAnsi="Arial"/>
                <w:b/>
                <w:color w:val="FFFFFF"/>
                <w:sz w:val="16"/>
              </w:rPr>
              <w:t>Useful words</w:t>
            </w:r>
          </w:p>
        </w:tc>
        <w:tc>
          <w:tcPr>
            <w:tcW w:type="dxa" w:w="2808"/>
            <w:shd w:fill="17324D"/>
            <w:tcMar>
              <w:top w:w="65" w:type="dxa"/>
              <w:start w:w="80" w:type="dxa"/>
              <w:bottom w:w="65" w:type="dxa"/>
              <w:end w:w="80" w:type="dxa"/>
            </w:tcMar>
            <w:vAlign w:val="center"/>
          </w:tcPr>
          <w:p>
            <w:pPr>
              <w:spacing w:after="0"/>
            </w:pPr>
            <w:r>
              <w:rPr>
                <w:rFonts w:ascii="Arial" w:hAnsi="Arial"/>
                <w:b/>
                <w:color w:val="FFFFFF"/>
                <w:sz w:val="16"/>
              </w:rPr>
              <w:t>Avoid</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Open</w:t>
            </w:r>
          </w:p>
        </w:tc>
        <w:tc>
          <w:tcPr>
            <w:tcW w:type="dxa" w:w="5903"/>
            <w:tcMar>
              <w:top w:w="65" w:type="dxa"/>
              <w:start w:w="80" w:type="dxa"/>
              <w:bottom w:w="65" w:type="dxa"/>
              <w:end w:w="80" w:type="dxa"/>
            </w:tcMar>
            <w:vAlign w:val="top"/>
          </w:tcPr>
          <w:p>
            <w:pPr>
              <w:spacing w:after="0"/>
            </w:pPr>
            <w:r>
              <w:rPr>
                <w:rFonts w:ascii="Arial" w:hAnsi="Arial"/>
                <w:sz w:val="16"/>
              </w:rPr>
              <w:t>‘Our goal today is to agree scope, economics, risks and next actions.’</w:t>
            </w:r>
          </w:p>
        </w:tc>
        <w:tc>
          <w:tcPr>
            <w:tcW w:type="dxa" w:w="2808"/>
            <w:tcMar>
              <w:top w:w="65" w:type="dxa"/>
              <w:start w:w="80" w:type="dxa"/>
              <w:bottom w:w="65" w:type="dxa"/>
              <w:end w:w="80" w:type="dxa"/>
            </w:tcMar>
            <w:vAlign w:val="top"/>
          </w:tcPr>
          <w:p>
            <w:pPr>
              <w:spacing w:after="0"/>
            </w:pPr>
            <w:r>
              <w:rPr>
                <w:rFonts w:ascii="Arial" w:hAnsi="Arial"/>
                <w:sz w:val="16"/>
              </w:rPr>
              <w:t>Starting with a price concession</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Clarify</w:t>
            </w:r>
          </w:p>
        </w:tc>
        <w:tc>
          <w:tcPr>
            <w:tcW w:type="dxa" w:w="5903"/>
            <w:shd w:fill="F7F8F9"/>
            <w:tcMar>
              <w:top w:w="65" w:type="dxa"/>
              <w:start w:w="80" w:type="dxa"/>
              <w:bottom w:w="65" w:type="dxa"/>
              <w:end w:w="80" w:type="dxa"/>
            </w:tcMar>
            <w:vAlign w:val="top"/>
          </w:tcPr>
          <w:p>
            <w:pPr>
              <w:spacing w:after="0"/>
            </w:pPr>
            <w:r>
              <w:rPr>
                <w:rFonts w:ascii="Arial" w:hAnsi="Arial"/>
                <w:sz w:val="16"/>
              </w:rPr>
              <w:t>‘Help me understand what makes that date difficult.’</w:t>
            </w:r>
          </w:p>
        </w:tc>
        <w:tc>
          <w:tcPr>
            <w:tcW w:type="dxa" w:w="2808"/>
            <w:shd w:fill="F7F8F9"/>
            <w:tcMar>
              <w:top w:w="65" w:type="dxa"/>
              <w:start w:w="80" w:type="dxa"/>
              <w:bottom w:w="65" w:type="dxa"/>
              <w:end w:w="80" w:type="dxa"/>
            </w:tcMar>
            <w:vAlign w:val="top"/>
          </w:tcPr>
          <w:p>
            <w:pPr>
              <w:spacing w:after="0"/>
            </w:pPr>
            <w:r>
              <w:rPr>
                <w:rFonts w:ascii="Arial" w:hAnsi="Arial"/>
                <w:sz w:val="16"/>
              </w:rPr>
              <w:t>Arguing before facts are clear</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Diagnose</w:t>
            </w:r>
          </w:p>
        </w:tc>
        <w:tc>
          <w:tcPr>
            <w:tcW w:type="dxa" w:w="5903"/>
            <w:tcMar>
              <w:top w:w="65" w:type="dxa"/>
              <w:start w:w="80" w:type="dxa"/>
              <w:bottom w:w="65" w:type="dxa"/>
              <w:end w:w="80" w:type="dxa"/>
            </w:tcMar>
            <w:vAlign w:val="top"/>
          </w:tcPr>
          <w:p>
            <w:pPr>
              <w:spacing w:after="0"/>
            </w:pPr>
            <w:r>
              <w:rPr>
                <w:rFonts w:ascii="Arial" w:hAnsi="Arial"/>
                <w:sz w:val="16"/>
              </w:rPr>
              <w:t>‘Which constraint is capacity, material, approval or cash?’</w:t>
            </w:r>
          </w:p>
        </w:tc>
        <w:tc>
          <w:tcPr>
            <w:tcW w:type="dxa" w:w="2808"/>
            <w:tcMar>
              <w:top w:w="65" w:type="dxa"/>
              <w:start w:w="80" w:type="dxa"/>
              <w:bottom w:w="65" w:type="dxa"/>
              <w:end w:w="80" w:type="dxa"/>
            </w:tcMar>
            <w:vAlign w:val="top"/>
          </w:tcPr>
          <w:p>
            <w:pPr>
              <w:spacing w:after="0"/>
            </w:pPr>
            <w:r>
              <w:rPr>
                <w:rFonts w:ascii="Arial" w:hAnsi="Arial"/>
                <w:sz w:val="16"/>
              </w:rPr>
              <w:t>Accepting ‘system issue’ as a root cause</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Propose</w:t>
            </w:r>
          </w:p>
        </w:tc>
        <w:tc>
          <w:tcPr>
            <w:tcW w:type="dxa" w:w="5903"/>
            <w:shd w:fill="F7F8F9"/>
            <w:tcMar>
              <w:top w:w="65" w:type="dxa"/>
              <w:start w:w="80" w:type="dxa"/>
              <w:bottom w:w="65" w:type="dxa"/>
              <w:end w:w="80" w:type="dxa"/>
            </w:tcMar>
            <w:vAlign w:val="top"/>
          </w:tcPr>
          <w:p>
            <w:pPr>
              <w:spacing w:after="0"/>
            </w:pPr>
            <w:r>
              <w:rPr>
                <w:rFonts w:ascii="Arial" w:hAnsi="Arial"/>
                <w:sz w:val="16"/>
              </w:rPr>
              <w:t>‘If you commit tested capacity and weekly evidence, we can discuss a longer term.’</w:t>
            </w:r>
          </w:p>
        </w:tc>
        <w:tc>
          <w:tcPr>
            <w:tcW w:type="dxa" w:w="2808"/>
            <w:shd w:fill="F7F8F9"/>
            <w:tcMar>
              <w:top w:w="65" w:type="dxa"/>
              <w:start w:w="80" w:type="dxa"/>
              <w:bottom w:w="65" w:type="dxa"/>
              <w:end w:w="80" w:type="dxa"/>
            </w:tcMar>
            <w:vAlign w:val="top"/>
          </w:tcPr>
          <w:p>
            <w:pPr>
              <w:spacing w:after="0"/>
            </w:pPr>
            <w:r>
              <w:rPr>
                <w:rFonts w:ascii="Arial" w:hAnsi="Arial"/>
                <w:sz w:val="16"/>
              </w:rPr>
              <w:t>Giving without receiving</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Test</w:t>
            </w:r>
          </w:p>
        </w:tc>
        <w:tc>
          <w:tcPr>
            <w:tcW w:type="dxa" w:w="5903"/>
            <w:tcMar>
              <w:top w:w="65" w:type="dxa"/>
              <w:start w:w="80" w:type="dxa"/>
              <w:bottom w:w="65" w:type="dxa"/>
              <w:end w:w="80" w:type="dxa"/>
            </w:tcMar>
            <w:vAlign w:val="top"/>
          </w:tcPr>
          <w:p>
            <w:pPr>
              <w:spacing w:after="0"/>
            </w:pPr>
            <w:r>
              <w:rPr>
                <w:rFonts w:ascii="Arial" w:hAnsi="Arial"/>
                <w:sz w:val="16"/>
              </w:rPr>
              <w:t>‘What would prevent your team from signing this wording?’</w:t>
            </w:r>
          </w:p>
        </w:tc>
        <w:tc>
          <w:tcPr>
            <w:tcW w:type="dxa" w:w="2808"/>
            <w:tcMar>
              <w:top w:w="65" w:type="dxa"/>
              <w:start w:w="80" w:type="dxa"/>
              <w:bottom w:w="65" w:type="dxa"/>
              <w:end w:w="80" w:type="dxa"/>
            </w:tcMar>
            <w:vAlign w:val="top"/>
          </w:tcPr>
          <w:p>
            <w:pPr>
              <w:spacing w:after="0"/>
            </w:pPr>
            <w:r>
              <w:rPr>
                <w:rFonts w:ascii="Arial" w:hAnsi="Arial"/>
                <w:sz w:val="16"/>
              </w:rPr>
              <w:t>Assuming silence is agreement</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Close</w:t>
            </w:r>
          </w:p>
        </w:tc>
        <w:tc>
          <w:tcPr>
            <w:tcW w:type="dxa" w:w="5903"/>
            <w:shd w:fill="F7F8F9"/>
            <w:tcMar>
              <w:top w:w="65" w:type="dxa"/>
              <w:start w:w="80" w:type="dxa"/>
              <w:bottom w:w="65" w:type="dxa"/>
              <w:end w:w="80" w:type="dxa"/>
            </w:tcMar>
            <w:vAlign w:val="top"/>
          </w:tcPr>
          <w:p>
            <w:pPr>
              <w:spacing w:after="0"/>
            </w:pPr>
            <w:r>
              <w:rPr>
                <w:rFonts w:ascii="Arial" w:hAnsi="Arial"/>
                <w:sz w:val="16"/>
              </w:rPr>
              <w:t>‘We agreed A, B and C; owners are X and Y; wording is due Friday.’</w:t>
            </w:r>
          </w:p>
        </w:tc>
        <w:tc>
          <w:tcPr>
            <w:tcW w:type="dxa" w:w="2808"/>
            <w:shd w:fill="F7F8F9"/>
            <w:tcMar>
              <w:top w:w="65" w:type="dxa"/>
              <w:start w:w="80" w:type="dxa"/>
              <w:bottom w:w="65" w:type="dxa"/>
              <w:end w:w="80" w:type="dxa"/>
            </w:tcMar>
            <w:vAlign w:val="top"/>
          </w:tcPr>
          <w:p>
            <w:pPr>
              <w:spacing w:after="0"/>
            </w:pPr>
            <w:r>
              <w:rPr>
                <w:rFonts w:ascii="Arial" w:hAnsi="Arial"/>
                <w:sz w:val="16"/>
              </w:rPr>
              <w:t>Leaving conditions unwritten</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728"/>
            <w:shd w:fill="17324D"/>
            <w:tcMar>
              <w:top w:w="65" w:type="dxa"/>
              <w:start w:w="80" w:type="dxa"/>
              <w:bottom w:w="65" w:type="dxa"/>
              <w:end w:w="80" w:type="dxa"/>
            </w:tcMar>
            <w:vAlign w:val="center"/>
          </w:tcPr>
          <w:p>
            <w:pPr>
              <w:spacing w:after="0"/>
            </w:pPr>
            <w:r>
              <w:rPr>
                <w:rFonts w:ascii="Arial" w:hAnsi="Arial"/>
                <w:b/>
                <w:color w:val="FFFFFF"/>
                <w:sz w:val="16"/>
              </w:rPr>
              <w:t>Conversation</w:t>
            </w:r>
          </w:p>
        </w:tc>
        <w:tc>
          <w:tcPr>
            <w:tcW w:type="dxa" w:w="5688"/>
            <w:shd w:fill="17324D"/>
            <w:tcMar>
              <w:top w:w="65" w:type="dxa"/>
              <w:start w:w="80" w:type="dxa"/>
              <w:bottom w:w="65" w:type="dxa"/>
              <w:end w:w="80" w:type="dxa"/>
            </w:tcMar>
            <w:vAlign w:val="center"/>
          </w:tcPr>
          <w:p>
            <w:pPr>
              <w:spacing w:after="0"/>
            </w:pPr>
            <w:r>
              <w:rPr>
                <w:rFonts w:ascii="Arial" w:hAnsi="Arial"/>
                <w:b/>
                <w:color w:val="FFFFFF"/>
                <w:sz w:val="16"/>
              </w:rPr>
              <w:t>Opening script</w:t>
            </w:r>
          </w:p>
        </w:tc>
        <w:tc>
          <w:tcPr>
            <w:tcW w:type="dxa" w:w="2808"/>
            <w:shd w:fill="17324D"/>
            <w:tcMar>
              <w:top w:w="65" w:type="dxa"/>
              <w:start w:w="80" w:type="dxa"/>
              <w:bottom w:w="65" w:type="dxa"/>
              <w:end w:w="80" w:type="dxa"/>
            </w:tcMar>
            <w:vAlign w:val="center"/>
          </w:tcPr>
          <w:p>
            <w:pPr>
              <w:spacing w:after="0"/>
            </w:pPr>
            <w:r>
              <w:rPr>
                <w:rFonts w:ascii="Arial" w:hAnsi="Arial"/>
                <w:b/>
                <w:color w:val="FFFFFF"/>
                <w:sz w:val="16"/>
              </w:rPr>
              <w:t>Decision to leave with</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Supplier recovery</w:t>
            </w:r>
          </w:p>
        </w:tc>
        <w:tc>
          <w:tcPr>
            <w:tcW w:type="dxa" w:w="5688"/>
            <w:tcMar>
              <w:top w:w="65" w:type="dxa"/>
              <w:start w:w="80" w:type="dxa"/>
              <w:bottom w:w="65" w:type="dxa"/>
              <w:end w:w="80" w:type="dxa"/>
            </w:tcMar>
            <w:vAlign w:val="top"/>
          </w:tcPr>
          <w:p>
            <w:pPr>
              <w:spacing w:after="0"/>
            </w:pPr>
            <w:r>
              <w:rPr>
                <w:rFonts w:ascii="Arial" w:hAnsi="Arial"/>
                <w:sz w:val="16"/>
              </w:rPr>
              <w:t>‘Show finished quantity, WIP, missing material, daily rate and confirmed pickup.’</w:t>
            </w:r>
          </w:p>
        </w:tc>
        <w:tc>
          <w:tcPr>
            <w:tcW w:type="dxa" w:w="2808"/>
            <w:tcMar>
              <w:top w:w="65" w:type="dxa"/>
              <w:start w:w="80" w:type="dxa"/>
              <w:bottom w:w="65" w:type="dxa"/>
              <w:end w:w="80" w:type="dxa"/>
            </w:tcMar>
            <w:vAlign w:val="top"/>
          </w:tcPr>
          <w:p>
            <w:pPr>
              <w:spacing w:after="0"/>
            </w:pPr>
            <w:r>
              <w:rPr>
                <w:rFonts w:ascii="Arial" w:hAnsi="Arial"/>
                <w:sz w:val="16"/>
              </w:rPr>
              <w:t>Milestones, evidence, fallback and escalation</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Customer shortage</w:t>
            </w:r>
          </w:p>
        </w:tc>
        <w:tc>
          <w:tcPr>
            <w:tcW w:type="dxa" w:w="5688"/>
            <w:shd w:fill="F7F8F9"/>
            <w:tcMar>
              <w:top w:w="65" w:type="dxa"/>
              <w:start w:w="80" w:type="dxa"/>
              <w:bottom w:w="65" w:type="dxa"/>
              <w:end w:w="80" w:type="dxa"/>
            </w:tcMar>
            <w:vAlign w:val="top"/>
          </w:tcPr>
          <w:p>
            <w:pPr>
              <w:spacing w:after="0"/>
            </w:pPr>
            <w:r>
              <w:rPr>
                <w:rFonts w:ascii="Arial" w:hAnsi="Arial"/>
                <w:sz w:val="16"/>
              </w:rPr>
              <w:t>‘Here is confirmed supply and the fair allocation rule; choose split, substitute or revised date.’</w:t>
            </w:r>
          </w:p>
        </w:tc>
        <w:tc>
          <w:tcPr>
            <w:tcW w:type="dxa" w:w="2808"/>
            <w:shd w:fill="F7F8F9"/>
            <w:tcMar>
              <w:top w:w="65" w:type="dxa"/>
              <w:start w:w="80" w:type="dxa"/>
              <w:bottom w:w="65" w:type="dxa"/>
              <w:end w:w="80" w:type="dxa"/>
            </w:tcMar>
            <w:vAlign w:val="top"/>
          </w:tcPr>
          <w:p>
            <w:pPr>
              <w:spacing w:after="0"/>
            </w:pPr>
            <w:r>
              <w:rPr>
                <w:rFonts w:ascii="Arial" w:hAnsi="Arial"/>
                <w:sz w:val="16"/>
              </w:rPr>
              <w:t>Written promise and communication owner</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Finance</w:t>
            </w:r>
          </w:p>
        </w:tc>
        <w:tc>
          <w:tcPr>
            <w:tcW w:type="dxa" w:w="5688"/>
            <w:tcMar>
              <w:top w:w="65" w:type="dxa"/>
              <w:start w:w="80" w:type="dxa"/>
              <w:bottom w:w="65" w:type="dxa"/>
              <w:end w:w="80" w:type="dxa"/>
            </w:tcMar>
            <w:vAlign w:val="top"/>
          </w:tcPr>
          <w:p>
            <w:pPr>
              <w:spacing w:after="0"/>
            </w:pPr>
            <w:r>
              <w:rPr>
                <w:rFonts w:ascii="Arial" w:hAnsi="Arial"/>
                <w:sz w:val="16"/>
              </w:rPr>
              <w:t>‘Here is the operational driver, accounting treatment, cash effect and reconciliation.’</w:t>
            </w:r>
          </w:p>
        </w:tc>
        <w:tc>
          <w:tcPr>
            <w:tcW w:type="dxa" w:w="2808"/>
            <w:tcMar>
              <w:top w:w="65" w:type="dxa"/>
              <w:start w:w="80" w:type="dxa"/>
              <w:bottom w:w="65" w:type="dxa"/>
              <w:end w:w="80" w:type="dxa"/>
            </w:tcMar>
            <w:vAlign w:val="top"/>
          </w:tcPr>
          <w:p>
            <w:pPr>
              <w:spacing w:after="0"/>
            </w:pPr>
            <w:r>
              <w:rPr>
                <w:rFonts w:ascii="Arial" w:hAnsi="Arial"/>
                <w:sz w:val="16"/>
              </w:rPr>
              <w:t>Approved baseline and benefit method</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Executive</w:t>
            </w:r>
          </w:p>
        </w:tc>
        <w:tc>
          <w:tcPr>
            <w:tcW w:type="dxa" w:w="5688"/>
            <w:shd w:fill="F7F8F9"/>
            <w:tcMar>
              <w:top w:w="65" w:type="dxa"/>
              <w:start w:w="80" w:type="dxa"/>
              <w:bottom w:w="65" w:type="dxa"/>
              <w:end w:w="80" w:type="dxa"/>
            </w:tcMar>
            <w:vAlign w:val="top"/>
          </w:tcPr>
          <w:p>
            <w:pPr>
              <w:spacing w:after="0"/>
            </w:pPr>
            <w:r>
              <w:rPr>
                <w:rFonts w:ascii="Arial" w:hAnsi="Arial"/>
                <w:sz w:val="16"/>
              </w:rPr>
              <w:t>‘Decision required, options, service/margin/cash/risk impact, recommendation and deadline.’</w:t>
            </w:r>
          </w:p>
        </w:tc>
        <w:tc>
          <w:tcPr>
            <w:tcW w:type="dxa" w:w="2808"/>
            <w:shd w:fill="F7F8F9"/>
            <w:tcMar>
              <w:top w:w="65" w:type="dxa"/>
              <w:start w:w="80" w:type="dxa"/>
              <w:bottom w:w="65" w:type="dxa"/>
              <w:end w:w="80" w:type="dxa"/>
            </w:tcMar>
            <w:vAlign w:val="top"/>
          </w:tcPr>
          <w:p>
            <w:pPr>
              <w:spacing w:after="0"/>
            </w:pPr>
            <w:r>
              <w:rPr>
                <w:rFonts w:ascii="Arial" w:hAnsi="Arial"/>
                <w:sz w:val="16"/>
              </w:rPr>
              <w:t>Named decision and owner</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Site team</w:t>
            </w:r>
          </w:p>
        </w:tc>
        <w:tc>
          <w:tcPr>
            <w:tcW w:type="dxa" w:w="5688"/>
            <w:tcMar>
              <w:top w:w="65" w:type="dxa"/>
              <w:start w:w="80" w:type="dxa"/>
              <w:bottom w:w="65" w:type="dxa"/>
              <w:end w:w="80" w:type="dxa"/>
            </w:tcMar>
            <w:vAlign w:val="top"/>
          </w:tcPr>
          <w:p>
            <w:pPr>
              <w:spacing w:after="0"/>
            </w:pPr>
            <w:r>
              <w:rPr>
                <w:rFonts w:ascii="Arial" w:hAnsi="Arial"/>
                <w:sz w:val="16"/>
              </w:rPr>
              <w:t>‘Show me one real transaction and where the work waits or returns.’</w:t>
            </w:r>
          </w:p>
        </w:tc>
        <w:tc>
          <w:tcPr>
            <w:tcW w:type="dxa" w:w="2808"/>
            <w:tcMar>
              <w:top w:w="65" w:type="dxa"/>
              <w:start w:w="80" w:type="dxa"/>
              <w:bottom w:w="65" w:type="dxa"/>
              <w:end w:w="80" w:type="dxa"/>
            </w:tcMar>
            <w:vAlign w:val="top"/>
          </w:tcPr>
          <w:p>
            <w:pPr>
              <w:spacing w:after="0"/>
            </w:pPr>
            <w:r>
              <w:rPr>
                <w:rFonts w:ascii="Arial" w:hAnsi="Arial"/>
                <w:sz w:val="16"/>
              </w:rPr>
              <w:t>Process correction and local owner</w:t>
            </w:r>
          </w:p>
        </w:tc>
      </w:tr>
    </w:tbl>
    <w:p>
      <w:pPr>
        <w:pStyle w:val="Heading2"/>
      </w:pPr>
      <w:r>
        <w:t>Commercial offer and contract handoff</w:t>
      </w:r>
    </w:p>
    <w:p>
      <w:pPr>
        <w:spacing w:before="100" w:after="40"/>
      </w:pPr>
      <w:r>
        <w:rPr>
          <w:rFonts w:ascii="Arial" w:hAnsi="Arial"/>
          <w:b/>
          <w:color w:val="276B6F"/>
          <w:sz w:val="18"/>
        </w:rPr>
      </w:r>
    </w:p>
    <w:p>
      <w:pPr>
        <w:keepLines/>
        <w:spacing w:after="60"/>
      </w:pPr>
      <w:r>
        <w:rPr>
          <w:rFonts w:ascii="Arial" w:hAnsi="Arial"/>
          <w:b/>
          <w:sz w:val="18"/>
        </w:rPr>
        <w:t>Qualify need  →  Define scope  →  Build cost  →  Set price  →  Negotiate  →  Approve  →  Contract  →  Onboard  →  Deliver  →  Invoice  →  Collect  →  Review</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655"/>
            <w:shd w:fill="17324D"/>
            <w:tcMar>
              <w:top w:w="65" w:type="dxa"/>
              <w:start w:w="80" w:type="dxa"/>
              <w:bottom w:w="65" w:type="dxa"/>
              <w:end w:w="80" w:type="dxa"/>
            </w:tcMar>
            <w:vAlign w:val="center"/>
          </w:tcPr>
          <w:p>
            <w:pPr>
              <w:spacing w:after="0"/>
            </w:pPr>
            <w:r>
              <w:rPr>
                <w:rFonts w:ascii="Arial" w:hAnsi="Arial"/>
                <w:b/>
                <w:color w:val="FFFFFF"/>
                <w:sz w:val="16"/>
              </w:rPr>
              <w:t>Item</w:t>
            </w:r>
          </w:p>
        </w:tc>
        <w:tc>
          <w:tcPr>
            <w:tcW w:type="dxa" w:w="8568"/>
            <w:shd w:fill="17324D"/>
            <w:tcMar>
              <w:top w:w="65" w:type="dxa"/>
              <w:start w:w="80" w:type="dxa"/>
              <w:bottom w:w="65" w:type="dxa"/>
              <w:end w:w="80" w:type="dxa"/>
            </w:tcMar>
            <w:vAlign w:val="center"/>
          </w:tcPr>
          <w:p>
            <w:pPr>
              <w:spacing w:after="0"/>
            </w:pPr>
            <w:r>
              <w:rPr>
                <w:rFonts w:ascii="Arial" w:hAnsi="Arial"/>
                <w:b/>
                <w:color w:val="FFFFFF"/>
                <w:sz w:val="16"/>
              </w:rPr>
              <w:t>Minimum definition</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Scope</w:t>
            </w:r>
          </w:p>
        </w:tc>
        <w:tc>
          <w:tcPr>
            <w:tcW w:type="dxa" w:w="8568"/>
            <w:tcMar>
              <w:top w:w="65" w:type="dxa"/>
              <w:start w:w="80" w:type="dxa"/>
              <w:bottom w:w="65" w:type="dxa"/>
              <w:end w:w="80" w:type="dxa"/>
            </w:tcMar>
            <w:vAlign w:val="top"/>
          </w:tcPr>
          <w:p>
            <w:pPr>
              <w:spacing w:after="0"/>
            </w:pPr>
            <w:r>
              <w:rPr>
                <w:rFonts w:ascii="Arial" w:hAnsi="Arial"/>
                <w:sz w:val="16"/>
              </w:rPr>
              <w:t>Who does what, where, volume, exclusions, input and output</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Price</w:t>
            </w:r>
          </w:p>
        </w:tc>
        <w:tc>
          <w:tcPr>
            <w:tcW w:type="dxa" w:w="8568"/>
            <w:shd w:fill="F7F8F9"/>
            <w:tcMar>
              <w:top w:w="65" w:type="dxa"/>
              <w:start w:w="80" w:type="dxa"/>
              <w:bottom w:w="65" w:type="dxa"/>
              <w:end w:w="80" w:type="dxa"/>
            </w:tcMar>
            <w:vAlign w:val="top"/>
          </w:tcPr>
          <w:p>
            <w:pPr>
              <w:spacing w:after="0"/>
            </w:pPr>
            <w:r>
              <w:rPr>
                <w:rFonts w:ascii="Arial" w:hAnsi="Arial"/>
                <w:sz w:val="16"/>
              </w:rPr>
              <w:t>Unit, currency, taxes, freight, index, minimums and validity</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Service</w:t>
            </w:r>
          </w:p>
        </w:tc>
        <w:tc>
          <w:tcPr>
            <w:tcW w:type="dxa" w:w="8568"/>
            <w:tcMar>
              <w:top w:w="65" w:type="dxa"/>
              <w:start w:w="80" w:type="dxa"/>
              <w:bottom w:w="65" w:type="dxa"/>
              <w:end w:w="80" w:type="dxa"/>
            </w:tcMar>
            <w:vAlign w:val="top"/>
          </w:tcPr>
          <w:p>
            <w:pPr>
              <w:spacing w:after="0"/>
            </w:pPr>
            <w:r>
              <w:rPr>
                <w:rFonts w:ascii="Arial" w:hAnsi="Arial"/>
                <w:sz w:val="16"/>
              </w:rPr>
              <w:t>Formula, population, clock, source, target and evidence</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Risk</w:t>
            </w:r>
          </w:p>
        </w:tc>
        <w:tc>
          <w:tcPr>
            <w:tcW w:type="dxa" w:w="8568"/>
            <w:shd w:fill="F7F8F9"/>
            <w:tcMar>
              <w:top w:w="65" w:type="dxa"/>
              <w:start w:w="80" w:type="dxa"/>
              <w:bottom w:w="65" w:type="dxa"/>
              <w:end w:w="80" w:type="dxa"/>
            </w:tcMar>
            <w:vAlign w:val="top"/>
          </w:tcPr>
          <w:p>
            <w:pPr>
              <w:spacing w:after="0"/>
            </w:pPr>
            <w:r>
              <w:rPr>
                <w:rFonts w:ascii="Arial" w:hAnsi="Arial"/>
                <w:sz w:val="16"/>
              </w:rPr>
              <w:t>Quality, continuity, data, trade, safety, insurance and liability</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Change</w:t>
            </w:r>
          </w:p>
        </w:tc>
        <w:tc>
          <w:tcPr>
            <w:tcW w:type="dxa" w:w="8568"/>
            <w:tcMar>
              <w:top w:w="65" w:type="dxa"/>
              <w:start w:w="80" w:type="dxa"/>
              <w:bottom w:w="65" w:type="dxa"/>
              <w:end w:w="80" w:type="dxa"/>
            </w:tcMar>
            <w:vAlign w:val="top"/>
          </w:tcPr>
          <w:p>
            <w:pPr>
              <w:spacing w:after="0"/>
            </w:pPr>
            <w:r>
              <w:rPr>
                <w:rFonts w:ascii="Arial" w:hAnsi="Arial"/>
                <w:sz w:val="16"/>
              </w:rPr>
              <w:t>Requester, impact, authorization, effective date and version</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Exit</w:t>
            </w:r>
          </w:p>
        </w:tc>
        <w:tc>
          <w:tcPr>
            <w:tcW w:type="dxa" w:w="8568"/>
            <w:shd w:fill="F7F8F9"/>
            <w:tcMar>
              <w:top w:w="65" w:type="dxa"/>
              <w:start w:w="80" w:type="dxa"/>
              <w:bottom w:w="65" w:type="dxa"/>
              <w:end w:w="80" w:type="dxa"/>
            </w:tcMar>
            <w:vAlign w:val="top"/>
          </w:tcPr>
          <w:p>
            <w:pPr>
              <w:spacing w:after="0"/>
            </w:pPr>
            <w:r>
              <w:rPr>
                <w:rFonts w:ascii="Arial" w:hAnsi="Arial"/>
                <w:sz w:val="16"/>
              </w:rPr>
              <w:t>Notice, inventory, data, tooling, transition work and final reconciliation</w:t>
            </w:r>
          </w:p>
        </w:tc>
      </w:tr>
    </w:tbl>
    <w:p>
      <w:pPr>
        <w:keepLines w:val="0"/>
        <w:spacing w:after="60"/>
      </w:pPr>
      <w:r>
        <w:rPr>
          <w:rFonts w:ascii="Arial" w:hAnsi="Arial"/>
          <w:b/>
          <w:sz w:val="17"/>
        </w:rPr>
        <w:t>Veteran rule: never trade an undefined promise. Convert every statement into actor + action + timing + standard + evidence + consequence. Contract wording in this book is a business drafting aid and must follow the company legal-review process.</w:t>
      </w:r>
    </w:p>
    <w:p>
      <w:pPr>
        <w:pStyle w:val="Heading2"/>
      </w:pPr>
      <w:r>
        <w:t>Filled negotiation example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872"/>
            <w:shd w:fill="276B6F"/>
            <w:tcMar>
              <w:top w:w="65" w:type="dxa"/>
              <w:start w:w="80" w:type="dxa"/>
              <w:bottom w:w="65" w:type="dxa"/>
              <w:end w:w="80" w:type="dxa"/>
            </w:tcMar>
            <w:vAlign w:val="center"/>
          </w:tcPr>
          <w:p>
            <w:pPr>
              <w:spacing w:after="0"/>
            </w:pPr>
            <w:r>
              <w:rPr>
                <w:rFonts w:ascii="Arial" w:hAnsi="Arial"/>
                <w:b/>
                <w:color w:val="FFFFFF"/>
                <w:sz w:val="16"/>
              </w:rPr>
              <w:t>Question</w:t>
            </w:r>
          </w:p>
        </w:tc>
        <w:tc>
          <w:tcPr>
            <w:tcW w:type="dxa" w:w="8352"/>
            <w:shd w:fill="276B6F"/>
            <w:tcMar>
              <w:top w:w="65" w:type="dxa"/>
              <w:start w:w="80" w:type="dxa"/>
              <w:bottom w:w="65" w:type="dxa"/>
              <w:end w:w="80" w:type="dxa"/>
            </w:tcMar>
            <w:vAlign w:val="center"/>
          </w:tcPr>
          <w:p>
            <w:pPr>
              <w:spacing w:after="0"/>
            </w:pPr>
            <w:r>
              <w:rPr>
                <w:rFonts w:ascii="Arial" w:hAnsi="Arial"/>
                <w:b/>
                <w:color w:val="FFFFFF"/>
                <w:sz w:val="16"/>
              </w:rPr>
              <w:t>Filled answer</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Situation</w:t>
            </w:r>
          </w:p>
        </w:tc>
        <w:tc>
          <w:tcPr>
            <w:tcW w:type="dxa" w:w="8352"/>
            <w:tcMar>
              <w:top w:w="65" w:type="dxa"/>
              <w:start w:w="80" w:type="dxa"/>
              <w:bottom w:w="65" w:type="dxa"/>
              <w:end w:w="80" w:type="dxa"/>
            </w:tcMar>
            <w:vAlign w:val="top"/>
          </w:tcPr>
          <w:p>
            <w:pPr>
              <w:spacing w:after="0"/>
            </w:pPr>
            <w:r>
              <w:rPr>
                <w:rFonts w:ascii="Arial" w:hAnsi="Arial"/>
                <w:sz w:val="16"/>
              </w:rPr>
              <w:t>Supplier requests an 8% price increase.</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Must have</w:t>
            </w:r>
          </w:p>
        </w:tc>
        <w:tc>
          <w:tcPr>
            <w:tcW w:type="dxa" w:w="8352"/>
            <w:shd w:fill="F7F8F9"/>
            <w:tcMar>
              <w:top w:w="65" w:type="dxa"/>
              <w:start w:w="80" w:type="dxa"/>
              <w:bottom w:w="65" w:type="dxa"/>
              <w:end w:w="80" w:type="dxa"/>
            </w:tcMar>
            <w:vAlign w:val="top"/>
          </w:tcPr>
          <w:p>
            <w:pPr>
              <w:spacing w:after="0"/>
            </w:pPr>
            <w:r>
              <w:rPr>
                <w:rFonts w:ascii="Arial" w:hAnsi="Arial"/>
                <w:sz w:val="16"/>
              </w:rPr>
              <w:t>Uninterrupted supply and evidence for every cost driver.</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Target</w:t>
            </w:r>
          </w:p>
        </w:tc>
        <w:tc>
          <w:tcPr>
            <w:tcW w:type="dxa" w:w="8352"/>
            <w:tcMar>
              <w:top w:w="65" w:type="dxa"/>
              <w:start w:w="80" w:type="dxa"/>
              <w:bottom w:w="65" w:type="dxa"/>
              <w:end w:w="80" w:type="dxa"/>
            </w:tcMar>
            <w:vAlign w:val="top"/>
          </w:tcPr>
          <w:p>
            <w:pPr>
              <w:spacing w:after="0"/>
            </w:pPr>
            <w:r>
              <w:rPr>
                <w:rFonts w:ascii="Arial" w:hAnsi="Arial"/>
                <w:sz w:val="16"/>
              </w:rPr>
              <w:t>2% from the next quarter.</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Fallback</w:t>
            </w:r>
          </w:p>
        </w:tc>
        <w:tc>
          <w:tcPr>
            <w:tcW w:type="dxa" w:w="8352"/>
            <w:shd w:fill="F7F8F9"/>
            <w:tcMar>
              <w:top w:w="65" w:type="dxa"/>
              <w:start w:w="80" w:type="dxa"/>
              <w:bottom w:w="65" w:type="dxa"/>
              <w:end w:w="80" w:type="dxa"/>
            </w:tcMar>
            <w:vAlign w:val="top"/>
          </w:tcPr>
          <w:p>
            <w:pPr>
              <w:spacing w:after="0"/>
            </w:pPr>
            <w:r>
              <w:rPr>
                <w:rFonts w:ascii="Arial" w:hAnsi="Arial"/>
                <w:sz w:val="16"/>
              </w:rPr>
              <w:t>Up to 4% for six months if capacity is reserved and a cost-reduction plan is signed.</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Escalate / walk away</w:t>
            </w:r>
          </w:p>
        </w:tc>
        <w:tc>
          <w:tcPr>
            <w:tcW w:type="dxa" w:w="8352"/>
            <w:tcMar>
              <w:top w:w="65" w:type="dxa"/>
              <w:start w:w="80" w:type="dxa"/>
              <w:bottom w:w="65" w:type="dxa"/>
              <w:end w:w="80" w:type="dxa"/>
            </w:tcMar>
            <w:vAlign w:val="top"/>
          </w:tcPr>
          <w:p>
            <w:pPr>
              <w:spacing w:after="0"/>
            </w:pPr>
            <w:r>
              <w:rPr>
                <w:rFonts w:ascii="Arial" w:hAnsi="Arial"/>
                <w:sz w:val="16"/>
              </w:rPr>
              <w:t>Retroactive or unsupported increase above authority.</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Give</w:t>
            </w:r>
          </w:p>
        </w:tc>
        <w:tc>
          <w:tcPr>
            <w:tcW w:type="dxa" w:w="8352"/>
            <w:shd w:fill="F7F8F9"/>
            <w:tcMar>
              <w:top w:w="65" w:type="dxa"/>
              <w:start w:w="80" w:type="dxa"/>
              <w:bottom w:w="65" w:type="dxa"/>
              <w:end w:w="80" w:type="dxa"/>
            </w:tcMar>
            <w:vAlign w:val="top"/>
          </w:tcPr>
          <w:p>
            <w:pPr>
              <w:spacing w:after="0"/>
            </w:pPr>
            <w:r>
              <w:rPr>
                <w:rFonts w:ascii="Arial" w:hAnsi="Arial"/>
                <w:sz w:val="16"/>
              </w:rPr>
              <w:t>24-month nonbinding volume visibility.</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Get</w:t>
            </w:r>
          </w:p>
        </w:tc>
        <w:tc>
          <w:tcPr>
            <w:tcW w:type="dxa" w:w="8352"/>
            <w:tcMar>
              <w:top w:w="65" w:type="dxa"/>
              <w:start w:w="80" w:type="dxa"/>
              <w:bottom w:w="65" w:type="dxa"/>
              <w:end w:w="80" w:type="dxa"/>
            </w:tcMar>
            <w:vAlign w:val="top"/>
          </w:tcPr>
          <w:p>
            <w:pPr>
              <w:spacing w:after="0"/>
            </w:pPr>
            <w:r>
              <w:rPr>
                <w:rFonts w:ascii="Arial" w:hAnsi="Arial"/>
                <w:sz w:val="16"/>
              </w:rPr>
              <w:t>Verified capacity, 98% OTIF, monthly evidence and downward index adjustment.</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Say</w:t>
            </w:r>
          </w:p>
        </w:tc>
        <w:tc>
          <w:tcPr>
            <w:tcW w:type="dxa" w:w="8352"/>
            <w:shd w:fill="F7F8F9"/>
            <w:tcMar>
              <w:top w:w="65" w:type="dxa"/>
              <w:start w:w="80" w:type="dxa"/>
              <w:bottom w:w="65" w:type="dxa"/>
              <w:end w:w="80" w:type="dxa"/>
            </w:tcMar>
            <w:vAlign w:val="top"/>
          </w:tcPr>
          <w:p>
            <w:pPr>
              <w:spacing w:after="0"/>
            </w:pPr>
            <w:r>
              <w:rPr>
                <w:rFonts w:ascii="Arial" w:hAnsi="Arial"/>
                <w:sz w:val="16"/>
              </w:rPr>
              <w:t>If you provide the capacity evidence and the 98% service commitment, I can take the 4% temporary option for approval.</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Record</w:t>
            </w:r>
          </w:p>
        </w:tc>
        <w:tc>
          <w:tcPr>
            <w:tcW w:type="dxa" w:w="8352"/>
            <w:tcMar>
              <w:top w:w="65" w:type="dxa"/>
              <w:start w:w="80" w:type="dxa"/>
              <w:bottom w:w="65" w:type="dxa"/>
              <w:end w:w="80" w:type="dxa"/>
            </w:tcMar>
            <w:vAlign w:val="top"/>
          </w:tcPr>
          <w:p>
            <w:pPr>
              <w:spacing w:after="0"/>
            </w:pPr>
            <w:r>
              <w:rPr>
                <w:rFonts w:ascii="Arial" w:hAnsi="Arial"/>
                <w:sz w:val="16"/>
              </w:rPr>
              <w:t>Every concession, condition, owner, expiry and final wording.</w:t>
            </w:r>
          </w:p>
        </w:tc>
      </w:tr>
    </w:tbl>
    <w:p>
      <w:pPr>
        <w:pStyle w:val="Heading2"/>
      </w:pPr>
      <w:r>
        <w:t>Contract architecture and negotiation cards</w:t>
      </w:r>
    </w:p>
    <w:p>
      <w:pPr>
        <w:keepLines w:val="0"/>
        <w:spacing w:after="60"/>
      </w:pPr>
      <w:r>
        <w:rPr>
          <w:rFonts w:ascii="Arial" w:hAnsi="Arial"/>
          <w:b w:val="0"/>
        </w:rPr>
        <w:t>Build one controlled agreement pack: master terms, statement of work, specification, pricing, service levels, security/data schedule, quality agreement, change process, governance and exit plan. The clause starters below require company legal review before signature.</w:t>
      </w:r>
    </w:p>
    <w:p>
      <w:pPr>
        <w:pStyle w:val="Heading3"/>
      </w:pPr>
      <w:r>
        <w:t>Commercial and service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Clause</w:t>
            </w:r>
          </w:p>
        </w:tc>
        <w:tc>
          <w:tcPr>
            <w:tcW w:type="dxa" w:w="2088"/>
            <w:shd w:fill="17324D"/>
            <w:tcMar>
              <w:top w:w="65" w:type="dxa"/>
              <w:start w:w="80" w:type="dxa"/>
              <w:bottom w:w="65" w:type="dxa"/>
              <w:end w:w="80" w:type="dxa"/>
            </w:tcMar>
            <w:vAlign w:val="center"/>
          </w:tcPr>
          <w:p>
            <w:pPr>
              <w:spacing w:after="0"/>
            </w:pPr>
            <w:r>
              <w:rPr>
                <w:rFonts w:ascii="Arial" w:hAnsi="Arial"/>
                <w:b/>
                <w:color w:val="FFFFFF"/>
                <w:sz w:val="16"/>
              </w:rPr>
              <w:t>Business risk</w:t>
            </w:r>
          </w:p>
        </w:tc>
        <w:tc>
          <w:tcPr>
            <w:tcW w:type="dxa" w:w="3960"/>
            <w:shd w:fill="17324D"/>
            <w:tcMar>
              <w:top w:w="65" w:type="dxa"/>
              <w:start w:w="80" w:type="dxa"/>
              <w:bottom w:w="65" w:type="dxa"/>
              <w:end w:w="80" w:type="dxa"/>
            </w:tcMar>
            <w:vAlign w:val="center"/>
          </w:tcPr>
          <w:p>
            <w:pPr>
              <w:spacing w:after="0"/>
            </w:pPr>
            <w:r>
              <w:rPr>
                <w:rFonts w:ascii="Arial" w:hAnsi="Arial"/>
                <w:b/>
                <w:color w:val="FFFFFF"/>
                <w:sz w:val="16"/>
              </w:rPr>
              <w:t>Plain clause starter</w:t>
            </w:r>
          </w:p>
        </w:tc>
        <w:tc>
          <w:tcPr>
            <w:tcW w:type="dxa" w:w="2376"/>
            <w:shd w:fill="17324D"/>
            <w:tcMar>
              <w:top w:w="65" w:type="dxa"/>
              <w:start w:w="80" w:type="dxa"/>
              <w:bottom w:w="65" w:type="dxa"/>
              <w:end w:w="80" w:type="dxa"/>
            </w:tcMar>
            <w:vAlign w:val="center"/>
          </w:tcPr>
          <w:p>
            <w:pPr>
              <w:spacing w:after="0"/>
            </w:pPr>
            <w:r>
              <w:rPr>
                <w:rFonts w:ascii="Arial" w:hAnsi="Arial"/>
                <w:b/>
                <w:color w:val="FFFFFF"/>
                <w:sz w:val="16"/>
              </w:rPr>
              <w:t>Check before signing</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Scope and precedence</w:t>
            </w:r>
          </w:p>
        </w:tc>
        <w:tc>
          <w:tcPr>
            <w:tcW w:type="dxa" w:w="2088"/>
            <w:tcMar>
              <w:top w:w="65" w:type="dxa"/>
              <w:start w:w="80" w:type="dxa"/>
              <w:bottom w:w="65" w:type="dxa"/>
              <w:end w:w="80" w:type="dxa"/>
            </w:tcMar>
            <w:vAlign w:val="top"/>
          </w:tcPr>
          <w:p>
            <w:pPr>
              <w:spacing w:after="0"/>
            </w:pPr>
            <w:r>
              <w:rPr>
                <w:rFonts w:ascii="Arial" w:hAnsi="Arial"/>
                <w:sz w:val="16"/>
              </w:rPr>
              <w:t>Conflicting documents or hidden work</w:t>
            </w:r>
          </w:p>
        </w:tc>
        <w:tc>
          <w:tcPr>
            <w:tcW w:type="dxa" w:w="3960"/>
            <w:tcMar>
              <w:top w:w="65" w:type="dxa"/>
              <w:start w:w="80" w:type="dxa"/>
              <w:bottom w:w="65" w:type="dxa"/>
              <w:end w:w="80" w:type="dxa"/>
            </w:tcMar>
            <w:vAlign w:val="top"/>
          </w:tcPr>
          <w:p>
            <w:pPr>
              <w:spacing w:after="0"/>
            </w:pPr>
            <w:r>
              <w:rPr>
                <w:rFonts w:ascii="Arial" w:hAnsi="Arial"/>
                <w:sz w:val="16"/>
              </w:rPr>
              <w:t>Supplier shall perform the services and deliverables in Schedule A. If documents conflict, the agreed order of precedence applies.</w:t>
            </w:r>
          </w:p>
        </w:tc>
        <w:tc>
          <w:tcPr>
            <w:tcW w:type="dxa" w:w="2376"/>
            <w:tcMar>
              <w:top w:w="65" w:type="dxa"/>
              <w:start w:w="80" w:type="dxa"/>
              <w:bottom w:w="65" w:type="dxa"/>
              <w:end w:w="80" w:type="dxa"/>
            </w:tcMar>
            <w:vAlign w:val="top"/>
          </w:tcPr>
          <w:p>
            <w:pPr>
              <w:spacing w:after="0"/>
            </w:pPr>
            <w:r>
              <w:rPr>
                <w:rFonts w:ascii="Arial" w:hAnsi="Arial"/>
                <w:sz w:val="16"/>
              </w:rPr>
              <w:t>Target: Complete measurable scope and buyer-controlled acceptance. Fallback: Allow later document only for the specific order and only when signed. Escalate: Unclear specification or authority.</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Pricing and indexation</w:t>
            </w:r>
          </w:p>
        </w:tc>
        <w:tc>
          <w:tcPr>
            <w:tcW w:type="dxa" w:w="2088"/>
            <w:shd w:fill="F7F8F9"/>
            <w:tcMar>
              <w:top w:w="65" w:type="dxa"/>
              <w:start w:w="80" w:type="dxa"/>
              <w:bottom w:w="65" w:type="dxa"/>
              <w:end w:w="80" w:type="dxa"/>
            </w:tcMar>
            <w:vAlign w:val="top"/>
          </w:tcPr>
          <w:p>
            <w:pPr>
              <w:spacing w:after="0"/>
            </w:pPr>
            <w:r>
              <w:rPr>
                <w:rFonts w:ascii="Arial" w:hAnsi="Arial"/>
                <w:sz w:val="16"/>
              </w:rPr>
              <w:t>Uncontrolled escalation</w:t>
            </w:r>
          </w:p>
        </w:tc>
        <w:tc>
          <w:tcPr>
            <w:tcW w:type="dxa" w:w="3960"/>
            <w:shd w:fill="F7F8F9"/>
            <w:tcMar>
              <w:top w:w="65" w:type="dxa"/>
              <w:start w:w="80" w:type="dxa"/>
              <w:bottom w:w="65" w:type="dxa"/>
              <w:end w:w="80" w:type="dxa"/>
            </w:tcMar>
            <w:vAlign w:val="top"/>
          </w:tcPr>
          <w:p>
            <w:pPr>
              <w:spacing w:after="0"/>
            </w:pPr>
            <w:r>
              <w:rPr>
                <w:rFonts w:ascii="Arial" w:hAnsi="Arial"/>
                <w:sz w:val="16"/>
              </w:rPr>
              <w:t>Prices remain firm except the documented index formula using baseline month, published index, frequency, cap and downward movement.</w:t>
            </w:r>
          </w:p>
        </w:tc>
        <w:tc>
          <w:tcPr>
            <w:tcW w:type="dxa" w:w="2376"/>
            <w:shd w:fill="F7F8F9"/>
            <w:tcMar>
              <w:top w:w="65" w:type="dxa"/>
              <w:start w:w="80" w:type="dxa"/>
              <w:bottom w:w="65" w:type="dxa"/>
              <w:end w:w="80" w:type="dxa"/>
            </w:tcMar>
            <w:vAlign w:val="top"/>
          </w:tcPr>
          <w:p>
            <w:pPr>
              <w:spacing w:after="0"/>
            </w:pPr>
            <w:r>
              <w:rPr>
                <w:rFonts w:ascii="Arial" w:hAnsi="Arial"/>
                <w:sz w:val="16"/>
              </w:rPr>
              <w:t>Target: Open-book support and symmetric adjustment. Fallback: Use weighted verified inputs with cap and review trigger. Escalate: Retroactive or undefined increase.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Forecast and commitment</w:t>
            </w:r>
          </w:p>
        </w:tc>
        <w:tc>
          <w:tcPr>
            <w:tcW w:type="dxa" w:w="2088"/>
            <w:tcMar>
              <w:top w:w="65" w:type="dxa"/>
              <w:start w:w="80" w:type="dxa"/>
              <w:bottom w:w="65" w:type="dxa"/>
              <w:end w:w="80" w:type="dxa"/>
            </w:tcMar>
            <w:vAlign w:val="top"/>
          </w:tcPr>
          <w:p>
            <w:pPr>
              <w:spacing w:after="0"/>
            </w:pPr>
            <w:r>
              <w:rPr>
                <w:rFonts w:ascii="Arial" w:hAnsi="Arial"/>
                <w:sz w:val="16"/>
              </w:rPr>
              <w:t>Forecast treated as purchase obligation</w:t>
            </w:r>
          </w:p>
        </w:tc>
        <w:tc>
          <w:tcPr>
            <w:tcW w:type="dxa" w:w="3960"/>
            <w:tcMar>
              <w:top w:w="65" w:type="dxa"/>
              <w:start w:w="80" w:type="dxa"/>
              <w:bottom w:w="65" w:type="dxa"/>
              <w:end w:w="80" w:type="dxa"/>
            </w:tcMar>
            <w:vAlign w:val="top"/>
          </w:tcPr>
          <w:p>
            <w:pPr>
              <w:spacing w:after="0"/>
            </w:pPr>
            <w:r>
              <w:rPr>
                <w:rFonts w:ascii="Arial" w:hAnsi="Arial"/>
                <w:sz w:val="16"/>
              </w:rPr>
              <w:t>Forecasts are planning information only except for the stated firm window and authorized releases.</w:t>
            </w:r>
          </w:p>
        </w:tc>
        <w:tc>
          <w:tcPr>
            <w:tcW w:type="dxa" w:w="2376"/>
            <w:tcMar>
              <w:top w:w="65" w:type="dxa"/>
              <w:start w:w="80" w:type="dxa"/>
              <w:bottom w:w="65" w:type="dxa"/>
              <w:end w:w="80" w:type="dxa"/>
            </w:tcMar>
            <w:vAlign w:val="top"/>
          </w:tcPr>
          <w:p>
            <w:pPr>
              <w:spacing w:after="0"/>
            </w:pPr>
            <w:r>
              <w:rPr>
                <w:rFonts w:ascii="Arial" w:hAnsi="Arial"/>
                <w:sz w:val="16"/>
              </w:rPr>
              <w:t>Target: Narrow firm window and flexibility bands. Fallback: Capacity fee tied to reserved and proven capacity. Escalate: Unlimited take-or-pay.</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Service level and credit</w:t>
            </w:r>
          </w:p>
        </w:tc>
        <w:tc>
          <w:tcPr>
            <w:tcW w:type="dxa" w:w="2088"/>
            <w:shd w:fill="F7F8F9"/>
            <w:tcMar>
              <w:top w:w="65" w:type="dxa"/>
              <w:start w:w="80" w:type="dxa"/>
              <w:bottom w:w="65" w:type="dxa"/>
              <w:end w:w="80" w:type="dxa"/>
            </w:tcMar>
            <w:vAlign w:val="top"/>
          </w:tcPr>
          <w:p>
            <w:pPr>
              <w:spacing w:after="0"/>
            </w:pPr>
            <w:r>
              <w:rPr>
                <w:rFonts w:ascii="Arial" w:hAnsi="Arial"/>
                <w:sz w:val="16"/>
              </w:rPr>
              <w:t>Unmeasurable service or ineffective remedy</w:t>
            </w:r>
          </w:p>
        </w:tc>
        <w:tc>
          <w:tcPr>
            <w:tcW w:type="dxa" w:w="3960"/>
            <w:shd w:fill="F7F8F9"/>
            <w:tcMar>
              <w:top w:w="65" w:type="dxa"/>
              <w:start w:w="80" w:type="dxa"/>
              <w:bottom w:w="65" w:type="dxa"/>
              <w:end w:w="80" w:type="dxa"/>
            </w:tcMar>
            <w:vAlign w:val="top"/>
          </w:tcPr>
          <w:p>
            <w:pPr>
              <w:spacing w:after="0"/>
            </w:pPr>
            <w:r>
              <w:rPr>
                <w:rFonts w:ascii="Arial" w:hAnsi="Arial"/>
                <w:sz w:val="16"/>
              </w:rPr>
              <w:t>Supplier shall meet the metric definitions in the SLA schedule. Credits apply to validated misses and do not replace correction rights.</w:t>
            </w:r>
          </w:p>
        </w:tc>
        <w:tc>
          <w:tcPr>
            <w:tcW w:type="dxa" w:w="2376"/>
            <w:shd w:fill="F7F8F9"/>
            <w:tcMar>
              <w:top w:w="65" w:type="dxa"/>
              <w:start w:w="80" w:type="dxa"/>
              <w:bottom w:w="65" w:type="dxa"/>
              <w:end w:w="80" w:type="dxa"/>
            </w:tcMar>
            <w:vAlign w:val="top"/>
          </w:tcPr>
          <w:p>
            <w:pPr>
              <w:spacing w:after="0"/>
            </w:pPr>
            <w:r>
              <w:rPr>
                <w:rFonts w:ascii="Arial" w:hAnsi="Arial"/>
                <w:sz w:val="16"/>
              </w:rPr>
              <w:t>Target: Transaction-level evidence and chronic-failure right. Fallback: List objective exclusions with evidence and review. Escalate: Supplier controls denominator or exclusions.</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Acceptance and warranty</w:t>
            </w:r>
          </w:p>
        </w:tc>
        <w:tc>
          <w:tcPr>
            <w:tcW w:type="dxa" w:w="2088"/>
            <w:tcMar>
              <w:top w:w="65" w:type="dxa"/>
              <w:start w:w="80" w:type="dxa"/>
              <w:bottom w:w="65" w:type="dxa"/>
              <w:end w:w="80" w:type="dxa"/>
            </w:tcMar>
            <w:vAlign w:val="top"/>
          </w:tcPr>
          <w:p>
            <w:pPr>
              <w:spacing w:after="0"/>
            </w:pPr>
            <w:r>
              <w:rPr>
                <w:rFonts w:ascii="Arial" w:hAnsi="Arial"/>
                <w:sz w:val="16"/>
              </w:rPr>
              <w:t>Payment implies acceptance or latent defects excluded</w:t>
            </w:r>
          </w:p>
        </w:tc>
        <w:tc>
          <w:tcPr>
            <w:tcW w:type="dxa" w:w="3960"/>
            <w:tcMar>
              <w:top w:w="65" w:type="dxa"/>
              <w:start w:w="80" w:type="dxa"/>
              <w:bottom w:w="65" w:type="dxa"/>
              <w:end w:w="80" w:type="dxa"/>
            </w:tcMar>
            <w:vAlign w:val="top"/>
          </w:tcPr>
          <w:p>
            <w:pPr>
              <w:spacing w:after="0"/>
            </w:pPr>
            <w:r>
              <w:rPr>
                <w:rFonts w:ascii="Arial" w:hAnsi="Arial"/>
                <w:sz w:val="16"/>
              </w:rPr>
              <w:t>Inspection within the stated period addresses visible nonconformity; latent defects remain subject to warranty.</w:t>
            </w:r>
          </w:p>
        </w:tc>
        <w:tc>
          <w:tcPr>
            <w:tcW w:type="dxa" w:w="2376"/>
            <w:tcMar>
              <w:top w:w="65" w:type="dxa"/>
              <w:start w:w="80" w:type="dxa"/>
              <w:bottom w:w="65" w:type="dxa"/>
              <w:end w:w="80" w:type="dxa"/>
            </w:tcMar>
            <w:vAlign w:val="top"/>
          </w:tcPr>
          <w:p>
            <w:pPr>
              <w:spacing w:after="0"/>
            </w:pPr>
            <w:r>
              <w:rPr>
                <w:rFonts w:ascii="Arial" w:hAnsi="Arial"/>
                <w:sz w:val="16"/>
              </w:rPr>
              <w:t>Target: Clear criteria and correction clock. Fallback: Deemed acceptance only for visible criteria. Escalate: No remedy for latent defect.</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Title risk and inventory</w:t>
            </w:r>
          </w:p>
        </w:tc>
        <w:tc>
          <w:tcPr>
            <w:tcW w:type="dxa" w:w="2088"/>
            <w:shd w:fill="F7F8F9"/>
            <w:tcMar>
              <w:top w:w="65" w:type="dxa"/>
              <w:start w:w="80" w:type="dxa"/>
              <w:bottom w:w="65" w:type="dxa"/>
              <w:end w:w="80" w:type="dxa"/>
            </w:tcMar>
            <w:vAlign w:val="top"/>
          </w:tcPr>
          <w:p>
            <w:pPr>
              <w:spacing w:after="0"/>
            </w:pPr>
            <w:r>
              <w:rPr>
                <w:rFonts w:ascii="Arial" w:hAnsi="Arial"/>
                <w:sz w:val="16"/>
              </w:rPr>
              <w:t>Unclear loss or obsolete stock ownership</w:t>
            </w:r>
          </w:p>
        </w:tc>
        <w:tc>
          <w:tcPr>
            <w:tcW w:type="dxa" w:w="3960"/>
            <w:shd w:fill="F7F8F9"/>
            <w:tcMar>
              <w:top w:w="65" w:type="dxa"/>
              <w:start w:w="80" w:type="dxa"/>
              <w:bottom w:w="65" w:type="dxa"/>
              <w:end w:w="80" w:type="dxa"/>
            </w:tcMar>
            <w:vAlign w:val="top"/>
          </w:tcPr>
          <w:p>
            <w:pPr>
              <w:spacing w:after="0"/>
            </w:pPr>
            <w:r>
              <w:rPr>
                <w:rFonts w:ascii="Arial" w:hAnsi="Arial"/>
                <w:sz w:val="16"/>
              </w:rPr>
              <w:t>Title and risk transfer at the defined event; consigned or safety stock is separately identified, insured and reconciled.</w:t>
            </w:r>
          </w:p>
        </w:tc>
        <w:tc>
          <w:tcPr>
            <w:tcW w:type="dxa" w:w="2376"/>
            <w:shd w:fill="F7F8F9"/>
            <w:tcMar>
              <w:top w:w="65" w:type="dxa"/>
              <w:start w:w="80" w:type="dxa"/>
              <w:bottom w:w="65" w:type="dxa"/>
              <w:end w:w="80" w:type="dxa"/>
            </w:tcMar>
            <w:vAlign w:val="top"/>
          </w:tcPr>
          <w:p>
            <w:pPr>
              <w:spacing w:after="0"/>
            </w:pPr>
            <w:r>
              <w:rPr>
                <w:rFonts w:ascii="Arial" w:hAnsi="Arial"/>
                <w:sz w:val="16"/>
              </w:rPr>
              <w:t>Target: Risk follows physical control and cause. Fallback: Early title with segregation, audit and insurance. Escalate: Buyer owns unusable stock without control.</w:t>
            </w:r>
          </w:p>
        </w:tc>
      </w:tr>
    </w:tbl>
    <w:p>
      <w:pPr>
        <w:pStyle w:val="Heading3"/>
      </w:pPr>
      <w:r>
        <w:t>Quality, continuity and change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Clause</w:t>
            </w:r>
          </w:p>
        </w:tc>
        <w:tc>
          <w:tcPr>
            <w:tcW w:type="dxa" w:w="2088"/>
            <w:shd w:fill="17324D"/>
            <w:tcMar>
              <w:top w:w="65" w:type="dxa"/>
              <w:start w:w="80" w:type="dxa"/>
              <w:bottom w:w="65" w:type="dxa"/>
              <w:end w:w="80" w:type="dxa"/>
            </w:tcMar>
            <w:vAlign w:val="center"/>
          </w:tcPr>
          <w:p>
            <w:pPr>
              <w:spacing w:after="0"/>
            </w:pPr>
            <w:r>
              <w:rPr>
                <w:rFonts w:ascii="Arial" w:hAnsi="Arial"/>
                <w:b/>
                <w:color w:val="FFFFFF"/>
                <w:sz w:val="16"/>
              </w:rPr>
              <w:t>Business risk</w:t>
            </w:r>
          </w:p>
        </w:tc>
        <w:tc>
          <w:tcPr>
            <w:tcW w:type="dxa" w:w="3960"/>
            <w:shd w:fill="17324D"/>
            <w:tcMar>
              <w:top w:w="65" w:type="dxa"/>
              <w:start w:w="80" w:type="dxa"/>
              <w:bottom w:w="65" w:type="dxa"/>
              <w:end w:w="80" w:type="dxa"/>
            </w:tcMar>
            <w:vAlign w:val="center"/>
          </w:tcPr>
          <w:p>
            <w:pPr>
              <w:spacing w:after="0"/>
            </w:pPr>
            <w:r>
              <w:rPr>
                <w:rFonts w:ascii="Arial" w:hAnsi="Arial"/>
                <w:b/>
                <w:color w:val="FFFFFF"/>
                <w:sz w:val="16"/>
              </w:rPr>
              <w:t>Plain clause starter</w:t>
            </w:r>
          </w:p>
        </w:tc>
        <w:tc>
          <w:tcPr>
            <w:tcW w:type="dxa" w:w="2376"/>
            <w:shd w:fill="17324D"/>
            <w:tcMar>
              <w:top w:w="65" w:type="dxa"/>
              <w:start w:w="80" w:type="dxa"/>
              <w:bottom w:w="65" w:type="dxa"/>
              <w:end w:w="80" w:type="dxa"/>
            </w:tcMar>
            <w:vAlign w:val="center"/>
          </w:tcPr>
          <w:p>
            <w:pPr>
              <w:spacing w:after="0"/>
            </w:pPr>
            <w:r>
              <w:rPr>
                <w:rFonts w:ascii="Arial" w:hAnsi="Arial"/>
                <w:b/>
                <w:color w:val="FFFFFF"/>
                <w:sz w:val="16"/>
              </w:rPr>
              <w:t>Check before signing</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Quality recall and CAPA</w:t>
            </w:r>
          </w:p>
        </w:tc>
        <w:tc>
          <w:tcPr>
            <w:tcW w:type="dxa" w:w="2088"/>
            <w:tcMar>
              <w:top w:w="65" w:type="dxa"/>
              <w:start w:w="80" w:type="dxa"/>
              <w:bottom w:w="65" w:type="dxa"/>
              <w:end w:w="80" w:type="dxa"/>
            </w:tcMar>
            <w:vAlign w:val="top"/>
          </w:tcPr>
          <w:p>
            <w:pPr>
              <w:spacing w:after="0"/>
            </w:pPr>
            <w:r>
              <w:rPr>
                <w:rFonts w:ascii="Arial" w:hAnsi="Arial"/>
                <w:sz w:val="16"/>
              </w:rPr>
              <w:t>Unsafe product or cost dispute</w:t>
            </w:r>
          </w:p>
        </w:tc>
        <w:tc>
          <w:tcPr>
            <w:tcW w:type="dxa" w:w="3960"/>
            <w:tcMar>
              <w:top w:w="65" w:type="dxa"/>
              <w:start w:w="80" w:type="dxa"/>
              <w:bottom w:w="65" w:type="dxa"/>
              <w:end w:w="80" w:type="dxa"/>
            </w:tcMar>
            <w:vAlign w:val="top"/>
          </w:tcPr>
          <w:p>
            <w:pPr>
              <w:spacing w:after="0"/>
            </w:pPr>
            <w:r>
              <w:rPr>
                <w:rFonts w:ascii="Arial" w:hAnsi="Arial"/>
                <w:sz w:val="16"/>
              </w:rPr>
              <w:t>Supplier shall contain, investigate and correct nonconformity and support traceability and recall obligations.</w:t>
            </w:r>
          </w:p>
        </w:tc>
        <w:tc>
          <w:tcPr>
            <w:tcW w:type="dxa" w:w="2376"/>
            <w:tcMar>
              <w:top w:w="65" w:type="dxa"/>
              <w:start w:w="80" w:type="dxa"/>
              <w:bottom w:w="65" w:type="dxa"/>
              <w:end w:w="80" w:type="dxa"/>
            </w:tcMar>
            <w:vAlign w:val="top"/>
          </w:tcPr>
          <w:p>
            <w:pPr>
              <w:spacing w:after="0"/>
            </w:pPr>
            <w:r>
              <w:rPr>
                <w:rFonts w:ascii="Arial" w:hAnsi="Arial"/>
                <w:sz w:val="16"/>
              </w:rPr>
              <w:t>Target: Creation and escape cause, cost allocation by cause. Fallback: Reasonable verified direct cost tied to responsibility. Escalate: No rapid containment or records.</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Capacity and continuity</w:t>
            </w:r>
          </w:p>
        </w:tc>
        <w:tc>
          <w:tcPr>
            <w:tcW w:type="dxa" w:w="2088"/>
            <w:shd w:fill="F7F8F9"/>
            <w:tcMar>
              <w:top w:w="65" w:type="dxa"/>
              <w:start w:w="80" w:type="dxa"/>
              <w:bottom w:w="65" w:type="dxa"/>
              <w:end w:w="80" w:type="dxa"/>
            </w:tcMar>
            <w:vAlign w:val="top"/>
          </w:tcPr>
          <w:p>
            <w:pPr>
              <w:spacing w:after="0"/>
            </w:pPr>
            <w:r>
              <w:rPr>
                <w:rFonts w:ascii="Arial" w:hAnsi="Arial"/>
                <w:sz w:val="16"/>
              </w:rPr>
              <w:t>Supplier cannot recover</w:t>
            </w:r>
          </w:p>
        </w:tc>
        <w:tc>
          <w:tcPr>
            <w:tcW w:type="dxa" w:w="3960"/>
            <w:shd w:fill="F7F8F9"/>
            <w:tcMar>
              <w:top w:w="65" w:type="dxa"/>
              <w:start w:w="80" w:type="dxa"/>
              <w:bottom w:w="65" w:type="dxa"/>
              <w:end w:w="80" w:type="dxa"/>
            </w:tcMar>
            <w:vAlign w:val="top"/>
          </w:tcPr>
          <w:p>
            <w:pPr>
              <w:spacing w:after="0"/>
            </w:pPr>
            <w:r>
              <w:rPr>
                <w:rFonts w:ascii="Arial" w:hAnsi="Arial"/>
                <w:sz w:val="16"/>
              </w:rPr>
              <w:t>Supplier shall maintain and test the approved continuity plan and notify constraints that threaten commitments.</w:t>
            </w:r>
          </w:p>
        </w:tc>
        <w:tc>
          <w:tcPr>
            <w:tcW w:type="dxa" w:w="2376"/>
            <w:shd w:fill="F7F8F9"/>
            <w:tcMar>
              <w:top w:w="65" w:type="dxa"/>
              <w:start w:w="80" w:type="dxa"/>
              <w:bottom w:w="65" w:type="dxa"/>
              <w:end w:w="80" w:type="dxa"/>
            </w:tcMar>
            <w:vAlign w:val="top"/>
          </w:tcPr>
          <w:p>
            <w:pPr>
              <w:spacing w:after="0"/>
            </w:pPr>
            <w:r>
              <w:rPr>
                <w:rFonts w:ascii="Arial" w:hAnsi="Arial"/>
                <w:sz w:val="16"/>
              </w:rPr>
              <w:t>Target: Reserved capacity evidence and alternate plan. Fallback: Summary evidence and audit under confidentiality. Escalate: No recovery commitment for critical supply.</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Change control</w:t>
            </w:r>
          </w:p>
        </w:tc>
        <w:tc>
          <w:tcPr>
            <w:tcW w:type="dxa" w:w="2088"/>
            <w:tcMar>
              <w:top w:w="65" w:type="dxa"/>
              <w:start w:w="80" w:type="dxa"/>
              <w:bottom w:w="65" w:type="dxa"/>
              <w:end w:w="80" w:type="dxa"/>
            </w:tcMar>
            <w:vAlign w:val="top"/>
          </w:tcPr>
          <w:p>
            <w:pPr>
              <w:spacing w:after="0"/>
            </w:pPr>
            <w:r>
              <w:rPr>
                <w:rFonts w:ascii="Arial" w:hAnsi="Arial"/>
                <w:sz w:val="16"/>
              </w:rPr>
              <w:t>Silent scope price or process change</w:t>
            </w:r>
          </w:p>
        </w:tc>
        <w:tc>
          <w:tcPr>
            <w:tcW w:type="dxa" w:w="3960"/>
            <w:tcMar>
              <w:top w:w="65" w:type="dxa"/>
              <w:start w:w="80" w:type="dxa"/>
              <w:bottom w:w="65" w:type="dxa"/>
              <w:end w:w="80" w:type="dxa"/>
            </w:tcMar>
            <w:vAlign w:val="top"/>
          </w:tcPr>
          <w:p>
            <w:pPr>
              <w:spacing w:after="0"/>
            </w:pPr>
            <w:r>
              <w:rPr>
                <w:rFonts w:ascii="Arial" w:hAnsi="Arial"/>
                <w:sz w:val="16"/>
              </w:rPr>
              <w:t>No change is effective without an authorized change order stating scope, cost, schedule, risk and validation.</w:t>
            </w:r>
          </w:p>
        </w:tc>
        <w:tc>
          <w:tcPr>
            <w:tcW w:type="dxa" w:w="2376"/>
            <w:tcMar>
              <w:top w:w="65" w:type="dxa"/>
              <w:start w:w="80" w:type="dxa"/>
              <w:bottom w:w="65" w:type="dxa"/>
              <w:end w:w="80" w:type="dxa"/>
            </w:tcMar>
            <w:vAlign w:val="top"/>
          </w:tcPr>
          <w:p>
            <w:pPr>
              <w:spacing w:after="0"/>
            </w:pPr>
            <w:r>
              <w:rPr>
                <w:rFonts w:ascii="Arial" w:hAnsi="Arial"/>
                <w:sz w:val="16"/>
              </w:rPr>
              <w:t>Target: Buyer approval before implementation. Fallback: Temporary emergency path with notice and retrospective approval. Escalate: Supplier can change critical process unilaterally.</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Data cyber and audit</w:t>
            </w:r>
          </w:p>
        </w:tc>
        <w:tc>
          <w:tcPr>
            <w:tcW w:type="dxa" w:w="2088"/>
            <w:shd w:fill="F7F8F9"/>
            <w:tcMar>
              <w:top w:w="65" w:type="dxa"/>
              <w:start w:w="80" w:type="dxa"/>
              <w:bottom w:w="65" w:type="dxa"/>
              <w:end w:w="80" w:type="dxa"/>
            </w:tcMar>
            <w:vAlign w:val="top"/>
          </w:tcPr>
          <w:p>
            <w:pPr>
              <w:spacing w:after="0"/>
            </w:pPr>
            <w:r>
              <w:rPr>
                <w:rFonts w:ascii="Arial" w:hAnsi="Arial"/>
                <w:sz w:val="16"/>
              </w:rPr>
              <w:t>Data loss unauthorized access or unverifiable charges</w:t>
            </w:r>
          </w:p>
        </w:tc>
        <w:tc>
          <w:tcPr>
            <w:tcW w:type="dxa" w:w="3960"/>
            <w:shd w:fill="F7F8F9"/>
            <w:tcMar>
              <w:top w:w="65" w:type="dxa"/>
              <w:start w:w="80" w:type="dxa"/>
              <w:bottom w:w="65" w:type="dxa"/>
              <w:end w:w="80" w:type="dxa"/>
            </w:tcMar>
            <w:vAlign w:val="top"/>
          </w:tcPr>
          <w:p>
            <w:pPr>
              <w:spacing w:after="0"/>
            </w:pPr>
            <w:r>
              <w:rPr>
                <w:rFonts w:ascii="Arial" w:hAnsi="Arial"/>
                <w:sz w:val="16"/>
              </w:rPr>
              <w:t>Supplier shall apply scheduled security controls, notify incidents and provide agreed audit evidence.</w:t>
            </w:r>
          </w:p>
        </w:tc>
        <w:tc>
          <w:tcPr>
            <w:tcW w:type="dxa" w:w="2376"/>
            <w:shd w:fill="F7F8F9"/>
            <w:tcMar>
              <w:top w:w="65" w:type="dxa"/>
              <w:start w:w="80" w:type="dxa"/>
              <w:bottom w:w="65" w:type="dxa"/>
              <w:end w:w="80" w:type="dxa"/>
            </w:tcMar>
            <w:vAlign w:val="top"/>
          </w:tcPr>
          <w:p>
            <w:pPr>
              <w:spacing w:after="0"/>
            </w:pPr>
            <w:r>
              <w:rPr>
                <w:rFonts w:ascii="Arial" w:hAnsi="Arial"/>
                <w:sz w:val="16"/>
              </w:rPr>
              <w:t>Target: Least privilege, defined notice, remediation and exit return. Fallback: Risk-based audit frequency and independent reports. Escalate: No incident duty or data return.</w:t>
            </w:r>
          </w:p>
        </w:tc>
      </w:tr>
    </w:tbl>
    <w:p>
      <w:pPr>
        <w:pStyle w:val="Heading3"/>
      </w:pPr>
      <w:r>
        <w:t>Legal, compliance and exit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Clause</w:t>
            </w:r>
          </w:p>
        </w:tc>
        <w:tc>
          <w:tcPr>
            <w:tcW w:type="dxa" w:w="2088"/>
            <w:shd w:fill="17324D"/>
            <w:tcMar>
              <w:top w:w="65" w:type="dxa"/>
              <w:start w:w="80" w:type="dxa"/>
              <w:bottom w:w="65" w:type="dxa"/>
              <w:end w:w="80" w:type="dxa"/>
            </w:tcMar>
            <w:vAlign w:val="center"/>
          </w:tcPr>
          <w:p>
            <w:pPr>
              <w:spacing w:after="0"/>
            </w:pPr>
            <w:r>
              <w:rPr>
                <w:rFonts w:ascii="Arial" w:hAnsi="Arial"/>
                <w:b/>
                <w:color w:val="FFFFFF"/>
                <w:sz w:val="16"/>
              </w:rPr>
              <w:t>Business risk</w:t>
            </w:r>
          </w:p>
        </w:tc>
        <w:tc>
          <w:tcPr>
            <w:tcW w:type="dxa" w:w="3960"/>
            <w:shd w:fill="17324D"/>
            <w:tcMar>
              <w:top w:w="65" w:type="dxa"/>
              <w:start w:w="80" w:type="dxa"/>
              <w:bottom w:w="65" w:type="dxa"/>
              <w:end w:w="80" w:type="dxa"/>
            </w:tcMar>
            <w:vAlign w:val="center"/>
          </w:tcPr>
          <w:p>
            <w:pPr>
              <w:spacing w:after="0"/>
            </w:pPr>
            <w:r>
              <w:rPr>
                <w:rFonts w:ascii="Arial" w:hAnsi="Arial"/>
                <w:b/>
                <w:color w:val="FFFFFF"/>
                <w:sz w:val="16"/>
              </w:rPr>
              <w:t>Plain clause starter</w:t>
            </w:r>
          </w:p>
        </w:tc>
        <w:tc>
          <w:tcPr>
            <w:tcW w:type="dxa" w:w="2376"/>
            <w:shd w:fill="17324D"/>
            <w:tcMar>
              <w:top w:w="65" w:type="dxa"/>
              <w:start w:w="80" w:type="dxa"/>
              <w:bottom w:w="65" w:type="dxa"/>
              <w:end w:w="80" w:type="dxa"/>
            </w:tcMar>
            <w:vAlign w:val="center"/>
          </w:tcPr>
          <w:p>
            <w:pPr>
              <w:spacing w:after="0"/>
            </w:pPr>
            <w:r>
              <w:rPr>
                <w:rFonts w:ascii="Arial" w:hAnsi="Arial"/>
                <w:b/>
                <w:color w:val="FFFFFF"/>
                <w:sz w:val="16"/>
              </w:rPr>
              <w:t>Check before signing</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Intellectual property and tooling</w:t>
            </w:r>
          </w:p>
        </w:tc>
        <w:tc>
          <w:tcPr>
            <w:tcW w:type="dxa" w:w="2088"/>
            <w:tcMar>
              <w:top w:w="65" w:type="dxa"/>
              <w:start w:w="80" w:type="dxa"/>
              <w:bottom w:w="65" w:type="dxa"/>
              <w:end w:w="80" w:type="dxa"/>
            </w:tcMar>
            <w:vAlign w:val="top"/>
          </w:tcPr>
          <w:p>
            <w:pPr>
              <w:spacing w:after="0"/>
            </w:pPr>
            <w:r>
              <w:rPr>
                <w:rFonts w:ascii="Arial" w:hAnsi="Arial"/>
                <w:sz w:val="16"/>
              </w:rPr>
              <w:t>Loss of designs or production tooling</w:t>
            </w:r>
          </w:p>
        </w:tc>
        <w:tc>
          <w:tcPr>
            <w:tcW w:type="dxa" w:w="3960"/>
            <w:tcMar>
              <w:top w:w="65" w:type="dxa"/>
              <w:start w:w="80" w:type="dxa"/>
              <w:bottom w:w="65" w:type="dxa"/>
              <w:end w:w="80" w:type="dxa"/>
            </w:tcMar>
            <w:vAlign w:val="top"/>
          </w:tcPr>
          <w:p>
            <w:pPr>
              <w:spacing w:after="0"/>
            </w:pPr>
            <w:r>
              <w:rPr>
                <w:rFonts w:ascii="Arial" w:hAnsi="Arial"/>
                <w:sz w:val="16"/>
              </w:rPr>
              <w:t>Ownership and permitted use of background IP, deliverable IP, data and tooling are stated by category.</w:t>
            </w:r>
          </w:p>
        </w:tc>
        <w:tc>
          <w:tcPr>
            <w:tcW w:type="dxa" w:w="2376"/>
            <w:tcMar>
              <w:top w:w="65" w:type="dxa"/>
              <w:start w:w="80" w:type="dxa"/>
              <w:bottom w:w="65" w:type="dxa"/>
              <w:end w:w="80" w:type="dxa"/>
            </w:tcMar>
            <w:vAlign w:val="top"/>
          </w:tcPr>
          <w:p>
            <w:pPr>
              <w:spacing w:after="0"/>
            </w:pPr>
            <w:r>
              <w:rPr>
                <w:rFonts w:ascii="Arial" w:hAnsi="Arial"/>
                <w:sz w:val="16"/>
              </w:rPr>
              <w:t>Target: Buyer-funded tooling identified and returnable. Fallback: Supplier retains background IP with required license. Escalate: Critical tooling cannot be accessed on failure.</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Compliance and trade</w:t>
            </w:r>
          </w:p>
        </w:tc>
        <w:tc>
          <w:tcPr>
            <w:tcW w:type="dxa" w:w="2088"/>
            <w:shd w:fill="F7F8F9"/>
            <w:tcMar>
              <w:top w:w="65" w:type="dxa"/>
              <w:start w:w="80" w:type="dxa"/>
              <w:bottom w:w="65" w:type="dxa"/>
              <w:end w:w="80" w:type="dxa"/>
            </w:tcMar>
            <w:vAlign w:val="top"/>
          </w:tcPr>
          <w:p>
            <w:pPr>
              <w:spacing w:after="0"/>
            </w:pPr>
            <w:r>
              <w:rPr>
                <w:rFonts w:ascii="Arial" w:hAnsi="Arial"/>
                <w:sz w:val="16"/>
              </w:rPr>
              <w:t>Illegal labor trade environmental or regulatory exposure</w:t>
            </w:r>
          </w:p>
        </w:tc>
        <w:tc>
          <w:tcPr>
            <w:tcW w:type="dxa" w:w="3960"/>
            <w:shd w:fill="F7F8F9"/>
            <w:tcMar>
              <w:top w:w="65" w:type="dxa"/>
              <w:start w:w="80" w:type="dxa"/>
              <w:bottom w:w="65" w:type="dxa"/>
              <w:end w:w="80" w:type="dxa"/>
            </w:tcMar>
            <w:vAlign w:val="top"/>
          </w:tcPr>
          <w:p>
            <w:pPr>
              <w:spacing w:after="0"/>
            </w:pPr>
            <w:r>
              <w:rPr>
                <w:rFonts w:ascii="Arial" w:hAnsi="Arial"/>
                <w:sz w:val="16"/>
              </w:rPr>
              <w:t>Supplier shall comply with applicable requirements, maintain evidence and notify material breach or investigation.</w:t>
            </w:r>
          </w:p>
        </w:tc>
        <w:tc>
          <w:tcPr>
            <w:tcW w:type="dxa" w:w="2376"/>
            <w:shd w:fill="F7F8F9"/>
            <w:tcMar>
              <w:top w:w="65" w:type="dxa"/>
              <w:start w:w="80" w:type="dxa"/>
              <w:bottom w:w="65" w:type="dxa"/>
              <w:end w:w="80" w:type="dxa"/>
            </w:tcMar>
            <w:vAlign w:val="top"/>
          </w:tcPr>
          <w:p>
            <w:pPr>
              <w:spacing w:after="0"/>
            </w:pPr>
            <w:r>
              <w:rPr>
                <w:rFonts w:ascii="Arial" w:hAnsi="Arial"/>
                <w:sz w:val="16"/>
              </w:rPr>
              <w:t>Target: Flow-down to relevant subtiers. Fallback: Tie duties to performance locations and applicable regimes. Escalate: No screening or notice for controlled supply.</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Liability insurance and indemnity</w:t>
            </w:r>
          </w:p>
        </w:tc>
        <w:tc>
          <w:tcPr>
            <w:tcW w:type="dxa" w:w="2088"/>
            <w:tcMar>
              <w:top w:w="65" w:type="dxa"/>
              <w:start w:w="80" w:type="dxa"/>
              <w:bottom w:w="65" w:type="dxa"/>
              <w:end w:w="80" w:type="dxa"/>
            </w:tcMar>
            <w:vAlign w:val="top"/>
          </w:tcPr>
          <w:p>
            <w:pPr>
              <w:spacing w:after="0"/>
            </w:pPr>
            <w:r>
              <w:rPr>
                <w:rFonts w:ascii="Arial" w:hAnsi="Arial"/>
                <w:sz w:val="16"/>
              </w:rPr>
              <w:t>Exposure exceeds remedy or insurance</w:t>
            </w:r>
          </w:p>
        </w:tc>
        <w:tc>
          <w:tcPr>
            <w:tcW w:type="dxa" w:w="3960"/>
            <w:tcMar>
              <w:top w:w="65" w:type="dxa"/>
              <w:start w:w="80" w:type="dxa"/>
              <w:bottom w:w="65" w:type="dxa"/>
              <w:end w:w="80" w:type="dxa"/>
            </w:tcMar>
            <w:vAlign w:val="top"/>
          </w:tcPr>
          <w:p>
            <w:pPr>
              <w:spacing w:after="0"/>
            </w:pPr>
            <w:r>
              <w:rPr>
                <w:rFonts w:ascii="Arial" w:hAnsi="Arial"/>
                <w:sz w:val="16"/>
              </w:rPr>
              <w:t>Liability allocation, exclusions, cap, insurance and indemnities are stated and aligned with insurable risk.</w:t>
            </w:r>
          </w:p>
        </w:tc>
        <w:tc>
          <w:tcPr>
            <w:tcW w:type="dxa" w:w="2376"/>
            <w:tcMar>
              <w:top w:w="65" w:type="dxa"/>
              <w:start w:w="80" w:type="dxa"/>
              <w:bottom w:w="65" w:type="dxa"/>
              <w:end w:w="80" w:type="dxa"/>
            </w:tcMar>
            <w:vAlign w:val="top"/>
          </w:tcPr>
          <w:p>
            <w:pPr>
              <w:spacing w:after="0"/>
            </w:pPr>
            <w:r>
              <w:rPr>
                <w:rFonts w:ascii="Arial" w:hAnsi="Arial"/>
                <w:sz w:val="16"/>
              </w:rPr>
              <w:t>Target: Carve-outs for agreed high-severity risks. Fallback: Higher super-cap for named risks. Escalate: Cap below plausible direct loss without mitigation.</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Force majeure and shortage allocation</w:t>
            </w:r>
          </w:p>
        </w:tc>
        <w:tc>
          <w:tcPr>
            <w:tcW w:type="dxa" w:w="2088"/>
            <w:shd w:fill="F7F8F9"/>
            <w:tcMar>
              <w:top w:w="65" w:type="dxa"/>
              <w:start w:w="80" w:type="dxa"/>
              <w:bottom w:w="65" w:type="dxa"/>
              <w:end w:w="80" w:type="dxa"/>
            </w:tcMar>
            <w:vAlign w:val="top"/>
          </w:tcPr>
          <w:p>
            <w:pPr>
              <w:spacing w:after="0"/>
            </w:pPr>
            <w:r>
              <w:rPr>
                <w:rFonts w:ascii="Arial" w:hAnsi="Arial"/>
                <w:sz w:val="16"/>
              </w:rPr>
              <w:t>Event becomes an excuse without mitigation</w:t>
            </w:r>
          </w:p>
        </w:tc>
        <w:tc>
          <w:tcPr>
            <w:tcW w:type="dxa" w:w="3960"/>
            <w:shd w:fill="F7F8F9"/>
            <w:tcMar>
              <w:top w:w="65" w:type="dxa"/>
              <w:start w:w="80" w:type="dxa"/>
              <w:bottom w:w="65" w:type="dxa"/>
              <w:end w:w="80" w:type="dxa"/>
            </w:tcMar>
            <w:vAlign w:val="top"/>
          </w:tcPr>
          <w:p>
            <w:pPr>
              <w:spacing w:after="0"/>
            </w:pPr>
            <w:r>
              <w:rPr>
                <w:rFonts w:ascii="Arial" w:hAnsi="Arial"/>
                <w:sz w:val="16"/>
              </w:rPr>
              <w:t>Relief requires causation, prompt notice, mitigation and periodic evidence; allocation follows agreed priorities.</w:t>
            </w:r>
          </w:p>
        </w:tc>
        <w:tc>
          <w:tcPr>
            <w:tcW w:type="dxa" w:w="2376"/>
            <w:shd w:fill="F7F8F9"/>
            <w:tcMar>
              <w:top w:w="65" w:type="dxa"/>
              <w:start w:w="80" w:type="dxa"/>
              <w:bottom w:w="65" w:type="dxa"/>
              <w:end w:w="80" w:type="dxa"/>
            </w:tcMar>
            <w:vAlign w:val="top"/>
          </w:tcPr>
          <w:p>
            <w:pPr>
              <w:spacing w:after="0"/>
            </w:pPr>
            <w:r>
              <w:rPr>
                <w:rFonts w:ascii="Arial" w:hAnsi="Arial"/>
                <w:sz w:val="16"/>
              </w:rPr>
              <w:t>Target: No relief for avoidable internal failure. Fallback: Objective causation and mitigation regardless of label. Escalate: No notice, mitigation or end point.</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Termination and transition</w:t>
            </w:r>
          </w:p>
        </w:tc>
        <w:tc>
          <w:tcPr>
            <w:tcW w:type="dxa" w:w="2088"/>
            <w:tcMar>
              <w:top w:w="65" w:type="dxa"/>
              <w:start w:w="80" w:type="dxa"/>
              <w:bottom w:w="65" w:type="dxa"/>
              <w:end w:w="80" w:type="dxa"/>
            </w:tcMar>
            <w:vAlign w:val="top"/>
          </w:tcPr>
          <w:p>
            <w:pPr>
              <w:spacing w:after="0"/>
            </w:pPr>
            <w:r>
              <w:rPr>
                <w:rFonts w:ascii="Arial" w:hAnsi="Arial"/>
                <w:sz w:val="16"/>
              </w:rPr>
              <w:t>Lock-in or interrupted supply</w:t>
            </w:r>
          </w:p>
        </w:tc>
        <w:tc>
          <w:tcPr>
            <w:tcW w:type="dxa" w:w="3960"/>
            <w:tcMar>
              <w:top w:w="65" w:type="dxa"/>
              <w:start w:w="80" w:type="dxa"/>
              <w:bottom w:w="65" w:type="dxa"/>
              <w:end w:w="80" w:type="dxa"/>
            </w:tcMar>
            <w:vAlign w:val="top"/>
          </w:tcPr>
          <w:p>
            <w:pPr>
              <w:spacing w:after="0"/>
            </w:pPr>
            <w:r>
              <w:rPr>
                <w:rFonts w:ascii="Arial" w:hAnsi="Arial"/>
                <w:sz w:val="16"/>
              </w:rPr>
              <w:t>On termination supplier shall provide defined transition, data, inventory, tooling and knowledge assistance.</w:t>
            </w:r>
          </w:p>
        </w:tc>
        <w:tc>
          <w:tcPr>
            <w:tcW w:type="dxa" w:w="2376"/>
            <w:tcMar>
              <w:top w:w="65" w:type="dxa"/>
              <w:start w:w="80" w:type="dxa"/>
              <w:bottom w:w="65" w:type="dxa"/>
              <w:end w:w="80" w:type="dxa"/>
            </w:tcMar>
            <w:vAlign w:val="top"/>
          </w:tcPr>
          <w:p>
            <w:pPr>
              <w:spacing w:after="0"/>
            </w:pPr>
            <w:r>
              <w:rPr>
                <w:rFonts w:ascii="Arial" w:hAnsi="Arial"/>
                <w:sz w:val="16"/>
              </w:rPr>
              <w:t>Target: Step-in for critical failure and orderly exit. Fallback: Time-boxed assistance at agreed rates unless breach-caused. Escalate: No access to critical assets/data.</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Dispute and governance</w:t>
            </w:r>
          </w:p>
        </w:tc>
        <w:tc>
          <w:tcPr>
            <w:tcW w:type="dxa" w:w="2088"/>
            <w:shd w:fill="F7F8F9"/>
            <w:tcMar>
              <w:top w:w="65" w:type="dxa"/>
              <w:start w:w="80" w:type="dxa"/>
              <w:bottom w:w="65" w:type="dxa"/>
              <w:end w:w="80" w:type="dxa"/>
            </w:tcMar>
            <w:vAlign w:val="top"/>
          </w:tcPr>
          <w:p>
            <w:pPr>
              <w:spacing w:after="0"/>
            </w:pPr>
            <w:r>
              <w:rPr>
                <w:rFonts w:ascii="Arial" w:hAnsi="Arial"/>
                <w:sz w:val="16"/>
              </w:rPr>
              <w:t>Operational issue becomes legal standoff</w:t>
            </w:r>
          </w:p>
        </w:tc>
        <w:tc>
          <w:tcPr>
            <w:tcW w:type="dxa" w:w="3960"/>
            <w:shd w:fill="F7F8F9"/>
            <w:tcMar>
              <w:top w:w="65" w:type="dxa"/>
              <w:start w:w="80" w:type="dxa"/>
              <w:bottom w:w="65" w:type="dxa"/>
              <w:end w:w="80" w:type="dxa"/>
            </w:tcMar>
            <w:vAlign w:val="top"/>
          </w:tcPr>
          <w:p>
            <w:pPr>
              <w:spacing w:after="0"/>
            </w:pPr>
            <w:r>
              <w:rPr>
                <w:rFonts w:ascii="Arial" w:hAnsi="Arial"/>
                <w:sz w:val="16"/>
              </w:rPr>
              <w:t>Named operational, executive and legal escalation applies before formal proceedings where urgent relief is not required.</w:t>
            </w:r>
          </w:p>
        </w:tc>
        <w:tc>
          <w:tcPr>
            <w:tcW w:type="dxa" w:w="2376"/>
            <w:shd w:fill="F7F8F9"/>
            <w:tcMar>
              <w:top w:w="65" w:type="dxa"/>
              <w:start w:w="80" w:type="dxa"/>
              <w:bottom w:w="65" w:type="dxa"/>
              <w:end w:w="80" w:type="dxa"/>
            </w:tcMar>
            <w:vAlign w:val="top"/>
          </w:tcPr>
          <w:p>
            <w:pPr>
              <w:spacing w:after="0"/>
            </w:pPr>
            <w:r>
              <w:rPr>
                <w:rFonts w:ascii="Arial" w:hAnsi="Arial"/>
                <w:sz w:val="16"/>
              </w:rPr>
              <w:t>Target: Fast fact-based escalation. Fallback: Shorter route for service, safety and continuity. Escalate: No urgent-relief route.</w:t>
            </w:r>
          </w:p>
        </w:tc>
      </w:tr>
    </w:tbl>
    <w:p>
      <w:pPr>
        <w:pStyle w:val="Heading2"/>
      </w:pPr>
      <w:r>
        <w:t>Negotiation execution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3384"/>
            <w:shd w:fill="17324D"/>
            <w:tcMar>
              <w:top w:w="65" w:type="dxa"/>
              <w:start w:w="80" w:type="dxa"/>
              <w:bottom w:w="65" w:type="dxa"/>
              <w:end w:w="80" w:type="dxa"/>
            </w:tcMar>
            <w:vAlign w:val="center"/>
          </w:tcPr>
          <w:p>
            <w:pPr>
              <w:spacing w:after="0"/>
            </w:pPr>
            <w:r>
              <w:rPr>
                <w:rFonts w:ascii="Arial" w:hAnsi="Arial"/>
                <w:b/>
                <w:color w:val="FFFFFF"/>
                <w:sz w:val="16"/>
              </w:rPr>
              <w:t>Before</w:t>
            </w:r>
          </w:p>
        </w:tc>
        <w:tc>
          <w:tcPr>
            <w:tcW w:type="dxa" w:w="3384"/>
            <w:shd w:fill="17324D"/>
            <w:tcMar>
              <w:top w:w="65" w:type="dxa"/>
              <w:start w:w="80" w:type="dxa"/>
              <w:bottom w:w="65" w:type="dxa"/>
              <w:end w:w="80" w:type="dxa"/>
            </w:tcMar>
            <w:vAlign w:val="center"/>
          </w:tcPr>
          <w:p>
            <w:pPr>
              <w:spacing w:after="0"/>
            </w:pPr>
            <w:r>
              <w:rPr>
                <w:rFonts w:ascii="Arial" w:hAnsi="Arial"/>
                <w:b/>
                <w:color w:val="FFFFFF"/>
                <w:sz w:val="16"/>
              </w:rPr>
              <w:t>During</w:t>
            </w:r>
          </w:p>
        </w:tc>
        <w:tc>
          <w:tcPr>
            <w:tcW w:type="dxa" w:w="3384"/>
            <w:shd w:fill="17324D"/>
            <w:tcMar>
              <w:top w:w="65" w:type="dxa"/>
              <w:start w:w="80" w:type="dxa"/>
              <w:bottom w:w="65" w:type="dxa"/>
              <w:end w:w="80" w:type="dxa"/>
            </w:tcMar>
            <w:vAlign w:val="center"/>
          </w:tcPr>
          <w:p>
            <w:pPr>
              <w:spacing w:after="0"/>
            </w:pPr>
            <w:r>
              <w:rPr>
                <w:rFonts w:ascii="Arial" w:hAnsi="Arial"/>
                <w:b/>
                <w:color w:val="FFFFFF"/>
                <w:sz w:val="16"/>
              </w:rPr>
              <w:t>After</w:t>
            </w:r>
          </w:p>
        </w:tc>
      </w:tr>
      <w:tr>
        <w:trPr>
          <w:cantSplit/>
        </w:trPr>
        <w:tc>
          <w:tcPr>
            <w:tcW w:type="dxa" w:w="3384"/>
            <w:tcMar>
              <w:top w:w="65" w:type="dxa"/>
              <w:start w:w="80" w:type="dxa"/>
              <w:bottom w:w="65" w:type="dxa"/>
              <w:end w:w="80" w:type="dxa"/>
            </w:tcMar>
            <w:vAlign w:val="top"/>
          </w:tcPr>
          <w:p>
            <w:pPr>
              <w:spacing w:after="0"/>
            </w:pPr>
            <w:r>
              <w:rPr>
                <w:rFonts w:ascii="Arial" w:hAnsi="Arial"/>
                <w:sz w:val="16"/>
              </w:rPr>
              <w:t>Rank must-have, target, fallback and walk-away. Quantify total cost, transition, service and failure exposure. Set authority.</w:t>
            </w:r>
          </w:p>
        </w:tc>
        <w:tc>
          <w:tcPr>
            <w:tcW w:type="dxa" w:w="3384"/>
            <w:tcMar>
              <w:top w:w="65" w:type="dxa"/>
              <w:start w:w="80" w:type="dxa"/>
              <w:bottom w:w="65" w:type="dxa"/>
              <w:end w:w="80" w:type="dxa"/>
            </w:tcMar>
            <w:vAlign w:val="top"/>
          </w:tcPr>
          <w:p>
            <w:pPr>
              <w:spacing w:after="0"/>
            </w:pPr>
            <w:r>
              <w:rPr>
                <w:rFonts w:ascii="Arial" w:hAnsi="Arial"/>
                <w:sz w:val="16"/>
              </w:rPr>
              <w:t>Trade conditionally. Record concession, value, dependency and expiry. Pause if scope or risk exceeds authority.</w:t>
            </w:r>
          </w:p>
        </w:tc>
        <w:tc>
          <w:tcPr>
            <w:tcW w:type="dxa" w:w="3384"/>
            <w:tcMar>
              <w:top w:w="65" w:type="dxa"/>
              <w:start w:w="80" w:type="dxa"/>
              <w:bottom w:w="65" w:type="dxa"/>
              <w:end w:w="80" w:type="dxa"/>
            </w:tcMar>
            <w:vAlign w:val="top"/>
          </w:tcPr>
          <w:p>
            <w:pPr>
              <w:spacing w:after="0"/>
            </w:pPr>
            <w:r>
              <w:rPr>
                <w:rFonts w:ascii="Arial" w:hAnsi="Arial"/>
                <w:sz w:val="16"/>
              </w:rPr>
              <w:t>Confirm complete wording, schedules and redlines. Recalculate the business case. Load obligations and owners.</w:t>
            </w:r>
          </w:p>
        </w:tc>
      </w:tr>
    </w:tbl>
    <w:p>
      <w:pPr>
        <w:keepLines w:val="0"/>
        <w:spacing w:after="60"/>
      </w:pPr>
      <w:r>
        <w:rPr>
          <w:rFonts w:ascii="Arial" w:hAnsi="Arial"/>
          <w:b w:val="0"/>
          <w:sz w:val="17"/>
        </w:rPr>
        <w:t>Indexation example: 40% of price moves with published index I. Base price $100, base index 200, current index 220. Adjustment = $100 × 40% × (220 ÷ 200 − 1) = $4. New price $104 before any cap, timing or audit rule.</w:t>
      </w:r>
    </w:p>
    <w:p>
      <w:pPr>
        <w:keepLines w:val="0"/>
        <w:spacing w:after="60"/>
      </w:pPr>
      <w:r>
        <w:rPr>
          <w:rFonts w:ascii="Arial" w:hAnsi="Arial"/>
          <w:b w:val="0"/>
          <w:sz w:val="17"/>
        </w:rPr>
        <w:t>Service credit example: 94% actual against 98% target, schedule states 0.5% of monthly fee per percentage point missed, capped at 5%. Miss = 4 points; credit = 2% of eligible monthly fee. Define rounding, exclusions and chronic failure separately.</w:t>
      </w:r>
    </w:p>
    <w:p>
      <w:pPr>
        <w:spacing w:before="80" w:after="60"/>
      </w:pPr>
      <w:r>
        <w:rPr>
          <w:rFonts w:ascii="Arial" w:hAnsi="Arial"/>
          <w:b/>
          <w:color w:val="276B6F"/>
          <w:sz w:val="16"/>
        </w:rPr>
        <w:t xml:space="preserve">SEE ALSO  </w:t>
      </w:r>
      <w:hyperlink w:anchor="ch08" w:history="1">
        <w:r>
          <w:rPr>
            <w:rStyle w:val="Hyperlink"/>
          </w:rPr>
          <w:t>[CH08] sourcing, p. </w:t>
        </w:r>
      </w:hyperlink>
      <w:fldSimple w:instr="PAGEREF ch08 \h"/>
      <w:r>
        <w:rPr>
          <w:rFonts w:ascii="Arial" w:hAnsi="Arial"/>
          <w:color w:val="5A646B"/>
          <w:sz w:val="16"/>
        </w:rPr>
        <w:t xml:space="preserve">  •  </w:t>
      </w:r>
      <w:hyperlink w:anchor="ch09" w:history="1">
        <w:r>
          <w:rPr>
            <w:rStyle w:val="Hyperlink"/>
          </w:rPr>
          <w:t>[CH09] supplier recovery, p. </w:t>
        </w:r>
      </w:hyperlink>
      <w:fldSimple w:instr="PAGEREF ch09 \h"/>
      <w:r>
        <w:rPr>
          <w:rFonts w:ascii="Arial" w:hAnsi="Arial"/>
          <w:color w:val="5A646B"/>
          <w:sz w:val="16"/>
        </w:rPr>
        <w:t xml:space="preserve">  •  </w:t>
      </w:r>
      <w:hyperlink w:anchor="ch10" w:history="1">
        <w:r>
          <w:rPr>
            <w:rStyle w:val="Hyperlink"/>
          </w:rPr>
          <w:t>[CH10] contracts, p. </w:t>
        </w:r>
      </w:hyperlink>
      <w:fldSimple w:instr="PAGEREF ch10 \h"/>
    </w:p>
    <w:p>
      <w:bookmarkStart w:id="517" w:name="ch11"/>
      <w:pPr>
        <w:pStyle w:val="Heading1"/>
      </w:pPr>
      <w:r>
        <w:t>[CH11] 11 Warehouse layout and capacity</w:t>
      </w:r>
      <w:bookmarkEnd w:id="517"/>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Arrange space and flow for safe peak work.</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Measure item cube, order lines, handling units, travel, queues and exception space.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Building, equipment, safety code, product and peak profile.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Design around flow</w:t>
            </w:r>
          </w:p>
        </w:tc>
        <w:tc>
          <w:tcPr>
            <w:tcW w:type="dxa" w:w="8280"/>
            <w:tcMar>
              <w:top w:w="65" w:type="dxa"/>
              <w:start w:w="80" w:type="dxa"/>
              <w:bottom w:w="65" w:type="dxa"/>
              <w:end w:w="80" w:type="dxa"/>
            </w:tcMar>
            <w:vAlign w:val="top"/>
          </w:tcPr>
          <w:p>
            <w:pPr>
              <w:spacing w:after="0"/>
            </w:pPr>
            <w:r>
              <w:rPr>
                <w:rFonts w:ascii="Arial" w:hAnsi="Arial"/>
                <w:sz w:val="16"/>
              </w:rPr>
              <w:t>Receiving -&gt; inspection or quarantine -&gt; storage -&gt; replenishment -&gt; pick -&gt; pack -&gt; dispatch. Separate incompatible goods, pedestrians and equipment routes through the site safety process.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Capacity checklist</w:t>
            </w:r>
          </w:p>
        </w:tc>
        <w:tc>
          <w:tcPr>
            <w:tcW w:type="dxa" w:w="8280"/>
            <w:shd w:fill="F7F8F9"/>
            <w:tcMar>
              <w:top w:w="65" w:type="dxa"/>
              <w:start w:w="80" w:type="dxa"/>
              <w:bottom w:w="65" w:type="dxa"/>
              <w:end w:w="80" w:type="dxa"/>
            </w:tcMar>
            <w:vAlign w:val="top"/>
          </w:tcPr>
          <w:p>
            <w:pPr>
              <w:spacing w:after="0"/>
            </w:pPr>
            <w:r>
              <w:rPr>
                <w:rFonts w:ascii="Arial" w:hAnsi="Arial"/>
                <w:sz w:val="16"/>
              </w:rPr>
              <w:t>Profile pallets, cases, eaches, dimensions, weights, temperature and hazardous-material needs. Check peak inventory and daily flows. Include quarantine, returns, staging, equipment and aisle space; do not allocate the entire building to storage.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Useful calculations</w:t>
            </w:r>
          </w:p>
        </w:tc>
        <w:tc>
          <w:tcPr>
            <w:tcW w:type="dxa" w:w="8280"/>
            <w:tcMar>
              <w:top w:w="65" w:type="dxa"/>
              <w:start w:w="80" w:type="dxa"/>
              <w:bottom w:w="65" w:type="dxa"/>
              <w:end w:w="80" w:type="dxa"/>
            </w:tcMar>
            <w:vAlign w:val="top"/>
          </w:tcPr>
          <w:p>
            <w:pPr>
              <w:spacing w:after="0"/>
            </w:pPr>
            <w:r>
              <w:rPr>
                <w:rFonts w:ascii="Arial" w:hAnsi="Arial"/>
                <w:sz w:val="16"/>
              </w:rPr>
              <w:t>Storage occupancy = occupied usable locations / usable locations. Example: 850/1,000 = 85%. Investigate congestion before adopting a universal occupancy target.</w:t>
            </w:r>
            <w:r>
              <w:br/>
            </w:r>
            <w:r>
              <w:rPr>
                <w:rFonts w:ascii="Arial" w:hAnsi="Arial"/>
                <w:sz w:val="16"/>
              </w:rPr>
              <w:t>Required pick hours = lines / demonstrated lines per labor-hour. 3,000 lines / 60 = 50 labor-hours. At 6 productive hours per worker, round 8.33 up to 9 workers; verify skill and equipment constraints.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Decision path</w:t>
            </w:r>
          </w:p>
        </w:tc>
        <w:tc>
          <w:tcPr>
            <w:tcW w:type="dxa" w:w="8280"/>
            <w:shd w:fill="F7F8F9"/>
            <w:tcMar>
              <w:top w:w="65" w:type="dxa"/>
              <w:start w:w="80" w:type="dxa"/>
              <w:bottom w:w="65" w:type="dxa"/>
              <w:end w:w="80" w:type="dxa"/>
            </w:tcMar>
            <w:vAlign w:val="top"/>
          </w:tcPr>
          <w:p>
            <w:pPr>
              <w:spacing w:after="0"/>
            </w:pPr>
            <w:r>
              <w:rPr>
                <w:rFonts w:ascii="Arial" w:hAnsi="Arial"/>
                <w:sz w:val="16"/>
              </w:rPr>
              <w:t>Space full? Check blocked and obsolete stock first. Good stock in wrong slots? Re-slot by movement and cube. Peak inbound exceeds docks? Stagger appointments or add approved temporary staging.</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Long travel -&gt; fast movers far from dispatch -&gt; slot by picks and compatibility -&gt; review movement monthly.</w:t>
            </w:r>
            <w:r>
              <w:br/>
            </w:r>
            <w:r>
              <w:rPr>
                <w:rFonts w:ascii="Arial" w:hAnsi="Arial"/>
                <w:sz w:val="16"/>
              </w:rPr>
              <w:t>Floor stock everywhere -&gt; no location discipline -&gt; assign temporary controlled locations -&gt; enforce putaway scans.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Before go live</w:t>
            </w:r>
          </w:p>
        </w:tc>
        <w:tc>
          <w:tcPr>
            <w:tcW w:type="dxa" w:w="8280"/>
            <w:shd w:fill="F7F8F9"/>
            <w:tcMar>
              <w:top w:w="65" w:type="dxa"/>
              <w:start w:w="80" w:type="dxa"/>
              <w:bottom w:w="65" w:type="dxa"/>
              <w:end w:w="80" w:type="dxa"/>
            </w:tcMar>
            <w:vAlign w:val="top"/>
          </w:tcPr>
          <w:p>
            <w:pPr>
              <w:spacing w:after="0"/>
            </w:pPr>
            <w:r>
              <w:rPr>
                <w:rFonts w:ascii="Arial" w:hAnsi="Arial"/>
                <w:sz w:val="16"/>
              </w:rPr>
              <w:t>Validate rack and equipment limits with qualified personnel. Walk receiving, storage, emergency access and dispatch routes. Test an oversized item, a quarantined lot and a peak-volume wave.</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Design for peak flow, safe movement and exception space. Size receiving, quarantine, reserve, forward pick, packing, staging and returns separately. Validate with real SKU cube, handling unit and order-line profiles.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Congestion with low storage occupancy → flow or slotting problem. High occupancy with obsolete/blocked stock → disposition problem. Peak dock queue → appointment, labor, yard or staging constraint. Unsafe flow → stop and redesign with qualified safety personnel.</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Treat maximum usable capacity as the engineered operating limit, not total floor or rack volume. Revalidate after product mix or packaging changes.</w:t>
            </w:r>
          </w:p>
        </w:tc>
      </w:tr>
    </w:tbl>
    <w:p>
      <w:bookmarkStart w:id="518" w:name="ch12"/>
      <w:pPr>
        <w:pStyle w:val="Heading1"/>
      </w:pPr>
      <w:r>
        <w:t>[CH12] 12 Receiving and putaway</w:t>
      </w:r>
      <w:bookmarkEnd w:id="518"/>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Make received stock counted, inspected, recorded and findable.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Match PO/ASN, physical item, quantity, condition, lot and destination.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Inspection, tolerance, stock status and putaway rules.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Process</w:t>
            </w:r>
          </w:p>
        </w:tc>
        <w:tc>
          <w:tcPr>
            <w:tcW w:type="dxa" w:w="8280"/>
            <w:tcMar>
              <w:top w:w="65" w:type="dxa"/>
              <w:start w:w="80" w:type="dxa"/>
              <w:bottom w:w="65" w:type="dxa"/>
              <w:end w:w="80" w:type="dxa"/>
            </w:tcMar>
            <w:vAlign w:val="top"/>
          </w:tcPr>
          <w:p>
            <w:pPr>
              <w:spacing w:after="0"/>
            </w:pPr>
            <w:r>
              <w:rPr>
                <w:rFonts w:ascii="Arial" w:hAnsi="Arial"/>
                <w:sz w:val="16"/>
              </w:rPr>
              <w:t>Book appointment -&gt; verify vehicle and shipment -&gt; unload safely -&gt; count -&gt; inspect -&gt; record receipt -&gt; label -&gt; quarantine or release -&gt; put away -&gt; confirm location.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Receiving checklist</w:t>
            </w:r>
          </w:p>
        </w:tc>
        <w:tc>
          <w:tcPr>
            <w:tcW w:type="dxa" w:w="8280"/>
            <w:shd w:fill="F7F8F9"/>
            <w:tcMar>
              <w:top w:w="65" w:type="dxa"/>
              <w:start w:w="80" w:type="dxa"/>
              <w:bottom w:w="65" w:type="dxa"/>
              <w:end w:w="80" w:type="dxa"/>
            </w:tcMar>
            <w:vAlign w:val="top"/>
          </w:tcPr>
          <w:p>
            <w:pPr>
              <w:spacing w:after="0"/>
            </w:pPr>
            <w:r>
              <w:rPr>
                <w:rFonts w:ascii="Arial" w:hAnsi="Arial"/>
                <w:sz w:val="16"/>
              </w:rPr>
              <w:t>Match PO and advance shipment notice. Verify item, quantity, unit, lot, serial, expiry, damage and required documents. Record discrepancies and photographs under company policy. Keep physical status aligned with system status.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path</w:t>
            </w:r>
          </w:p>
        </w:tc>
        <w:tc>
          <w:tcPr>
            <w:tcW w:type="dxa" w:w="8280"/>
            <w:tcMar>
              <w:top w:w="65" w:type="dxa"/>
              <w:start w:w="80" w:type="dxa"/>
              <w:bottom w:w="65" w:type="dxa"/>
              <w:end w:w="80" w:type="dxa"/>
            </w:tcMar>
            <w:vAlign w:val="top"/>
          </w:tcPr>
          <w:p>
            <w:pPr>
              <w:spacing w:after="0"/>
            </w:pPr>
            <w:r>
              <w:rPr>
                <w:rFonts w:ascii="Arial" w:hAnsi="Arial"/>
                <w:sz w:val="16"/>
              </w:rPr>
              <w:t>Wrong item or suspected damage? Segregate and notify Purchasing/Quality. Quantity difference? Recount and record actual receipt. Missing documentation? Use a controlled hold. Correct and released? Put away to the approved location.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Measure</w:t>
            </w:r>
          </w:p>
        </w:tc>
        <w:tc>
          <w:tcPr>
            <w:tcW w:type="dxa" w:w="8280"/>
            <w:shd w:fill="F7F8F9"/>
            <w:tcMar>
              <w:top w:w="65" w:type="dxa"/>
              <w:start w:w="80" w:type="dxa"/>
              <w:bottom w:w="65" w:type="dxa"/>
              <w:end w:w="80" w:type="dxa"/>
            </w:tcMar>
            <w:vAlign w:val="top"/>
          </w:tcPr>
          <w:p>
            <w:pPr>
              <w:spacing w:after="0"/>
            </w:pPr>
            <w:r>
              <w:rPr>
                <w:rFonts w:ascii="Arial" w:hAnsi="Arial"/>
                <w:sz w:val="16"/>
              </w:rPr>
              <w:t>Dock-to-stock time = available-for-use timestamp - arrival timestamp. Track inspection holds separately from physical processing. Example: arrival 08:00, available 14:30 -&gt; 6.5 hours; 4 hours may be inspection waiting.</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System says received, stock cannot be found -&gt; premature receipt or missing putaway -&gt; trace receipt and location scans -&gt; require location confirmation.</w:t>
            </w:r>
            <w:r>
              <w:br/>
            </w:r>
            <w:r>
              <w:rPr>
                <w:rFonts w:ascii="Arial" w:hAnsi="Arial"/>
                <w:sz w:val="16"/>
              </w:rPr>
              <w:t>Expired product accepted -&gt; missing shelf-life check -&gt; hold lot and seek disposition -&gt; validate remaining shelf life on receipt.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Close the receipt</w:t>
            </w:r>
          </w:p>
        </w:tc>
        <w:tc>
          <w:tcPr>
            <w:tcW w:type="dxa" w:w="8280"/>
            <w:shd w:fill="F7F8F9"/>
            <w:tcMar>
              <w:top w:w="65" w:type="dxa"/>
              <w:start w:w="80" w:type="dxa"/>
              <w:bottom w:w="65" w:type="dxa"/>
              <w:end w:w="80" w:type="dxa"/>
            </w:tcMar>
            <w:vAlign w:val="top"/>
          </w:tcPr>
          <w:p>
            <w:pPr>
              <w:spacing w:after="0"/>
            </w:pPr>
            <w:r>
              <w:rPr>
                <w:rFonts w:ascii="Arial" w:hAnsi="Arial"/>
                <w:sz w:val="16"/>
              </w:rPr>
              <w:t>Capture PO line, received and rejected quantities, units, lot/serial, expiry, location, timestamp and operator. Reconcile partial receipts and supplier discrepancies before closing the PO.</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Use appointment, ASN, unload, count, inspect, receive, release and putaway timestamps. Keep physical status and system status synchronized. A receipt is complete only when the stock is findable and usable or deliberately quarantined.</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Damage/wrong item → segregate. Quantity variance → recount and record actual. Missing compliance evidence → controlled hold. Valid and released → directed putaway with location confirmation.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Separate carrier wait, unload, inspection and putaway time. Improve the largest delay instead of hiding it in one dock-to-stock average.</w:t>
            </w:r>
          </w:p>
        </w:tc>
      </w:tr>
    </w:tbl>
    <w:p>
      <w:bookmarkStart w:id="519" w:name="ch13"/>
      <w:pPr>
        <w:pStyle w:val="Heading1"/>
      </w:pPr>
      <w:r>
        <w:t>[CH13] 13 Inventory accuracy and cycle counts</w:t>
      </w:r>
      <w:bookmarkEnd w:id="519"/>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Make physical stock equal system stock.</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Freeze the count area, count blind, recount material differences and trace the last good event.</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Tolerance, count frequency, approval and valuation policy.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Count correctly</w:t>
            </w:r>
          </w:p>
        </w:tc>
        <w:tc>
          <w:tcPr>
            <w:tcW w:type="dxa" w:w="8280"/>
            <w:tcMar>
              <w:top w:w="65" w:type="dxa"/>
              <w:start w:w="80" w:type="dxa"/>
              <w:bottom w:w="65" w:type="dxa"/>
              <w:end w:w="80" w:type="dxa"/>
            </w:tcMar>
            <w:vAlign w:val="top"/>
          </w:tcPr>
          <w:p>
            <w:pPr>
              <w:spacing w:after="0"/>
            </w:pPr>
            <w:r>
              <w:rPr>
                <w:rFonts w:ascii="Arial" w:hAnsi="Arial"/>
                <w:sz w:val="16"/>
              </w:rPr>
              <w:t>Choose risk-based count frequency. Freeze affected movements or use a precise transaction cutoff. Count blind without showing expected quantity. Recount material differences independently. Investigate before approved adjustment.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Useful measures</w:t>
            </w:r>
          </w:p>
        </w:tc>
        <w:tc>
          <w:tcPr>
            <w:tcW w:type="dxa" w:w="8280"/>
            <w:shd w:fill="F7F8F9"/>
            <w:tcMar>
              <w:top w:w="65" w:type="dxa"/>
              <w:start w:w="80" w:type="dxa"/>
              <w:bottom w:w="65" w:type="dxa"/>
              <w:end w:w="80" w:type="dxa"/>
            </w:tcMar>
            <w:vAlign w:val="top"/>
          </w:tcPr>
          <w:p>
            <w:pPr>
              <w:spacing w:after="0"/>
            </w:pPr>
            <w:r>
              <w:rPr>
                <w:rFonts w:ascii="Arial" w:hAnsi="Arial"/>
                <w:sz w:val="16"/>
              </w:rPr>
              <w:t>Record accuracy = records within agreed tolerance / records counted.</w:t>
            </w:r>
            <w:r>
              <w:br/>
            </w:r>
            <w:r>
              <w:rPr>
                <w:rFonts w:ascii="Arial" w:hAnsi="Arial"/>
                <w:sz w:val="16"/>
              </w:rPr>
              <w:t>Absolute quantity variance = sum of absolute(counted - system) quantities, only when units are comparable. Do not net positive and negative errors.</w:t>
            </w:r>
            <w:r>
              <w:br/>
            </w:r>
            <w:r>
              <w:rPr>
                <w:rFonts w:ascii="Arial" w:hAnsi="Arial"/>
                <w:sz w:val="16"/>
              </w:rPr>
              <w:t>Example: 96 of 100 records within tolerance -&gt; 96% accuracy.</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path</w:t>
            </w:r>
          </w:p>
        </w:tc>
        <w:tc>
          <w:tcPr>
            <w:tcW w:type="dxa" w:w="8280"/>
            <w:tcMar>
              <w:top w:w="65" w:type="dxa"/>
              <w:start w:w="80" w:type="dxa"/>
              <w:bottom w:w="65" w:type="dxa"/>
              <w:end w:w="80" w:type="dxa"/>
            </w:tcMar>
            <w:vAlign w:val="top"/>
          </w:tcPr>
          <w:p>
            <w:pPr>
              <w:spacing w:after="0"/>
            </w:pPr>
            <w:r>
              <w:rPr>
                <w:rFonts w:ascii="Arial" w:hAnsi="Arial"/>
                <w:sz w:val="16"/>
              </w:rPr>
              <w:t>Variance found? Check pending receipts, picks, transfers and unit conversion. Then check wrong location, wrong lot, damage and unrecorded consumption. Real loss remains? Follow the investigation and approval process.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Problem to action</w:t>
            </w:r>
          </w:p>
        </w:tc>
        <w:tc>
          <w:tcPr>
            <w:tcW w:type="dxa" w:w="8280"/>
            <w:shd w:fill="F7F8F9"/>
            <w:tcMar>
              <w:top w:w="65" w:type="dxa"/>
              <w:start w:w="80" w:type="dxa"/>
              <w:bottom w:w="65" w:type="dxa"/>
              <w:end w:w="80" w:type="dxa"/>
            </w:tcMar>
            <w:vAlign w:val="top"/>
          </w:tcPr>
          <w:p>
            <w:pPr>
              <w:spacing w:after="0"/>
            </w:pPr>
            <w:r>
              <w:rPr>
                <w:rFonts w:ascii="Arial" w:hAnsi="Arial"/>
                <w:sz w:val="16"/>
              </w:rPr>
              <w:t>Repeated negative stock -&gt; issues posted before receipts or poor backflush -&gt; repair sequence and consumption logic -&gt; monitor negative balances daily.</w:t>
            </w:r>
            <w:r>
              <w:br/>
            </w:r>
            <w:r>
              <w:rPr>
                <w:rFonts w:ascii="Arial" w:hAnsi="Arial"/>
                <w:sz w:val="16"/>
              </w:rPr>
              <w:t>Count always matches after recount -&gt; counters see system balance -&gt; use blind counts -&gt; independently sample recounts.</w:t>
            </w:r>
            <w:r>
              <w:br/>
            </w:r>
            <w:r>
              <w:rPr>
                <w:rFonts w:ascii="Arial" w:hAnsi="Arial"/>
                <w:sz w:val="16"/>
              </w:rPr>
              <w:t>Stock exists in wrong bin -&gt; transfer not scanned -&gt; correct location with evidence -&gt; require source and destination confirmation.</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Count sheet</w:t>
            </w:r>
          </w:p>
        </w:tc>
        <w:tc>
          <w:tcPr>
            <w:tcW w:type="dxa" w:w="8280"/>
            <w:tcMar>
              <w:top w:w="65" w:type="dxa"/>
              <w:start w:w="80" w:type="dxa"/>
              <w:bottom w:w="65" w:type="dxa"/>
              <w:end w:w="80" w:type="dxa"/>
            </w:tcMar>
            <w:vAlign w:val="top"/>
          </w:tcPr>
          <w:p>
            <w:pPr>
              <w:spacing w:after="0"/>
            </w:pPr>
            <w:r>
              <w:rPr>
                <w:rFonts w:ascii="Arial" w:hAnsi="Arial"/>
                <w:sz w:val="16"/>
              </w:rPr>
              <w:t>Count ID | cutoff | item | location | lot | unit | system quantity | first count | recount | variance | cause | approver | adjustment ID.</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Control</w:t>
            </w:r>
          </w:p>
        </w:tc>
        <w:tc>
          <w:tcPr>
            <w:tcW w:type="dxa" w:w="8280"/>
            <w:shd w:fill="F7F8F9"/>
            <w:tcMar>
              <w:top w:w="65" w:type="dxa"/>
              <w:start w:w="80" w:type="dxa"/>
              <w:bottom w:w="65" w:type="dxa"/>
              <w:end w:w="80" w:type="dxa"/>
            </w:tcMar>
            <w:vAlign w:val="top"/>
          </w:tcPr>
          <w:p>
            <w:pPr>
              <w:spacing w:after="0"/>
            </w:pPr>
            <w:r>
              <w:rPr>
                <w:rFonts w:ascii="Arial" w:hAnsi="Arial"/>
                <w:sz w:val="16"/>
              </w:rPr>
              <w:t>Never adjust stock solely to make the report green. Track recurring causes and verify the fix on the next cycle. Finance approves valuation impacts according to authority limits.</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Count blind at the smallest traceable location and status. Protect the transaction cutoff. Recount significant differences independently, then trace the last known correct event through receipt, movement, consumption, pick and adjustment.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Same variance repeats → process defect. Random variance across many locations → discipline or system/interface issue. Quantity correct but value wrong → unit, currency or cost-layer problem. Regulated lot mismatch → quarantine and specialist escalation.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Adjust only with approval and root-cause code. Measure count accuracy, absolute variance, adjustment value and repeat error by cause.</w:t>
            </w:r>
          </w:p>
        </w:tc>
      </w:tr>
    </w:tbl>
    <w:p>
      <w:bookmarkStart w:id="520" w:name="ch14"/>
      <w:pPr>
        <w:pStyle w:val="Heading1"/>
      </w:pPr>
      <w:r>
        <w:t>[CH14] 14 Picking packing and dispatch</w:t>
      </w:r>
      <w:bookmarkEnd w:id="520"/>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Turn demand into a correct shipment.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Release only when stock, labor, equipment, documents and carrier capacity exist.</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Allocation, wave, substitution, scan and cutoff rules.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Process</w:t>
            </w:r>
          </w:p>
        </w:tc>
        <w:tc>
          <w:tcPr>
            <w:tcW w:type="dxa" w:w="8280"/>
            <w:tcMar>
              <w:top w:w="65" w:type="dxa"/>
              <w:start w:w="80" w:type="dxa"/>
              <w:bottom w:w="65" w:type="dxa"/>
              <w:end w:w="80" w:type="dxa"/>
            </w:tcMar>
            <w:vAlign w:val="top"/>
          </w:tcPr>
          <w:p>
            <w:pPr>
              <w:spacing w:after="0"/>
            </w:pPr>
            <w:r>
              <w:rPr>
                <w:rFonts w:ascii="Arial" w:hAnsi="Arial"/>
                <w:sz w:val="16"/>
              </w:rPr>
              <w:t>Release eligible order -&gt; replenish pick face -&gt; pick with item/location verification -&gt; confirm quantity and lot -&gt; pack -&gt; label -&gt; stage by route -&gt; load check -&gt; dispatch confirmation.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Before release</w:t>
            </w:r>
          </w:p>
        </w:tc>
        <w:tc>
          <w:tcPr>
            <w:tcW w:type="dxa" w:w="8280"/>
            <w:shd w:fill="F7F8F9"/>
            <w:tcMar>
              <w:top w:w="65" w:type="dxa"/>
              <w:start w:w="80" w:type="dxa"/>
              <w:bottom w:w="65" w:type="dxa"/>
              <w:end w:w="80" w:type="dxa"/>
            </w:tcMar>
            <w:vAlign w:val="top"/>
          </w:tcPr>
          <w:p>
            <w:pPr>
              <w:spacing w:after="0"/>
            </w:pPr>
            <w:r>
              <w:rPr>
                <w:rFonts w:ascii="Arial" w:hAnsi="Arial"/>
                <w:sz w:val="16"/>
              </w:rPr>
              <w:t>Check credit and quality blocks, stock availability, customer labeling rules, shelf life, route cutoff and carrier capacity. Urgent orders still need traceability and shipment evidence.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path</w:t>
            </w:r>
          </w:p>
        </w:tc>
        <w:tc>
          <w:tcPr>
            <w:tcW w:type="dxa" w:w="8280"/>
            <w:tcMar>
              <w:top w:w="65" w:type="dxa"/>
              <w:start w:w="80" w:type="dxa"/>
              <w:bottom w:w="65" w:type="dxa"/>
              <w:end w:w="80" w:type="dxa"/>
            </w:tcMar>
            <w:vAlign w:val="top"/>
          </w:tcPr>
          <w:p>
            <w:pPr>
              <w:spacing w:after="0"/>
            </w:pPr>
            <w:r>
              <w:rPr>
                <w:rFonts w:ascii="Arial" w:hAnsi="Arial"/>
                <w:sz w:val="16"/>
              </w:rPr>
              <w:t>Short pick? Verify nearby and reserve locations and pending moves. Wrong or damaged item? Hold and replace. Order ready but misses cutoff? Confirm next transport option and customer commitment before paying expedite cost.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Useful measures</w:t>
            </w:r>
          </w:p>
        </w:tc>
        <w:tc>
          <w:tcPr>
            <w:tcW w:type="dxa" w:w="8280"/>
            <w:shd w:fill="F7F8F9"/>
            <w:tcMar>
              <w:top w:w="65" w:type="dxa"/>
              <w:start w:w="80" w:type="dxa"/>
              <w:bottom w:w="65" w:type="dxa"/>
              <w:end w:w="80" w:type="dxa"/>
            </w:tcMar>
            <w:vAlign w:val="top"/>
          </w:tcPr>
          <w:p>
            <w:pPr>
              <w:spacing w:after="0"/>
            </w:pPr>
            <w:r>
              <w:rPr>
                <w:rFonts w:ascii="Arial" w:hAnsi="Arial"/>
                <w:sz w:val="16"/>
              </w:rPr>
              <w:t>Pick accuracy = correct checked lines / checked lines.</w:t>
            </w:r>
            <w:r>
              <w:br/>
            </w:r>
            <w:r>
              <w:rPr>
                <w:rFonts w:ascii="Arial" w:hAnsi="Arial"/>
                <w:sz w:val="16"/>
              </w:rPr>
              <w:t>Order OTIF = orders delivered both on time and in full / eligible due orders. Example: 92 qualifying orders / 100 due = 92%. A split order is not fully delivered until all required quantities arrive under the agreed rule.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Wrong item shipped -&gt; look-alike packaging or scan bypass -&gt; verify item barcode -&gt; separate look-alikes and review overrides.</w:t>
            </w:r>
            <w:r>
              <w:br/>
            </w:r>
            <w:r>
              <w:rPr>
                <w:rFonts w:ascii="Arial" w:hAnsi="Arial"/>
                <w:sz w:val="16"/>
              </w:rPr>
              <w:t>Missing cartons -&gt; weak load reconciliation -&gt; compare staged and loaded carton IDs -&gt; require final load scan.</w:t>
            </w:r>
            <w:r>
              <w:br/>
            </w:r>
            <w:r>
              <w:rPr>
                <w:rFonts w:ascii="Arial" w:hAnsi="Arial"/>
                <w:sz w:val="16"/>
              </w:rPr>
              <w:t>Damage -&gt; unsuitable packaging -&gt; validate pack method -&gt; review claims by item and lane.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Keep evidence</w:t>
            </w:r>
          </w:p>
        </w:tc>
        <w:tc>
          <w:tcPr>
            <w:tcW w:type="dxa" w:w="8280"/>
            <w:shd w:fill="F7F8F9"/>
            <w:tcMar>
              <w:top w:w="65" w:type="dxa"/>
              <w:start w:w="80" w:type="dxa"/>
              <w:bottom w:w="65" w:type="dxa"/>
              <w:end w:w="80" w:type="dxa"/>
            </w:tcMar>
            <w:vAlign w:val="top"/>
          </w:tcPr>
          <w:p>
            <w:pPr>
              <w:spacing w:after="0"/>
            </w:pPr>
            <w:r>
              <w:rPr>
                <w:rFonts w:ascii="Arial" w:hAnsi="Arial"/>
                <w:sz w:val="16"/>
              </w:rPr>
              <w:t>Order and line IDs, picked quantity, lot/serial, carton IDs, carrier, tracking, dispatch time and delivery proof. Keep dispatch performance separate from actual delivery performance.</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Release work only when inventory, labor, equipment, carrier and document capacity exist. Allocate scarce stock through approved customer/service rules. Use scan confirmation and exception reason codes at each irreversible step.</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Short pick → recheck location/status, alternate stock, substitute, split or revise promise. Wrong item discovered before ship → stop and repack. After ship → contain customer impact and trace affected batch.</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Measure perfect order at transaction level. Do not multiply separate average percentages. Audit wave release, replenishment timing, pick path and packing verification.</w:t>
            </w:r>
          </w:p>
        </w:tc>
      </w:tr>
    </w:tbl>
    <w:p>
      <w:bookmarkStart w:id="521" w:name="ch15"/>
      <w:pPr>
        <w:pStyle w:val="Heading1"/>
      </w:pPr>
      <w:r>
        <w:t>[CH15] 15 Transportation and freight cost</w:t>
      </w:r>
      <w:bookmarkEnd w:id="521"/>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Move freight at the promised service and controlled total cost.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Verify location, remaining path, delivery risk and customer exposure before expediting.</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Lane, mode, rate, fuel, accessorial and service commitments.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Select the move</w:t>
            </w:r>
          </w:p>
        </w:tc>
        <w:tc>
          <w:tcPr>
            <w:tcW w:type="dxa" w:w="8280"/>
            <w:tcMar>
              <w:top w:w="65" w:type="dxa"/>
              <w:start w:w="80" w:type="dxa"/>
              <w:bottom w:w="65" w:type="dxa"/>
              <w:end w:w="80" w:type="dxa"/>
            </w:tcMar>
            <w:vAlign w:val="top"/>
          </w:tcPr>
          <w:p>
            <w:pPr>
              <w:spacing w:after="0"/>
            </w:pPr>
            <w:r>
              <w:rPr>
                <w:rFonts w:ascii="Arial" w:hAnsi="Arial"/>
                <w:sz w:val="16"/>
              </w:rPr>
              <w:t>Confirm delivery deadline, dimensions, weight, temperature, fragility and trade requirements. Compare feasible modes and total landed cost. Book, track milestones, capture proof of delivery and audit the invoice.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Cost checks</w:t>
            </w:r>
          </w:p>
        </w:tc>
        <w:tc>
          <w:tcPr>
            <w:tcW w:type="dxa" w:w="8280"/>
            <w:shd w:fill="F7F8F9"/>
            <w:tcMar>
              <w:top w:w="65" w:type="dxa"/>
              <w:start w:w="80" w:type="dxa"/>
              <w:bottom w:w="65" w:type="dxa"/>
              <w:end w:w="80" w:type="dxa"/>
            </w:tcMar>
            <w:vAlign w:val="top"/>
          </w:tcPr>
          <w:p>
            <w:pPr>
              <w:spacing w:after="0"/>
            </w:pPr>
            <w:r>
              <w:rPr>
                <w:rFonts w:ascii="Arial" w:hAnsi="Arial"/>
                <w:sz w:val="16"/>
              </w:rPr>
              <w:t>Chargeable weight is typically the greater of actual and dimensional weight under the carrier tariff. Example only: 60 x 40 x 40 cm / divisor 5,000 = 19.2 kg; actual 12 kg -&gt; 19.2 kg before tariff rounding. Confirm the carrier divisor and minimum charge.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path</w:t>
            </w:r>
          </w:p>
        </w:tc>
        <w:tc>
          <w:tcPr>
            <w:tcW w:type="dxa" w:w="8280"/>
            <w:tcMar>
              <w:top w:w="65" w:type="dxa"/>
              <w:start w:w="80" w:type="dxa"/>
              <w:bottom w:w="65" w:type="dxa"/>
              <w:end w:w="80" w:type="dxa"/>
            </w:tcMar>
            <w:vAlign w:val="top"/>
          </w:tcPr>
          <w:p>
            <w:pPr>
              <w:spacing w:after="0"/>
            </w:pPr>
            <w:r>
              <w:rPr>
                <w:rFonts w:ascii="Arial" w:hAnsi="Arial"/>
                <w:sz w:val="16"/>
              </w:rPr>
              <w:t>Late shipment? Identify the last verified milestone. Not collected -&gt; carrier dispatch. In transit -&gt; carrier recovery. Held at border -&gt; trade team and broker. Delivered but disputed -&gt; proof of delivery and customer receiving check.</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Problem to action</w:t>
            </w:r>
          </w:p>
        </w:tc>
        <w:tc>
          <w:tcPr>
            <w:tcW w:type="dxa" w:w="8280"/>
            <w:shd w:fill="F7F8F9"/>
            <w:tcMar>
              <w:top w:w="65" w:type="dxa"/>
              <w:start w:w="80" w:type="dxa"/>
              <w:bottom w:w="65" w:type="dxa"/>
              <w:end w:w="80" w:type="dxa"/>
            </w:tcMar>
            <w:vAlign w:val="top"/>
          </w:tcPr>
          <w:p>
            <w:pPr>
              <w:spacing w:after="0"/>
            </w:pPr>
            <w:r>
              <w:rPr>
                <w:rFonts w:ascii="Arial" w:hAnsi="Arial"/>
                <w:sz w:val="16"/>
              </w:rPr>
              <w:t>Unexpected freight charges -&gt; unpriced accessorials -&gt; reconcile fuel, waiting and handling -&gt; agree a complete tariff.</w:t>
            </w:r>
            <w:r>
              <w:br/>
            </w:r>
            <w:r>
              <w:rPr>
                <w:rFonts w:ascii="Arial" w:hAnsi="Arial"/>
                <w:sz w:val="16"/>
              </w:rPr>
              <w:t>Frequent premium freight -&gt; late planning or release -&gt; code the initiating cause -&gt; fix upstream timing.</w:t>
            </w:r>
            <w:r>
              <w:br/>
            </w:r>
            <w:r>
              <w:rPr>
                <w:rFonts w:ascii="Arial" w:hAnsi="Arial"/>
                <w:sz w:val="16"/>
              </w:rPr>
              <w:t>Low truck utilization -&gt; fragmented dispatch -&gt; consolidate compatible loads -&gt; align order cutoff and route schedule.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Shipment checklist</w:t>
            </w:r>
          </w:p>
        </w:tc>
        <w:tc>
          <w:tcPr>
            <w:tcW w:type="dxa" w:w="8280"/>
            <w:tcMar>
              <w:top w:w="65" w:type="dxa"/>
              <w:start w:w="80" w:type="dxa"/>
              <w:bottom w:w="65" w:type="dxa"/>
              <w:end w:w="80" w:type="dxa"/>
            </w:tcMar>
            <w:vAlign w:val="top"/>
          </w:tcPr>
          <w:p>
            <w:pPr>
              <w:spacing w:after="0"/>
            </w:pPr>
            <w:r>
              <w:rPr>
                <w:rFonts w:ascii="Arial" w:hAnsi="Arial"/>
                <w:sz w:val="16"/>
              </w:rPr>
              <w:t>Origin/destination | pickup/delivery window | cartons/pallets | gross weight | dimensions | commodity and handling needs | carrier | agreed tariff | tracking | exception owner.</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Compare options</w:t>
            </w:r>
          </w:p>
        </w:tc>
        <w:tc>
          <w:tcPr>
            <w:tcW w:type="dxa" w:w="8280"/>
            <w:shd w:fill="F7F8F9"/>
            <w:tcMar>
              <w:top w:w="65" w:type="dxa"/>
              <w:start w:w="80" w:type="dxa"/>
              <w:bottom w:w="65" w:type="dxa"/>
              <w:end w:w="80" w:type="dxa"/>
            </w:tcMar>
            <w:vAlign w:val="top"/>
          </w:tcPr>
          <w:p>
            <w:pPr>
              <w:spacing w:after="0"/>
            </w:pPr>
            <w:r>
              <w:rPr>
                <w:rFonts w:ascii="Arial" w:hAnsi="Arial"/>
                <w:sz w:val="16"/>
              </w:rPr>
              <w:t>Premium freight is justified by avoidable business loss, not urgency alone. Example: $800 expedite protects $3,000 contribution only if the shipment actually resolves the shortage; confirm the receiving and production window.</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Select mode and carrier on total delivered economics: service probability, freight, inventory in transit, handling, damage, duty timing and carbon. Tender with clean weight, cube, equipment, windows and accessorial rules.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Miss imminent → confirm physical location and remaining path, then compare expedite cost with margin/service exposure. Cost spike → separate rate, mode, distance, fuel, accessorial and utilization effects. Repeated rejection → repair forecast, capacity commitment or lane design.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Audit invoice against contracted rate, shipment facts and duplicate status. Track tender acceptance, pickup, delivery, dwell, claims, empty distance and cost intensity.</w:t>
            </w:r>
          </w:p>
        </w:tc>
      </w:tr>
    </w:tbl>
    <w:p>
      <w:bookmarkStart w:id="522" w:name="ch16"/>
      <w:pPr>
        <w:pStyle w:val="Heading1"/>
      </w:pPr>
      <w:r>
        <w:t>[CH16] 16 Managing a 3PL</w:t>
      </w:r>
      <w:bookmarkEnd w:id="522"/>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Operate a logistics partner as part of the company process.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Reconcile provider transactions and inventory to enterprise records.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Scope, SLA, exclusions, credits, audit and exit duties.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Define the service</w:t>
            </w:r>
          </w:p>
        </w:tc>
        <w:tc>
          <w:tcPr>
            <w:tcW w:type="dxa" w:w="8280"/>
            <w:tcMar>
              <w:top w:w="65" w:type="dxa"/>
              <w:start w:w="80" w:type="dxa"/>
              <w:bottom w:w="65" w:type="dxa"/>
              <w:end w:w="80" w:type="dxa"/>
            </w:tcMar>
            <w:vAlign w:val="top"/>
          </w:tcPr>
          <w:p>
            <w:pPr>
              <w:spacing w:after="0"/>
            </w:pPr>
            <w:r>
              <w:rPr>
                <w:rFonts w:ascii="Arial" w:hAnsi="Arial"/>
                <w:sz w:val="16"/>
              </w:rPr>
              <w:t>Document inbound, storage, inventory control, outbound, returns, value-added work, systems, reporting and customer-specific requirements. Agree what is included in each rate and what triggers an extra charge.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Before signing</w:t>
            </w:r>
          </w:p>
        </w:tc>
        <w:tc>
          <w:tcPr>
            <w:tcW w:type="dxa" w:w="8280"/>
            <w:shd w:fill="F7F8F9"/>
            <w:tcMar>
              <w:top w:w="65" w:type="dxa"/>
              <w:start w:w="80" w:type="dxa"/>
              <w:bottom w:w="65" w:type="dxa"/>
              <w:end w:w="80" w:type="dxa"/>
            </w:tcMar>
            <w:vAlign w:val="top"/>
          </w:tcPr>
          <w:p>
            <w:pPr>
              <w:spacing w:after="0"/>
            </w:pPr>
            <w:r>
              <w:rPr>
                <w:rFonts w:ascii="Arial" w:hAnsi="Arial"/>
                <w:sz w:val="16"/>
              </w:rPr>
              <w:t>Validate capacity, operating hours, labor plan, inventory responsibility, insurance, subcontracting, data ownership, audit access, business continuity and exit assistance. Reconcile opening stock jointly. Use the Chapter 10 legal review checklist.</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SLA drafting starter</w:t>
            </w:r>
          </w:p>
        </w:tc>
        <w:tc>
          <w:tcPr>
            <w:tcW w:type="dxa" w:w="8280"/>
            <w:tcMar>
              <w:top w:w="65" w:type="dxa"/>
              <w:start w:w="80" w:type="dxa"/>
              <w:bottom w:w="65" w:type="dxa"/>
              <w:end w:w="80" w:type="dxa"/>
            </w:tcMar>
            <w:vAlign w:val="top"/>
          </w:tcPr>
          <w:p>
            <w:pPr>
              <w:spacing w:after="0"/>
            </w:pPr>
            <w:r>
              <w:rPr>
                <w:rFonts w:ascii="Arial" w:hAnsi="Arial"/>
                <w:sz w:val="16"/>
              </w:rPr>
              <w:t>"Inventory accuracy shall be measured monthly as records within {{TOLERANCE}} divided by records counted under the agreed blind-count method. Both parties shall review discrepancies and exclusions with supporting transaction evidence." Define count selection so poor records cannot be avoided.</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Worked invoice</w:t>
            </w:r>
          </w:p>
        </w:tc>
        <w:tc>
          <w:tcPr>
            <w:tcW w:type="dxa" w:w="8280"/>
            <w:shd w:fill="F7F8F9"/>
            <w:tcMar>
              <w:top w:w="65" w:type="dxa"/>
              <w:start w:w="80" w:type="dxa"/>
              <w:bottom w:w="65" w:type="dxa"/>
              <w:end w:w="80" w:type="dxa"/>
            </w:tcMar>
            <w:vAlign w:val="top"/>
          </w:tcPr>
          <w:p>
            <w:pPr>
              <w:spacing w:after="0"/>
            </w:pPr>
            <w:r>
              <w:rPr>
                <w:rFonts w:ascii="Arial" w:hAnsi="Arial"/>
                <w:sz w:val="16"/>
              </w:rPr>
              <w:t>Storage: 1,000 pallet-days x $0.50 = $500. Handling: 200 inbound pallets x $3 = $600. Picking: 800 lines x $0.40 = $320. Total = $1,420 before approved extras and taxes. Confirm whether storage is daily, average monthly or peak-based.</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Invoice exceeds plan -&gt; ambiguous rate basis -&gt; rebuild charges from activity -&gt; require a rate-to-activity mapping.</w:t>
            </w:r>
            <w:r>
              <w:br/>
            </w:r>
            <w:r>
              <w:rPr>
                <w:rFonts w:ascii="Arial" w:hAnsi="Arial"/>
                <w:sz w:val="16"/>
              </w:rPr>
              <w:t>Stock mismatch -&gt; interface timing or unrecorded move -&gt; reconcile by item/location/lot -&gt; review daily exceptions.</w:t>
            </w:r>
            <w:r>
              <w:br/>
            </w:r>
            <w:r>
              <w:rPr>
                <w:rFonts w:ascii="Arial" w:hAnsi="Arial"/>
                <w:sz w:val="16"/>
              </w:rPr>
              <w:t>Service deteriorates at peak -&gt; unsupported forecast -&gt; agree peak capacity and booking rules -&gt; rehearse surge plans.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Governance</w:t>
            </w:r>
          </w:p>
        </w:tc>
        <w:tc>
          <w:tcPr>
            <w:tcW w:type="dxa" w:w="8280"/>
            <w:shd w:fill="F7F8F9"/>
            <w:tcMar>
              <w:top w:w="65" w:type="dxa"/>
              <w:start w:w="80" w:type="dxa"/>
              <w:bottom w:w="65" w:type="dxa"/>
              <w:end w:w="80" w:type="dxa"/>
            </w:tcMar>
            <w:vAlign w:val="top"/>
          </w:tcPr>
          <w:p>
            <w:pPr>
              <w:spacing w:after="0"/>
            </w:pPr>
            <w:r>
              <w:rPr>
                <w:rFonts w:ascii="Arial" w:hAnsi="Arial"/>
                <w:sz w:val="16"/>
              </w:rPr>
              <w:t>Daily exceptions; weekly service and inventory review; monthly invoice and improvement review. Maintain an exit inventory reconciliation, data export and transition schedule.</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Govern a 3PL as an extension of the operating model. Contract data ownership, inventory integrity, cutoffs, controls, reporting, credits, chronic failure, change, audit and exit. Reconcile provider transactions to enterprise books.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Isolated miss → correct and verify. Systemic provider-controlled failure → recovery plan and remedy. Customer/data/system-controlled failure → repair owner and SLA exclusions. Persistent structural gap → redesign scope or rebid.</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Keep operational review, commercial review and executive governance on distinct cadences. Never let a credit replace permanent correction.</w:t>
            </w:r>
          </w:p>
        </w:tc>
      </w:tr>
    </w:tbl>
    <w:p>
      <w:bookmarkStart w:id="523" w:name="wh_01"/>
      <w:pPr>
        <w:pStyle w:val="Heading1"/>
      </w:pPr>
      <w:r>
        <w:t>[WH-01] Warehouse placement, allocation and easy tracking</w:t>
      </w:r>
      <w:bookmarkEnd w:id="523"/>
    </w:p>
    <w:p>
      <w:pPr>
        <w:jc w:val="center"/>
      </w:pPr>
      <w:r>
        <w:drawing>
          <wp:inline xmlns:a="http://schemas.openxmlformats.org/drawingml/2006/main" xmlns:pic="http://schemas.openxmlformats.org/drawingml/2006/picture">
            <wp:extent cx="6537960" cy="3559556"/>
            <wp:docPr id="5" name="Picture 5" descr="Warehouse layout with receiving, quarantine, reserve, forward pick, packing, staging, shipping, returns and secure zones." title="Warehouse layout with receiving, quarantine, reserve, forward pick, packing, staging, shipping, returns and secure zones"/>
            <wp:cNvGraphicFramePr>
              <a:graphicFrameLocks noChangeAspect="1"/>
            </wp:cNvGraphicFramePr>
            <a:graphic>
              <a:graphicData uri="http://schemas.openxmlformats.org/drawingml/2006/picture">
                <pic:pic>
                  <pic:nvPicPr>
                    <pic:cNvPr id="0" name="warehouse_map.png"/>
                    <pic:cNvPicPr/>
                  </pic:nvPicPr>
                  <pic:blipFill>
                    <a:blip r:embed="rId17"/>
                    <a:stretch>
                      <a:fillRect/>
                    </a:stretch>
                  </pic:blipFill>
                  <pic:spPr>
                    <a:xfrm>
                      <a:off x="0" y="0"/>
                      <a:ext cx="6537960" cy="3559556"/>
                    </a:xfrm>
                    <a:prstGeom prst="rect"/>
                  </pic:spPr>
                </pic:pic>
              </a:graphicData>
            </a:graphic>
          </wp:inline>
        </w:drawing>
      </w:r>
    </w:p>
    <w:p>
      <w:pPr>
        <w:keepLines w:val="0"/>
        <w:spacing w:after="60"/>
      </w:pPr>
      <w:r>
        <w:rPr>
          <w:rFonts w:ascii="Arial" w:hAnsi="Arial"/>
          <w:b w:val="0"/>
          <w:color w:val="5A646B"/>
          <w:sz w:val="16"/>
        </w:rPr>
        <w:t>Read the arrows from receiving to reserve, forward pick, pack and ship. Returns, quarantine and secure stock stay on controlled side paths. Put each item where velocity, cube, weight, safety, temperature, expiry and security can be controlled.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304"/>
            <w:shd w:fill="17324D"/>
            <w:tcMar>
              <w:top w:w="65" w:type="dxa"/>
              <w:start w:w="80" w:type="dxa"/>
              <w:bottom w:w="65" w:type="dxa"/>
              <w:end w:w="80" w:type="dxa"/>
            </w:tcMar>
            <w:vAlign w:val="center"/>
          </w:tcPr>
          <w:p>
            <w:pPr>
              <w:spacing w:after="0"/>
            </w:pPr>
            <w:r>
              <w:rPr>
                <w:rFonts w:ascii="Arial" w:hAnsi="Arial"/>
                <w:b/>
                <w:color w:val="FFFFFF"/>
                <w:sz w:val="16"/>
              </w:rPr>
              <w:t>Placement question</w:t>
            </w:r>
          </w:p>
        </w:tc>
        <w:tc>
          <w:tcPr>
            <w:tcW w:type="dxa" w:w="7920"/>
            <w:shd w:fill="17324D"/>
            <w:tcMar>
              <w:top w:w="65" w:type="dxa"/>
              <w:start w:w="80" w:type="dxa"/>
              <w:bottom w:w="65" w:type="dxa"/>
              <w:end w:w="80" w:type="dxa"/>
            </w:tcMar>
            <w:vAlign w:val="center"/>
          </w:tcPr>
          <w:p>
            <w:pPr>
              <w:spacing w:after="0"/>
            </w:pPr>
            <w:r>
              <w:rPr>
                <w:rFonts w:ascii="Arial" w:hAnsi="Arial"/>
                <w:b/>
                <w:color w:val="FFFFFF"/>
                <w:sz w:val="16"/>
              </w:rPr>
              <w:t>Rule</w:t>
            </w:r>
          </w:p>
        </w:tc>
      </w:tr>
      <w:tr>
        <w:trPr>
          <w:cantSplit/>
        </w:trPr>
        <w:tc>
          <w:tcPr>
            <w:tcW w:type="dxa" w:w="2304"/>
            <w:tcMar>
              <w:top w:w="65" w:type="dxa"/>
              <w:start w:w="80" w:type="dxa"/>
              <w:bottom w:w="65" w:type="dxa"/>
              <w:end w:w="80" w:type="dxa"/>
            </w:tcMar>
            <w:vAlign w:val="top"/>
          </w:tcPr>
          <w:p>
            <w:pPr>
              <w:spacing w:after="0"/>
            </w:pPr>
            <w:r>
              <w:rPr>
                <w:rFonts w:ascii="Arial" w:hAnsi="Arial"/>
                <w:sz w:val="16"/>
              </w:rPr>
              <w:t>How often is it picked?</w:t>
            </w:r>
          </w:p>
        </w:tc>
        <w:tc>
          <w:tcPr>
            <w:tcW w:type="dxa" w:w="7920"/>
            <w:tcMar>
              <w:top w:w="65" w:type="dxa"/>
              <w:start w:w="80" w:type="dxa"/>
              <w:bottom w:w="65" w:type="dxa"/>
              <w:end w:w="80" w:type="dxa"/>
            </w:tcMar>
            <w:vAlign w:val="top"/>
          </w:tcPr>
          <w:p>
            <w:pPr>
              <w:spacing w:after="0"/>
            </w:pPr>
            <w:r>
              <w:rPr>
                <w:rFonts w:ascii="Arial" w:hAnsi="Arial"/>
                <w:sz w:val="16"/>
              </w:rPr>
              <w:t>Fast movers near the golden zone and dispatch; slow movers farther away.</w:t>
            </w:r>
          </w:p>
        </w:tc>
      </w:tr>
      <w:tr>
        <w:trPr>
          <w:cantSplit/>
        </w:trPr>
        <w:tc>
          <w:tcPr>
            <w:tcW w:type="dxa" w:w="2304"/>
            <w:shd w:fill="F7F8F9"/>
            <w:tcMar>
              <w:top w:w="65" w:type="dxa"/>
              <w:start w:w="80" w:type="dxa"/>
              <w:bottom w:w="65" w:type="dxa"/>
              <w:end w:w="80" w:type="dxa"/>
            </w:tcMar>
            <w:vAlign w:val="top"/>
          </w:tcPr>
          <w:p>
            <w:pPr>
              <w:spacing w:after="0"/>
            </w:pPr>
            <w:r>
              <w:rPr>
                <w:rFonts w:ascii="Arial" w:hAnsi="Arial"/>
                <w:sz w:val="16"/>
              </w:rPr>
              <w:t>How large/heavy?</w:t>
            </w:r>
          </w:p>
        </w:tc>
        <w:tc>
          <w:tcPr>
            <w:tcW w:type="dxa" w:w="7920"/>
            <w:shd w:fill="F7F8F9"/>
            <w:tcMar>
              <w:top w:w="65" w:type="dxa"/>
              <w:start w:w="80" w:type="dxa"/>
              <w:bottom w:w="65" w:type="dxa"/>
              <w:end w:w="80" w:type="dxa"/>
            </w:tcMar>
            <w:vAlign w:val="top"/>
          </w:tcPr>
          <w:p>
            <w:pPr>
              <w:spacing w:after="0"/>
            </w:pPr>
            <w:r>
              <w:rPr>
                <w:rFonts w:ascii="Arial" w:hAnsi="Arial"/>
                <w:sz w:val="16"/>
              </w:rPr>
              <w:t>Protect rack/floor capacity; heavy items low; bulky items in suitable equipment paths.</w:t>
            </w:r>
          </w:p>
        </w:tc>
      </w:tr>
      <w:tr>
        <w:trPr>
          <w:cantSplit/>
        </w:trPr>
        <w:tc>
          <w:tcPr>
            <w:tcW w:type="dxa" w:w="2304"/>
            <w:tcMar>
              <w:top w:w="65" w:type="dxa"/>
              <w:start w:w="80" w:type="dxa"/>
              <w:bottom w:w="65" w:type="dxa"/>
              <w:end w:w="80" w:type="dxa"/>
            </w:tcMar>
            <w:vAlign w:val="top"/>
          </w:tcPr>
          <w:p>
            <w:pPr>
              <w:spacing w:after="0"/>
            </w:pPr>
            <w:r>
              <w:rPr>
                <w:rFonts w:ascii="Arial" w:hAnsi="Arial"/>
                <w:sz w:val="16"/>
              </w:rPr>
              <w:t>Can it mix?</w:t>
            </w:r>
          </w:p>
        </w:tc>
        <w:tc>
          <w:tcPr>
            <w:tcW w:type="dxa" w:w="7920"/>
            <w:tcMar>
              <w:top w:w="65" w:type="dxa"/>
              <w:start w:w="80" w:type="dxa"/>
              <w:bottom w:w="65" w:type="dxa"/>
              <w:end w:w="80" w:type="dxa"/>
            </w:tcMar>
            <w:vAlign w:val="top"/>
          </w:tcPr>
          <w:p>
            <w:pPr>
              <w:spacing w:after="0"/>
            </w:pPr>
            <w:r>
              <w:rPr>
                <w:rFonts w:ascii="Arial" w:hAnsi="Arial"/>
                <w:sz w:val="16"/>
              </w:rPr>
              <w:t>Separate incompatible, hazardous, allergen, odor, temperature or ownership classes.</w:t>
            </w:r>
          </w:p>
        </w:tc>
      </w:tr>
      <w:tr>
        <w:trPr>
          <w:cantSplit/>
        </w:trPr>
        <w:tc>
          <w:tcPr>
            <w:tcW w:type="dxa" w:w="2304"/>
            <w:shd w:fill="F7F8F9"/>
            <w:tcMar>
              <w:top w:w="65" w:type="dxa"/>
              <w:start w:w="80" w:type="dxa"/>
              <w:bottom w:w="65" w:type="dxa"/>
              <w:end w:w="80" w:type="dxa"/>
            </w:tcMar>
            <w:vAlign w:val="top"/>
          </w:tcPr>
          <w:p>
            <w:pPr>
              <w:spacing w:after="0"/>
            </w:pPr>
            <w:r>
              <w:rPr>
                <w:rFonts w:ascii="Arial" w:hAnsi="Arial"/>
                <w:sz w:val="16"/>
              </w:rPr>
              <w:t>Does it expire?</w:t>
            </w:r>
          </w:p>
        </w:tc>
        <w:tc>
          <w:tcPr>
            <w:tcW w:type="dxa" w:w="7920"/>
            <w:shd w:fill="F7F8F9"/>
            <w:tcMar>
              <w:top w:w="65" w:type="dxa"/>
              <w:start w:w="80" w:type="dxa"/>
              <w:bottom w:w="65" w:type="dxa"/>
              <w:end w:w="80" w:type="dxa"/>
            </w:tcMar>
            <w:vAlign w:val="top"/>
          </w:tcPr>
          <w:p>
            <w:pPr>
              <w:spacing w:after="0"/>
            </w:pPr>
            <w:r>
              <w:rPr>
                <w:rFonts w:ascii="Arial" w:hAnsi="Arial"/>
                <w:sz w:val="16"/>
              </w:rPr>
              <w:t>Use FEFO, visible lot/expiry, quarantine and remaining-shelf-life controls.</w:t>
            </w:r>
          </w:p>
        </w:tc>
      </w:tr>
      <w:tr>
        <w:trPr>
          <w:cantSplit/>
        </w:trPr>
        <w:tc>
          <w:tcPr>
            <w:tcW w:type="dxa" w:w="2304"/>
            <w:tcMar>
              <w:top w:w="65" w:type="dxa"/>
              <w:start w:w="80" w:type="dxa"/>
              <w:bottom w:w="65" w:type="dxa"/>
              <w:end w:w="80" w:type="dxa"/>
            </w:tcMar>
            <w:vAlign w:val="top"/>
          </w:tcPr>
          <w:p>
            <w:pPr>
              <w:spacing w:after="0"/>
            </w:pPr>
            <w:r>
              <w:rPr>
                <w:rFonts w:ascii="Arial" w:hAnsi="Arial"/>
                <w:sz w:val="16"/>
              </w:rPr>
              <w:t>Is it valuable?</w:t>
            </w:r>
          </w:p>
        </w:tc>
        <w:tc>
          <w:tcPr>
            <w:tcW w:type="dxa" w:w="7920"/>
            <w:tcMar>
              <w:top w:w="65" w:type="dxa"/>
              <w:start w:w="80" w:type="dxa"/>
              <w:bottom w:w="65" w:type="dxa"/>
              <w:end w:w="80" w:type="dxa"/>
            </w:tcMar>
            <w:vAlign w:val="top"/>
          </w:tcPr>
          <w:p>
            <w:pPr>
              <w:spacing w:after="0"/>
            </w:pPr>
            <w:r>
              <w:rPr>
                <w:rFonts w:ascii="Arial" w:hAnsi="Arial"/>
                <w:sz w:val="16"/>
              </w:rPr>
              <w:t>Use secure access, serial control, camera/audit coverage and smaller exposure.</w:t>
            </w:r>
          </w:p>
        </w:tc>
      </w:tr>
      <w:tr>
        <w:trPr>
          <w:cantSplit/>
        </w:trPr>
        <w:tc>
          <w:tcPr>
            <w:tcW w:type="dxa" w:w="2304"/>
            <w:shd w:fill="F7F8F9"/>
            <w:tcMar>
              <w:top w:w="65" w:type="dxa"/>
              <w:start w:w="80" w:type="dxa"/>
              <w:bottom w:w="65" w:type="dxa"/>
              <w:end w:w="80" w:type="dxa"/>
            </w:tcMar>
            <w:vAlign w:val="top"/>
          </w:tcPr>
          <w:p>
            <w:pPr>
              <w:spacing w:after="0"/>
            </w:pPr>
            <w:r>
              <w:rPr>
                <w:rFonts w:ascii="Arial" w:hAnsi="Arial"/>
                <w:sz w:val="16"/>
              </w:rPr>
              <w:t>How is it picked?</w:t>
            </w:r>
          </w:p>
        </w:tc>
        <w:tc>
          <w:tcPr>
            <w:tcW w:type="dxa" w:w="7920"/>
            <w:shd w:fill="F7F8F9"/>
            <w:tcMar>
              <w:top w:w="65" w:type="dxa"/>
              <w:start w:w="80" w:type="dxa"/>
              <w:bottom w:w="65" w:type="dxa"/>
              <w:end w:w="80" w:type="dxa"/>
            </w:tcMar>
            <w:vAlign w:val="top"/>
          </w:tcPr>
          <w:p>
            <w:pPr>
              <w:spacing w:after="0"/>
            </w:pPr>
            <w:r>
              <w:rPr>
                <w:rFonts w:ascii="Arial" w:hAnsi="Arial"/>
                <w:sz w:val="16"/>
              </w:rPr>
              <w:t>Provide ergonomic pick face; reserve replenishes the forward location.</w:t>
            </w:r>
          </w:p>
        </w:tc>
      </w:tr>
      <w:tr>
        <w:trPr>
          <w:cantSplit/>
        </w:trPr>
        <w:tc>
          <w:tcPr>
            <w:tcW w:type="dxa" w:w="2304"/>
            <w:tcMar>
              <w:top w:w="65" w:type="dxa"/>
              <w:start w:w="80" w:type="dxa"/>
              <w:bottom w:w="65" w:type="dxa"/>
              <w:end w:w="80" w:type="dxa"/>
            </w:tcMar>
            <w:vAlign w:val="top"/>
          </w:tcPr>
          <w:p>
            <w:pPr>
              <w:spacing w:after="0"/>
            </w:pPr>
            <w:r>
              <w:rPr>
                <w:rFonts w:ascii="Arial" w:hAnsi="Arial"/>
                <w:sz w:val="16"/>
              </w:rPr>
              <w:t>Is demand variable?</w:t>
            </w:r>
          </w:p>
        </w:tc>
        <w:tc>
          <w:tcPr>
            <w:tcW w:type="dxa" w:w="7920"/>
            <w:tcMar>
              <w:top w:w="65" w:type="dxa"/>
              <w:start w:w="80" w:type="dxa"/>
              <w:bottom w:w="65" w:type="dxa"/>
              <w:end w:w="80" w:type="dxa"/>
            </w:tcMar>
            <w:vAlign w:val="top"/>
          </w:tcPr>
          <w:p>
            <w:pPr>
              <w:spacing w:after="0"/>
            </w:pPr>
            <w:r>
              <w:rPr>
                <w:rFonts w:ascii="Arial" w:hAnsi="Arial"/>
                <w:sz w:val="16"/>
              </w:rPr>
              <w:t>Keep flexible overflow and avoid permanently dedicating too much prime space.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1728"/>
            <w:shd w:fill="17324D"/>
            <w:tcMar>
              <w:top w:w="65" w:type="dxa"/>
              <w:start w:w="80" w:type="dxa"/>
              <w:bottom w:w="65" w:type="dxa"/>
              <w:end w:w="80" w:type="dxa"/>
            </w:tcMar>
            <w:vAlign w:val="center"/>
          </w:tcPr>
          <w:p>
            <w:pPr>
              <w:spacing w:after="0"/>
            </w:pPr>
            <w:r>
              <w:rPr>
                <w:rFonts w:ascii="Arial" w:hAnsi="Arial"/>
                <w:b/>
                <w:color w:val="FFFFFF"/>
                <w:sz w:val="16"/>
              </w:rPr>
              <w:t>ABC value/velocity</w:t>
            </w:r>
          </w:p>
        </w:tc>
        <w:tc>
          <w:tcPr>
            <w:tcW w:type="dxa" w:w="2808"/>
            <w:shd w:fill="17324D"/>
            <w:tcMar>
              <w:top w:w="65" w:type="dxa"/>
              <w:start w:w="80" w:type="dxa"/>
              <w:bottom w:w="65" w:type="dxa"/>
              <w:end w:w="80" w:type="dxa"/>
            </w:tcMar>
            <w:vAlign w:val="center"/>
          </w:tcPr>
          <w:p>
            <w:pPr>
              <w:spacing w:after="0"/>
            </w:pPr>
            <w:r>
              <w:rPr>
                <w:rFonts w:ascii="Arial" w:hAnsi="Arial"/>
                <w:b/>
                <w:color w:val="FFFFFF"/>
                <w:sz w:val="16"/>
              </w:rPr>
              <w:t>X stable</w:t>
            </w:r>
          </w:p>
        </w:tc>
        <w:tc>
          <w:tcPr>
            <w:tcW w:type="dxa" w:w="2808"/>
            <w:shd w:fill="17324D"/>
            <w:tcMar>
              <w:top w:w="65" w:type="dxa"/>
              <w:start w:w="80" w:type="dxa"/>
              <w:bottom w:w="65" w:type="dxa"/>
              <w:end w:w="80" w:type="dxa"/>
            </w:tcMar>
            <w:vAlign w:val="center"/>
          </w:tcPr>
          <w:p>
            <w:pPr>
              <w:spacing w:after="0"/>
            </w:pPr>
            <w:r>
              <w:rPr>
                <w:rFonts w:ascii="Arial" w:hAnsi="Arial"/>
                <w:b/>
                <w:color w:val="FFFFFF"/>
                <w:sz w:val="16"/>
              </w:rPr>
              <w:t>Y variable</w:t>
            </w:r>
          </w:p>
        </w:tc>
        <w:tc>
          <w:tcPr>
            <w:tcW w:type="dxa" w:w="2880"/>
            <w:shd w:fill="17324D"/>
            <w:tcMar>
              <w:top w:w="65" w:type="dxa"/>
              <w:start w:w="80" w:type="dxa"/>
              <w:bottom w:w="65" w:type="dxa"/>
              <w:end w:w="80" w:type="dxa"/>
            </w:tcMar>
            <w:vAlign w:val="center"/>
          </w:tcPr>
          <w:p>
            <w:pPr>
              <w:spacing w:after="0"/>
            </w:pPr>
            <w:r>
              <w:rPr>
                <w:rFonts w:ascii="Arial" w:hAnsi="Arial"/>
                <w:b/>
                <w:color w:val="FFFFFF"/>
                <w:sz w:val="16"/>
              </w:rPr>
              <w:t>Z intermittent</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A high</w:t>
            </w:r>
          </w:p>
        </w:tc>
        <w:tc>
          <w:tcPr>
            <w:tcW w:type="dxa" w:w="2808"/>
            <w:tcMar>
              <w:top w:w="65" w:type="dxa"/>
              <w:start w:w="80" w:type="dxa"/>
              <w:bottom w:w="65" w:type="dxa"/>
              <w:end w:w="80" w:type="dxa"/>
            </w:tcMar>
            <w:vAlign w:val="top"/>
          </w:tcPr>
          <w:p>
            <w:pPr>
              <w:spacing w:after="0"/>
            </w:pPr>
            <w:r>
              <w:rPr>
                <w:rFonts w:ascii="Arial" w:hAnsi="Arial"/>
                <w:sz w:val="16"/>
              </w:rPr>
              <w:t>Prime pick; tight count; small frequent replenishment</w:t>
            </w:r>
          </w:p>
        </w:tc>
        <w:tc>
          <w:tcPr>
            <w:tcW w:type="dxa" w:w="2808"/>
            <w:tcMar>
              <w:top w:w="65" w:type="dxa"/>
              <w:start w:w="80" w:type="dxa"/>
              <w:bottom w:w="65" w:type="dxa"/>
              <w:end w:w="80" w:type="dxa"/>
            </w:tcMar>
            <w:vAlign w:val="top"/>
          </w:tcPr>
          <w:p>
            <w:pPr>
              <w:spacing w:after="0"/>
            </w:pPr>
            <w:r>
              <w:rPr>
                <w:rFonts w:ascii="Arial" w:hAnsi="Arial"/>
                <w:sz w:val="16"/>
              </w:rPr>
              <w:t>Prime/flexible; monitor event demand</w:t>
            </w:r>
          </w:p>
        </w:tc>
        <w:tc>
          <w:tcPr>
            <w:tcW w:type="dxa" w:w="2880"/>
            <w:tcMar>
              <w:top w:w="65" w:type="dxa"/>
              <w:start w:w="80" w:type="dxa"/>
              <w:bottom w:w="65" w:type="dxa"/>
              <w:end w:w="80" w:type="dxa"/>
            </w:tcMar>
            <w:vAlign w:val="top"/>
          </w:tcPr>
          <w:p>
            <w:pPr>
              <w:spacing w:after="0"/>
            </w:pPr>
            <w:r>
              <w:rPr>
                <w:rFonts w:ascii="Arial" w:hAnsi="Arial"/>
                <w:sz w:val="16"/>
              </w:rPr>
              <w:t>Secure critical-spares policy; avoid blind forecast</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B medium</w:t>
            </w:r>
          </w:p>
        </w:tc>
        <w:tc>
          <w:tcPr>
            <w:tcW w:type="dxa" w:w="2808"/>
            <w:shd w:fill="F7F8F9"/>
            <w:tcMar>
              <w:top w:w="65" w:type="dxa"/>
              <w:start w:w="80" w:type="dxa"/>
              <w:bottom w:w="65" w:type="dxa"/>
              <w:end w:w="80" w:type="dxa"/>
            </w:tcMar>
            <w:vAlign w:val="top"/>
          </w:tcPr>
          <w:p>
            <w:pPr>
              <w:spacing w:after="0"/>
            </w:pPr>
            <w:r>
              <w:rPr>
                <w:rFonts w:ascii="Arial" w:hAnsi="Arial"/>
                <w:sz w:val="16"/>
              </w:rPr>
              <w:t>Standard forward pick</w:t>
            </w:r>
          </w:p>
        </w:tc>
        <w:tc>
          <w:tcPr>
            <w:tcW w:type="dxa" w:w="2808"/>
            <w:shd w:fill="F7F8F9"/>
            <w:tcMar>
              <w:top w:w="65" w:type="dxa"/>
              <w:start w:w="80" w:type="dxa"/>
              <w:bottom w:w="65" w:type="dxa"/>
              <w:end w:w="80" w:type="dxa"/>
            </w:tcMar>
            <w:vAlign w:val="top"/>
          </w:tcPr>
          <w:p>
            <w:pPr>
              <w:spacing w:after="0"/>
            </w:pPr>
            <w:r>
              <w:rPr>
                <w:rFonts w:ascii="Arial" w:hAnsi="Arial"/>
                <w:sz w:val="16"/>
              </w:rPr>
              <w:t>Flexible slot; periodic review</w:t>
            </w:r>
          </w:p>
        </w:tc>
        <w:tc>
          <w:tcPr>
            <w:tcW w:type="dxa" w:w="2880"/>
            <w:shd w:fill="F7F8F9"/>
            <w:tcMar>
              <w:top w:w="65" w:type="dxa"/>
              <w:start w:w="80" w:type="dxa"/>
              <w:bottom w:w="65" w:type="dxa"/>
              <w:end w:w="80" w:type="dxa"/>
            </w:tcMar>
            <w:vAlign w:val="top"/>
          </w:tcPr>
          <w:p>
            <w:pPr>
              <w:spacing w:after="0"/>
            </w:pPr>
            <w:r>
              <w:rPr>
                <w:rFonts w:ascii="Arial" w:hAnsi="Arial"/>
                <w:sz w:val="16"/>
              </w:rPr>
              <w:t>Reserve/shared slot; review service need</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C low</w:t>
            </w:r>
          </w:p>
        </w:tc>
        <w:tc>
          <w:tcPr>
            <w:tcW w:type="dxa" w:w="2808"/>
            <w:tcMar>
              <w:top w:w="65" w:type="dxa"/>
              <w:start w:w="80" w:type="dxa"/>
              <w:bottom w:w="65" w:type="dxa"/>
              <w:end w:w="80" w:type="dxa"/>
            </w:tcMar>
            <w:vAlign w:val="top"/>
          </w:tcPr>
          <w:p>
            <w:pPr>
              <w:spacing w:after="0"/>
            </w:pPr>
            <w:r>
              <w:rPr>
                <w:rFonts w:ascii="Arial" w:hAnsi="Arial"/>
                <w:sz w:val="16"/>
              </w:rPr>
              <w:t>Compact shared slot</w:t>
            </w:r>
          </w:p>
        </w:tc>
        <w:tc>
          <w:tcPr>
            <w:tcW w:type="dxa" w:w="2808"/>
            <w:tcMar>
              <w:top w:w="65" w:type="dxa"/>
              <w:start w:w="80" w:type="dxa"/>
              <w:bottom w:w="65" w:type="dxa"/>
              <w:end w:w="80" w:type="dxa"/>
            </w:tcMar>
            <w:vAlign w:val="top"/>
          </w:tcPr>
          <w:p>
            <w:pPr>
              <w:spacing w:after="0"/>
            </w:pPr>
            <w:r>
              <w:rPr>
                <w:rFonts w:ascii="Arial" w:hAnsi="Arial"/>
                <w:sz w:val="16"/>
              </w:rPr>
              <w:t>Reserve; replenish on trigger</w:t>
            </w:r>
          </w:p>
        </w:tc>
        <w:tc>
          <w:tcPr>
            <w:tcW w:type="dxa" w:w="2880"/>
            <w:tcMar>
              <w:top w:w="65" w:type="dxa"/>
              <w:start w:w="80" w:type="dxa"/>
              <w:bottom w:w="65" w:type="dxa"/>
              <w:end w:w="80" w:type="dxa"/>
            </w:tcMar>
            <w:vAlign w:val="top"/>
          </w:tcPr>
          <w:p>
            <w:pPr>
              <w:spacing w:after="0"/>
            </w:pPr>
            <w:r>
              <w:rPr>
                <w:rFonts w:ascii="Arial" w:hAnsi="Arial"/>
                <w:sz w:val="16"/>
              </w:rPr>
              <w:t>Deep reserve or buy-to-order when suitable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7"/>
              </w:rPr>
              <w:t>Bin code</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7"/>
              </w:rPr>
              <w:t>Meaning</w:t>
            </w:r>
          </w:p>
        </w:tc>
      </w:tr>
      <w:tr>
        <w:trPr>
          <w:cantSplit/>
        </w:trPr>
        <w:tc>
          <w:tcPr>
            <w:tcW w:type="dxa" w:w="2232"/>
            <w:tcMar>
              <w:top w:w="65" w:type="dxa"/>
              <w:start w:w="80" w:type="dxa"/>
              <w:bottom w:w="65" w:type="dxa"/>
              <w:end w:w="80" w:type="dxa"/>
            </w:tcMar>
            <w:vAlign w:val="top"/>
          </w:tcPr>
          <w:p>
            <w:pPr>
              <w:spacing w:after="0"/>
            </w:pPr>
            <w:r>
              <w:rPr>
                <w:rFonts w:ascii="Arial" w:hAnsi="Arial"/>
                <w:sz w:val="17"/>
              </w:rPr>
              <w:t>A-03-02-B</w:t>
            </w:r>
          </w:p>
        </w:tc>
        <w:tc>
          <w:tcPr>
            <w:tcW w:type="dxa" w:w="7992"/>
            <w:tcMar>
              <w:top w:w="65" w:type="dxa"/>
              <w:start w:w="80" w:type="dxa"/>
              <w:bottom w:w="65" w:type="dxa"/>
              <w:end w:w="80" w:type="dxa"/>
            </w:tcMar>
            <w:vAlign w:val="top"/>
          </w:tcPr>
          <w:p>
            <w:pPr>
              <w:spacing w:after="0"/>
            </w:pPr>
            <w:r>
              <w:rPr>
                <w:rFonts w:ascii="Arial" w:hAnsi="Arial"/>
                <w:sz w:val="17"/>
              </w:rPr>
              <w:t>Aisle A • bay 03 • level 02 • position B</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7"/>
              </w:rPr>
              <w:t>Scan identity</w:t>
            </w:r>
          </w:p>
        </w:tc>
        <w:tc>
          <w:tcPr>
            <w:tcW w:type="dxa" w:w="7992"/>
            <w:shd w:fill="F7F8F9"/>
            <w:tcMar>
              <w:top w:w="65" w:type="dxa"/>
              <w:start w:w="80" w:type="dxa"/>
              <w:bottom w:w="65" w:type="dxa"/>
              <w:end w:w="80" w:type="dxa"/>
            </w:tcMar>
            <w:vAlign w:val="top"/>
          </w:tcPr>
          <w:p>
            <w:pPr>
              <w:spacing w:after="0"/>
            </w:pPr>
            <w:r>
              <w:rPr>
                <w:rFonts w:ascii="Arial" w:hAnsi="Arial"/>
                <w:sz w:val="17"/>
              </w:rPr>
              <w:t>Product + bin + lot/batch + serial/HU when required + stock status</w:t>
            </w:r>
          </w:p>
        </w:tc>
      </w:tr>
      <w:tr>
        <w:trPr>
          <w:cantSplit/>
        </w:trPr>
        <w:tc>
          <w:tcPr>
            <w:tcW w:type="dxa" w:w="2232"/>
            <w:tcMar>
              <w:top w:w="65" w:type="dxa"/>
              <w:start w:w="80" w:type="dxa"/>
              <w:bottom w:w="65" w:type="dxa"/>
              <w:end w:w="80" w:type="dxa"/>
            </w:tcMar>
            <w:vAlign w:val="top"/>
          </w:tcPr>
          <w:p>
            <w:pPr>
              <w:spacing w:after="0"/>
            </w:pPr>
            <w:r>
              <w:rPr>
                <w:rFonts w:ascii="Arial" w:hAnsi="Arial"/>
                <w:sz w:val="17"/>
              </w:rPr>
              <w:t>Event chain</w:t>
            </w:r>
          </w:p>
        </w:tc>
        <w:tc>
          <w:tcPr>
            <w:tcW w:type="dxa" w:w="7992"/>
            <w:tcMar>
              <w:top w:w="65" w:type="dxa"/>
              <w:start w:w="80" w:type="dxa"/>
              <w:bottom w:w="65" w:type="dxa"/>
              <w:end w:w="80" w:type="dxa"/>
            </w:tcMar>
            <w:vAlign w:val="top"/>
          </w:tcPr>
          <w:p>
            <w:pPr>
              <w:spacing w:after="0"/>
            </w:pPr>
            <w:r>
              <w:rPr>
                <w:rFonts w:ascii="Arial" w:hAnsi="Arial"/>
                <w:sz w:val="17"/>
              </w:rPr>
              <w:t>Receive → label → inspect → putaway scan → move → replenish → pick → pack → ship</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7"/>
              </w:rPr>
              <w:t>Control</w:t>
            </w:r>
          </w:p>
        </w:tc>
        <w:tc>
          <w:tcPr>
            <w:tcW w:type="dxa" w:w="7992"/>
            <w:shd w:fill="F7F8F9"/>
            <w:tcMar>
              <w:top w:w="65" w:type="dxa"/>
              <w:start w:w="80" w:type="dxa"/>
              <w:bottom w:w="65" w:type="dxa"/>
              <w:end w:w="80" w:type="dxa"/>
            </w:tcMar>
            <w:vAlign w:val="top"/>
          </w:tcPr>
          <w:p>
            <w:pPr>
              <w:spacing w:after="0"/>
            </w:pPr>
            <w:r>
              <w:rPr>
                <w:rFonts w:ascii="Arial" w:hAnsi="Arial"/>
                <w:sz w:val="17"/>
              </w:rPr>
              <w:t>Each scan records what, from, to, quantity, unit, person/device and time</w:t>
            </w:r>
          </w:p>
        </w:tc>
      </w:tr>
    </w:tbl>
    <w:p>
      <w:pPr>
        <w:pStyle w:val="Heading2"/>
      </w:pPr>
      <w:r>
        <w:t>Allocation decision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792"/>
            <w:shd w:fill="17324D"/>
            <w:tcMar>
              <w:top w:w="65" w:type="dxa"/>
              <w:start w:w="80" w:type="dxa"/>
              <w:bottom w:w="65" w:type="dxa"/>
              <w:end w:w="80" w:type="dxa"/>
            </w:tcMar>
            <w:vAlign w:val="center"/>
          </w:tcPr>
          <w:p>
            <w:pPr>
              <w:spacing w:after="0"/>
            </w:pPr>
            <w:r>
              <w:rPr>
                <w:rFonts w:ascii="Arial" w:hAnsi="Arial"/>
                <w:b/>
                <w:color w:val="FFFFFF"/>
                <w:sz w:val="16"/>
              </w:rPr>
              <w:t>Step</w:t>
            </w:r>
          </w:p>
        </w:tc>
        <w:tc>
          <w:tcPr>
            <w:tcW w:type="dxa" w:w="3240"/>
            <w:shd w:fill="17324D"/>
            <w:tcMar>
              <w:top w:w="65" w:type="dxa"/>
              <w:start w:w="80" w:type="dxa"/>
              <w:bottom w:w="65" w:type="dxa"/>
              <w:end w:w="80" w:type="dxa"/>
            </w:tcMar>
            <w:vAlign w:val="center"/>
          </w:tcPr>
          <w:p>
            <w:pPr>
              <w:spacing w:after="0"/>
            </w:pPr>
            <w:r>
              <w:rPr>
                <w:rFonts w:ascii="Arial" w:hAnsi="Arial"/>
                <w:b/>
                <w:color w:val="FFFFFF"/>
                <w:sz w:val="16"/>
              </w:rPr>
              <w:t>Question</w:t>
            </w:r>
          </w:p>
        </w:tc>
        <w:tc>
          <w:tcPr>
            <w:tcW w:type="dxa" w:w="6192"/>
            <w:shd w:fill="17324D"/>
            <w:tcMar>
              <w:top w:w="65" w:type="dxa"/>
              <w:start w:w="80" w:type="dxa"/>
              <w:bottom w:w="65" w:type="dxa"/>
              <w:end w:w="80" w:type="dxa"/>
            </w:tcMar>
            <w:vAlign w:val="center"/>
          </w:tcPr>
          <w:p>
            <w:pPr>
              <w:spacing w:after="0"/>
            </w:pPr>
            <w:r>
              <w:rPr>
                <w:rFonts w:ascii="Arial" w:hAnsi="Arial"/>
                <w:b/>
                <w:color w:val="FFFFFF"/>
                <w:sz w:val="16"/>
              </w:rPr>
              <w:t>Action</w:t>
            </w:r>
          </w:p>
        </w:tc>
      </w:tr>
      <w:tr>
        <w:trPr>
          <w:cantSplit/>
        </w:trPr>
        <w:tc>
          <w:tcPr>
            <w:tcW w:type="dxa" w:w="792"/>
            <w:tcMar>
              <w:top w:w="65" w:type="dxa"/>
              <w:start w:w="80" w:type="dxa"/>
              <w:bottom w:w="65" w:type="dxa"/>
              <w:end w:w="80" w:type="dxa"/>
            </w:tcMar>
            <w:vAlign w:val="top"/>
          </w:tcPr>
          <w:p>
            <w:pPr>
              <w:spacing w:after="0"/>
            </w:pPr>
            <w:r>
              <w:rPr>
                <w:rFonts w:ascii="Arial" w:hAnsi="Arial"/>
                <w:sz w:val="16"/>
              </w:rPr>
              <w:t>1</w:t>
            </w:r>
          </w:p>
        </w:tc>
        <w:tc>
          <w:tcPr>
            <w:tcW w:type="dxa" w:w="3240"/>
            <w:tcMar>
              <w:top w:w="65" w:type="dxa"/>
              <w:start w:w="80" w:type="dxa"/>
              <w:bottom w:w="65" w:type="dxa"/>
              <w:end w:w="80" w:type="dxa"/>
            </w:tcMar>
            <w:vAlign w:val="top"/>
          </w:tcPr>
          <w:p>
            <w:pPr>
              <w:spacing w:after="0"/>
            </w:pPr>
            <w:r>
              <w:rPr>
                <w:rFonts w:ascii="Arial" w:hAnsi="Arial"/>
                <w:sz w:val="16"/>
              </w:rPr>
              <w:t>Is stock physically present and usable?</w:t>
            </w:r>
          </w:p>
        </w:tc>
        <w:tc>
          <w:tcPr>
            <w:tcW w:type="dxa" w:w="6192"/>
            <w:tcMar>
              <w:top w:w="65" w:type="dxa"/>
              <w:start w:w="80" w:type="dxa"/>
              <w:bottom w:w="65" w:type="dxa"/>
              <w:end w:w="80" w:type="dxa"/>
            </w:tcMar>
            <w:vAlign w:val="top"/>
          </w:tcPr>
          <w:p>
            <w:pPr>
              <w:spacing w:after="0"/>
            </w:pPr>
            <w:r>
              <w:rPr>
                <w:rFonts w:ascii="Arial" w:hAnsi="Arial"/>
                <w:sz w:val="16"/>
              </w:rPr>
              <w:t>Exclude blocked, quality, expired, damaged and already committed stock.</w:t>
            </w:r>
          </w:p>
        </w:tc>
      </w:tr>
      <w:tr>
        <w:trPr>
          <w:cantSplit/>
        </w:trPr>
        <w:tc>
          <w:tcPr>
            <w:tcW w:type="dxa" w:w="792"/>
            <w:shd w:fill="F7F8F9"/>
            <w:tcMar>
              <w:top w:w="65" w:type="dxa"/>
              <w:start w:w="80" w:type="dxa"/>
              <w:bottom w:w="65" w:type="dxa"/>
              <w:end w:w="80" w:type="dxa"/>
            </w:tcMar>
            <w:vAlign w:val="top"/>
          </w:tcPr>
          <w:p>
            <w:pPr>
              <w:spacing w:after="0"/>
            </w:pPr>
            <w:r>
              <w:rPr>
                <w:rFonts w:ascii="Arial" w:hAnsi="Arial"/>
                <w:sz w:val="16"/>
              </w:rPr>
              <w:t>2</w:t>
            </w:r>
          </w:p>
        </w:tc>
        <w:tc>
          <w:tcPr>
            <w:tcW w:type="dxa" w:w="3240"/>
            <w:shd w:fill="F7F8F9"/>
            <w:tcMar>
              <w:top w:w="65" w:type="dxa"/>
              <w:start w:w="80" w:type="dxa"/>
              <w:bottom w:w="65" w:type="dxa"/>
              <w:end w:w="80" w:type="dxa"/>
            </w:tcMar>
            <w:vAlign w:val="top"/>
          </w:tcPr>
          <w:p>
            <w:pPr>
              <w:spacing w:after="0"/>
            </w:pPr>
            <w:r>
              <w:rPr>
                <w:rFonts w:ascii="Arial" w:hAnsi="Arial"/>
                <w:sz w:val="16"/>
              </w:rPr>
              <w:t>Is there a hard reservation?</w:t>
            </w:r>
          </w:p>
        </w:tc>
        <w:tc>
          <w:tcPr>
            <w:tcW w:type="dxa" w:w="6192"/>
            <w:shd w:fill="F7F8F9"/>
            <w:tcMar>
              <w:top w:w="65" w:type="dxa"/>
              <w:start w:w="80" w:type="dxa"/>
              <w:bottom w:w="65" w:type="dxa"/>
              <w:end w:w="80" w:type="dxa"/>
            </w:tcMar>
            <w:vAlign w:val="top"/>
          </w:tcPr>
          <w:p>
            <w:pPr>
              <w:spacing w:after="0"/>
            </w:pPr>
            <w:r>
              <w:rPr>
                <w:rFonts w:ascii="Arial" w:hAnsi="Arial"/>
                <w:sz w:val="16"/>
              </w:rPr>
              <w:t>Honor order/project/lot reservation under policy.</w:t>
            </w:r>
          </w:p>
        </w:tc>
      </w:tr>
      <w:tr>
        <w:trPr>
          <w:cantSplit/>
        </w:trPr>
        <w:tc>
          <w:tcPr>
            <w:tcW w:type="dxa" w:w="792"/>
            <w:tcMar>
              <w:top w:w="65" w:type="dxa"/>
              <w:start w:w="80" w:type="dxa"/>
              <w:bottom w:w="65" w:type="dxa"/>
              <w:end w:w="80" w:type="dxa"/>
            </w:tcMar>
            <w:vAlign w:val="top"/>
          </w:tcPr>
          <w:p>
            <w:pPr>
              <w:spacing w:after="0"/>
            </w:pPr>
            <w:r>
              <w:rPr>
                <w:rFonts w:ascii="Arial" w:hAnsi="Arial"/>
                <w:sz w:val="16"/>
              </w:rPr>
              <w:t>3</w:t>
            </w:r>
          </w:p>
        </w:tc>
        <w:tc>
          <w:tcPr>
            <w:tcW w:type="dxa" w:w="3240"/>
            <w:tcMar>
              <w:top w:w="65" w:type="dxa"/>
              <w:start w:w="80" w:type="dxa"/>
              <w:bottom w:w="65" w:type="dxa"/>
              <w:end w:w="80" w:type="dxa"/>
            </w:tcMar>
            <w:vAlign w:val="top"/>
          </w:tcPr>
          <w:p>
            <w:pPr>
              <w:spacing w:after="0"/>
            </w:pPr>
            <w:r>
              <w:rPr>
                <w:rFonts w:ascii="Arial" w:hAnsi="Arial"/>
                <w:sz w:val="16"/>
              </w:rPr>
              <w:t>Which rule applies?</w:t>
            </w:r>
          </w:p>
        </w:tc>
        <w:tc>
          <w:tcPr>
            <w:tcW w:type="dxa" w:w="6192"/>
            <w:tcMar>
              <w:top w:w="65" w:type="dxa"/>
              <w:start w:w="80" w:type="dxa"/>
              <w:bottom w:w="65" w:type="dxa"/>
              <w:end w:w="80" w:type="dxa"/>
            </w:tcMar>
            <w:vAlign w:val="top"/>
          </w:tcPr>
          <w:p>
            <w:pPr>
              <w:spacing w:after="0"/>
            </w:pPr>
            <w:r>
              <w:rPr>
                <w:rFonts w:ascii="Arial" w:hAnsi="Arial"/>
                <w:sz w:val="16"/>
              </w:rPr>
              <w:t>FEFO/FIFO, customer class, margin, medical/safety criticality or contractual priority.</w:t>
            </w:r>
          </w:p>
        </w:tc>
      </w:tr>
      <w:tr>
        <w:trPr>
          <w:cantSplit/>
        </w:trPr>
        <w:tc>
          <w:tcPr>
            <w:tcW w:type="dxa" w:w="792"/>
            <w:shd w:fill="F7F8F9"/>
            <w:tcMar>
              <w:top w:w="65" w:type="dxa"/>
              <w:start w:w="80" w:type="dxa"/>
              <w:bottom w:w="65" w:type="dxa"/>
              <w:end w:w="80" w:type="dxa"/>
            </w:tcMar>
            <w:vAlign w:val="top"/>
          </w:tcPr>
          <w:p>
            <w:pPr>
              <w:spacing w:after="0"/>
            </w:pPr>
            <w:r>
              <w:rPr>
                <w:rFonts w:ascii="Arial" w:hAnsi="Arial"/>
                <w:sz w:val="16"/>
              </w:rPr>
              <w:t>4</w:t>
            </w:r>
          </w:p>
        </w:tc>
        <w:tc>
          <w:tcPr>
            <w:tcW w:type="dxa" w:w="3240"/>
            <w:shd w:fill="F7F8F9"/>
            <w:tcMar>
              <w:top w:w="65" w:type="dxa"/>
              <w:start w:w="80" w:type="dxa"/>
              <w:bottom w:w="65" w:type="dxa"/>
              <w:end w:w="80" w:type="dxa"/>
            </w:tcMar>
            <w:vAlign w:val="top"/>
          </w:tcPr>
          <w:p>
            <w:pPr>
              <w:spacing w:after="0"/>
            </w:pPr>
            <w:r>
              <w:rPr>
                <w:rFonts w:ascii="Arial" w:hAnsi="Arial"/>
                <w:sz w:val="16"/>
              </w:rPr>
              <w:t>Can demand be split or substituted?</w:t>
            </w:r>
          </w:p>
        </w:tc>
        <w:tc>
          <w:tcPr>
            <w:tcW w:type="dxa" w:w="6192"/>
            <w:shd w:fill="F7F8F9"/>
            <w:tcMar>
              <w:top w:w="65" w:type="dxa"/>
              <w:start w:w="80" w:type="dxa"/>
              <w:bottom w:w="65" w:type="dxa"/>
              <w:end w:w="80" w:type="dxa"/>
            </w:tcMar>
            <w:vAlign w:val="top"/>
          </w:tcPr>
          <w:p>
            <w:pPr>
              <w:spacing w:after="0"/>
            </w:pPr>
            <w:r>
              <w:rPr>
                <w:rFonts w:ascii="Arial" w:hAnsi="Arial"/>
                <w:sz w:val="16"/>
              </w:rPr>
              <w:t>Use approved alternate, transfer, partial or revised promise.</w:t>
            </w:r>
          </w:p>
        </w:tc>
      </w:tr>
      <w:tr>
        <w:trPr>
          <w:cantSplit/>
        </w:trPr>
        <w:tc>
          <w:tcPr>
            <w:tcW w:type="dxa" w:w="792"/>
            <w:tcMar>
              <w:top w:w="65" w:type="dxa"/>
              <w:start w:w="80" w:type="dxa"/>
              <w:bottom w:w="65" w:type="dxa"/>
              <w:end w:w="80" w:type="dxa"/>
            </w:tcMar>
            <w:vAlign w:val="top"/>
          </w:tcPr>
          <w:p>
            <w:pPr>
              <w:spacing w:after="0"/>
            </w:pPr>
            <w:r>
              <w:rPr>
                <w:rFonts w:ascii="Arial" w:hAnsi="Arial"/>
                <w:sz w:val="16"/>
              </w:rPr>
              <w:t>5</w:t>
            </w:r>
          </w:p>
        </w:tc>
        <w:tc>
          <w:tcPr>
            <w:tcW w:type="dxa" w:w="3240"/>
            <w:tcMar>
              <w:top w:w="65" w:type="dxa"/>
              <w:start w:w="80" w:type="dxa"/>
              <w:bottom w:w="65" w:type="dxa"/>
              <w:end w:w="80" w:type="dxa"/>
            </w:tcMar>
            <w:vAlign w:val="top"/>
          </w:tcPr>
          <w:p>
            <w:pPr>
              <w:spacing w:after="0"/>
            </w:pPr>
            <w:r>
              <w:rPr>
                <w:rFonts w:ascii="Arial" w:hAnsi="Arial"/>
                <w:sz w:val="16"/>
              </w:rPr>
              <w:t>What remains?</w:t>
            </w:r>
          </w:p>
        </w:tc>
        <w:tc>
          <w:tcPr>
            <w:tcW w:type="dxa" w:w="6192"/>
            <w:tcMar>
              <w:top w:w="65" w:type="dxa"/>
              <w:start w:w="80" w:type="dxa"/>
              <w:bottom w:w="65" w:type="dxa"/>
              <w:end w:w="80" w:type="dxa"/>
            </w:tcMar>
            <w:vAlign w:val="top"/>
          </w:tcPr>
          <w:p>
            <w:pPr>
              <w:spacing w:after="0"/>
            </w:pPr>
            <w:r>
              <w:rPr>
                <w:rFonts w:ascii="Arial" w:hAnsi="Arial"/>
                <w:sz w:val="16"/>
              </w:rPr>
              <w:t>Backorder with reason, owner, next supply and customer update.</w:t>
            </w:r>
          </w:p>
        </w:tc>
      </w:tr>
    </w:tbl>
    <w:p>
      <w:pPr>
        <w:pStyle w:val="Heading2"/>
      </w:pPr>
      <w:r>
        <w:t>Slotting score worked example</w:t>
      </w:r>
    </w:p>
    <w:p>
      <w:pPr>
        <w:keepLines w:val="0"/>
        <w:spacing w:after="60"/>
      </w:pPr>
      <w:r>
        <w:rPr>
          <w:rFonts w:ascii="Arial" w:hAnsi="Arial"/>
          <w:b w:val="0"/>
        </w:rPr>
        <w:t>Example score = 40% velocity rank + 20% cube fit + 15% weight/ergonomic fit + 15% affinity + 10% replenishment fit. Item A100 scores 90, 80, 100, 70, 85. Weighted score = 36 + 16 + 15 + 10.5 + 8.5 = 86. Higher scores get better eligible pick locations; mandatory safety and compatibility rules always override the score.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Problem</w:t>
            </w:r>
          </w:p>
        </w:tc>
        <w:tc>
          <w:tcPr>
            <w:tcW w:type="dxa" w:w="3024"/>
            <w:shd w:fill="17324D"/>
            <w:tcMar>
              <w:top w:w="65" w:type="dxa"/>
              <w:start w:w="80" w:type="dxa"/>
              <w:bottom w:w="65" w:type="dxa"/>
              <w:end w:w="80" w:type="dxa"/>
            </w:tcMar>
            <w:vAlign w:val="center"/>
          </w:tcPr>
          <w:p>
            <w:pPr>
              <w:spacing w:after="0"/>
            </w:pPr>
            <w:r>
              <w:rPr>
                <w:rFonts w:ascii="Arial" w:hAnsi="Arial"/>
                <w:b/>
                <w:color w:val="FFFFFF"/>
                <w:sz w:val="16"/>
              </w:rPr>
              <w:t>Look first</w:t>
            </w:r>
          </w:p>
        </w:tc>
        <w:tc>
          <w:tcPr>
            <w:tcW w:type="dxa" w:w="2592"/>
            <w:shd w:fill="17324D"/>
            <w:tcMar>
              <w:top w:w="65" w:type="dxa"/>
              <w:start w:w="80" w:type="dxa"/>
              <w:bottom w:w="65" w:type="dxa"/>
              <w:end w:w="80" w:type="dxa"/>
            </w:tcMar>
            <w:vAlign w:val="center"/>
          </w:tcPr>
          <w:p>
            <w:pPr>
              <w:spacing w:after="0"/>
            </w:pPr>
            <w:r>
              <w:rPr>
                <w:rFonts w:ascii="Arial" w:hAnsi="Arial"/>
                <w:b/>
                <w:color w:val="FFFFFF"/>
                <w:sz w:val="16"/>
              </w:rPr>
              <w:t>Action now</w:t>
            </w:r>
          </w:p>
        </w:tc>
        <w:tc>
          <w:tcPr>
            <w:tcW w:type="dxa" w:w="2808"/>
            <w:shd w:fill="17324D"/>
            <w:tcMar>
              <w:top w:w="65" w:type="dxa"/>
              <w:start w:w="80" w:type="dxa"/>
              <w:bottom w:w="65" w:type="dxa"/>
              <w:end w:w="80" w:type="dxa"/>
            </w:tcMar>
            <w:vAlign w:val="center"/>
          </w:tcPr>
          <w:p>
            <w:pPr>
              <w:spacing w:after="0"/>
            </w:pPr>
            <w:r>
              <w:rPr>
                <w:rFonts w:ascii="Arial" w:hAnsi="Arial"/>
                <w:b/>
                <w:color w:val="FFFFFF"/>
                <w:sz w:val="16"/>
              </w:rPr>
              <w:t>Prevention</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Stock exists but cannot pick</w:t>
            </w:r>
          </w:p>
        </w:tc>
        <w:tc>
          <w:tcPr>
            <w:tcW w:type="dxa" w:w="3024"/>
            <w:tcMar>
              <w:top w:w="65" w:type="dxa"/>
              <w:start w:w="80" w:type="dxa"/>
              <w:bottom w:w="65" w:type="dxa"/>
              <w:end w:w="80" w:type="dxa"/>
            </w:tcMar>
            <w:vAlign w:val="top"/>
          </w:tcPr>
          <w:p>
            <w:pPr>
              <w:spacing w:after="0"/>
            </w:pPr>
            <w:r>
              <w:rPr>
                <w:rFonts w:ascii="Arial" w:hAnsi="Arial"/>
                <w:sz w:val="16"/>
              </w:rPr>
              <w:t>Status, reservation, lot, bin block, open task</w:t>
            </w:r>
          </w:p>
        </w:tc>
        <w:tc>
          <w:tcPr>
            <w:tcW w:type="dxa" w:w="2592"/>
            <w:tcMar>
              <w:top w:w="65" w:type="dxa"/>
              <w:start w:w="80" w:type="dxa"/>
              <w:bottom w:w="65" w:type="dxa"/>
              <w:end w:w="80" w:type="dxa"/>
            </w:tcMar>
            <w:vAlign w:val="top"/>
          </w:tcPr>
          <w:p>
            <w:pPr>
              <w:spacing w:after="0"/>
            </w:pPr>
            <w:r>
              <w:rPr>
                <w:rFonts w:ascii="Arial" w:hAnsi="Arial"/>
                <w:sz w:val="16"/>
              </w:rPr>
              <w:t>Release valid stock or create controlled alternate</w:t>
            </w:r>
          </w:p>
        </w:tc>
        <w:tc>
          <w:tcPr>
            <w:tcW w:type="dxa" w:w="2808"/>
            <w:tcMar>
              <w:top w:w="65" w:type="dxa"/>
              <w:start w:w="80" w:type="dxa"/>
              <w:bottom w:w="65" w:type="dxa"/>
              <w:end w:w="80" w:type="dxa"/>
            </w:tcMar>
            <w:vAlign w:val="top"/>
          </w:tcPr>
          <w:p>
            <w:pPr>
              <w:spacing w:after="0"/>
            </w:pPr>
            <w:r>
              <w:rPr>
                <w:rFonts w:ascii="Arial" w:hAnsi="Arial"/>
                <w:sz w:val="16"/>
              </w:rPr>
              <w:t>Daily stuck-stock exceptions</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Repeated short pick</w:t>
            </w:r>
          </w:p>
        </w:tc>
        <w:tc>
          <w:tcPr>
            <w:tcW w:type="dxa" w:w="3024"/>
            <w:shd w:fill="F7F8F9"/>
            <w:tcMar>
              <w:top w:w="65" w:type="dxa"/>
              <w:start w:w="80" w:type="dxa"/>
              <w:bottom w:w="65" w:type="dxa"/>
              <w:end w:w="80" w:type="dxa"/>
            </w:tcMar>
            <w:vAlign w:val="top"/>
          </w:tcPr>
          <w:p>
            <w:pPr>
              <w:spacing w:after="0"/>
            </w:pPr>
            <w:r>
              <w:rPr>
                <w:rFonts w:ascii="Arial" w:hAnsi="Arial"/>
                <w:sz w:val="16"/>
              </w:rPr>
              <w:t>Last moves, UOM, replenishment, wrong-slot pattern</w:t>
            </w:r>
          </w:p>
        </w:tc>
        <w:tc>
          <w:tcPr>
            <w:tcW w:type="dxa" w:w="2592"/>
            <w:shd w:fill="F7F8F9"/>
            <w:tcMar>
              <w:top w:w="65" w:type="dxa"/>
              <w:start w:w="80" w:type="dxa"/>
              <w:bottom w:w="65" w:type="dxa"/>
              <w:end w:w="80" w:type="dxa"/>
            </w:tcMar>
            <w:vAlign w:val="top"/>
          </w:tcPr>
          <w:p>
            <w:pPr>
              <w:spacing w:after="0"/>
            </w:pPr>
            <w:r>
              <w:rPr>
                <w:rFonts w:ascii="Arial" w:hAnsi="Arial"/>
                <w:sz w:val="16"/>
              </w:rPr>
              <w:t>Recount and replenish</w:t>
            </w:r>
          </w:p>
        </w:tc>
        <w:tc>
          <w:tcPr>
            <w:tcW w:type="dxa" w:w="2808"/>
            <w:shd w:fill="F7F8F9"/>
            <w:tcMar>
              <w:top w:w="65" w:type="dxa"/>
              <w:start w:w="80" w:type="dxa"/>
              <w:bottom w:w="65" w:type="dxa"/>
              <w:end w:w="80" w:type="dxa"/>
            </w:tcMar>
            <w:vAlign w:val="top"/>
          </w:tcPr>
          <w:p>
            <w:pPr>
              <w:spacing w:after="0"/>
            </w:pPr>
            <w:r>
              <w:rPr>
                <w:rFonts w:ascii="Arial" w:hAnsi="Arial"/>
                <w:sz w:val="16"/>
              </w:rPr>
              <w:t>Scan sequence and root-cause count</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Congested dock</w:t>
            </w:r>
          </w:p>
        </w:tc>
        <w:tc>
          <w:tcPr>
            <w:tcW w:type="dxa" w:w="3024"/>
            <w:tcMar>
              <w:top w:w="65" w:type="dxa"/>
              <w:start w:w="80" w:type="dxa"/>
              <w:bottom w:w="65" w:type="dxa"/>
              <w:end w:w="80" w:type="dxa"/>
            </w:tcMar>
            <w:vAlign w:val="top"/>
          </w:tcPr>
          <w:p>
            <w:pPr>
              <w:spacing w:after="0"/>
            </w:pPr>
            <w:r>
              <w:rPr>
                <w:rFonts w:ascii="Arial" w:hAnsi="Arial"/>
                <w:sz w:val="16"/>
              </w:rPr>
              <w:t>Arrivals by 15-minute interval, doors, labor, stage space</w:t>
            </w:r>
          </w:p>
        </w:tc>
        <w:tc>
          <w:tcPr>
            <w:tcW w:type="dxa" w:w="2592"/>
            <w:tcMar>
              <w:top w:w="65" w:type="dxa"/>
              <w:start w:w="80" w:type="dxa"/>
              <w:bottom w:w="65" w:type="dxa"/>
              <w:end w:w="80" w:type="dxa"/>
            </w:tcMar>
            <w:vAlign w:val="top"/>
          </w:tcPr>
          <w:p>
            <w:pPr>
              <w:spacing w:after="0"/>
            </w:pPr>
            <w:r>
              <w:rPr>
                <w:rFonts w:ascii="Arial" w:hAnsi="Arial"/>
                <w:sz w:val="16"/>
              </w:rPr>
              <w:t>Sequence appointments and overflow</w:t>
            </w:r>
          </w:p>
        </w:tc>
        <w:tc>
          <w:tcPr>
            <w:tcW w:type="dxa" w:w="2808"/>
            <w:tcMar>
              <w:top w:w="65" w:type="dxa"/>
              <w:start w:w="80" w:type="dxa"/>
              <w:bottom w:w="65" w:type="dxa"/>
              <w:end w:w="80" w:type="dxa"/>
            </w:tcMar>
            <w:vAlign w:val="top"/>
          </w:tcPr>
          <w:p>
            <w:pPr>
              <w:spacing w:after="0"/>
            </w:pPr>
            <w:r>
              <w:rPr>
                <w:rFonts w:ascii="Arial" w:hAnsi="Arial"/>
                <w:sz w:val="16"/>
              </w:rPr>
              <w:t>Peak capacity and appointment rule</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Cannot find pallet</w:t>
            </w:r>
          </w:p>
        </w:tc>
        <w:tc>
          <w:tcPr>
            <w:tcW w:type="dxa" w:w="3024"/>
            <w:shd w:fill="F7F8F9"/>
            <w:tcMar>
              <w:top w:w="65" w:type="dxa"/>
              <w:start w:w="80" w:type="dxa"/>
              <w:bottom w:w="65" w:type="dxa"/>
              <w:end w:w="80" w:type="dxa"/>
            </w:tcMar>
            <w:vAlign w:val="top"/>
          </w:tcPr>
          <w:p>
            <w:pPr>
              <w:spacing w:after="0"/>
            </w:pPr>
            <w:r>
              <w:rPr>
                <w:rFonts w:ascii="Arial" w:hAnsi="Arial"/>
                <w:sz w:val="16"/>
              </w:rPr>
              <w:t>HU/label, last confirmed bin, open move, interface</w:t>
            </w:r>
          </w:p>
        </w:tc>
        <w:tc>
          <w:tcPr>
            <w:tcW w:type="dxa" w:w="2592"/>
            <w:shd w:fill="F7F8F9"/>
            <w:tcMar>
              <w:top w:w="65" w:type="dxa"/>
              <w:start w:w="80" w:type="dxa"/>
              <w:bottom w:w="65" w:type="dxa"/>
              <w:end w:w="80" w:type="dxa"/>
            </w:tcMar>
            <w:vAlign w:val="top"/>
          </w:tcPr>
          <w:p>
            <w:pPr>
              <w:spacing w:after="0"/>
            </w:pPr>
            <w:r>
              <w:rPr>
                <w:rFonts w:ascii="Arial" w:hAnsi="Arial"/>
                <w:sz w:val="16"/>
              </w:rPr>
              <w:t>Search controlled path; block duplicate</w:t>
            </w:r>
          </w:p>
        </w:tc>
        <w:tc>
          <w:tcPr>
            <w:tcW w:type="dxa" w:w="2808"/>
            <w:shd w:fill="F7F8F9"/>
            <w:tcMar>
              <w:top w:w="65" w:type="dxa"/>
              <w:start w:w="80" w:type="dxa"/>
              <w:bottom w:w="65" w:type="dxa"/>
              <w:end w:w="80" w:type="dxa"/>
            </w:tcMar>
            <w:vAlign w:val="top"/>
          </w:tcPr>
          <w:p>
            <w:pPr>
              <w:spacing w:after="0"/>
            </w:pPr>
            <w:r>
              <w:rPr>
                <w:rFonts w:ascii="Arial" w:hAnsi="Arial"/>
                <w:sz w:val="16"/>
              </w:rPr>
              <w:t>Mandatory source/destination scan</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Expiry loss</w:t>
            </w:r>
          </w:p>
        </w:tc>
        <w:tc>
          <w:tcPr>
            <w:tcW w:type="dxa" w:w="3024"/>
            <w:tcMar>
              <w:top w:w="65" w:type="dxa"/>
              <w:start w:w="80" w:type="dxa"/>
              <w:bottom w:w="65" w:type="dxa"/>
              <w:end w:w="80" w:type="dxa"/>
            </w:tcMar>
            <w:vAlign w:val="top"/>
          </w:tcPr>
          <w:p>
            <w:pPr>
              <w:spacing w:after="0"/>
            </w:pPr>
            <w:r>
              <w:rPr>
                <w:rFonts w:ascii="Arial" w:hAnsi="Arial"/>
                <w:sz w:val="16"/>
              </w:rPr>
              <w:t>Receipt shelf life, FEFO, demand and lot visibility</w:t>
            </w:r>
          </w:p>
        </w:tc>
        <w:tc>
          <w:tcPr>
            <w:tcW w:type="dxa" w:w="2592"/>
            <w:tcMar>
              <w:top w:w="65" w:type="dxa"/>
              <w:start w:w="80" w:type="dxa"/>
              <w:bottom w:w="65" w:type="dxa"/>
              <w:end w:w="80" w:type="dxa"/>
            </w:tcMar>
            <w:vAlign w:val="top"/>
          </w:tcPr>
          <w:p>
            <w:pPr>
              <w:spacing w:after="0"/>
            </w:pPr>
            <w:r>
              <w:rPr>
                <w:rFonts w:ascii="Arial" w:hAnsi="Arial"/>
                <w:sz w:val="16"/>
              </w:rPr>
              <w:t>Reallocate, return or dispose under approval</w:t>
            </w:r>
          </w:p>
        </w:tc>
        <w:tc>
          <w:tcPr>
            <w:tcW w:type="dxa" w:w="2808"/>
            <w:tcMar>
              <w:top w:w="65" w:type="dxa"/>
              <w:start w:w="80" w:type="dxa"/>
              <w:bottom w:w="65" w:type="dxa"/>
              <w:end w:w="80" w:type="dxa"/>
            </w:tcMar>
            <w:vAlign w:val="top"/>
          </w:tcPr>
          <w:p>
            <w:pPr>
              <w:spacing w:after="0"/>
            </w:pPr>
            <w:r>
              <w:rPr>
                <w:rFonts w:ascii="Arial" w:hAnsi="Arial"/>
                <w:sz w:val="16"/>
              </w:rPr>
              <w:t>Minimum remaining shelf life and alerts</w:t>
            </w:r>
          </w:p>
        </w:tc>
      </w:tr>
    </w:tbl>
    <w:p>
      <w:pPr>
        <w:spacing w:before="80" w:after="60"/>
      </w:pPr>
      <w:r>
        <w:rPr>
          <w:rFonts w:ascii="Arial" w:hAnsi="Arial"/>
          <w:b/>
          <w:color w:val="276B6F"/>
          <w:sz w:val="16"/>
        </w:rPr>
        <w:t xml:space="preserve">SEE ALSO  </w:t>
      </w:r>
      <w:hyperlink w:anchor="ch11" w:history="1">
        <w:r>
          <w:rPr>
            <w:rStyle w:val="Hyperlink"/>
          </w:rPr>
          <w:t>[CH11] layout, p. </w:t>
        </w:r>
      </w:hyperlink>
      <w:fldSimple w:instr="PAGEREF ch11 \h"/>
      <w:r>
        <w:rPr>
          <w:rFonts w:ascii="Arial" w:hAnsi="Arial"/>
          <w:color w:val="5A646B"/>
          <w:sz w:val="16"/>
        </w:rPr>
        <w:t xml:space="preserve">  •  </w:t>
      </w:r>
      <w:hyperlink w:anchor="ch12" w:history="1">
        <w:r>
          <w:rPr>
            <w:rStyle w:val="Hyperlink"/>
          </w:rPr>
          <w:t>[CH12] receiving, p. </w:t>
        </w:r>
      </w:hyperlink>
      <w:fldSimple w:instr="PAGEREF ch12 \h"/>
      <w:r>
        <w:rPr>
          <w:rFonts w:ascii="Arial" w:hAnsi="Arial"/>
          <w:color w:val="5A646B"/>
          <w:sz w:val="16"/>
        </w:rPr>
        <w:t xml:space="preserve">  •  </w:t>
      </w:r>
      <w:hyperlink w:anchor="ch13" w:history="1">
        <w:r>
          <w:rPr>
            <w:rStyle w:val="Hyperlink"/>
          </w:rPr>
          <w:t>[CH13] accuracy, p. </w:t>
        </w:r>
      </w:hyperlink>
      <w:fldSimple w:instr="PAGEREF ch13 \h"/>
      <w:r>
        <w:rPr>
          <w:rFonts w:ascii="Arial" w:hAnsi="Arial"/>
          <w:color w:val="5A646B"/>
          <w:sz w:val="16"/>
        </w:rPr>
        <w:t xml:space="preserve">  •  </w:t>
      </w:r>
      <w:hyperlink w:anchor="ch14" w:history="1">
        <w:r>
          <w:rPr>
            <w:rStyle w:val="Hyperlink"/>
          </w:rPr>
          <w:t>[CH14] fulfillment, p. </w:t>
        </w:r>
      </w:hyperlink>
      <w:fldSimple w:instr="PAGEREF ch14 \h"/>
    </w:p>
    <w:p>
      <w:bookmarkStart w:id="524" w:name="ch17"/>
      <w:pPr>
        <w:pStyle w:val="Heading1"/>
      </w:pPr>
      <w:r>
        <w:t>[CH17] 17 Manufacturing and material planning</w:t>
      </w:r>
      <w:bookmarkEnd w:id="524"/>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Convert demand into feasible material supply.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Check demand, usable stock, open supply, UoM, BOM, dates, lead time and lot size in order.</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Planning type, time fence, source, calendars and parameters.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Planning flow</w:t>
            </w:r>
          </w:p>
        </w:tc>
        <w:tc>
          <w:tcPr>
            <w:tcW w:type="dxa" w:w="8280"/>
            <w:tcMar>
              <w:top w:w="65" w:type="dxa"/>
              <w:start w:w="80" w:type="dxa"/>
              <w:bottom w:w="65" w:type="dxa"/>
              <w:end w:w="80" w:type="dxa"/>
            </w:tcMar>
            <w:vAlign w:val="top"/>
          </w:tcPr>
          <w:p>
            <w:pPr>
              <w:spacing w:after="0"/>
            </w:pPr>
            <w:r>
              <w:rPr>
                <w:rFonts w:ascii="Arial" w:hAnsi="Arial"/>
                <w:sz w:val="16"/>
              </w:rPr>
              <w:t>Released demand -&gt; master schedule -&gt; BOM explosion -&gt; net requirements -&gt; planned orders -&gt; capacity check -&gt; authorized release -&gt; material issue -&gt; production -&gt; quality release -&gt; completion.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MRP essentials</w:t>
            </w:r>
          </w:p>
        </w:tc>
        <w:tc>
          <w:tcPr>
            <w:tcW w:type="dxa" w:w="8280"/>
            <w:shd w:fill="F7F8F9"/>
            <w:tcMar>
              <w:top w:w="65" w:type="dxa"/>
              <w:start w:w="80" w:type="dxa"/>
              <w:bottom w:w="65" w:type="dxa"/>
              <w:end w:w="80" w:type="dxa"/>
            </w:tcMar>
            <w:vAlign w:val="top"/>
          </w:tcPr>
          <w:p>
            <w:pPr>
              <w:spacing w:after="0"/>
            </w:pPr>
            <w:r>
              <w:rPr>
                <w:rFonts w:ascii="Arial" w:hAnsi="Arial"/>
                <w:sz w:val="16"/>
              </w:rPr>
              <w:t>Use valid BOM revision, routing, yield, lead times, lot sizes, stock status and open orders. Dependent demand comes from the production plan; do not independently forecast it and count both requirements.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Worked calculation</w:t>
            </w:r>
          </w:p>
        </w:tc>
        <w:tc>
          <w:tcPr>
            <w:tcW w:type="dxa" w:w="8280"/>
            <w:tcMar>
              <w:top w:w="65" w:type="dxa"/>
              <w:start w:w="80" w:type="dxa"/>
              <w:bottom w:w="65" w:type="dxa"/>
              <w:end w:w="80" w:type="dxa"/>
            </w:tcMar>
            <w:vAlign w:val="top"/>
          </w:tcPr>
          <w:p>
            <w:pPr>
              <w:spacing w:after="0"/>
            </w:pPr>
            <w:r>
              <w:rPr>
                <w:rFonts w:ascii="Arial" w:hAnsi="Arial"/>
                <w:sz w:val="16"/>
              </w:rPr>
              <w:t>Plan 500 good assemblies; component usage 2 each; expected component loss 5%. Gross component need = 500 x 2 / 0.95 = 1,052.63 -&gt; 1,053. Usable stock 300 and timely confirmed receipts 200 -&gt; net need 553. Round to order multiple only after checking dates.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Decision path</w:t>
            </w:r>
          </w:p>
        </w:tc>
        <w:tc>
          <w:tcPr>
            <w:tcW w:type="dxa" w:w="8280"/>
            <w:shd w:fill="F7F8F9"/>
            <w:tcMar>
              <w:top w:w="65" w:type="dxa"/>
              <w:start w:w="80" w:type="dxa"/>
              <w:bottom w:w="65" w:type="dxa"/>
              <w:end w:w="80" w:type="dxa"/>
            </w:tcMar>
            <w:vAlign w:val="top"/>
          </w:tcPr>
          <w:p>
            <w:pPr>
              <w:spacing w:after="0"/>
            </w:pPr>
            <w:r>
              <w:rPr>
                <w:rFonts w:ascii="Arial" w:hAnsi="Arial"/>
                <w:sz w:val="16"/>
              </w:rPr>
              <w:t>MRP shortage? Check date and usable status, then BOM/unit correctness and supply confirmation. Materials available but output late? Check the constrained work center and production sequence. Do not release more WIP into a blocked bottleneck.</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Too many planned orders -&gt; bad parameters or duplicate demand -&gt; validate input and netting -&gt; review exceptions before release.</w:t>
            </w:r>
            <w:r>
              <w:br/>
            </w:r>
            <w:r>
              <w:rPr>
                <w:rFonts w:ascii="Arial" w:hAnsi="Arial"/>
                <w:sz w:val="16"/>
              </w:rPr>
              <w:t>Material usage high -&gt; scrap, BOM or backflush error -&gt; reconcile actual consumption -&gt; maintain engineering changes.</w:t>
            </w:r>
            <w:r>
              <w:br/>
            </w:r>
            <w:r>
              <w:rPr>
                <w:rFonts w:ascii="Arial" w:hAnsi="Arial"/>
                <w:sz w:val="16"/>
              </w:rPr>
              <w:t>Schedule changes daily -&gt; unrealistic promises -&gt; establish a controlled freeze window -&gt; approve exceptions visibly.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Release checklist</w:t>
            </w:r>
          </w:p>
        </w:tc>
        <w:tc>
          <w:tcPr>
            <w:tcW w:type="dxa" w:w="8280"/>
            <w:shd w:fill="F7F8F9"/>
            <w:tcMar>
              <w:top w:w="65" w:type="dxa"/>
              <w:start w:w="80" w:type="dxa"/>
              <w:bottom w:w="65" w:type="dxa"/>
              <w:end w:w="80" w:type="dxa"/>
            </w:tcMar>
            <w:vAlign w:val="top"/>
          </w:tcPr>
          <w:p>
            <w:pPr>
              <w:spacing w:after="0"/>
            </w:pPr>
            <w:r>
              <w:rPr>
                <w:rFonts w:ascii="Arial" w:hAnsi="Arial"/>
                <w:sz w:val="16"/>
              </w:rPr>
              <w:t>Material, tooling, labor, equipment, quality instructions, drawings and revision are ready. Confirm the next operation can accept the output.</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Stabilize demand, BOM, yield, routing, calendars, inventory status and lead times before trusting MRP. Use pegging to connect every exception to demand and time fence. Release only feasible orders.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Implausible MRP → validate demand, usable inventory, UOM, BOM effective date, yield/scrap, calendar, lead time, MOQ and open supply in that order. Inside freeze fence → controlled exception. Outside fence → parameter or plan correction.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Monitor nervousness, expedite/defer/cancel recommendations, reschedule acceptance, shortages and planner overrides. Expire temporary parameter changes.</w:t>
            </w:r>
          </w:p>
        </w:tc>
      </w:tr>
    </w:tbl>
    <w:p>
      <w:bookmarkStart w:id="525" w:name="ch18"/>
      <w:pPr>
        <w:pStyle w:val="Heading1"/>
      </w:pPr>
      <w:r>
        <w:t>[CH18] 18 Capacity scheduling and OEE</w:t>
      </w:r>
      <w:bookmarkEnd w:id="525"/>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Protect the constraint and schedule work that can actually run.</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Separate theoretical, demonstrated and committed capacity; include losses.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Shift calendar, setup, yield, maintenance and labor assumptions.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Start with the constraint</w:t>
            </w:r>
          </w:p>
        </w:tc>
        <w:tc>
          <w:tcPr>
            <w:tcW w:type="dxa" w:w="8280"/>
            <w:tcMar>
              <w:top w:w="65" w:type="dxa"/>
              <w:start w:w="80" w:type="dxa"/>
              <w:bottom w:w="65" w:type="dxa"/>
              <w:end w:w="80" w:type="dxa"/>
            </w:tcMar>
            <w:vAlign w:val="top"/>
          </w:tcPr>
          <w:p>
            <w:pPr>
              <w:spacing w:after="0"/>
            </w:pPr>
            <w:r>
              <w:rPr>
                <w:rFonts w:ascii="Arial" w:hAnsi="Arial"/>
                <w:sz w:val="16"/>
              </w:rPr>
              <w:t>Identify the resource that limits total output. Protect it from shortages, avoidable changeovers and quality losses. Schedule the constraint first, then align upstream and downstream work.</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Formulas and example</w:t>
            </w:r>
          </w:p>
        </w:tc>
        <w:tc>
          <w:tcPr>
            <w:tcW w:type="dxa" w:w="8280"/>
            <w:shd w:fill="F7F8F9"/>
            <w:tcMar>
              <w:top w:w="65" w:type="dxa"/>
              <w:start w:w="80" w:type="dxa"/>
              <w:bottom w:w="65" w:type="dxa"/>
              <w:end w:w="80" w:type="dxa"/>
            </w:tcMar>
            <w:vAlign w:val="top"/>
          </w:tcPr>
          <w:p>
            <w:pPr>
              <w:spacing w:after="0"/>
            </w:pPr>
            <w:r>
              <w:rPr>
                <w:rFonts w:ascii="Arial" w:hAnsi="Arial"/>
                <w:sz w:val="16"/>
              </w:rPr>
              <w:t>Takt time = available production time / customer demand. 420 minutes / 210 units = 2 minutes/unit.</w:t>
            </w:r>
            <w:r>
              <w:br/>
            </w:r>
            <w:r>
              <w:rPr>
                <w:rFonts w:ascii="Arial" w:hAnsi="Arial"/>
                <w:sz w:val="16"/>
              </w:rPr>
              <w:t>OEE = availability x performance x quality. Availability 0.90, performance 0.95, quality 0.98 -&gt; OEE 83.79%. Define planned time and ideal cycle consistently. Do not multiply by OEE again if demonstrated capacity already includes those losses.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Finite capacity check</w:t>
            </w:r>
          </w:p>
        </w:tc>
        <w:tc>
          <w:tcPr>
            <w:tcW w:type="dxa" w:w="8280"/>
            <w:tcMar>
              <w:top w:w="65" w:type="dxa"/>
              <w:start w:w="80" w:type="dxa"/>
              <w:bottom w:w="65" w:type="dxa"/>
              <w:end w:w="80" w:type="dxa"/>
            </w:tcMar>
            <w:vAlign w:val="top"/>
          </w:tcPr>
          <w:p>
            <w:pPr>
              <w:spacing w:after="0"/>
            </w:pPr>
            <w:r>
              <w:rPr>
                <w:rFonts w:ascii="Arial" w:hAnsi="Arial"/>
                <w:sz w:val="16"/>
              </w:rPr>
              <w:t>Required hours = setup hours + quantity x standard run hours per unit. 2 hours + 600 x 0.01 = 8 hours. Compare with actual available machine and qualified labor hours for the same period.</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Decision path</w:t>
            </w:r>
          </w:p>
        </w:tc>
        <w:tc>
          <w:tcPr>
            <w:tcW w:type="dxa" w:w="8280"/>
            <w:shd w:fill="F7F8F9"/>
            <w:tcMar>
              <w:top w:w="65" w:type="dxa"/>
              <w:start w:w="80" w:type="dxa"/>
              <w:bottom w:w="65" w:type="dxa"/>
              <w:end w:w="80" w:type="dxa"/>
            </w:tcMar>
            <w:vAlign w:val="top"/>
          </w:tcPr>
          <w:p>
            <w:pPr>
              <w:spacing w:after="0"/>
            </w:pPr>
            <w:r>
              <w:rPr>
                <w:rFonts w:ascii="Arial" w:hAnsi="Arial"/>
                <w:sz w:val="16"/>
              </w:rPr>
              <w:t>Load exceeds capacity? Can setup or sequence improve? If insufficient, compare overtime, subcontracting or date changes. Low output with spare nominal capacity? Separate downtime, speed loss and scrap before adding equipment.</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High local efficiency, late orders -&gt; making wrong mix -&gt; schedule to due dates and constraint -&gt; measure flow and delivery.</w:t>
            </w:r>
            <w:r>
              <w:br/>
            </w:r>
            <w:r>
              <w:rPr>
                <w:rFonts w:ascii="Arial" w:hAnsi="Arial"/>
                <w:sz w:val="16"/>
              </w:rPr>
              <w:t>WIP grows -&gt; releases exceed throughput -&gt; cap release rate -&gt; monitor queue age.</w:t>
            </w:r>
            <w:r>
              <w:br/>
            </w:r>
            <w:r>
              <w:rPr>
                <w:rFonts w:ascii="Arial" w:hAnsi="Arial"/>
                <w:sz w:val="16"/>
              </w:rPr>
              <w:t>Frequent changeovers -&gt; fragmented batches -&gt; sequence compatible products -&gt; balance setup savings against inventory.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Daily board</w:t>
            </w:r>
          </w:p>
        </w:tc>
        <w:tc>
          <w:tcPr>
            <w:tcW w:type="dxa" w:w="8280"/>
            <w:shd w:fill="F7F8F9"/>
            <w:tcMar>
              <w:top w:w="65" w:type="dxa"/>
              <w:start w:w="80" w:type="dxa"/>
              <w:bottom w:w="65" w:type="dxa"/>
              <w:end w:w="80" w:type="dxa"/>
            </w:tcMar>
            <w:vAlign w:val="top"/>
          </w:tcPr>
          <w:p>
            <w:pPr>
              <w:spacing w:after="0"/>
            </w:pPr>
            <w:r>
              <w:rPr>
                <w:rFonts w:ascii="Arial" w:hAnsi="Arial"/>
                <w:sz w:val="16"/>
              </w:rPr>
              <w:t>Plan versus actual good output | downtime reason | scrap | constraint queue | material readiness | recovery action and owner.</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Schedule the constraint first, then subordinate upstream and downstream work. Separate theoretical, demonstrated and committed capacity. Include setup, maintenance, quality, absenteeism and changeover losses.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Utilization high with growing queue → capacity constraint. Utilization low with low output → starvation, blocking, downtime or standard error. OEE loss → isolate availability, performance and quality before acting.</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A local efficiency increase can worsen total flow. Judge changes by constraint throughput, service, WIP and total cost.</w:t>
            </w:r>
          </w:p>
        </w:tc>
      </w:tr>
    </w:tbl>
    <w:p>
      <w:bookmarkStart w:id="526" w:name="ch19"/>
      <w:pPr>
        <w:pStyle w:val="Heading1"/>
      </w:pPr>
      <w:r>
        <w:t>[CH19] 19 Quality traceability and returns</w:t>
      </w:r>
      <w:bookmarkEnd w:id="526"/>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Contain defects, trace the population and prevent recurrence.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Stop release, identify lots/serials, preserve evidence and obtain disposition authority.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Severity, traceability depth, hold and release authorities.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Contain first</w:t>
            </w:r>
          </w:p>
        </w:tc>
        <w:tc>
          <w:tcPr>
            <w:tcW w:type="dxa" w:w="8280"/>
            <w:tcMar>
              <w:top w:w="65" w:type="dxa"/>
              <w:start w:w="80" w:type="dxa"/>
              <w:bottom w:w="65" w:type="dxa"/>
              <w:end w:w="80" w:type="dxa"/>
            </w:tcMar>
            <w:vAlign w:val="top"/>
          </w:tcPr>
          <w:p>
            <w:pPr>
              <w:spacing w:after="0"/>
            </w:pPr>
            <w:r>
              <w:rPr>
                <w:rFonts w:ascii="Arial" w:hAnsi="Arial"/>
                <w:sz w:val="16"/>
              </w:rPr>
              <w:t>Suspected nonconforming material -&gt; identify affected lots -&gt; physically segregate and block in the system -&gt; trace where material went -&gt; notify Quality and affected process owners. Only authorized personnel decide disposition.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Traceability checklist</w:t>
            </w:r>
          </w:p>
        </w:tc>
        <w:tc>
          <w:tcPr>
            <w:tcW w:type="dxa" w:w="8280"/>
            <w:shd w:fill="F7F8F9"/>
            <w:tcMar>
              <w:top w:w="65" w:type="dxa"/>
              <w:start w:w="80" w:type="dxa"/>
              <w:bottom w:w="65" w:type="dxa"/>
              <w:end w:w="80" w:type="dxa"/>
            </w:tcMar>
            <w:vAlign w:val="top"/>
          </w:tcPr>
          <w:p>
            <w:pPr>
              <w:spacing w:after="0"/>
            </w:pPr>
            <w:r>
              <w:rPr>
                <w:rFonts w:ascii="Arial" w:hAnsi="Arial"/>
                <w:sz w:val="16"/>
              </w:rPr>
              <w:t>Supplier lot -&gt; receipt -&gt; storage and transfers -&gt; production consumption -&gt; finished lot -&gt; customer shipment. Test backward and forward tracing. Record rework and substitutions so genealogy remains complete.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Return process</w:t>
            </w:r>
          </w:p>
        </w:tc>
        <w:tc>
          <w:tcPr>
            <w:tcW w:type="dxa" w:w="8280"/>
            <w:tcMar>
              <w:top w:w="65" w:type="dxa"/>
              <w:start w:w="80" w:type="dxa"/>
              <w:bottom w:w="65" w:type="dxa"/>
              <w:end w:w="80" w:type="dxa"/>
            </w:tcMar>
            <w:vAlign w:val="top"/>
          </w:tcPr>
          <w:p>
            <w:pPr>
              <w:spacing w:after="0"/>
            </w:pPr>
            <w:r>
              <w:rPr>
                <w:rFonts w:ascii="Arial" w:hAnsi="Arial"/>
                <w:sz w:val="16"/>
              </w:rPr>
              <w:t>Authorize return -&gt; identify item and reason -&gt; receive separately -&gt; inspect -&gt; decide restock, repair, return to vendor, recycle or scrap -&gt; post credit and inventory change -&gt; verify corrective action.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Useful measure</w:t>
            </w:r>
          </w:p>
        </w:tc>
        <w:tc>
          <w:tcPr>
            <w:tcW w:type="dxa" w:w="8280"/>
            <w:shd w:fill="F7F8F9"/>
            <w:tcMar>
              <w:top w:w="65" w:type="dxa"/>
              <w:start w:w="80" w:type="dxa"/>
              <w:bottom w:w="65" w:type="dxa"/>
              <w:end w:w="80" w:type="dxa"/>
            </w:tcMar>
            <w:vAlign w:val="top"/>
          </w:tcPr>
          <w:p>
            <w:pPr>
              <w:spacing w:after="0"/>
            </w:pPr>
            <w:r>
              <w:rPr>
                <w:rFonts w:ascii="Arial" w:hAnsi="Arial"/>
                <w:sz w:val="16"/>
              </w:rPr>
              <w:t>First-pass yield = units passing without rework / units entering the process. 950 pass first time out of 1,000 -&gt; 95%. Reporting 990 eventually accepted as 99% first-pass yield hides rework.</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Recurring defect -&gt; symptom treated, cause unverified -&gt; test the suspected cause -&gt; verify later lots.</w:t>
            </w:r>
            <w:r>
              <w:br/>
            </w:r>
            <w:r>
              <w:rPr>
                <w:rFonts w:ascii="Arial" w:hAnsi="Arial"/>
                <w:sz w:val="16"/>
              </w:rPr>
              <w:t>Returned goods mixed with good stock -&gt; no hold status -&gt; segregate and inspect -&gt; enforce return disposition.</w:t>
            </w:r>
            <w:r>
              <w:br/>
            </w:r>
            <w:r>
              <w:rPr>
                <w:rFonts w:ascii="Arial" w:hAnsi="Arial"/>
                <w:sz w:val="16"/>
              </w:rPr>
              <w:t>Recall scope unclear -&gt; missing lot genealogy -&gt; reconstruct affected transactions -&gt; require lot capture at every transformation.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Escalation</w:t>
            </w:r>
          </w:p>
        </w:tc>
        <w:tc>
          <w:tcPr>
            <w:tcW w:type="dxa" w:w="8280"/>
            <w:shd w:fill="F7F8F9"/>
            <w:tcMar>
              <w:top w:w="65" w:type="dxa"/>
              <w:start w:w="80" w:type="dxa"/>
              <w:bottom w:w="65" w:type="dxa"/>
              <w:end w:w="80" w:type="dxa"/>
            </w:tcMar>
            <w:vAlign w:val="top"/>
          </w:tcPr>
          <w:p>
            <w:pPr>
              <w:spacing w:after="0"/>
            </w:pPr>
            <w:r>
              <w:rPr>
                <w:rFonts w:ascii="Arial" w:hAnsi="Arial"/>
                <w:sz w:val="16"/>
              </w:rPr>
              <w:t>Use the applicable product-safety, recall and regulatory procedure. Do not substitute this general reference for industry-specific release, recall or reporting requirements.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Closure evidence</w:t>
            </w:r>
          </w:p>
        </w:tc>
        <w:tc>
          <w:tcPr>
            <w:tcW w:type="dxa" w:w="8280"/>
            <w:tcMar>
              <w:top w:w="65" w:type="dxa"/>
              <w:start w:w="80" w:type="dxa"/>
              <w:bottom w:w="65" w:type="dxa"/>
              <w:end w:w="80" w:type="dxa"/>
            </w:tcMar>
            <w:vAlign w:val="top"/>
          </w:tcPr>
          <w:p>
            <w:pPr>
              <w:spacing w:after="0"/>
            </w:pPr>
            <w:r>
              <w:rPr>
                <w:rFonts w:ascii="Arial" w:hAnsi="Arial"/>
                <w:sz w:val="16"/>
              </w:rPr>
              <w:t>Disposition approval, quantities reconciled, customers or suppliers notified where required, corrective action verified and financial postings complete.</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Contain affected product, preserve genealogy and decide disposition through authorized roles. Root cause must explain creation and escape. CAPA changes the process and proves effectiveness across enough future opportunities.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Safety/regulatory concern → stop ship and formal escalation. Traceable scope known → isolate exact lots/serials. Scope uncertain → widen containment. Rework/use-as-is/scrap/return only through approved MRB authority.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Test mock recall time, population completeness, contact accuracy and reconciliation of produced, shipped, returned and destroyed quantities.</w:t>
            </w:r>
          </w:p>
        </w:tc>
      </w:tr>
    </w:tbl>
    <w:p>
      <w:bookmarkStart w:id="527" w:name="ch20"/>
      <w:pPr>
        <w:pStyle w:val="Heading1"/>
      </w:pPr>
      <w:r>
        <w:t>[CH20] 20 Global trade and landed cost</w:t>
      </w:r>
      <w:bookmarkEnd w:id="527"/>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Move goods across borders with correct classification, value, origin and documents.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Obtain the exact broker or authority request before changing anything.</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Country, product, party, regime, Incoterm and current rules.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Shipment release checklist</w:t>
            </w:r>
          </w:p>
        </w:tc>
        <w:tc>
          <w:tcPr>
            <w:tcW w:type="dxa" w:w="8280"/>
            <w:tcMar>
              <w:top w:w="65" w:type="dxa"/>
              <w:start w:w="80" w:type="dxa"/>
              <w:bottom w:w="65" w:type="dxa"/>
              <w:end w:w="80" w:type="dxa"/>
            </w:tcMar>
            <w:vAlign w:val="top"/>
          </w:tcPr>
          <w:p>
            <w:pPr>
              <w:spacing w:after="0"/>
            </w:pPr>
            <w:r>
              <w:rPr>
                <w:rFonts w:ascii="Arial" w:hAnsi="Arial"/>
                <w:sz w:val="16"/>
              </w:rPr>
              <w:t>Confirm product classification, origin, customs value, parties, destination, end use, licenses, restricted-party checks and documents. A screening-list search alone is not a complete export authorization. Requirements vary by jurisdiction; validate with the trade specialist.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Incoterms quick check</w:t>
            </w:r>
          </w:p>
        </w:tc>
        <w:tc>
          <w:tcPr>
            <w:tcW w:type="dxa" w:w="8280"/>
            <w:shd w:fill="F7F8F9"/>
            <w:tcMar>
              <w:top w:w="65" w:type="dxa"/>
              <w:start w:w="80" w:type="dxa"/>
              <w:bottom w:w="65" w:type="dxa"/>
              <w:end w:w="80" w:type="dxa"/>
            </w:tcMar>
            <w:vAlign w:val="top"/>
          </w:tcPr>
          <w:p>
            <w:pPr>
              <w:spacing w:after="0"/>
            </w:pPr>
            <w:r>
              <w:rPr>
                <w:rFonts w:ascii="Arial" w:hAnsi="Arial"/>
                <w:sz w:val="16"/>
              </w:rPr>
              <w:t>Write the rule, precise named place or port, and "Incoterms 2020". They allocate specified delivery obligations, costs and risk; title and payment require separate contract terms. Under CPT, seller-paid carriage does not mean seller bears risk to destination.</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path</w:t>
            </w:r>
          </w:p>
        </w:tc>
        <w:tc>
          <w:tcPr>
            <w:tcW w:type="dxa" w:w="8280"/>
            <w:tcMar>
              <w:top w:w="65" w:type="dxa"/>
              <w:start w:w="80" w:type="dxa"/>
              <w:bottom w:w="65" w:type="dxa"/>
              <w:end w:w="80" w:type="dxa"/>
            </w:tcMar>
            <w:vAlign w:val="top"/>
          </w:tcPr>
          <w:p>
            <w:pPr>
              <w:spacing w:after="0"/>
            </w:pPr>
            <w:r>
              <w:rPr>
                <w:rFonts w:ascii="Arial" w:hAnsi="Arial"/>
                <w:sz w:val="16"/>
              </w:rPr>
              <w:t>Documentation mismatch or possible restriction? Hold release and resolve with Trade Compliance. Broker asks for clarification? Supply verified product and transaction facts. Do not change a description or value merely to obtain clearance.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Illustrative landed cost</w:t>
            </w:r>
          </w:p>
        </w:tc>
        <w:tc>
          <w:tcPr>
            <w:tcW w:type="dxa" w:w="8280"/>
            <w:shd w:fill="F7F8F9"/>
            <w:tcMar>
              <w:top w:w="65" w:type="dxa"/>
              <w:start w:w="80" w:type="dxa"/>
              <w:bottom w:w="65" w:type="dxa"/>
              <w:end w:w="80" w:type="dxa"/>
            </w:tcMar>
            <w:vAlign w:val="top"/>
          </w:tcPr>
          <w:p>
            <w:pPr>
              <w:spacing w:after="0"/>
            </w:pPr>
            <w:r>
              <w:rPr>
                <w:rFonts w:ascii="Arial" w:hAnsi="Arial"/>
                <w:sz w:val="16"/>
              </w:rPr>
              <w:t>Goods $10,000 + freight $800 + insurance $100 + duty $500 + brokerage $150 = $11,550. At 1,000 usable units, $11.55/unit. Duty base, rates, taxes and tax recoverability depend on the transaction; this is arithmetic, not a customs valuation rule.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Border hold -&gt; inconsistent invoice or missing license -&gt; reconcile documents and authorization -&gt; pre-check before dispatch.</w:t>
            </w:r>
            <w:r>
              <w:br/>
            </w:r>
            <w:r>
              <w:rPr>
                <w:rFonts w:ascii="Arial" w:hAnsi="Arial"/>
                <w:sz w:val="16"/>
              </w:rPr>
              <w:t>Surprise duty -&gt; wrong classification/origin assumption -&gt; obtain a validated determination -&gt; maintain classification records.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Keep the file</w:t>
            </w:r>
          </w:p>
        </w:tc>
        <w:tc>
          <w:tcPr>
            <w:tcW w:type="dxa" w:w="8280"/>
            <w:shd w:fill="F7F8F9"/>
            <w:tcMar>
              <w:top w:w="65" w:type="dxa"/>
              <w:start w:w="80" w:type="dxa"/>
              <w:bottom w:w="65" w:type="dxa"/>
              <w:end w:w="80" w:type="dxa"/>
            </w:tcMar>
            <w:vAlign w:val="top"/>
          </w:tcPr>
          <w:p>
            <w:pPr>
              <w:spacing w:after="0"/>
            </w:pPr>
            <w:r>
              <w:rPr>
                <w:rFonts w:ascii="Arial" w:hAnsi="Arial"/>
                <w:sz w:val="16"/>
              </w:rPr>
              <w:t>Commercial invoice, packing list, transport document, classification/origin evidence, permits where required, screening record, customs entry and payment evidence. Apply the jurisdiction-specific retention period.</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Determine classification, value, origin, licenses, sanctions, documents and Incoterm responsibilities before shipment. The commercial term allocates costs and risks; it does not replace customs, title or payment terms.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Hold → identify exact customs/broker request. Missing document → correct controlled record. Classification/value/origin dispute → qualified trade review. Sanctions or license concern → stop and escalate; do not route around the control.</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Retain decision rationale, evidence, broker instructions and post-entry corrections. Screen relevant parties using current official rules and company procedure.</w:t>
            </w:r>
          </w:p>
        </w:tc>
      </w:tr>
    </w:tbl>
    <w:p>
      <w:bookmarkStart w:id="528" w:name="ch21"/>
      <w:pPr>
        <w:pStyle w:val="Heading1"/>
      </w:pPr>
      <w:r>
        <w:t>[CH21] 21 Cost cash and performance measures</w:t>
      </w:r>
      <w:bookmarkEnd w:id="528"/>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Connect service and operations to profit, cash and risk.</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Define metric formula, grain, population, source, cutoff, owner and action.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Accounting policy, currency, period, allocation and threshold.</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Know the basis</w:t>
            </w:r>
          </w:p>
        </w:tc>
        <w:tc>
          <w:tcPr>
            <w:tcW w:type="dxa" w:w="8280"/>
            <w:tcMar>
              <w:top w:w="65" w:type="dxa"/>
              <w:start w:w="80" w:type="dxa"/>
              <w:bottom w:w="65" w:type="dxa"/>
              <w:end w:w="80" w:type="dxa"/>
            </w:tcMar>
            <w:vAlign w:val="top"/>
          </w:tcPr>
          <w:p>
            <w:pPr>
              <w:spacing w:after="0"/>
            </w:pPr>
            <w:r>
              <w:rPr>
                <w:rFonts w:ascii="Arial" w:hAnsi="Arial"/>
                <w:sz w:val="16"/>
              </w:rPr>
              <w:t>Use agreed cost definitions, currency, period and cutoffs. Operational improvement, cash release and profit are different outcomes; avoid counting the same benefit twice.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Core formulas</w:t>
            </w:r>
          </w:p>
        </w:tc>
        <w:tc>
          <w:tcPr>
            <w:tcW w:type="dxa" w:w="8280"/>
            <w:shd w:fill="F7F8F9"/>
            <w:tcMar>
              <w:top w:w="65" w:type="dxa"/>
              <w:start w:w="80" w:type="dxa"/>
              <w:bottom w:w="65" w:type="dxa"/>
              <w:end w:w="80" w:type="dxa"/>
            </w:tcMar>
            <w:vAlign w:val="top"/>
          </w:tcPr>
          <w:p>
            <w:pPr>
              <w:spacing w:after="0"/>
            </w:pPr>
            <w:r>
              <w:rPr>
                <w:rFonts w:ascii="Arial" w:hAnsi="Arial"/>
                <w:sz w:val="16"/>
              </w:rPr>
              <w:t>Inventory turns = annual COGS / average inventory at cost.</w:t>
            </w:r>
            <w:r>
              <w:br/>
            </w:r>
            <w:r>
              <w:rPr>
                <w:rFonts w:ascii="Arial" w:hAnsi="Arial"/>
                <w:sz w:val="16"/>
              </w:rPr>
              <w:t>DIO = average inventory / COGS x days in period.</w:t>
            </w:r>
            <w:r>
              <w:br/>
            </w:r>
            <w:r>
              <w:rPr>
                <w:rFonts w:ascii="Arial" w:hAnsi="Arial"/>
                <w:sz w:val="16"/>
              </w:rPr>
              <w:t>DSO = average receivables / credit sales x days.</w:t>
            </w:r>
            <w:r>
              <w:br/>
            </w:r>
            <w:r>
              <w:rPr>
                <w:rFonts w:ascii="Arial" w:hAnsi="Arial"/>
                <w:sz w:val="16"/>
              </w:rPr>
              <w:t>DPO = average payables / credit purchases x days.</w:t>
            </w:r>
            <w:r>
              <w:br/>
            </w:r>
            <w:r>
              <w:rPr>
                <w:rFonts w:ascii="Arial" w:hAnsi="Arial"/>
                <w:sz w:val="16"/>
              </w:rPr>
              <w:t>Cash conversion cycle = DIO + DSO - DPO.</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Worked example</w:t>
            </w:r>
          </w:p>
        </w:tc>
        <w:tc>
          <w:tcPr>
            <w:tcW w:type="dxa" w:w="8280"/>
            <w:tcMar>
              <w:top w:w="65" w:type="dxa"/>
              <w:start w:w="80" w:type="dxa"/>
              <w:bottom w:w="65" w:type="dxa"/>
              <w:end w:w="80" w:type="dxa"/>
            </w:tcMar>
            <w:vAlign w:val="top"/>
          </w:tcPr>
          <w:p>
            <w:pPr>
              <w:spacing w:after="0"/>
            </w:pPr>
            <w:r>
              <w:rPr>
                <w:rFonts w:ascii="Arial" w:hAnsi="Arial"/>
                <w:sz w:val="16"/>
              </w:rPr>
              <w:t>Annual COGS $12m; average inventory $2m -&gt; 6 turns and DIO 60.83 days using 365 days. If DSO=40 and DPO=35, cash cycle=65.83 days. Reducing inventory by $200,000 releases cash once; at a 20% annual carrying rate, modeled annual carrying benefit is $40,000.</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Decision path</w:t>
            </w:r>
          </w:p>
        </w:tc>
        <w:tc>
          <w:tcPr>
            <w:tcW w:type="dxa" w:w="8280"/>
            <w:shd w:fill="F7F8F9"/>
            <w:tcMar>
              <w:top w:w="65" w:type="dxa"/>
              <w:start w:w="80" w:type="dxa"/>
              <w:bottom w:w="65" w:type="dxa"/>
              <w:end w:w="80" w:type="dxa"/>
            </w:tcMar>
            <w:vAlign w:val="top"/>
          </w:tcPr>
          <w:p>
            <w:pPr>
              <w:spacing w:after="0"/>
            </w:pPr>
            <w:r>
              <w:rPr>
                <w:rFonts w:ascii="Arial" w:hAnsi="Arial"/>
                <w:sz w:val="16"/>
              </w:rPr>
              <w:t>Cost up? Separate volume, mix, price, exchange rate and productivity. Inventory up? Split quantity change from valuation change. Savings claimed? Compare like-for-like baseline and validate with Finance.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Good service, poor margin -&gt; unmeasured cost to serve -&gt; include handling, returns and freight by customer -&gt; review service tiers.</w:t>
            </w:r>
            <w:r>
              <w:br/>
            </w:r>
            <w:r>
              <w:rPr>
                <w:rFonts w:ascii="Arial" w:hAnsi="Arial"/>
                <w:sz w:val="16"/>
              </w:rPr>
              <w:t>Payment-term extension hurts supply -&gt; cash target ignores supplier health -&gt; assess risk -&gt; negotiate sustainably.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Metric card</w:t>
            </w:r>
          </w:p>
        </w:tc>
        <w:tc>
          <w:tcPr>
            <w:tcW w:type="dxa" w:w="8280"/>
            <w:shd w:fill="F7F8F9"/>
            <w:tcMar>
              <w:top w:w="65" w:type="dxa"/>
              <w:start w:w="80" w:type="dxa"/>
              <w:bottom w:w="65" w:type="dxa"/>
              <w:end w:w="80" w:type="dxa"/>
            </w:tcMar>
            <w:vAlign w:val="top"/>
          </w:tcPr>
          <w:p>
            <w:pPr>
              <w:spacing w:after="0"/>
            </w:pPr>
            <w:r>
              <w:rPr>
                <w:rFonts w:ascii="Arial" w:hAnsi="Arial"/>
                <w:sz w:val="16"/>
              </w:rPr>
              <w:t>Name | purpose | numerator | denominator | grain | exclusions | source | cutoff | owner | target | escalation. Never compare percentages built from different populations.</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Connect operational drivers to service, margin, cash and risk. Use cost-to-serve by customer/product/channel and reconcile it to finance. Pair each lagging outcome with a leading indicator and accountable decision.</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Improving KPI but worsening outcome → wrong grain, gaming or missing guardrail. Savings without realized P&amp;L/cash effect → baseline or implementation gap. High margin with high disruption exposure → add expected-loss view.</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Every KPI has formula, owner, grain, inclusions, exclusions, source, refresh, threshold, action, escalation and retirement rule.</w:t>
            </w:r>
          </w:p>
        </w:tc>
      </w:tr>
    </w:tbl>
    <w:p>
      <w:bookmarkStart w:id="529" w:name="sap_01"/>
      <w:pPr>
        <w:pStyle w:val="Heading1"/>
      </w:pPr>
      <w:r>
        <w:t>[SAP-01] SAP and ERP from first click to integrated control</w:t>
      </w:r>
      <w:bookmarkEnd w:id="529"/>
    </w:p>
    <w:p>
      <w:pPr>
        <w:keepLines w:val="0"/>
        <w:spacing w:after="60"/>
      </w:pPr>
      <w:r>
        <w:rPr>
          <w:rFonts w:ascii="Arial" w:hAnsi="Arial"/>
          <w:b w:val="0"/>
        </w:rPr>
        <w:t>ERP means Enterprise Resource Planning: one controlled system connects master data, operational documents and accounting. SAP app names, fields, roles and transaction codes vary by edition, configuration and authorization. Search by business purpose, use value help instead of guessing, and record the saved document number.</w:t>
      </w:r>
    </w:p>
    <w:p>
      <w:pPr>
        <w:pStyle w:val="Heading2"/>
      </w:pPr>
      <w:r>
        <w:t>Beginner run card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7"/>
              </w:rPr>
              <w:t>Question</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7"/>
              </w:rPr>
              <w:t>Answer before you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Goal</w:t>
            </w:r>
          </w:p>
        </w:tc>
        <w:tc>
          <w:tcPr>
            <w:tcW w:type="dxa" w:w="8136"/>
            <w:tcMar>
              <w:top w:w="65" w:type="dxa"/>
              <w:start w:w="80" w:type="dxa"/>
              <w:bottom w:w="65" w:type="dxa"/>
              <w:end w:w="80" w:type="dxa"/>
            </w:tcMar>
            <w:vAlign w:val="top"/>
          </w:tcPr>
          <w:p>
            <w:pPr>
              <w:spacing w:after="0"/>
            </w:pPr>
            <w:r>
              <w:rPr>
                <w:rFonts w:ascii="Arial" w:hAnsi="Arial"/>
                <w:sz w:val="17"/>
              </w:rPr>
              <w:t>Display and understand one real document before creating or changing anything.</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Need</w:t>
            </w:r>
          </w:p>
        </w:tc>
        <w:tc>
          <w:tcPr>
            <w:tcW w:type="dxa" w:w="8136"/>
            <w:shd w:fill="F7F8F9"/>
            <w:tcMar>
              <w:top w:w="65" w:type="dxa"/>
              <w:start w:w="80" w:type="dxa"/>
              <w:bottom w:w="65" w:type="dxa"/>
              <w:end w:w="80" w:type="dxa"/>
            </w:tcMar>
            <w:vAlign w:val="top"/>
          </w:tcPr>
          <w:p>
            <w:pPr>
              <w:spacing w:after="0"/>
            </w:pPr>
            <w:r>
              <w:rPr>
                <w:rFonts w:ascii="Arial" w:hAnsi="Arial"/>
                <w:sz w:val="17"/>
              </w:rPr>
              <w:t>One known document, product, supplier or plant plus the approved system and role.</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Where</w:t>
            </w:r>
          </w:p>
        </w:tc>
        <w:tc>
          <w:tcPr>
            <w:tcW w:type="dxa" w:w="8136"/>
            <w:tcMar>
              <w:top w:w="65" w:type="dxa"/>
              <w:start w:w="80" w:type="dxa"/>
              <w:bottom w:w="65" w:type="dxa"/>
              <w:end w:w="80" w:type="dxa"/>
            </w:tcMar>
            <w:vAlign w:val="top"/>
          </w:tcPr>
          <w:p>
            <w:pPr>
              <w:spacing w:after="0"/>
            </w:pPr>
            <w:r>
              <w:rPr>
                <w:rFonts w:ascii="Arial" w:hAnsi="Arial"/>
                <w:sz w:val="17"/>
              </w:rPr>
              <w:t>Sign in to SAP Fiori and search by business purpose, such as Display Purchase Orders.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Sample</w:t>
            </w:r>
          </w:p>
        </w:tc>
        <w:tc>
          <w:tcPr>
            <w:tcW w:type="dxa" w:w="8136"/>
            <w:shd w:fill="F7F8F9"/>
            <w:tcMar>
              <w:top w:w="65" w:type="dxa"/>
              <w:start w:w="80" w:type="dxa"/>
              <w:bottom w:w="65" w:type="dxa"/>
              <w:end w:w="80" w:type="dxa"/>
            </w:tcMar>
            <w:vAlign w:val="top"/>
          </w:tcPr>
          <w:p>
            <w:pPr>
              <w:spacing w:after="0"/>
            </w:pPr>
            <w:r>
              <w:rPr>
                <w:rFonts w:ascii="Arial" w:hAnsi="Arial"/>
                <w:sz w:val="17"/>
              </w:rPr>
              <w:t>Display purchase order 4500001234 for plant 1710.</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Replace</w:t>
            </w:r>
          </w:p>
        </w:tc>
        <w:tc>
          <w:tcPr>
            <w:tcW w:type="dxa" w:w="8136"/>
            <w:tcMar>
              <w:top w:w="65" w:type="dxa"/>
              <w:start w:w="80" w:type="dxa"/>
              <w:bottom w:w="65" w:type="dxa"/>
              <w:end w:w="80" w:type="dxa"/>
            </w:tcMar>
            <w:vAlign w:val="top"/>
          </w:tcPr>
          <w:p>
            <w:pPr>
              <w:spacing w:after="0"/>
            </w:pPr>
            <w:r>
              <w:rPr>
                <w:rFonts w:ascii="Arial" w:hAnsi="Arial"/>
                <w:sz w:val="17"/>
              </w:rPr>
              <w:t>Only {{DOCUMENT_NUMBER}}, {{PLANT}} and other values copied from value help or an approved record.</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Run</w:t>
            </w:r>
          </w:p>
        </w:tc>
        <w:tc>
          <w:tcPr>
            <w:tcW w:type="dxa" w:w="8136"/>
            <w:shd w:fill="F7F8F9"/>
            <w:tcMar>
              <w:top w:w="65" w:type="dxa"/>
              <w:start w:w="80" w:type="dxa"/>
              <w:bottom w:w="65" w:type="dxa"/>
              <w:end w:w="80" w:type="dxa"/>
            </w:tcMar>
            <w:vAlign w:val="top"/>
          </w:tcPr>
          <w:p>
            <w:pPr>
              <w:spacing w:after="0"/>
            </w:pPr>
            <w:r>
              <w:rPr>
                <w:rFonts w:ascii="Arial" w:hAnsi="Arial"/>
                <w:sz w:val="17"/>
              </w:rPr>
              <w:t>Open a Display app, enter the value, choose Go, then open status or Document Flow.</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Expected</w:t>
            </w:r>
          </w:p>
        </w:tc>
        <w:tc>
          <w:tcPr>
            <w:tcW w:type="dxa" w:w="8136"/>
            <w:tcMar>
              <w:top w:w="65" w:type="dxa"/>
              <w:start w:w="80" w:type="dxa"/>
              <w:bottom w:w="65" w:type="dxa"/>
              <w:end w:w="80" w:type="dxa"/>
            </w:tcMar>
            <w:vAlign w:val="top"/>
          </w:tcPr>
          <w:p>
            <w:pPr>
              <w:spacing w:after="0"/>
            </w:pPr>
            <w:r>
              <w:rPr>
                <w:rFonts w:ascii="Arial" w:hAnsi="Arial"/>
                <w:sz w:val="17"/>
              </w:rPr>
              <w:t>The correct organization, items, quantities, dates, status and linked documents appear.</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Why</w:t>
            </w:r>
          </w:p>
        </w:tc>
        <w:tc>
          <w:tcPr>
            <w:tcW w:type="dxa" w:w="8136"/>
            <w:shd w:fill="F7F8F9"/>
            <w:tcMar>
              <w:top w:w="65" w:type="dxa"/>
              <w:start w:w="80" w:type="dxa"/>
              <w:bottom w:w="65" w:type="dxa"/>
              <w:end w:w="80" w:type="dxa"/>
            </w:tcMar>
            <w:vAlign w:val="top"/>
          </w:tcPr>
          <w:p>
            <w:pPr>
              <w:spacing w:after="0"/>
            </w:pPr>
            <w:r>
              <w:rPr>
                <w:rFonts w:ascii="Arial" w:hAnsi="Arial"/>
                <w:sz w:val="17"/>
              </w:rPr>
              <w:t>Display follows the document chain without posting stock or accounting changes.</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If wrong</w:t>
            </w:r>
          </w:p>
        </w:tc>
        <w:tc>
          <w:tcPr>
            <w:tcW w:type="dxa" w:w="8136"/>
            <w:tcMar>
              <w:top w:w="65" w:type="dxa"/>
              <w:start w:w="80" w:type="dxa"/>
              <w:bottom w:w="65" w:type="dxa"/>
              <w:end w:w="80" w:type="dxa"/>
            </w:tcMar>
            <w:vAlign w:val="top"/>
          </w:tcPr>
          <w:p>
            <w:pPr>
              <w:spacing w:after="0"/>
            </w:pPr>
            <w:r>
              <w:rPr>
                <w:rFonts w:ascii="Arial" w:hAnsi="Arial"/>
                <w:sz w:val="17"/>
              </w:rPr>
              <w:t>Copy the exact message; check role, organization, leading zeroes, date and document type.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SAP action word</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meaning</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Display</w:t>
            </w:r>
          </w:p>
        </w:tc>
        <w:tc>
          <w:tcPr>
            <w:tcW w:type="dxa" w:w="7992"/>
            <w:tcMar>
              <w:top w:w="65" w:type="dxa"/>
              <w:start w:w="80" w:type="dxa"/>
              <w:bottom w:w="65" w:type="dxa"/>
              <w:end w:w="80" w:type="dxa"/>
            </w:tcMar>
            <w:vAlign w:val="top"/>
          </w:tcPr>
          <w:p>
            <w:pPr>
              <w:spacing w:after="0"/>
            </w:pPr>
            <w:r>
              <w:rPr>
                <w:rFonts w:ascii="Arial" w:hAnsi="Arial"/>
                <w:sz w:val="16"/>
              </w:rPr>
              <w:t>Read only: show a saved record without changing it.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Create / Change</w:t>
            </w:r>
          </w:p>
        </w:tc>
        <w:tc>
          <w:tcPr>
            <w:tcW w:type="dxa" w:w="7992"/>
            <w:shd w:fill="F7F8F9"/>
            <w:tcMar>
              <w:top w:w="65" w:type="dxa"/>
              <w:start w:w="80" w:type="dxa"/>
              <w:bottom w:w="65" w:type="dxa"/>
              <w:end w:w="80" w:type="dxa"/>
            </w:tcMar>
            <w:vAlign w:val="top"/>
          </w:tcPr>
          <w:p>
            <w:pPr>
              <w:spacing w:after="0"/>
            </w:pPr>
            <w:r>
              <w:rPr>
                <w:rFonts w:ascii="Arial" w:hAnsi="Arial"/>
                <w:sz w:val="16"/>
              </w:rPr>
              <w:t>Prepare a new record or edit an allowed field; may still require Save/Post.</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Check / Simulate</w:t>
            </w:r>
          </w:p>
        </w:tc>
        <w:tc>
          <w:tcPr>
            <w:tcW w:type="dxa" w:w="7992"/>
            <w:tcMar>
              <w:top w:w="65" w:type="dxa"/>
              <w:start w:w="80" w:type="dxa"/>
              <w:bottom w:w="65" w:type="dxa"/>
              <w:end w:w="80" w:type="dxa"/>
            </w:tcMar>
            <w:vAlign w:val="top"/>
          </w:tcPr>
          <w:p>
            <w:pPr>
              <w:spacing w:after="0"/>
            </w:pPr>
            <w:r>
              <w:rPr>
                <w:rFonts w:ascii="Arial" w:hAnsi="Arial"/>
                <w:sz w:val="16"/>
              </w:rPr>
              <w:t>Validate entries without committing the business posting.</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Save / Post</w:t>
            </w:r>
          </w:p>
        </w:tc>
        <w:tc>
          <w:tcPr>
            <w:tcW w:type="dxa" w:w="7992"/>
            <w:shd w:fill="F7F8F9"/>
            <w:tcMar>
              <w:top w:w="65" w:type="dxa"/>
              <w:start w:w="80" w:type="dxa"/>
              <w:bottom w:w="65" w:type="dxa"/>
              <w:end w:w="80" w:type="dxa"/>
            </w:tcMar>
            <w:vAlign w:val="top"/>
          </w:tcPr>
          <w:p>
            <w:pPr>
              <w:spacing w:after="0"/>
            </w:pPr>
            <w:r>
              <w:rPr>
                <w:rFonts w:ascii="Arial" w:hAnsi="Arial"/>
                <w:sz w:val="16"/>
              </w:rPr>
              <w:t>Change stock, status or accounting and create a document number.</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Reverse</w:t>
            </w:r>
          </w:p>
        </w:tc>
        <w:tc>
          <w:tcPr>
            <w:tcW w:type="dxa" w:w="7992"/>
            <w:tcMar>
              <w:top w:w="65" w:type="dxa"/>
              <w:start w:w="80" w:type="dxa"/>
              <w:bottom w:w="65" w:type="dxa"/>
              <w:end w:w="80" w:type="dxa"/>
            </w:tcMar>
            <w:vAlign w:val="top"/>
          </w:tcPr>
          <w:p>
            <w:pPr>
              <w:spacing w:after="0"/>
            </w:pPr>
            <w:r>
              <w:rPr>
                <w:rFonts w:ascii="Arial" w:hAnsi="Arial"/>
                <w:sz w:val="16"/>
              </w:rPr>
              <w:t>Create an approved linked correction; do not hide the original posting.</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584"/>
            <w:shd w:fill="17324D"/>
            <w:tcMar>
              <w:top w:w="65" w:type="dxa"/>
              <w:start w:w="80" w:type="dxa"/>
              <w:bottom w:w="65" w:type="dxa"/>
              <w:end w:w="80" w:type="dxa"/>
            </w:tcMar>
            <w:vAlign w:val="center"/>
          </w:tcPr>
          <w:p>
            <w:pPr>
              <w:spacing w:after="0"/>
            </w:pPr>
            <w:r>
              <w:rPr>
                <w:rFonts w:ascii="Arial" w:hAnsi="Arial"/>
                <w:b/>
                <w:color w:val="FFFFFF"/>
                <w:sz w:val="16"/>
              </w:rPr>
              <w:t>Kind</w:t>
            </w:r>
          </w:p>
        </w:tc>
        <w:tc>
          <w:tcPr>
            <w:tcW w:type="dxa" w:w="3744"/>
            <w:shd w:fill="17324D"/>
            <w:tcMar>
              <w:top w:w="65" w:type="dxa"/>
              <w:start w:w="80" w:type="dxa"/>
              <w:bottom w:w="65" w:type="dxa"/>
              <w:end w:w="80" w:type="dxa"/>
            </w:tcMar>
            <w:vAlign w:val="center"/>
          </w:tcPr>
          <w:p>
            <w:pPr>
              <w:spacing w:after="0"/>
            </w:pPr>
            <w:r>
              <w:rPr>
                <w:rFonts w:ascii="Arial" w:hAnsi="Arial"/>
                <w:b/>
                <w:color w:val="FFFFFF"/>
                <w:sz w:val="16"/>
              </w:rPr>
              <w:t>Plain meaning</w:t>
            </w:r>
          </w:p>
        </w:tc>
        <w:tc>
          <w:tcPr>
            <w:tcW w:type="dxa" w:w="4896"/>
            <w:shd w:fill="17324D"/>
            <w:tcMar>
              <w:top w:w="65" w:type="dxa"/>
              <w:start w:w="80" w:type="dxa"/>
              <w:bottom w:w="65" w:type="dxa"/>
              <w:end w:w="80" w:type="dxa"/>
            </w:tcMar>
            <w:vAlign w:val="center"/>
          </w:tcPr>
          <w:p>
            <w:pPr>
              <w:spacing w:after="0"/>
            </w:pPr>
            <w:r>
              <w:rPr>
                <w:rFonts w:ascii="Arial" w:hAnsi="Arial"/>
                <w:b/>
                <w:color w:val="FFFFFF"/>
                <w:sz w:val="16"/>
              </w:rPr>
              <w:t>Examples</w:t>
            </w:r>
          </w:p>
        </w:tc>
      </w:tr>
      <w:tr>
        <w:trPr>
          <w:cantSplit/>
        </w:trPr>
        <w:tc>
          <w:tcPr>
            <w:tcW w:type="dxa" w:w="1584"/>
            <w:tcMar>
              <w:top w:w="65" w:type="dxa"/>
              <w:start w:w="80" w:type="dxa"/>
              <w:bottom w:w="65" w:type="dxa"/>
              <w:end w:w="80" w:type="dxa"/>
            </w:tcMar>
            <w:vAlign w:val="top"/>
          </w:tcPr>
          <w:p>
            <w:pPr>
              <w:spacing w:after="0"/>
            </w:pPr>
            <w:r>
              <w:rPr>
                <w:rFonts w:ascii="Arial" w:hAnsi="Arial"/>
                <w:sz w:val="16"/>
              </w:rPr>
              <w:t>Organization</w:t>
            </w:r>
          </w:p>
        </w:tc>
        <w:tc>
          <w:tcPr>
            <w:tcW w:type="dxa" w:w="3744"/>
            <w:tcMar>
              <w:top w:w="65" w:type="dxa"/>
              <w:start w:w="80" w:type="dxa"/>
              <w:bottom w:w="65" w:type="dxa"/>
              <w:end w:w="80" w:type="dxa"/>
            </w:tcMar>
            <w:vAlign w:val="top"/>
          </w:tcPr>
          <w:p>
            <w:pPr>
              <w:spacing w:after="0"/>
            </w:pPr>
            <w:r>
              <w:rPr>
                <w:rFonts w:ascii="Arial" w:hAnsi="Arial"/>
                <w:sz w:val="16"/>
              </w:rPr>
              <w:t>Where or who owns the activity</w:t>
            </w:r>
          </w:p>
        </w:tc>
        <w:tc>
          <w:tcPr>
            <w:tcW w:type="dxa" w:w="4896"/>
            <w:tcMar>
              <w:top w:w="65" w:type="dxa"/>
              <w:start w:w="80" w:type="dxa"/>
              <w:bottom w:w="65" w:type="dxa"/>
              <w:end w:w="80" w:type="dxa"/>
            </w:tcMar>
            <w:vAlign w:val="top"/>
          </w:tcPr>
          <w:p>
            <w:pPr>
              <w:spacing w:after="0"/>
            </w:pPr>
            <w:r>
              <w:rPr>
                <w:rFonts w:ascii="Arial" w:hAnsi="Arial"/>
                <w:sz w:val="16"/>
              </w:rPr>
              <w:t>Company code, plant, storage location, purchasing organization</w:t>
            </w:r>
          </w:p>
        </w:tc>
      </w:tr>
      <w:tr>
        <w:trPr>
          <w:cantSplit/>
        </w:trPr>
        <w:tc>
          <w:tcPr>
            <w:tcW w:type="dxa" w:w="1584"/>
            <w:shd w:fill="F7F8F9"/>
            <w:tcMar>
              <w:top w:w="65" w:type="dxa"/>
              <w:start w:w="80" w:type="dxa"/>
              <w:bottom w:w="65" w:type="dxa"/>
              <w:end w:w="80" w:type="dxa"/>
            </w:tcMar>
            <w:vAlign w:val="top"/>
          </w:tcPr>
          <w:p>
            <w:pPr>
              <w:spacing w:after="0"/>
            </w:pPr>
            <w:r>
              <w:rPr>
                <w:rFonts w:ascii="Arial" w:hAnsi="Arial"/>
                <w:sz w:val="16"/>
              </w:rPr>
              <w:t>Master data</w:t>
            </w:r>
          </w:p>
        </w:tc>
        <w:tc>
          <w:tcPr>
            <w:tcW w:type="dxa" w:w="3744"/>
            <w:shd w:fill="F7F8F9"/>
            <w:tcMar>
              <w:top w:w="65" w:type="dxa"/>
              <w:start w:w="80" w:type="dxa"/>
              <w:bottom w:w="65" w:type="dxa"/>
              <w:end w:w="80" w:type="dxa"/>
            </w:tcMar>
            <w:vAlign w:val="top"/>
          </w:tcPr>
          <w:p>
            <w:pPr>
              <w:spacing w:after="0"/>
            </w:pPr>
            <w:r>
              <w:rPr>
                <w:rFonts w:ascii="Arial" w:hAnsi="Arial"/>
                <w:sz w:val="16"/>
              </w:rPr>
              <w:t>Reusable identity or rule</w:t>
            </w:r>
          </w:p>
        </w:tc>
        <w:tc>
          <w:tcPr>
            <w:tcW w:type="dxa" w:w="4896"/>
            <w:shd w:fill="F7F8F9"/>
            <w:tcMar>
              <w:top w:w="65" w:type="dxa"/>
              <w:start w:w="80" w:type="dxa"/>
              <w:bottom w:w="65" w:type="dxa"/>
              <w:end w:w="80" w:type="dxa"/>
            </w:tcMar>
            <w:vAlign w:val="top"/>
          </w:tcPr>
          <w:p>
            <w:pPr>
              <w:spacing w:after="0"/>
            </w:pPr>
            <w:r>
              <w:rPr>
                <w:rFonts w:ascii="Arial" w:hAnsi="Arial"/>
                <w:sz w:val="16"/>
              </w:rPr>
              <w:t>Product, supplier, customer, BOM, work center</w:t>
            </w:r>
          </w:p>
        </w:tc>
      </w:tr>
      <w:tr>
        <w:trPr>
          <w:cantSplit/>
        </w:trPr>
        <w:tc>
          <w:tcPr>
            <w:tcW w:type="dxa" w:w="1584"/>
            <w:tcMar>
              <w:top w:w="65" w:type="dxa"/>
              <w:start w:w="80" w:type="dxa"/>
              <w:bottom w:w="65" w:type="dxa"/>
              <w:end w:w="80" w:type="dxa"/>
            </w:tcMar>
            <w:vAlign w:val="top"/>
          </w:tcPr>
          <w:p>
            <w:pPr>
              <w:spacing w:after="0"/>
            </w:pPr>
            <w:r>
              <w:rPr>
                <w:rFonts w:ascii="Arial" w:hAnsi="Arial"/>
                <w:sz w:val="16"/>
              </w:rPr>
              <w:t>Transaction</w:t>
            </w:r>
          </w:p>
        </w:tc>
        <w:tc>
          <w:tcPr>
            <w:tcW w:type="dxa" w:w="3744"/>
            <w:tcMar>
              <w:top w:w="65" w:type="dxa"/>
              <w:start w:w="80" w:type="dxa"/>
              <w:bottom w:w="65" w:type="dxa"/>
              <w:end w:w="80" w:type="dxa"/>
            </w:tcMar>
            <w:vAlign w:val="top"/>
          </w:tcPr>
          <w:p>
            <w:pPr>
              <w:spacing w:after="0"/>
            </w:pPr>
            <w:r>
              <w:rPr>
                <w:rFonts w:ascii="Arial" w:hAnsi="Arial"/>
                <w:sz w:val="16"/>
              </w:rPr>
              <w:t>A business event</w:t>
            </w:r>
          </w:p>
        </w:tc>
        <w:tc>
          <w:tcPr>
            <w:tcW w:type="dxa" w:w="4896"/>
            <w:tcMar>
              <w:top w:w="65" w:type="dxa"/>
              <w:start w:w="80" w:type="dxa"/>
              <w:bottom w:w="65" w:type="dxa"/>
              <w:end w:w="80" w:type="dxa"/>
            </w:tcMar>
            <w:vAlign w:val="top"/>
          </w:tcPr>
          <w:p>
            <w:pPr>
              <w:spacing w:after="0"/>
            </w:pPr>
            <w:r>
              <w:rPr>
                <w:rFonts w:ascii="Arial" w:hAnsi="Arial"/>
                <w:sz w:val="16"/>
              </w:rPr>
              <w:t>Purchase order, goods receipt, sales order</w:t>
            </w:r>
          </w:p>
        </w:tc>
      </w:tr>
      <w:tr>
        <w:trPr>
          <w:cantSplit/>
        </w:trPr>
        <w:tc>
          <w:tcPr>
            <w:tcW w:type="dxa" w:w="1584"/>
            <w:shd w:fill="F7F8F9"/>
            <w:tcMar>
              <w:top w:w="65" w:type="dxa"/>
              <w:start w:w="80" w:type="dxa"/>
              <w:bottom w:w="65" w:type="dxa"/>
              <w:end w:w="80" w:type="dxa"/>
            </w:tcMar>
            <w:vAlign w:val="top"/>
          </w:tcPr>
          <w:p>
            <w:pPr>
              <w:spacing w:after="0"/>
            </w:pPr>
            <w:r>
              <w:rPr>
                <w:rFonts w:ascii="Arial" w:hAnsi="Arial"/>
                <w:sz w:val="16"/>
              </w:rPr>
              <w:t>Document</w:t>
            </w:r>
          </w:p>
        </w:tc>
        <w:tc>
          <w:tcPr>
            <w:tcW w:type="dxa" w:w="3744"/>
            <w:shd w:fill="F7F8F9"/>
            <w:tcMar>
              <w:top w:w="65" w:type="dxa"/>
              <w:start w:w="80" w:type="dxa"/>
              <w:bottom w:w="65" w:type="dxa"/>
              <w:end w:w="80" w:type="dxa"/>
            </w:tcMar>
            <w:vAlign w:val="top"/>
          </w:tcPr>
          <w:p>
            <w:pPr>
              <w:spacing w:after="0"/>
            </w:pPr>
            <w:r>
              <w:rPr>
                <w:rFonts w:ascii="Arial" w:hAnsi="Arial"/>
                <w:sz w:val="16"/>
              </w:rPr>
              <w:t>Saved evidence of the event</w:t>
            </w:r>
          </w:p>
        </w:tc>
        <w:tc>
          <w:tcPr>
            <w:tcW w:type="dxa" w:w="4896"/>
            <w:shd w:fill="F7F8F9"/>
            <w:tcMar>
              <w:top w:w="65" w:type="dxa"/>
              <w:start w:w="80" w:type="dxa"/>
              <w:bottom w:w="65" w:type="dxa"/>
              <w:end w:w="80" w:type="dxa"/>
            </w:tcMar>
            <w:vAlign w:val="top"/>
          </w:tcPr>
          <w:p>
            <w:pPr>
              <w:spacing w:after="0"/>
            </w:pPr>
            <w:r>
              <w:rPr>
                <w:rFonts w:ascii="Arial" w:hAnsi="Arial"/>
                <w:sz w:val="16"/>
              </w:rPr>
              <w:t>Material document, accounting document, invoice</w:t>
            </w:r>
          </w:p>
        </w:tc>
      </w:tr>
      <w:tr>
        <w:trPr>
          <w:cantSplit/>
        </w:trPr>
        <w:tc>
          <w:tcPr>
            <w:tcW w:type="dxa" w:w="1584"/>
            <w:tcMar>
              <w:top w:w="65" w:type="dxa"/>
              <w:start w:w="80" w:type="dxa"/>
              <w:bottom w:w="65" w:type="dxa"/>
              <w:end w:w="80" w:type="dxa"/>
            </w:tcMar>
            <w:vAlign w:val="top"/>
          </w:tcPr>
          <w:p>
            <w:pPr>
              <w:spacing w:after="0"/>
            </w:pPr>
            <w:r>
              <w:rPr>
                <w:rFonts w:ascii="Arial" w:hAnsi="Arial"/>
                <w:sz w:val="16"/>
              </w:rPr>
              <w:t>Configuration</w:t>
            </w:r>
          </w:p>
        </w:tc>
        <w:tc>
          <w:tcPr>
            <w:tcW w:type="dxa" w:w="3744"/>
            <w:tcMar>
              <w:top w:w="65" w:type="dxa"/>
              <w:start w:w="80" w:type="dxa"/>
              <w:bottom w:w="65" w:type="dxa"/>
              <w:end w:w="80" w:type="dxa"/>
            </w:tcMar>
            <w:vAlign w:val="top"/>
          </w:tcPr>
          <w:p>
            <w:pPr>
              <w:spacing w:after="0"/>
            </w:pPr>
            <w:r>
              <w:rPr>
                <w:rFonts w:ascii="Arial" w:hAnsi="Arial"/>
                <w:sz w:val="16"/>
              </w:rPr>
              <w:t>Rules controlling the system</w:t>
            </w:r>
          </w:p>
        </w:tc>
        <w:tc>
          <w:tcPr>
            <w:tcW w:type="dxa" w:w="4896"/>
            <w:tcMar>
              <w:top w:w="65" w:type="dxa"/>
              <w:start w:w="80" w:type="dxa"/>
              <w:bottom w:w="65" w:type="dxa"/>
              <w:end w:w="80" w:type="dxa"/>
            </w:tcMar>
            <w:vAlign w:val="top"/>
          </w:tcPr>
          <w:p>
            <w:pPr>
              <w:spacing w:after="0"/>
            </w:pPr>
            <w:r>
              <w:rPr>
                <w:rFonts w:ascii="Arial" w:hAnsi="Arial"/>
                <w:sz w:val="16"/>
              </w:rPr>
              <w:t>Tolerance, movement type, document type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448"/>
            <w:shd w:fill="17324D"/>
            <w:tcMar>
              <w:top w:w="65" w:type="dxa"/>
              <w:start w:w="80" w:type="dxa"/>
              <w:bottom w:w="65" w:type="dxa"/>
              <w:end w:w="80" w:type="dxa"/>
            </w:tcMar>
            <w:vAlign w:val="center"/>
          </w:tcPr>
          <w:p>
            <w:pPr>
              <w:spacing w:after="0"/>
            </w:pPr>
            <w:r>
              <w:rPr>
                <w:rFonts w:ascii="Arial" w:hAnsi="Arial"/>
                <w:b/>
                <w:color w:val="FFFFFF"/>
                <w:sz w:val="16"/>
              </w:rPr>
              <w:t>Placeholder</w:t>
            </w:r>
          </w:p>
        </w:tc>
        <w:tc>
          <w:tcPr>
            <w:tcW w:type="dxa" w:w="1800"/>
            <w:shd w:fill="17324D"/>
            <w:tcMar>
              <w:top w:w="65" w:type="dxa"/>
              <w:start w:w="80" w:type="dxa"/>
              <w:bottom w:w="65" w:type="dxa"/>
              <w:end w:w="80" w:type="dxa"/>
            </w:tcMar>
            <w:vAlign w:val="center"/>
          </w:tcPr>
          <w:p>
            <w:pPr>
              <w:spacing w:after="0"/>
            </w:pPr>
            <w:r>
              <w:rPr>
                <w:rFonts w:ascii="Arial" w:hAnsi="Arial"/>
                <w:b/>
                <w:color w:val="FFFFFF"/>
                <w:sz w:val="16"/>
              </w:rPr>
              <w:t>Example only</w:t>
            </w:r>
          </w:p>
        </w:tc>
        <w:tc>
          <w:tcPr>
            <w:tcW w:type="dxa" w:w="5976"/>
            <w:shd w:fill="17324D"/>
            <w:tcMar>
              <w:top w:w="65" w:type="dxa"/>
              <w:start w:w="80" w:type="dxa"/>
              <w:bottom w:w="65" w:type="dxa"/>
              <w:end w:w="80" w:type="dxa"/>
            </w:tcMar>
            <w:vAlign w:val="center"/>
          </w:tcPr>
          <w:p>
            <w:pPr>
              <w:spacing w:after="0"/>
            </w:pPr>
            <w:r>
              <w:rPr>
                <w:rFonts w:ascii="Arial" w:hAnsi="Arial"/>
                <w:b/>
                <w:color w:val="FFFFFF"/>
                <w:sz w:val="16"/>
              </w:rPr>
              <w:t>Find your real value</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{{COMPANY_CODE}}</w:t>
            </w:r>
          </w:p>
        </w:tc>
        <w:tc>
          <w:tcPr>
            <w:tcW w:type="dxa" w:w="1800"/>
            <w:tcMar>
              <w:top w:w="65" w:type="dxa"/>
              <w:start w:w="80" w:type="dxa"/>
              <w:bottom w:w="65" w:type="dxa"/>
              <w:end w:w="80" w:type="dxa"/>
            </w:tcMar>
            <w:vAlign w:val="top"/>
          </w:tcPr>
          <w:p>
            <w:pPr>
              <w:spacing w:after="0"/>
            </w:pPr>
            <w:r>
              <w:rPr>
                <w:rFonts w:ascii="Arial" w:hAnsi="Arial"/>
                <w:sz w:val="16"/>
              </w:rPr>
              <w:t>US01</w:t>
            </w:r>
          </w:p>
        </w:tc>
        <w:tc>
          <w:tcPr>
            <w:tcW w:type="dxa" w:w="5976"/>
            <w:tcMar>
              <w:top w:w="65" w:type="dxa"/>
              <w:start w:w="80" w:type="dxa"/>
              <w:bottom w:w="65" w:type="dxa"/>
              <w:end w:w="80" w:type="dxa"/>
            </w:tcMar>
            <w:vAlign w:val="top"/>
          </w:tcPr>
          <w:p>
            <w:pPr>
              <w:spacing w:after="0"/>
            </w:pPr>
            <w:r>
              <w:rPr>
                <w:rFonts w:ascii="Arial" w:hAnsi="Arial"/>
                <w:sz w:val="16"/>
              </w:rPr>
              <w:t>Finance or system owner</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{{PLANT}}</w:t>
            </w:r>
          </w:p>
        </w:tc>
        <w:tc>
          <w:tcPr>
            <w:tcW w:type="dxa" w:w="1800"/>
            <w:shd w:fill="F7F8F9"/>
            <w:tcMar>
              <w:top w:w="65" w:type="dxa"/>
              <w:start w:w="80" w:type="dxa"/>
              <w:bottom w:w="65" w:type="dxa"/>
              <w:end w:w="80" w:type="dxa"/>
            </w:tcMar>
            <w:vAlign w:val="top"/>
          </w:tcPr>
          <w:p>
            <w:pPr>
              <w:spacing w:after="0"/>
            </w:pPr>
            <w:r>
              <w:rPr>
                <w:rFonts w:ascii="Arial" w:hAnsi="Arial"/>
                <w:sz w:val="16"/>
              </w:rPr>
              <w:t>1710</w:t>
            </w:r>
          </w:p>
        </w:tc>
        <w:tc>
          <w:tcPr>
            <w:tcW w:type="dxa" w:w="5976"/>
            <w:shd w:fill="F7F8F9"/>
            <w:tcMar>
              <w:top w:w="65" w:type="dxa"/>
              <w:start w:w="80" w:type="dxa"/>
              <w:bottom w:w="65" w:type="dxa"/>
              <w:end w:w="80" w:type="dxa"/>
            </w:tcMar>
            <w:vAlign w:val="top"/>
          </w:tcPr>
          <w:p>
            <w:pPr>
              <w:spacing w:after="0"/>
            </w:pPr>
            <w:r>
              <w:rPr>
                <w:rFonts w:ascii="Arial" w:hAnsi="Arial"/>
                <w:sz w:val="16"/>
              </w:rPr>
              <w:t>Product master, PO or site list</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{{STORAGE_LOCATION}}</w:t>
            </w:r>
          </w:p>
        </w:tc>
        <w:tc>
          <w:tcPr>
            <w:tcW w:type="dxa" w:w="1800"/>
            <w:tcMar>
              <w:top w:w="65" w:type="dxa"/>
              <w:start w:w="80" w:type="dxa"/>
              <w:bottom w:w="65" w:type="dxa"/>
              <w:end w:w="80" w:type="dxa"/>
            </w:tcMar>
            <w:vAlign w:val="top"/>
          </w:tcPr>
          <w:p>
            <w:pPr>
              <w:spacing w:after="0"/>
            </w:pPr>
            <w:r>
              <w:rPr>
                <w:rFonts w:ascii="Arial" w:hAnsi="Arial"/>
                <w:sz w:val="16"/>
              </w:rPr>
              <w:t>RM01</w:t>
            </w:r>
          </w:p>
        </w:tc>
        <w:tc>
          <w:tcPr>
            <w:tcW w:type="dxa" w:w="5976"/>
            <w:tcMar>
              <w:top w:w="65" w:type="dxa"/>
              <w:start w:w="80" w:type="dxa"/>
              <w:bottom w:w="65" w:type="dxa"/>
              <w:end w:w="80" w:type="dxa"/>
            </w:tcMar>
            <w:vAlign w:val="top"/>
          </w:tcPr>
          <w:p>
            <w:pPr>
              <w:spacing w:after="0"/>
            </w:pPr>
            <w:r>
              <w:rPr>
                <w:rFonts w:ascii="Arial" w:hAnsi="Arial"/>
                <w:sz w:val="16"/>
              </w:rPr>
              <w:t>Product master or warehouse map</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{{WAREHOUSE}}</w:t>
            </w:r>
          </w:p>
        </w:tc>
        <w:tc>
          <w:tcPr>
            <w:tcW w:type="dxa" w:w="1800"/>
            <w:shd w:fill="F7F8F9"/>
            <w:tcMar>
              <w:top w:w="65" w:type="dxa"/>
              <w:start w:w="80" w:type="dxa"/>
              <w:bottom w:w="65" w:type="dxa"/>
              <w:end w:w="80" w:type="dxa"/>
            </w:tcMar>
            <w:vAlign w:val="top"/>
          </w:tcPr>
          <w:p>
            <w:pPr>
              <w:spacing w:after="0"/>
            </w:pPr>
            <w:r>
              <w:rPr>
                <w:rFonts w:ascii="Arial" w:hAnsi="Arial"/>
                <w:sz w:val="16"/>
              </w:rPr>
              <w:t>W171</w:t>
            </w:r>
          </w:p>
        </w:tc>
        <w:tc>
          <w:tcPr>
            <w:tcW w:type="dxa" w:w="5976"/>
            <w:shd w:fill="F7F8F9"/>
            <w:tcMar>
              <w:top w:w="65" w:type="dxa"/>
              <w:start w:w="80" w:type="dxa"/>
              <w:bottom w:w="65" w:type="dxa"/>
              <w:end w:w="80" w:type="dxa"/>
            </w:tcMar>
            <w:vAlign w:val="top"/>
          </w:tcPr>
          <w:p>
            <w:pPr>
              <w:spacing w:after="0"/>
            </w:pPr>
            <w:r>
              <w:rPr>
                <w:rFonts w:ascii="Arial" w:hAnsi="Arial"/>
                <w:sz w:val="16"/>
              </w:rPr>
              <w:t>EWM warehouse list</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{{PRODUCT}}</w:t>
            </w:r>
          </w:p>
        </w:tc>
        <w:tc>
          <w:tcPr>
            <w:tcW w:type="dxa" w:w="1800"/>
            <w:tcMar>
              <w:top w:w="65" w:type="dxa"/>
              <w:start w:w="80" w:type="dxa"/>
              <w:bottom w:w="65" w:type="dxa"/>
              <w:end w:w="80" w:type="dxa"/>
            </w:tcMar>
            <w:vAlign w:val="top"/>
          </w:tcPr>
          <w:p>
            <w:pPr>
              <w:spacing w:after="0"/>
            </w:pPr>
            <w:r>
              <w:rPr>
                <w:rFonts w:ascii="Arial" w:hAnsi="Arial"/>
                <w:sz w:val="16"/>
              </w:rPr>
              <w:t>A100</w:t>
            </w:r>
          </w:p>
        </w:tc>
        <w:tc>
          <w:tcPr>
            <w:tcW w:type="dxa" w:w="5976"/>
            <w:tcMar>
              <w:top w:w="65" w:type="dxa"/>
              <w:start w:w="80" w:type="dxa"/>
              <w:bottom w:w="65" w:type="dxa"/>
              <w:end w:w="80" w:type="dxa"/>
            </w:tcMar>
            <w:vAlign w:val="top"/>
          </w:tcPr>
          <w:p>
            <w:pPr>
              <w:spacing w:after="0"/>
            </w:pPr>
            <w:r>
              <w:rPr>
                <w:rFonts w:ascii="Arial" w:hAnsi="Arial"/>
                <w:sz w:val="16"/>
              </w:rPr>
              <w:t>Product/material search</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{{SUPPLIER}}</w:t>
            </w:r>
          </w:p>
        </w:tc>
        <w:tc>
          <w:tcPr>
            <w:tcW w:type="dxa" w:w="1800"/>
            <w:shd w:fill="F7F8F9"/>
            <w:tcMar>
              <w:top w:w="65" w:type="dxa"/>
              <w:start w:w="80" w:type="dxa"/>
              <w:bottom w:w="65" w:type="dxa"/>
              <w:end w:w="80" w:type="dxa"/>
            </w:tcMar>
            <w:vAlign w:val="top"/>
          </w:tcPr>
          <w:p>
            <w:pPr>
              <w:spacing w:after="0"/>
            </w:pPr>
            <w:r>
              <w:rPr>
                <w:rFonts w:ascii="Arial" w:hAnsi="Arial"/>
                <w:sz w:val="16"/>
              </w:rPr>
              <w:t>1000001</w:t>
            </w:r>
          </w:p>
        </w:tc>
        <w:tc>
          <w:tcPr>
            <w:tcW w:type="dxa" w:w="5976"/>
            <w:shd w:fill="F7F8F9"/>
            <w:tcMar>
              <w:top w:w="65" w:type="dxa"/>
              <w:start w:w="80" w:type="dxa"/>
              <w:bottom w:w="65" w:type="dxa"/>
              <w:end w:w="80" w:type="dxa"/>
            </w:tcMar>
            <w:vAlign w:val="top"/>
          </w:tcPr>
          <w:p>
            <w:pPr>
              <w:spacing w:after="0"/>
            </w:pPr>
            <w:r>
              <w:rPr>
                <w:rFonts w:ascii="Arial" w:hAnsi="Arial"/>
                <w:sz w:val="16"/>
              </w:rPr>
              <w:t>Business Partner search</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{{PURCH_ORG}}</w:t>
            </w:r>
          </w:p>
        </w:tc>
        <w:tc>
          <w:tcPr>
            <w:tcW w:type="dxa" w:w="1800"/>
            <w:tcMar>
              <w:top w:w="65" w:type="dxa"/>
              <w:start w:w="80" w:type="dxa"/>
              <w:bottom w:w="65" w:type="dxa"/>
              <w:end w:w="80" w:type="dxa"/>
            </w:tcMar>
            <w:vAlign w:val="top"/>
          </w:tcPr>
          <w:p>
            <w:pPr>
              <w:spacing w:after="0"/>
            </w:pPr>
            <w:r>
              <w:rPr>
                <w:rFonts w:ascii="Arial" w:hAnsi="Arial"/>
                <w:sz w:val="16"/>
              </w:rPr>
              <w:t>P100</w:t>
            </w:r>
          </w:p>
        </w:tc>
        <w:tc>
          <w:tcPr>
            <w:tcW w:type="dxa" w:w="5976"/>
            <w:tcMar>
              <w:top w:w="65" w:type="dxa"/>
              <w:start w:w="80" w:type="dxa"/>
              <w:bottom w:w="65" w:type="dxa"/>
              <w:end w:w="80" w:type="dxa"/>
            </w:tcMar>
            <w:vAlign w:val="top"/>
          </w:tcPr>
          <w:p>
            <w:pPr>
              <w:spacing w:after="0"/>
            </w:pPr>
            <w:r>
              <w:rPr>
                <w:rFonts w:ascii="Arial" w:hAnsi="Arial"/>
                <w:sz w:val="16"/>
              </w:rPr>
              <w:t>PO or organization map</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{{QUANTITY}} / {{UOM}}</w:t>
            </w:r>
          </w:p>
        </w:tc>
        <w:tc>
          <w:tcPr>
            <w:tcW w:type="dxa" w:w="1800"/>
            <w:shd w:fill="F7F8F9"/>
            <w:tcMar>
              <w:top w:w="65" w:type="dxa"/>
              <w:start w:w="80" w:type="dxa"/>
              <w:bottom w:w="65" w:type="dxa"/>
              <w:end w:w="80" w:type="dxa"/>
            </w:tcMar>
            <w:vAlign w:val="top"/>
          </w:tcPr>
          <w:p>
            <w:pPr>
              <w:spacing w:after="0"/>
            </w:pPr>
            <w:r>
              <w:rPr>
                <w:rFonts w:ascii="Arial" w:hAnsi="Arial"/>
                <w:sz w:val="16"/>
              </w:rPr>
              <w:t>500 EA</w:t>
            </w:r>
          </w:p>
        </w:tc>
        <w:tc>
          <w:tcPr>
            <w:tcW w:type="dxa" w:w="5976"/>
            <w:shd w:fill="F7F8F9"/>
            <w:tcMar>
              <w:top w:w="65" w:type="dxa"/>
              <w:start w:w="80" w:type="dxa"/>
              <w:bottom w:w="65" w:type="dxa"/>
              <w:end w:w="80" w:type="dxa"/>
            </w:tcMar>
            <w:vAlign w:val="top"/>
          </w:tcPr>
          <w:p>
            <w:pPr>
              <w:spacing w:after="0"/>
            </w:pPr>
            <w:r>
              <w:rPr>
                <w:rFonts w:ascii="Arial" w:hAnsi="Arial"/>
                <w:sz w:val="16"/>
              </w:rPr>
              <w:t>Demand, count or document</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{{DATE}}</w:t>
            </w:r>
          </w:p>
        </w:tc>
        <w:tc>
          <w:tcPr>
            <w:tcW w:type="dxa" w:w="1800"/>
            <w:tcMar>
              <w:top w:w="65" w:type="dxa"/>
              <w:start w:w="80" w:type="dxa"/>
              <w:bottom w:w="65" w:type="dxa"/>
              <w:end w:w="80" w:type="dxa"/>
            </w:tcMar>
            <w:vAlign w:val="top"/>
          </w:tcPr>
          <w:p>
            <w:pPr>
              <w:spacing w:after="0"/>
            </w:pPr>
            <w:r>
              <w:rPr>
                <w:rFonts w:ascii="Arial" w:hAnsi="Arial"/>
                <w:sz w:val="16"/>
              </w:rPr>
              <w:t>2026-10-31</w:t>
            </w:r>
          </w:p>
        </w:tc>
        <w:tc>
          <w:tcPr>
            <w:tcW w:type="dxa" w:w="5976"/>
            <w:tcMar>
              <w:top w:w="65" w:type="dxa"/>
              <w:start w:w="80" w:type="dxa"/>
              <w:bottom w:w="65" w:type="dxa"/>
              <w:end w:w="80" w:type="dxa"/>
            </w:tcMar>
            <w:vAlign w:val="top"/>
          </w:tcPr>
          <w:p>
            <w:pPr>
              <w:spacing w:after="0"/>
            </w:pPr>
            <w:r>
              <w:rPr>
                <w:rFonts w:ascii="Arial" w:hAnsi="Arial"/>
                <w:sz w:val="16"/>
              </w:rPr>
              <w:t>Required/planned/posting date</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{{DOCUMENT_NUMBER}}</w:t>
            </w:r>
          </w:p>
        </w:tc>
        <w:tc>
          <w:tcPr>
            <w:tcW w:type="dxa" w:w="1800"/>
            <w:shd w:fill="F7F8F9"/>
            <w:tcMar>
              <w:top w:w="65" w:type="dxa"/>
              <w:start w:w="80" w:type="dxa"/>
              <w:bottom w:w="65" w:type="dxa"/>
              <w:end w:w="80" w:type="dxa"/>
            </w:tcMar>
            <w:vAlign w:val="top"/>
          </w:tcPr>
          <w:p>
            <w:pPr>
              <w:spacing w:after="0"/>
            </w:pPr>
            <w:r>
              <w:rPr>
                <w:rFonts w:ascii="Arial" w:hAnsi="Arial"/>
                <w:sz w:val="16"/>
              </w:rPr>
              <w:t>4500001234</w:t>
            </w:r>
          </w:p>
        </w:tc>
        <w:tc>
          <w:tcPr>
            <w:tcW w:type="dxa" w:w="5976"/>
            <w:shd w:fill="F7F8F9"/>
            <w:tcMar>
              <w:top w:w="65" w:type="dxa"/>
              <w:start w:w="80" w:type="dxa"/>
              <w:bottom w:w="65" w:type="dxa"/>
              <w:end w:w="80" w:type="dxa"/>
            </w:tcMar>
            <w:vAlign w:val="top"/>
          </w:tcPr>
          <w:p>
            <w:pPr>
              <w:spacing w:after="0"/>
            </w:pPr>
            <w:r>
              <w:rPr>
                <w:rFonts w:ascii="Arial" w:hAnsi="Arial"/>
                <w:sz w:val="16"/>
              </w:rPr>
              <w:t>Save confirmation/document flow</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4968"/>
            <w:shd w:fill="17324D"/>
            <w:tcMar>
              <w:top w:w="65" w:type="dxa"/>
              <w:start w:w="80" w:type="dxa"/>
              <w:bottom w:w="65" w:type="dxa"/>
              <w:end w:w="80" w:type="dxa"/>
            </w:tcMar>
            <w:vAlign w:val="center"/>
          </w:tcPr>
          <w:p>
            <w:pPr>
              <w:spacing w:after="0"/>
            </w:pPr>
            <w:r>
              <w:rPr>
                <w:rFonts w:ascii="Arial" w:hAnsi="Arial"/>
                <w:b/>
                <w:color w:val="FFFFFF"/>
                <w:sz w:val="16"/>
              </w:rPr>
              <w:t>Golden rule</w:t>
            </w:r>
          </w:p>
        </w:tc>
        <w:tc>
          <w:tcPr>
            <w:tcW w:type="dxa" w:w="5256"/>
            <w:shd w:fill="17324D"/>
            <w:tcMar>
              <w:top w:w="65" w:type="dxa"/>
              <w:start w:w="80" w:type="dxa"/>
              <w:bottom w:w="65" w:type="dxa"/>
              <w:end w:w="80" w:type="dxa"/>
            </w:tcMar>
            <w:vAlign w:val="center"/>
          </w:tcPr>
          <w:p>
            <w:pPr>
              <w:spacing w:after="0"/>
            </w:pPr>
            <w:r>
              <w:rPr>
                <w:rFonts w:ascii="Arial" w:hAnsi="Arial"/>
                <w:b/>
                <w:color w:val="FFFFFF"/>
                <w:sz w:val="16"/>
              </w:rPr>
              <w:t>Reason</w:t>
            </w:r>
          </w:p>
        </w:tc>
      </w:tr>
      <w:tr>
        <w:trPr>
          <w:cantSplit/>
        </w:trPr>
        <w:tc>
          <w:tcPr>
            <w:tcW w:type="dxa" w:w="4968"/>
            <w:tcMar>
              <w:top w:w="65" w:type="dxa"/>
              <w:start w:w="80" w:type="dxa"/>
              <w:bottom w:w="65" w:type="dxa"/>
              <w:end w:w="80" w:type="dxa"/>
            </w:tcMar>
            <w:vAlign w:val="top"/>
          </w:tcPr>
          <w:p>
            <w:pPr>
              <w:spacing w:after="0"/>
            </w:pPr>
            <w:r>
              <w:rPr>
                <w:rFonts w:ascii="Arial" w:hAnsi="Arial"/>
                <w:sz w:val="16"/>
              </w:rPr>
              <w:t>Use search/value help; do not guess an ID.</w:t>
            </w:r>
          </w:p>
        </w:tc>
        <w:tc>
          <w:tcPr>
            <w:tcW w:type="dxa" w:w="5256"/>
            <w:tcMar>
              <w:top w:w="65" w:type="dxa"/>
              <w:start w:w="80" w:type="dxa"/>
              <w:bottom w:w="65" w:type="dxa"/>
              <w:end w:w="80" w:type="dxa"/>
            </w:tcMar>
            <w:vAlign w:val="top"/>
          </w:tcPr>
          <w:p>
            <w:pPr>
              <w:spacing w:after="0"/>
            </w:pPr>
            <w:r>
              <w:rPr>
                <w:rFonts w:ascii="Arial" w:hAnsi="Arial"/>
                <w:sz w:val="16"/>
              </w:rPr>
              <w:t>Codes can be valid only for a plant, company or period.</w:t>
            </w:r>
          </w:p>
        </w:tc>
      </w:tr>
      <w:tr>
        <w:trPr>
          <w:cantSplit/>
        </w:trPr>
        <w:tc>
          <w:tcPr>
            <w:tcW w:type="dxa" w:w="4968"/>
            <w:shd w:fill="F7F8F9"/>
            <w:tcMar>
              <w:top w:w="65" w:type="dxa"/>
              <w:start w:w="80" w:type="dxa"/>
              <w:bottom w:w="65" w:type="dxa"/>
              <w:end w:w="80" w:type="dxa"/>
            </w:tcMar>
            <w:vAlign w:val="top"/>
          </w:tcPr>
          <w:p>
            <w:pPr>
              <w:spacing w:after="0"/>
            </w:pPr>
            <w:r>
              <w:rPr>
                <w:rFonts w:ascii="Arial" w:hAnsi="Arial"/>
                <w:sz w:val="16"/>
              </w:rPr>
              <w:t>Keep leading zeroes and check uppercase/lowercase.</w:t>
            </w:r>
          </w:p>
        </w:tc>
        <w:tc>
          <w:tcPr>
            <w:tcW w:type="dxa" w:w="5256"/>
            <w:shd w:fill="F7F8F9"/>
            <w:tcMar>
              <w:top w:w="65" w:type="dxa"/>
              <w:start w:w="80" w:type="dxa"/>
              <w:bottom w:w="65" w:type="dxa"/>
              <w:end w:w="80" w:type="dxa"/>
            </w:tcMar>
            <w:vAlign w:val="top"/>
          </w:tcPr>
          <w:p>
            <w:pPr>
              <w:spacing w:after="0"/>
            </w:pPr>
            <w:r>
              <w:rPr>
                <w:rFonts w:ascii="Arial" w:hAnsi="Arial"/>
                <w:sz w:val="16"/>
              </w:rPr>
              <w:t>External IDs and integrations can treat them differently.</w:t>
            </w:r>
          </w:p>
        </w:tc>
      </w:tr>
      <w:tr>
        <w:trPr>
          <w:cantSplit/>
        </w:trPr>
        <w:tc>
          <w:tcPr>
            <w:tcW w:type="dxa" w:w="4968"/>
            <w:tcMar>
              <w:top w:w="65" w:type="dxa"/>
              <w:start w:w="80" w:type="dxa"/>
              <w:bottom w:w="65" w:type="dxa"/>
              <w:end w:w="80" w:type="dxa"/>
            </w:tcMar>
            <w:vAlign w:val="top"/>
          </w:tcPr>
          <w:p>
            <w:pPr>
              <w:spacing w:after="0"/>
            </w:pPr>
            <w:r>
              <w:rPr>
                <w:rFonts w:ascii="Arial" w:hAnsi="Arial"/>
                <w:sz w:val="16"/>
              </w:rPr>
              <w:t>Check base, order and delivery UOM.</w:t>
            </w:r>
          </w:p>
        </w:tc>
        <w:tc>
          <w:tcPr>
            <w:tcW w:type="dxa" w:w="5256"/>
            <w:tcMar>
              <w:top w:w="65" w:type="dxa"/>
              <w:start w:w="80" w:type="dxa"/>
              <w:bottom w:w="65" w:type="dxa"/>
              <w:end w:w="80" w:type="dxa"/>
            </w:tcMar>
            <w:vAlign w:val="top"/>
          </w:tcPr>
          <w:p>
            <w:pPr>
              <w:spacing w:after="0"/>
            </w:pPr>
            <w:r>
              <w:rPr>
                <w:rFonts w:ascii="Arial" w:hAnsi="Arial"/>
                <w:sz w:val="16"/>
              </w:rPr>
              <w:t>Ten cases can mean 120 each.</w:t>
            </w:r>
          </w:p>
        </w:tc>
      </w:tr>
      <w:tr>
        <w:trPr>
          <w:cantSplit/>
        </w:trPr>
        <w:tc>
          <w:tcPr>
            <w:tcW w:type="dxa" w:w="4968"/>
            <w:shd w:fill="F7F8F9"/>
            <w:tcMar>
              <w:top w:w="65" w:type="dxa"/>
              <w:start w:w="80" w:type="dxa"/>
              <w:bottom w:w="65" w:type="dxa"/>
              <w:end w:w="80" w:type="dxa"/>
            </w:tcMar>
            <w:vAlign w:val="top"/>
          </w:tcPr>
          <w:p>
            <w:pPr>
              <w:spacing w:after="0"/>
            </w:pPr>
            <w:r>
              <w:rPr>
                <w:rFonts w:ascii="Arial" w:hAnsi="Arial"/>
                <w:sz w:val="16"/>
              </w:rPr>
              <w:t>Check posting date, document date and timezone.</w:t>
            </w:r>
          </w:p>
        </w:tc>
        <w:tc>
          <w:tcPr>
            <w:tcW w:type="dxa" w:w="5256"/>
            <w:shd w:fill="F7F8F9"/>
            <w:tcMar>
              <w:top w:w="65" w:type="dxa"/>
              <w:start w:w="80" w:type="dxa"/>
              <w:bottom w:w="65" w:type="dxa"/>
              <w:end w:w="80" w:type="dxa"/>
            </w:tcMar>
            <w:vAlign w:val="top"/>
          </w:tcPr>
          <w:p>
            <w:pPr>
              <w:spacing w:after="0"/>
            </w:pPr>
            <w:r>
              <w:rPr>
                <w:rFonts w:ascii="Arial" w:hAnsi="Arial"/>
                <w:sz w:val="16"/>
              </w:rPr>
              <w:t>They drive accounting period and service metrics.</w:t>
            </w:r>
          </w:p>
        </w:tc>
      </w:tr>
      <w:tr>
        <w:trPr>
          <w:cantSplit/>
        </w:trPr>
        <w:tc>
          <w:tcPr>
            <w:tcW w:type="dxa" w:w="4968"/>
            <w:tcMar>
              <w:top w:w="65" w:type="dxa"/>
              <w:start w:w="80" w:type="dxa"/>
              <w:bottom w:w="65" w:type="dxa"/>
              <w:end w:w="80" w:type="dxa"/>
            </w:tcMar>
            <w:vAlign w:val="top"/>
          </w:tcPr>
          <w:p>
            <w:pPr>
              <w:spacing w:after="0"/>
            </w:pPr>
            <w:r>
              <w:rPr>
                <w:rFonts w:ascii="Arial" w:hAnsi="Arial"/>
                <w:sz w:val="16"/>
              </w:rPr>
              <w:t>Save a personal variant after a correct search.</w:t>
            </w:r>
          </w:p>
        </w:tc>
        <w:tc>
          <w:tcPr>
            <w:tcW w:type="dxa" w:w="5256"/>
            <w:tcMar>
              <w:top w:w="65" w:type="dxa"/>
              <w:start w:w="80" w:type="dxa"/>
              <w:bottom w:w="65" w:type="dxa"/>
              <w:end w:w="80" w:type="dxa"/>
            </w:tcMar>
            <w:vAlign w:val="top"/>
          </w:tcPr>
          <w:p>
            <w:pPr>
              <w:spacing w:after="0"/>
            </w:pPr>
            <w:r>
              <w:rPr>
                <w:rFonts w:ascii="Arial" w:hAnsi="Arial"/>
                <w:sz w:val="16"/>
              </w:rPr>
              <w:t>It preserves filters and visible columns.</w:t>
            </w:r>
          </w:p>
        </w:tc>
      </w:tr>
      <w:tr>
        <w:trPr>
          <w:cantSplit/>
        </w:trPr>
        <w:tc>
          <w:tcPr>
            <w:tcW w:type="dxa" w:w="4968"/>
            <w:shd w:fill="F7F8F9"/>
            <w:tcMar>
              <w:top w:w="65" w:type="dxa"/>
              <w:start w:w="80" w:type="dxa"/>
              <w:bottom w:w="65" w:type="dxa"/>
              <w:end w:w="80" w:type="dxa"/>
            </w:tcMar>
            <w:vAlign w:val="top"/>
          </w:tcPr>
          <w:p>
            <w:pPr>
              <w:spacing w:after="0"/>
            </w:pPr>
            <w:r>
              <w:rPr>
                <w:rFonts w:ascii="Arial" w:hAnsi="Arial"/>
                <w:sz w:val="16"/>
              </w:rPr>
              <w:t>Reverse wrong postings through approved process.</w:t>
            </w:r>
          </w:p>
        </w:tc>
        <w:tc>
          <w:tcPr>
            <w:tcW w:type="dxa" w:w="5256"/>
            <w:shd w:fill="F7F8F9"/>
            <w:tcMar>
              <w:top w:w="65" w:type="dxa"/>
              <w:start w:w="80" w:type="dxa"/>
              <w:bottom w:w="65" w:type="dxa"/>
              <w:end w:w="80" w:type="dxa"/>
            </w:tcMar>
            <w:vAlign w:val="top"/>
          </w:tcPr>
          <w:p>
            <w:pPr>
              <w:spacing w:after="0"/>
            </w:pPr>
            <w:r>
              <w:rPr>
                <w:rFonts w:ascii="Arial" w:hAnsi="Arial"/>
                <w:sz w:val="16"/>
              </w:rPr>
              <w:t>An unrelated journal entry hides the operational error.</w:t>
            </w:r>
          </w:p>
        </w:tc>
      </w:tr>
    </w:tbl>
    <w:p>
      <w:pPr>
        <w:pStyle w:val="Heading2"/>
      </w:pPr>
      <w:r>
        <w:t>Organization and master data</w:t>
      </w:r>
    </w:p>
    <w:p>
      <w:pPr>
        <w:spacing w:before="100" w:after="40"/>
      </w:pPr>
      <w:r>
        <w:rPr>
          <w:rFonts w:ascii="Arial" w:hAnsi="Arial"/>
          <w:b/>
          <w:color w:val="276B6F"/>
          <w:sz w:val="18"/>
        </w:rPr>
        <w:t>Organization</w:t>
      </w:r>
    </w:p>
    <w:p>
      <w:pPr>
        <w:keepLines/>
        <w:spacing w:after="60"/>
      </w:pPr>
      <w:r>
        <w:rPr>
          <w:rFonts w:ascii="Arial" w:hAnsi="Arial"/>
          <w:b/>
          <w:sz w:val="18"/>
        </w:rPr>
        <w:t>Company code  →  Plant  →  Storage location  →  EWM warehouse  →  Storage bin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088"/>
            <w:shd w:fill="17324D"/>
            <w:tcMar>
              <w:top w:w="65" w:type="dxa"/>
              <w:start w:w="80" w:type="dxa"/>
              <w:bottom w:w="65" w:type="dxa"/>
              <w:end w:w="80" w:type="dxa"/>
            </w:tcMar>
            <w:vAlign w:val="center"/>
          </w:tcPr>
          <w:p>
            <w:pPr>
              <w:spacing w:after="0"/>
            </w:pPr>
            <w:r>
              <w:rPr>
                <w:rFonts w:ascii="Arial" w:hAnsi="Arial"/>
                <w:b/>
                <w:color w:val="FFFFFF"/>
                <w:sz w:val="16"/>
              </w:rPr>
              <w:t>Master object</w:t>
            </w:r>
          </w:p>
        </w:tc>
        <w:tc>
          <w:tcPr>
            <w:tcW w:type="dxa" w:w="3671"/>
            <w:shd w:fill="17324D"/>
            <w:tcMar>
              <w:top w:w="65" w:type="dxa"/>
              <w:start w:w="80" w:type="dxa"/>
              <w:bottom w:w="65" w:type="dxa"/>
              <w:end w:w="80" w:type="dxa"/>
            </w:tcMar>
            <w:vAlign w:val="center"/>
          </w:tcPr>
          <w:p>
            <w:pPr>
              <w:spacing w:after="0"/>
            </w:pPr>
            <w:r>
              <w:rPr>
                <w:rFonts w:ascii="Arial" w:hAnsi="Arial"/>
                <w:b/>
                <w:color w:val="FFFFFF"/>
                <w:sz w:val="16"/>
              </w:rPr>
              <w:t>It answers</w:t>
            </w:r>
          </w:p>
        </w:tc>
        <w:tc>
          <w:tcPr>
            <w:tcW w:type="dxa" w:w="4464"/>
            <w:shd w:fill="17324D"/>
            <w:tcMar>
              <w:top w:w="65" w:type="dxa"/>
              <w:start w:w="80" w:type="dxa"/>
              <w:bottom w:w="65" w:type="dxa"/>
              <w:end w:w="80" w:type="dxa"/>
            </w:tcMar>
            <w:vAlign w:val="center"/>
          </w:tcPr>
          <w:p>
            <w:pPr>
              <w:spacing w:after="0"/>
            </w:pPr>
            <w:r>
              <w:rPr>
                <w:rFonts w:ascii="Arial" w:hAnsi="Arial"/>
                <w:b/>
                <w:color w:val="FFFFFF"/>
                <w:sz w:val="16"/>
              </w:rPr>
              <w:t>Minimum checks</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Business Partner</w:t>
            </w:r>
          </w:p>
        </w:tc>
        <w:tc>
          <w:tcPr>
            <w:tcW w:type="dxa" w:w="3671"/>
            <w:tcMar>
              <w:top w:w="65" w:type="dxa"/>
              <w:start w:w="80" w:type="dxa"/>
              <w:bottom w:w="65" w:type="dxa"/>
              <w:end w:w="80" w:type="dxa"/>
            </w:tcMar>
            <w:vAlign w:val="top"/>
          </w:tcPr>
          <w:p>
            <w:pPr>
              <w:spacing w:after="0"/>
            </w:pPr>
            <w:r>
              <w:rPr>
                <w:rFonts w:ascii="Arial" w:hAnsi="Arial"/>
                <w:sz w:val="16"/>
              </w:rPr>
              <w:t>Who buys, sells, pays or receives?</w:t>
            </w:r>
          </w:p>
        </w:tc>
        <w:tc>
          <w:tcPr>
            <w:tcW w:type="dxa" w:w="4464"/>
            <w:tcMar>
              <w:top w:w="65" w:type="dxa"/>
              <w:start w:w="80" w:type="dxa"/>
              <w:bottom w:w="65" w:type="dxa"/>
              <w:end w:w="80" w:type="dxa"/>
            </w:tcMar>
            <w:vAlign w:val="top"/>
          </w:tcPr>
          <w:p>
            <w:pPr>
              <w:spacing w:after="0"/>
            </w:pPr>
            <w:r>
              <w:rPr>
                <w:rFonts w:ascii="Arial" w:hAnsi="Arial"/>
                <w:sz w:val="16"/>
              </w:rPr>
              <w:t>Legal identity, role, tax, currency, payment term</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Product/material</w:t>
            </w:r>
          </w:p>
        </w:tc>
        <w:tc>
          <w:tcPr>
            <w:tcW w:type="dxa" w:w="3671"/>
            <w:shd w:fill="F7F8F9"/>
            <w:tcMar>
              <w:top w:w="65" w:type="dxa"/>
              <w:start w:w="80" w:type="dxa"/>
              <w:bottom w:w="65" w:type="dxa"/>
              <w:end w:w="80" w:type="dxa"/>
            </w:tcMar>
            <w:vAlign w:val="top"/>
          </w:tcPr>
          <w:p>
            <w:pPr>
              <w:spacing w:after="0"/>
            </w:pPr>
            <w:r>
              <w:rPr>
                <w:rFonts w:ascii="Arial" w:hAnsi="Arial"/>
                <w:sz w:val="16"/>
              </w:rPr>
              <w:t>What is bought, made, stored or sold?</w:t>
            </w:r>
          </w:p>
        </w:tc>
        <w:tc>
          <w:tcPr>
            <w:tcW w:type="dxa" w:w="4464"/>
            <w:shd w:fill="F7F8F9"/>
            <w:tcMar>
              <w:top w:w="65" w:type="dxa"/>
              <w:start w:w="80" w:type="dxa"/>
              <w:bottom w:w="65" w:type="dxa"/>
              <w:end w:w="80" w:type="dxa"/>
            </w:tcMar>
            <w:vAlign w:val="top"/>
          </w:tcPr>
          <w:p>
            <w:pPr>
              <w:spacing w:after="0"/>
            </w:pPr>
            <w:r>
              <w:rPr>
                <w:rFonts w:ascii="Arial" w:hAnsi="Arial"/>
                <w:sz w:val="16"/>
              </w:rPr>
              <w:t>Base UOM, plant, MRP, purchasing, sales, valuation</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Source/info record</w:t>
            </w:r>
          </w:p>
        </w:tc>
        <w:tc>
          <w:tcPr>
            <w:tcW w:type="dxa" w:w="3671"/>
            <w:tcMar>
              <w:top w:w="65" w:type="dxa"/>
              <w:start w:w="80" w:type="dxa"/>
              <w:bottom w:w="65" w:type="dxa"/>
              <w:end w:w="80" w:type="dxa"/>
            </w:tcMar>
            <w:vAlign w:val="top"/>
          </w:tcPr>
          <w:p>
            <w:pPr>
              <w:spacing w:after="0"/>
            </w:pPr>
            <w:r>
              <w:rPr>
                <w:rFonts w:ascii="Arial" w:hAnsi="Arial"/>
                <w:sz w:val="16"/>
              </w:rPr>
              <w:t>Who may supply it and on what terms?</w:t>
            </w:r>
          </w:p>
        </w:tc>
        <w:tc>
          <w:tcPr>
            <w:tcW w:type="dxa" w:w="4464"/>
            <w:tcMar>
              <w:top w:w="65" w:type="dxa"/>
              <w:start w:w="80" w:type="dxa"/>
              <w:bottom w:w="65" w:type="dxa"/>
              <w:end w:w="80" w:type="dxa"/>
            </w:tcMar>
            <w:vAlign w:val="top"/>
          </w:tcPr>
          <w:p>
            <w:pPr>
              <w:spacing w:after="0"/>
            </w:pPr>
            <w:r>
              <w:rPr>
                <w:rFonts w:ascii="Arial" w:hAnsi="Arial"/>
                <w:sz w:val="16"/>
              </w:rPr>
              <w:t>Supplier, product, price, lead time, order UOM, validity</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BOM</w:t>
            </w:r>
          </w:p>
        </w:tc>
        <w:tc>
          <w:tcPr>
            <w:tcW w:type="dxa" w:w="3671"/>
            <w:shd w:fill="F7F8F9"/>
            <w:tcMar>
              <w:top w:w="65" w:type="dxa"/>
              <w:start w:w="80" w:type="dxa"/>
              <w:bottom w:w="65" w:type="dxa"/>
              <w:end w:w="80" w:type="dxa"/>
            </w:tcMar>
            <w:vAlign w:val="top"/>
          </w:tcPr>
          <w:p>
            <w:pPr>
              <w:spacing w:after="0"/>
            </w:pPr>
            <w:r>
              <w:rPr>
                <w:rFonts w:ascii="Arial" w:hAnsi="Arial"/>
                <w:sz w:val="16"/>
              </w:rPr>
              <w:t>What components make it?</w:t>
            </w:r>
          </w:p>
        </w:tc>
        <w:tc>
          <w:tcPr>
            <w:tcW w:type="dxa" w:w="4464"/>
            <w:shd w:fill="F7F8F9"/>
            <w:tcMar>
              <w:top w:w="65" w:type="dxa"/>
              <w:start w:w="80" w:type="dxa"/>
              <w:bottom w:w="65" w:type="dxa"/>
              <w:end w:w="80" w:type="dxa"/>
            </w:tcMar>
            <w:vAlign w:val="top"/>
          </w:tcPr>
          <w:p>
            <w:pPr>
              <w:spacing w:after="0"/>
            </w:pPr>
            <w:r>
              <w:rPr>
                <w:rFonts w:ascii="Arial" w:hAnsi="Arial"/>
                <w:sz w:val="16"/>
              </w:rPr>
              <w:t>Header, component, quantity, UOM, validity</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Routing/recipe</w:t>
            </w:r>
          </w:p>
        </w:tc>
        <w:tc>
          <w:tcPr>
            <w:tcW w:type="dxa" w:w="3671"/>
            <w:tcMar>
              <w:top w:w="65" w:type="dxa"/>
              <w:start w:w="80" w:type="dxa"/>
              <w:bottom w:w="65" w:type="dxa"/>
              <w:end w:w="80" w:type="dxa"/>
            </w:tcMar>
            <w:vAlign w:val="top"/>
          </w:tcPr>
          <w:p>
            <w:pPr>
              <w:spacing w:after="0"/>
            </w:pPr>
            <w:r>
              <w:rPr>
                <w:rFonts w:ascii="Arial" w:hAnsi="Arial"/>
                <w:sz w:val="16"/>
              </w:rPr>
              <w:t>How is it made?</w:t>
            </w:r>
          </w:p>
        </w:tc>
        <w:tc>
          <w:tcPr>
            <w:tcW w:type="dxa" w:w="4464"/>
            <w:tcMar>
              <w:top w:w="65" w:type="dxa"/>
              <w:start w:w="80" w:type="dxa"/>
              <w:bottom w:w="65" w:type="dxa"/>
              <w:end w:w="80" w:type="dxa"/>
            </w:tcMar>
            <w:vAlign w:val="top"/>
          </w:tcPr>
          <w:p>
            <w:pPr>
              <w:spacing w:after="0"/>
            </w:pPr>
            <w:r>
              <w:rPr>
                <w:rFonts w:ascii="Arial" w:hAnsi="Arial"/>
                <w:sz w:val="16"/>
              </w:rPr>
              <w:t>Operations, sequence, work center, standard time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Work center/resource</w:t>
            </w:r>
          </w:p>
        </w:tc>
        <w:tc>
          <w:tcPr>
            <w:tcW w:type="dxa" w:w="3671"/>
            <w:shd w:fill="F7F8F9"/>
            <w:tcMar>
              <w:top w:w="65" w:type="dxa"/>
              <w:start w:w="80" w:type="dxa"/>
              <w:bottom w:w="65" w:type="dxa"/>
              <w:end w:w="80" w:type="dxa"/>
            </w:tcMar>
            <w:vAlign w:val="top"/>
          </w:tcPr>
          <w:p>
            <w:pPr>
              <w:spacing w:after="0"/>
            </w:pPr>
            <w:r>
              <w:rPr>
                <w:rFonts w:ascii="Arial" w:hAnsi="Arial"/>
                <w:sz w:val="16"/>
              </w:rPr>
              <w:t>Where and with what capacity?</w:t>
            </w:r>
          </w:p>
        </w:tc>
        <w:tc>
          <w:tcPr>
            <w:tcW w:type="dxa" w:w="4464"/>
            <w:shd w:fill="F7F8F9"/>
            <w:tcMar>
              <w:top w:w="65" w:type="dxa"/>
              <w:start w:w="80" w:type="dxa"/>
              <w:bottom w:w="65" w:type="dxa"/>
              <w:end w:w="80" w:type="dxa"/>
            </w:tcMar>
            <w:vAlign w:val="top"/>
          </w:tcPr>
          <w:p>
            <w:pPr>
              <w:spacing w:after="0"/>
            </w:pPr>
            <w:r>
              <w:rPr>
                <w:rFonts w:ascii="Arial" w:hAnsi="Arial"/>
                <w:sz w:val="16"/>
              </w:rPr>
              <w:t>Calendar, capacity, activity, cost center</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Batch/serial</w:t>
            </w:r>
          </w:p>
        </w:tc>
        <w:tc>
          <w:tcPr>
            <w:tcW w:type="dxa" w:w="3671"/>
            <w:tcMar>
              <w:top w:w="65" w:type="dxa"/>
              <w:start w:w="80" w:type="dxa"/>
              <w:bottom w:w="65" w:type="dxa"/>
              <w:end w:w="80" w:type="dxa"/>
            </w:tcMar>
            <w:vAlign w:val="top"/>
          </w:tcPr>
          <w:p>
            <w:pPr>
              <w:spacing w:after="0"/>
            </w:pPr>
            <w:r>
              <w:rPr>
                <w:rFonts w:ascii="Arial" w:hAnsi="Arial"/>
                <w:sz w:val="16"/>
              </w:rPr>
              <w:t>Which exact lot or unit?</w:t>
            </w:r>
          </w:p>
        </w:tc>
        <w:tc>
          <w:tcPr>
            <w:tcW w:type="dxa" w:w="4464"/>
            <w:tcMar>
              <w:top w:w="65" w:type="dxa"/>
              <w:start w:w="80" w:type="dxa"/>
              <w:bottom w:w="65" w:type="dxa"/>
              <w:end w:w="80" w:type="dxa"/>
            </w:tcMar>
            <w:vAlign w:val="top"/>
          </w:tcPr>
          <w:p>
            <w:pPr>
              <w:spacing w:after="0"/>
            </w:pPr>
            <w:r>
              <w:rPr>
                <w:rFonts w:ascii="Arial" w:hAnsi="Arial"/>
                <w:sz w:val="16"/>
              </w:rPr>
              <w:t>Identity, manufacture/expiry and status</w:t>
            </w:r>
          </w:p>
        </w:tc>
      </w:tr>
    </w:tbl>
    <w:p>
      <w:pPr>
        <w:jc w:val="center"/>
      </w:pPr>
      <w:r>
        <w:drawing>
          <wp:inline xmlns:a="http://schemas.openxmlformats.org/drawingml/2006/main" xmlns:pic="http://schemas.openxmlformats.org/drawingml/2006/picture">
            <wp:extent cx="6537960" cy="1888744"/>
            <wp:docPr id="6" name="Picture 6" descr="SAP procure-to-pay flow: need or purchase requisition, purchase order, goods receipt, supplier invoice, three-way match and payment." title="SAP procure-to-pay flow: need or purchase requisition, purchase order, goods receipt, supplier invoice, three-way match "/>
            <wp:cNvGraphicFramePr>
              <a:graphicFrameLocks noChangeAspect="1"/>
            </wp:cNvGraphicFramePr>
            <a:graphic>
              <a:graphicData uri="http://schemas.openxmlformats.org/drawingml/2006/picture">
                <pic:pic>
                  <pic:nvPicPr>
                    <pic:cNvPr id="0" name="sap_p2p.png"/>
                    <pic:cNvPicPr/>
                  </pic:nvPicPr>
                  <pic:blipFill>
                    <a:blip r:embed="rId18"/>
                    <a:stretch>
                      <a:fillRect/>
                    </a:stretch>
                  </pic:blipFill>
                  <pic:spPr>
                    <a:xfrm>
                      <a:off x="0" y="0"/>
                      <a:ext cx="6537960" cy="1888744"/>
                    </a:xfrm>
                    <a:prstGeom prst="rect"/>
                  </pic:spPr>
                </pic:pic>
              </a:graphicData>
            </a:graphic>
          </wp:inline>
        </w:drawing>
      </w:r>
    </w:p>
    <w:p>
      <w:pPr>
        <w:keepLines w:val="0"/>
        <w:spacing w:after="60"/>
      </w:pPr>
      <w:r>
        <w:rPr>
          <w:rFonts w:ascii="Arial" w:hAnsi="Arial"/>
          <w:b w:val="0"/>
          <w:color w:val="5A646B"/>
          <w:sz w:val="16"/>
        </w:rPr>
        <w:t>Read left to right. Each step creates evidence for the next step; payment is safe only when the approved commitment, receipt and supplier invoice reconcile.</w:t>
      </w:r>
    </w:p>
    <w:p>
      <w:pPr>
        <w:pStyle w:val="Heading2"/>
      </w:pPr>
      <w:r>
        <w:t>Procure to pay: exact business flow</w:t>
      </w:r>
    </w:p>
    <w:p>
      <w:pPr>
        <w:spacing w:after="40"/>
        <w:ind w:left="346" w:hanging="259"/>
      </w:pPr>
      <w:r>
        <w:rPr>
          <w:rFonts w:ascii="Arial" w:hAnsi="Arial"/>
          <w:sz w:val="18"/>
        </w:rPr>
        <w:t>1. Confirm the need is valid and not already covered by usable stock or open supply.</w:t>
      </w:r>
    </w:p>
    <w:p>
      <w:pPr>
        <w:spacing w:after="40"/>
        <w:ind w:left="346" w:hanging="259"/>
      </w:pPr>
      <w:r>
        <w:rPr>
          <w:rFonts w:ascii="Arial" w:hAnsi="Arial"/>
          <w:sz w:val="18"/>
        </w:rPr>
        <w:t>2. Create or approve the purchase requisition; select an approved source or sourcing process.</w:t>
      </w:r>
    </w:p>
    <w:p>
      <w:pPr>
        <w:spacing w:after="40"/>
        <w:ind w:left="346" w:hanging="259"/>
      </w:pPr>
      <w:r>
        <w:rPr>
          <w:rFonts w:ascii="Arial" w:hAnsi="Arial"/>
          <w:sz w:val="18"/>
        </w:rPr>
        <w:t>3. Create the PO. Verify product/service, quantity, UOM, plant, location, date, price, currency, tax, Incoterm and payment terms.</w:t>
      </w:r>
    </w:p>
    <w:p>
      <w:pPr>
        <w:spacing w:after="40"/>
        <w:ind w:left="346" w:hanging="259"/>
      </w:pPr>
      <w:r>
        <w:rPr>
          <w:rFonts w:ascii="Arial" w:hAnsi="Arial"/>
          <w:sz w:val="18"/>
        </w:rPr>
        <w:t>4. Send the approved PO; capture confirmation or ASN when used.</w:t>
      </w:r>
    </w:p>
    <w:p>
      <w:pPr>
        <w:spacing w:after="40"/>
        <w:ind w:left="346" w:hanging="259"/>
      </w:pPr>
      <w:r>
        <w:rPr>
          <w:rFonts w:ascii="Arial" w:hAnsi="Arial"/>
          <w:sz w:val="18"/>
        </w:rPr>
        <w:t>5. At receipt compare physical item, quantity, condition, lot/serial and documents. Post the real receipt date and location.</w:t>
      </w:r>
    </w:p>
    <w:p>
      <w:pPr>
        <w:spacing w:after="40"/>
        <w:ind w:left="346" w:hanging="259"/>
      </w:pPr>
      <w:r>
        <w:rPr>
          <w:rFonts w:ascii="Arial" w:hAnsi="Arial"/>
          <w:sz w:val="18"/>
        </w:rPr>
        <w:t>6. Match the supplier invoice to PO and receipt. Resolve the exact price, quantity, tax, freight or duplicate difference.</w:t>
      </w:r>
    </w:p>
    <w:p>
      <w:pPr>
        <w:spacing w:after="40"/>
        <w:ind w:left="346" w:hanging="259"/>
      </w:pPr>
      <w:r>
        <w:rPr>
          <w:rFonts w:ascii="Arial" w:hAnsi="Arial"/>
          <w:sz w:val="18"/>
        </w:rPr>
        <w:t>7. Pay through the authorized payment process; review old open PO and GR/IR items.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2015"/>
            <w:shd w:fill="17324D"/>
            <w:tcMar>
              <w:top w:w="65" w:type="dxa"/>
              <w:start w:w="80" w:type="dxa"/>
              <w:bottom w:w="65" w:type="dxa"/>
              <w:end w:w="80" w:type="dxa"/>
            </w:tcMar>
            <w:vAlign w:val="center"/>
          </w:tcPr>
          <w:p>
            <w:pPr>
              <w:spacing w:after="0"/>
            </w:pPr>
            <w:r>
              <w:rPr>
                <w:rFonts w:ascii="Arial" w:hAnsi="Arial"/>
                <w:b/>
                <w:color w:val="FFFFFF"/>
                <w:sz w:val="16"/>
              </w:rPr>
              <w:t>Event</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Debit</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Credit</w:t>
            </w:r>
          </w:p>
        </w:tc>
        <w:tc>
          <w:tcPr>
            <w:tcW w:type="dxa" w:w="3744"/>
            <w:shd w:fill="17324D"/>
            <w:tcMar>
              <w:top w:w="65" w:type="dxa"/>
              <w:start w:w="80" w:type="dxa"/>
              <w:bottom w:w="65" w:type="dxa"/>
              <w:end w:w="80" w:type="dxa"/>
            </w:tcMar>
            <w:vAlign w:val="center"/>
          </w:tcPr>
          <w:p>
            <w:pPr>
              <w:spacing w:after="0"/>
            </w:pPr>
            <w:r>
              <w:rPr>
                <w:rFonts w:ascii="Arial" w:hAnsi="Arial"/>
                <w:b/>
                <w:color w:val="FFFFFF"/>
                <w:sz w:val="16"/>
              </w:rPr>
              <w:t>Plain meaning</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Purchase order</w:t>
            </w:r>
          </w:p>
        </w:tc>
        <w:tc>
          <w:tcPr>
            <w:tcW w:type="dxa" w:w="2232"/>
            <w:tcMar>
              <w:top w:w="65" w:type="dxa"/>
              <w:start w:w="80" w:type="dxa"/>
              <w:bottom w:w="65" w:type="dxa"/>
              <w:end w:w="80" w:type="dxa"/>
            </w:tcMar>
            <w:vAlign w:val="top"/>
          </w:tcPr>
          <w:p>
            <w:pPr>
              <w:spacing w:after="0"/>
            </w:pPr>
            <w:r>
              <w:rPr>
                <w:rFonts w:ascii="Arial" w:hAnsi="Arial"/>
                <w:sz w:val="16"/>
              </w:rPr>
              <w:t>Usually none</w:t>
            </w:r>
          </w:p>
        </w:tc>
        <w:tc>
          <w:tcPr>
            <w:tcW w:type="dxa" w:w="2232"/>
            <w:tcMar>
              <w:top w:w="65" w:type="dxa"/>
              <w:start w:w="80" w:type="dxa"/>
              <w:bottom w:w="65" w:type="dxa"/>
              <w:end w:w="80" w:type="dxa"/>
            </w:tcMar>
            <w:vAlign w:val="top"/>
          </w:tcPr>
          <w:p>
            <w:pPr>
              <w:spacing w:after="0"/>
            </w:pPr>
            <w:r>
              <w:rPr>
                <w:rFonts w:ascii="Arial" w:hAnsi="Arial"/>
                <w:sz w:val="16"/>
              </w:rPr>
              <w:t>Usually none</w:t>
            </w:r>
          </w:p>
        </w:tc>
        <w:tc>
          <w:tcPr>
            <w:tcW w:type="dxa" w:w="3744"/>
            <w:tcMar>
              <w:top w:w="65" w:type="dxa"/>
              <w:start w:w="80" w:type="dxa"/>
              <w:bottom w:w="65" w:type="dxa"/>
              <w:end w:w="80" w:type="dxa"/>
            </w:tcMar>
            <w:vAlign w:val="top"/>
          </w:tcPr>
          <w:p>
            <w:pPr>
              <w:spacing w:after="0"/>
            </w:pPr>
            <w:r>
              <w:rPr>
                <w:rFonts w:ascii="Arial" w:hAnsi="Arial"/>
                <w:sz w:val="16"/>
              </w:rPr>
              <w:t>Commitment; exact setup can add controlling commitments</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Goods receipt for stock</w:t>
            </w:r>
          </w:p>
        </w:tc>
        <w:tc>
          <w:tcPr>
            <w:tcW w:type="dxa" w:w="2232"/>
            <w:shd w:fill="F7F8F9"/>
            <w:tcMar>
              <w:top w:w="65" w:type="dxa"/>
              <w:start w:w="80" w:type="dxa"/>
              <w:bottom w:w="65" w:type="dxa"/>
              <w:end w:w="80" w:type="dxa"/>
            </w:tcMar>
            <w:vAlign w:val="top"/>
          </w:tcPr>
          <w:p>
            <w:pPr>
              <w:spacing w:after="0"/>
            </w:pPr>
            <w:r>
              <w:rPr>
                <w:rFonts w:ascii="Arial" w:hAnsi="Arial"/>
                <w:sz w:val="16"/>
              </w:rPr>
              <w:t>Inventory</w:t>
            </w:r>
          </w:p>
        </w:tc>
        <w:tc>
          <w:tcPr>
            <w:tcW w:type="dxa" w:w="2232"/>
            <w:shd w:fill="F7F8F9"/>
            <w:tcMar>
              <w:top w:w="65" w:type="dxa"/>
              <w:start w:w="80" w:type="dxa"/>
              <w:bottom w:w="65" w:type="dxa"/>
              <w:end w:w="80" w:type="dxa"/>
            </w:tcMar>
            <w:vAlign w:val="top"/>
          </w:tcPr>
          <w:p>
            <w:pPr>
              <w:spacing w:after="0"/>
            </w:pPr>
            <w:r>
              <w:rPr>
                <w:rFonts w:ascii="Arial" w:hAnsi="Arial"/>
                <w:sz w:val="16"/>
              </w:rPr>
              <w:t>GR/IR</w:t>
            </w:r>
          </w:p>
        </w:tc>
        <w:tc>
          <w:tcPr>
            <w:tcW w:type="dxa" w:w="3744"/>
            <w:shd w:fill="F7F8F9"/>
            <w:tcMar>
              <w:top w:w="65" w:type="dxa"/>
              <w:start w:w="80" w:type="dxa"/>
              <w:bottom w:w="65" w:type="dxa"/>
              <w:end w:w="80" w:type="dxa"/>
            </w:tcMar>
            <w:vAlign w:val="top"/>
          </w:tcPr>
          <w:p>
            <w:pPr>
              <w:spacing w:after="0"/>
            </w:pPr>
            <w:r>
              <w:rPr>
                <w:rFonts w:ascii="Arial" w:hAnsi="Arial"/>
                <w:sz w:val="16"/>
              </w:rPr>
              <w:t>Stock and a temporary receipt liability appear</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Supplier invoice</w:t>
            </w:r>
          </w:p>
        </w:tc>
        <w:tc>
          <w:tcPr>
            <w:tcW w:type="dxa" w:w="2232"/>
            <w:tcMar>
              <w:top w:w="65" w:type="dxa"/>
              <w:start w:w="80" w:type="dxa"/>
              <w:bottom w:w="65" w:type="dxa"/>
              <w:end w:w="80" w:type="dxa"/>
            </w:tcMar>
            <w:vAlign w:val="top"/>
          </w:tcPr>
          <w:p>
            <w:pPr>
              <w:spacing w:after="0"/>
            </w:pPr>
            <w:r>
              <w:rPr>
                <w:rFonts w:ascii="Arial" w:hAnsi="Arial"/>
                <w:sz w:val="16"/>
              </w:rPr>
              <w:t>GR/IR and applicable tax/variance</w:t>
            </w:r>
          </w:p>
        </w:tc>
        <w:tc>
          <w:tcPr>
            <w:tcW w:type="dxa" w:w="2232"/>
            <w:tcMar>
              <w:top w:w="65" w:type="dxa"/>
              <w:start w:w="80" w:type="dxa"/>
              <w:bottom w:w="65" w:type="dxa"/>
              <w:end w:w="80" w:type="dxa"/>
            </w:tcMar>
            <w:vAlign w:val="top"/>
          </w:tcPr>
          <w:p>
            <w:pPr>
              <w:spacing w:after="0"/>
            </w:pPr>
            <w:r>
              <w:rPr>
                <w:rFonts w:ascii="Arial" w:hAnsi="Arial"/>
                <w:sz w:val="16"/>
              </w:rPr>
              <w:t>Accounts Payable</w:t>
            </w:r>
          </w:p>
        </w:tc>
        <w:tc>
          <w:tcPr>
            <w:tcW w:type="dxa" w:w="3744"/>
            <w:tcMar>
              <w:top w:w="65" w:type="dxa"/>
              <w:start w:w="80" w:type="dxa"/>
              <w:bottom w:w="65" w:type="dxa"/>
              <w:end w:w="80" w:type="dxa"/>
            </w:tcMar>
            <w:vAlign w:val="top"/>
          </w:tcPr>
          <w:p>
            <w:pPr>
              <w:spacing w:after="0"/>
            </w:pPr>
            <w:r>
              <w:rPr>
                <w:rFonts w:ascii="Arial" w:hAnsi="Arial"/>
                <w:sz w:val="16"/>
              </w:rPr>
              <w:t>Supplier liability replaces clearing</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Payment</w:t>
            </w:r>
          </w:p>
        </w:tc>
        <w:tc>
          <w:tcPr>
            <w:tcW w:type="dxa" w:w="2232"/>
            <w:shd w:fill="F7F8F9"/>
            <w:tcMar>
              <w:top w:w="65" w:type="dxa"/>
              <w:start w:w="80" w:type="dxa"/>
              <w:bottom w:w="65" w:type="dxa"/>
              <w:end w:w="80" w:type="dxa"/>
            </w:tcMar>
            <w:vAlign w:val="top"/>
          </w:tcPr>
          <w:p>
            <w:pPr>
              <w:spacing w:after="0"/>
            </w:pPr>
            <w:r>
              <w:rPr>
                <w:rFonts w:ascii="Arial" w:hAnsi="Arial"/>
                <w:sz w:val="16"/>
              </w:rPr>
              <w:t>Accounts Payable</w:t>
            </w:r>
          </w:p>
        </w:tc>
        <w:tc>
          <w:tcPr>
            <w:tcW w:type="dxa" w:w="2232"/>
            <w:shd w:fill="F7F8F9"/>
            <w:tcMar>
              <w:top w:w="65" w:type="dxa"/>
              <w:start w:w="80" w:type="dxa"/>
              <w:bottom w:w="65" w:type="dxa"/>
              <w:end w:w="80" w:type="dxa"/>
            </w:tcMar>
            <w:vAlign w:val="top"/>
          </w:tcPr>
          <w:p>
            <w:pPr>
              <w:spacing w:after="0"/>
            </w:pPr>
            <w:r>
              <w:rPr>
                <w:rFonts w:ascii="Arial" w:hAnsi="Arial"/>
                <w:sz w:val="16"/>
              </w:rPr>
              <w:t>Bank</w:t>
            </w:r>
          </w:p>
        </w:tc>
        <w:tc>
          <w:tcPr>
            <w:tcW w:type="dxa" w:w="3744"/>
            <w:shd w:fill="F7F8F9"/>
            <w:tcMar>
              <w:top w:w="65" w:type="dxa"/>
              <w:start w:w="80" w:type="dxa"/>
              <w:bottom w:w="65" w:type="dxa"/>
              <w:end w:w="80" w:type="dxa"/>
            </w:tcMar>
            <w:vAlign w:val="top"/>
          </w:tcPr>
          <w:p>
            <w:pPr>
              <w:spacing w:after="0"/>
            </w:pPr>
            <w:r>
              <w:rPr>
                <w:rFonts w:ascii="Arial" w:hAnsi="Arial"/>
                <w:sz w:val="16"/>
              </w:rPr>
              <w:t>Supplier liability and cash decrease</w:t>
            </w:r>
          </w:p>
        </w:tc>
      </w:tr>
    </w:tbl>
    <w:p>
      <w:pPr>
        <w:pStyle w:val="Heading2"/>
      </w:pPr>
      <w:r>
        <w:t>MRP in plain language</w:t>
      </w:r>
    </w:p>
    <w:p>
      <w:pPr>
        <w:keepLines w:val="0"/>
        <w:spacing w:after="60"/>
      </w:pPr>
      <w:r>
        <w:rPr>
          <w:rFonts w:ascii="Arial" w:hAnsi="Arial"/>
          <w:b w:val="0"/>
        </w:rPr>
        <w:t>MRP compares dated demand with usable stock and confirmed supply. A remaining shortage becomes a proposal: commonly a purchase requisition for external supply or a planned order for internal production.</w:t>
      </w:r>
    </w:p>
    <w:p>
      <w:pPr>
        <w:spacing w:before="80" w:after="20"/>
      </w:pPr>
      <w:r>
        <w:rPr>
          <w:rFonts w:ascii="Arial" w:hAnsi="Arial"/>
          <w:b/>
          <w:color w:val="276B6F"/>
          <w:sz w:val="18"/>
        </w:rPr>
        <w:t>Worked example</w:t>
      </w:r>
    </w:p>
    <w:p>
      <w:pPr>
        <w:spacing w:after="0" w:line="240" w:lineRule="auto"/>
        <w:ind w:left="288" w:right="144"/>
      </w:pPr>
      <w:r>
        <w:rPr>
          <w:rFonts w:ascii="Courier New" w:hAnsi="Courier New"/>
          <w:sz w:val="16"/>
        </w:rPr>
        <w:t>Demand due Friday            1,000 EA</w:t>
      </w:r>
    </w:p>
    <w:p>
      <w:pPr>
        <w:spacing w:after="0" w:line="240" w:lineRule="auto"/>
        <w:ind w:left="288" w:right="144"/>
      </w:pPr>
      <w:r>
        <w:rPr>
          <w:rFonts w:ascii="Courier New" w:hAnsi="Courier New"/>
          <w:sz w:val="16"/>
        </w:rPr>
        <w:t>Safety stock                  +100 EA</w:t>
      </w:r>
    </w:p>
    <w:p>
      <w:pPr>
        <w:spacing w:after="0" w:line="240" w:lineRule="auto"/>
        <w:ind w:left="288" w:right="144"/>
      </w:pPr>
      <w:r>
        <w:rPr>
          <w:rFonts w:ascii="Courier New" w:hAnsi="Courier New"/>
          <w:sz w:val="16"/>
        </w:rPr>
        <w:t>Usable stock                  -250 EA</w:t>
      </w:r>
    </w:p>
    <w:p>
      <w:pPr>
        <w:spacing w:after="0" w:line="240" w:lineRule="auto"/>
        <w:ind w:left="288" w:right="144"/>
      </w:pPr>
      <w:r>
        <w:rPr>
          <w:rFonts w:ascii="Courier New" w:hAnsi="Courier New"/>
          <w:sz w:val="16"/>
        </w:rPr>
        <w:t>Confirmed purchase order      -300 EA</w:t>
      </w:r>
    </w:p>
    <w:p>
      <w:pPr>
        <w:spacing w:after="0" w:line="240" w:lineRule="auto"/>
        <w:ind w:left="288" w:right="144"/>
      </w:pPr>
      <w:r>
        <w:rPr>
          <w:rFonts w:ascii="Courier New" w:hAnsi="Courier New"/>
          <w:sz w:val="16"/>
        </w:rPr>
        <w:t>Net shortage                   550 EA</w:t>
      </w:r>
    </w:p>
    <w:p>
      <w:pPr>
        <w:spacing w:after="0" w:line="240" w:lineRule="auto"/>
        <w:ind w:left="288" w:right="144"/>
      </w:pPr>
      <w:r>
        <w:rPr>
          <w:rFonts w:ascii="Courier New" w:hAnsi="Courier New"/>
          <w:sz w:val="16"/>
        </w:rPr>
        <w:t>If lot size is multiples of 100, proposal may be 600 EA.</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If MRP looks wrong</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Check in this order</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No proposal</w:t>
            </w:r>
          </w:p>
        </w:tc>
        <w:tc>
          <w:tcPr>
            <w:tcW w:type="dxa" w:w="8280"/>
            <w:tcMar>
              <w:top w:w="65" w:type="dxa"/>
              <w:start w:w="80" w:type="dxa"/>
              <w:bottom w:w="65" w:type="dxa"/>
              <w:end w:w="80" w:type="dxa"/>
            </w:tcMar>
            <w:vAlign w:val="top"/>
          </w:tcPr>
          <w:p>
            <w:pPr>
              <w:spacing w:after="0"/>
            </w:pPr>
            <w:r>
              <w:rPr>
                <w:rFonts w:ascii="Arial" w:hAnsi="Arial"/>
                <w:sz w:val="16"/>
              </w:rPr>
              <w:t>Demand → product/plant extension → MRP type → procurement type → usable stock/open receipts → firming/time fence → lot size/dates → source/BOM → run scope/error log</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Too much</w:t>
            </w:r>
          </w:p>
        </w:tc>
        <w:tc>
          <w:tcPr>
            <w:tcW w:type="dxa" w:w="8280"/>
            <w:shd w:fill="F7F8F9"/>
            <w:tcMar>
              <w:top w:w="65" w:type="dxa"/>
              <w:start w:w="80" w:type="dxa"/>
              <w:bottom w:w="65" w:type="dxa"/>
              <w:end w:w="80" w:type="dxa"/>
            </w:tcMar>
            <w:vAlign w:val="top"/>
          </w:tcPr>
          <w:p>
            <w:pPr>
              <w:spacing w:after="0"/>
            </w:pPr>
            <w:r>
              <w:rPr>
                <w:rFonts w:ascii="Arial" w:hAnsi="Arial"/>
                <w:sz w:val="16"/>
              </w:rPr>
              <w:t>Duplicate demand → wrong UOM → MOQ/rounding → safety stock → lot size → duplicate receipt not recognized</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Too late</w:t>
            </w:r>
          </w:p>
        </w:tc>
        <w:tc>
          <w:tcPr>
            <w:tcW w:type="dxa" w:w="8280"/>
            <w:tcMar>
              <w:top w:w="65" w:type="dxa"/>
              <w:start w:w="80" w:type="dxa"/>
              <w:bottom w:w="65" w:type="dxa"/>
              <w:end w:w="80" w:type="dxa"/>
            </w:tcMar>
            <w:vAlign w:val="top"/>
          </w:tcPr>
          <w:p>
            <w:pPr>
              <w:spacing w:after="0"/>
            </w:pPr>
            <w:r>
              <w:rPr>
                <w:rFonts w:ascii="Arial" w:hAnsi="Arial"/>
                <w:sz w:val="16"/>
              </w:rPr>
              <w:t>Requirement date → planned delivery → goods receipt/production time → calendar → source capacity → release dates</w:t>
            </w:r>
          </w:p>
        </w:tc>
      </w:tr>
    </w:tbl>
    <w:p>
      <w:pPr>
        <w:pStyle w:val="Heading2"/>
      </w:pPr>
      <w:r>
        <w:t>Make, store and sell</w:t>
      </w:r>
    </w:p>
    <w:p>
      <w:pPr>
        <w:spacing w:before="100" w:after="40"/>
      </w:pPr>
      <w:r>
        <w:rPr>
          <w:rFonts w:ascii="Arial" w:hAnsi="Arial"/>
          <w:b/>
          <w:color w:val="276B6F"/>
          <w:sz w:val="18"/>
        </w:rPr>
        <w:t>Manufacturing</w:t>
      </w:r>
    </w:p>
    <w:p>
      <w:pPr>
        <w:keepLines/>
        <w:spacing w:after="60"/>
      </w:pPr>
      <w:r>
        <w:rPr>
          <w:rFonts w:ascii="Arial" w:hAnsi="Arial"/>
          <w:b/>
          <w:sz w:val="18"/>
        </w:rPr>
        <w:t>Demand  →  MRP  →  Planned order  →  Production order  →  Release  →  GI  →  Confirm  →  GR  →  Settle</w:t>
      </w:r>
    </w:p>
    <w:p>
      <w:pPr>
        <w:spacing w:before="100" w:after="40"/>
      </w:pPr>
      <w:r>
        <w:rPr>
          <w:rFonts w:ascii="Arial" w:hAnsi="Arial"/>
          <w:b/>
          <w:color w:val="276B6F"/>
          <w:sz w:val="18"/>
        </w:rPr>
        <w:t>EWM inbound</w:t>
      </w:r>
    </w:p>
    <w:p>
      <w:pPr>
        <w:keepLines/>
        <w:spacing w:after="60"/>
      </w:pPr>
      <w:r>
        <w:rPr>
          <w:rFonts w:ascii="Arial" w:hAnsi="Arial"/>
          <w:b/>
          <w:sz w:val="18"/>
        </w:rPr>
        <w:t>PO  →  Inbound delivery  →  Arrival  →  GR  →  Warehouse task  →  Putaway  →  Confirm</w:t>
      </w:r>
    </w:p>
    <w:p>
      <w:pPr>
        <w:spacing w:before="100" w:after="40"/>
      </w:pPr>
      <w:r>
        <w:rPr>
          <w:rFonts w:ascii="Arial" w:hAnsi="Arial"/>
          <w:b/>
          <w:color w:val="276B6F"/>
          <w:sz w:val="18"/>
        </w:rPr>
        <w:t>EWM outbound</w:t>
      </w:r>
    </w:p>
    <w:p>
      <w:pPr>
        <w:keepLines/>
        <w:spacing w:after="60"/>
      </w:pPr>
      <w:r>
        <w:rPr>
          <w:rFonts w:ascii="Arial" w:hAnsi="Arial"/>
          <w:b/>
          <w:sz w:val="18"/>
        </w:rPr>
        <w:t>Sales order  →  Outbound delivery  →  Wave/task  →  Pick  →  Pack  →  Stage/load  →  PGI</w:t>
      </w:r>
    </w:p>
    <w:p>
      <w:pPr>
        <w:spacing w:before="100" w:after="40"/>
      </w:pPr>
      <w:r>
        <w:rPr>
          <w:rFonts w:ascii="Arial" w:hAnsi="Arial"/>
          <w:b/>
          <w:color w:val="276B6F"/>
          <w:sz w:val="18"/>
        </w:rPr>
        <w:t>Order to cash</w:t>
      </w:r>
    </w:p>
    <w:p>
      <w:pPr>
        <w:keepLines/>
        <w:spacing w:after="60"/>
      </w:pPr>
      <w:r>
        <w:rPr>
          <w:rFonts w:ascii="Arial" w:hAnsi="Arial"/>
          <w:b/>
          <w:sz w:val="18"/>
        </w:rPr>
        <w:t>Sales order  →  ATP/credit  →  Delivery  →  Pick/pack  →  PGI  →  Billing  →  AR  →  Payment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592"/>
            <w:shd w:fill="17324D"/>
            <w:tcMar>
              <w:top w:w="65" w:type="dxa"/>
              <w:start w:w="80" w:type="dxa"/>
              <w:bottom w:w="65" w:type="dxa"/>
              <w:end w:w="80" w:type="dxa"/>
            </w:tcMar>
            <w:vAlign w:val="center"/>
          </w:tcPr>
          <w:p>
            <w:pPr>
              <w:spacing w:after="0"/>
            </w:pPr>
            <w:r>
              <w:rPr>
                <w:rFonts w:ascii="Arial" w:hAnsi="Arial"/>
                <w:b/>
                <w:color w:val="FFFFFF"/>
                <w:sz w:val="16"/>
              </w:rPr>
              <w:t>Common business purpose</w:t>
            </w:r>
          </w:p>
        </w:tc>
        <w:tc>
          <w:tcPr>
            <w:tcW w:type="dxa" w:w="4608"/>
            <w:shd w:fill="17324D"/>
            <w:tcMar>
              <w:top w:w="65" w:type="dxa"/>
              <w:start w:w="80" w:type="dxa"/>
              <w:bottom w:w="65" w:type="dxa"/>
              <w:end w:w="80" w:type="dxa"/>
            </w:tcMar>
            <w:vAlign w:val="center"/>
          </w:tcPr>
          <w:p>
            <w:pPr>
              <w:spacing w:after="0"/>
            </w:pPr>
            <w:r>
              <w:rPr>
                <w:rFonts w:ascii="Arial" w:hAnsi="Arial"/>
                <w:b/>
                <w:color w:val="FFFFFF"/>
                <w:sz w:val="16"/>
              </w:rPr>
              <w:t>Fiori/app search words</w:t>
            </w:r>
          </w:p>
        </w:tc>
        <w:tc>
          <w:tcPr>
            <w:tcW w:type="dxa" w:w="3024"/>
            <w:shd w:fill="17324D"/>
            <w:tcMar>
              <w:top w:w="65" w:type="dxa"/>
              <w:start w:w="80" w:type="dxa"/>
              <w:bottom w:w="65" w:type="dxa"/>
              <w:end w:w="80" w:type="dxa"/>
            </w:tcMar>
            <w:vAlign w:val="center"/>
          </w:tcPr>
          <w:p>
            <w:pPr>
              <w:spacing w:after="0"/>
            </w:pPr>
            <w:r>
              <w:rPr>
                <w:rFonts w:ascii="Arial" w:hAnsi="Arial"/>
                <w:b/>
                <w:color w:val="FFFFFF"/>
                <w:sz w:val="16"/>
              </w:rPr>
              <w:t>Classic SAP GUI example when enabled</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Display product</w:t>
            </w:r>
          </w:p>
        </w:tc>
        <w:tc>
          <w:tcPr>
            <w:tcW w:type="dxa" w:w="4608"/>
            <w:tcMar>
              <w:top w:w="65" w:type="dxa"/>
              <w:start w:w="80" w:type="dxa"/>
              <w:bottom w:w="65" w:type="dxa"/>
              <w:end w:w="80" w:type="dxa"/>
            </w:tcMar>
            <w:vAlign w:val="top"/>
          </w:tcPr>
          <w:p>
            <w:pPr>
              <w:spacing w:after="0"/>
            </w:pPr>
            <w:r>
              <w:rPr>
                <w:rFonts w:ascii="Arial" w:hAnsi="Arial"/>
                <w:sz w:val="16"/>
              </w:rPr>
              <w:t>Display Product Master</w:t>
            </w:r>
          </w:p>
        </w:tc>
        <w:tc>
          <w:tcPr>
            <w:tcW w:type="dxa" w:w="3024"/>
            <w:tcMar>
              <w:top w:w="65" w:type="dxa"/>
              <w:start w:w="80" w:type="dxa"/>
              <w:bottom w:w="65" w:type="dxa"/>
              <w:end w:w="80" w:type="dxa"/>
            </w:tcMar>
            <w:vAlign w:val="top"/>
          </w:tcPr>
          <w:p>
            <w:pPr>
              <w:spacing w:after="0"/>
            </w:pPr>
            <w:r>
              <w:rPr>
                <w:rFonts w:ascii="Arial" w:hAnsi="Arial"/>
                <w:sz w:val="16"/>
              </w:rPr>
              <w:t>MM03</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Maintain partner</w:t>
            </w:r>
          </w:p>
        </w:tc>
        <w:tc>
          <w:tcPr>
            <w:tcW w:type="dxa" w:w="4608"/>
            <w:shd w:fill="F7F8F9"/>
            <w:tcMar>
              <w:top w:w="65" w:type="dxa"/>
              <w:start w:w="80" w:type="dxa"/>
              <w:bottom w:w="65" w:type="dxa"/>
              <w:end w:w="80" w:type="dxa"/>
            </w:tcMar>
            <w:vAlign w:val="top"/>
          </w:tcPr>
          <w:p>
            <w:pPr>
              <w:spacing w:after="0"/>
            </w:pPr>
            <w:r>
              <w:rPr>
                <w:rFonts w:ascii="Arial" w:hAnsi="Arial"/>
                <w:sz w:val="16"/>
              </w:rPr>
              <w:t>Maintain Business Partner</w:t>
            </w:r>
          </w:p>
        </w:tc>
        <w:tc>
          <w:tcPr>
            <w:tcW w:type="dxa" w:w="3024"/>
            <w:shd w:fill="F7F8F9"/>
            <w:tcMar>
              <w:top w:w="65" w:type="dxa"/>
              <w:start w:w="80" w:type="dxa"/>
              <w:bottom w:w="65" w:type="dxa"/>
              <w:end w:w="80" w:type="dxa"/>
            </w:tcMar>
            <w:vAlign w:val="top"/>
          </w:tcPr>
          <w:p>
            <w:pPr>
              <w:spacing w:after="0"/>
            </w:pPr>
            <w:r>
              <w:rPr>
                <w:rFonts w:ascii="Arial" w:hAnsi="Arial"/>
                <w:sz w:val="16"/>
              </w:rPr>
              <w:t>BP</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Create purchase order</w:t>
            </w:r>
          </w:p>
        </w:tc>
        <w:tc>
          <w:tcPr>
            <w:tcW w:type="dxa" w:w="4608"/>
            <w:tcMar>
              <w:top w:w="65" w:type="dxa"/>
              <w:start w:w="80" w:type="dxa"/>
              <w:bottom w:w="65" w:type="dxa"/>
              <w:end w:w="80" w:type="dxa"/>
            </w:tcMar>
            <w:vAlign w:val="top"/>
          </w:tcPr>
          <w:p>
            <w:pPr>
              <w:spacing w:after="0"/>
            </w:pPr>
            <w:r>
              <w:rPr>
                <w:rFonts w:ascii="Arial" w:hAnsi="Arial"/>
                <w:sz w:val="16"/>
              </w:rPr>
              <w:t>Manage/Create Purchase Orders</w:t>
            </w:r>
          </w:p>
        </w:tc>
        <w:tc>
          <w:tcPr>
            <w:tcW w:type="dxa" w:w="3024"/>
            <w:tcMar>
              <w:top w:w="65" w:type="dxa"/>
              <w:start w:w="80" w:type="dxa"/>
              <w:bottom w:w="65" w:type="dxa"/>
              <w:end w:w="80" w:type="dxa"/>
            </w:tcMar>
            <w:vAlign w:val="top"/>
          </w:tcPr>
          <w:p>
            <w:pPr>
              <w:spacing w:after="0"/>
            </w:pPr>
            <w:r>
              <w:rPr>
                <w:rFonts w:ascii="Arial" w:hAnsi="Arial"/>
                <w:sz w:val="16"/>
              </w:rPr>
              <w:t>ME21N</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Stock/requirements</w:t>
            </w:r>
          </w:p>
        </w:tc>
        <w:tc>
          <w:tcPr>
            <w:tcW w:type="dxa" w:w="4608"/>
            <w:shd w:fill="F7F8F9"/>
            <w:tcMar>
              <w:top w:w="65" w:type="dxa"/>
              <w:start w:w="80" w:type="dxa"/>
              <w:bottom w:w="65" w:type="dxa"/>
              <w:end w:w="80" w:type="dxa"/>
            </w:tcMar>
            <w:vAlign w:val="top"/>
          </w:tcPr>
          <w:p>
            <w:pPr>
              <w:spacing w:after="0"/>
            </w:pPr>
            <w:r>
              <w:rPr>
                <w:rFonts w:ascii="Arial" w:hAnsi="Arial"/>
                <w:sz w:val="16"/>
              </w:rPr>
              <w:t>Manage Material Coverage</w:t>
            </w:r>
          </w:p>
        </w:tc>
        <w:tc>
          <w:tcPr>
            <w:tcW w:type="dxa" w:w="3024"/>
            <w:shd w:fill="F7F8F9"/>
            <w:tcMar>
              <w:top w:w="65" w:type="dxa"/>
              <w:start w:w="80" w:type="dxa"/>
              <w:bottom w:w="65" w:type="dxa"/>
              <w:end w:w="80" w:type="dxa"/>
            </w:tcMar>
            <w:vAlign w:val="top"/>
          </w:tcPr>
          <w:p>
            <w:pPr>
              <w:spacing w:after="0"/>
            </w:pPr>
            <w:r>
              <w:rPr>
                <w:rFonts w:ascii="Arial" w:hAnsi="Arial"/>
                <w:sz w:val="16"/>
              </w:rPr>
              <w:t>MD04</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Post goods movement</w:t>
            </w:r>
          </w:p>
        </w:tc>
        <w:tc>
          <w:tcPr>
            <w:tcW w:type="dxa" w:w="4608"/>
            <w:tcMar>
              <w:top w:w="65" w:type="dxa"/>
              <w:start w:w="80" w:type="dxa"/>
              <w:bottom w:w="65" w:type="dxa"/>
              <w:end w:w="80" w:type="dxa"/>
            </w:tcMar>
            <w:vAlign w:val="top"/>
          </w:tcPr>
          <w:p>
            <w:pPr>
              <w:spacing w:after="0"/>
            </w:pPr>
            <w:r>
              <w:rPr>
                <w:rFonts w:ascii="Arial" w:hAnsi="Arial"/>
                <w:sz w:val="16"/>
              </w:rPr>
              <w:t>Post Goods Movement</w:t>
            </w:r>
          </w:p>
        </w:tc>
        <w:tc>
          <w:tcPr>
            <w:tcW w:type="dxa" w:w="3024"/>
            <w:tcMar>
              <w:top w:w="65" w:type="dxa"/>
              <w:start w:w="80" w:type="dxa"/>
              <w:bottom w:w="65" w:type="dxa"/>
              <w:end w:w="80" w:type="dxa"/>
            </w:tcMar>
            <w:vAlign w:val="top"/>
          </w:tcPr>
          <w:p>
            <w:pPr>
              <w:spacing w:after="0"/>
            </w:pPr>
            <w:r>
              <w:rPr>
                <w:rFonts w:ascii="Arial" w:hAnsi="Arial"/>
                <w:sz w:val="16"/>
              </w:rPr>
              <w:t>MIGO</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Supplier invoice</w:t>
            </w:r>
          </w:p>
        </w:tc>
        <w:tc>
          <w:tcPr>
            <w:tcW w:type="dxa" w:w="4608"/>
            <w:shd w:fill="F7F8F9"/>
            <w:tcMar>
              <w:top w:w="65" w:type="dxa"/>
              <w:start w:w="80" w:type="dxa"/>
              <w:bottom w:w="65" w:type="dxa"/>
              <w:end w:w="80" w:type="dxa"/>
            </w:tcMar>
            <w:vAlign w:val="top"/>
          </w:tcPr>
          <w:p>
            <w:pPr>
              <w:spacing w:after="0"/>
            </w:pPr>
            <w:r>
              <w:rPr>
                <w:rFonts w:ascii="Arial" w:hAnsi="Arial"/>
                <w:sz w:val="16"/>
              </w:rPr>
              <w:t>Create Supplier Invoice</w:t>
            </w:r>
          </w:p>
        </w:tc>
        <w:tc>
          <w:tcPr>
            <w:tcW w:type="dxa" w:w="3024"/>
            <w:shd w:fill="F7F8F9"/>
            <w:tcMar>
              <w:top w:w="65" w:type="dxa"/>
              <w:start w:w="80" w:type="dxa"/>
              <w:bottom w:w="65" w:type="dxa"/>
              <w:end w:w="80" w:type="dxa"/>
            </w:tcMar>
            <w:vAlign w:val="top"/>
          </w:tcPr>
          <w:p>
            <w:pPr>
              <w:spacing w:after="0"/>
            </w:pPr>
            <w:r>
              <w:rPr>
                <w:rFonts w:ascii="Arial" w:hAnsi="Arial"/>
                <w:sz w:val="16"/>
              </w:rPr>
              <w:t>MIRO</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Production order</w:t>
            </w:r>
          </w:p>
        </w:tc>
        <w:tc>
          <w:tcPr>
            <w:tcW w:type="dxa" w:w="4608"/>
            <w:tcMar>
              <w:top w:w="65" w:type="dxa"/>
              <w:start w:w="80" w:type="dxa"/>
              <w:bottom w:w="65" w:type="dxa"/>
              <w:end w:w="80" w:type="dxa"/>
            </w:tcMar>
            <w:vAlign w:val="top"/>
          </w:tcPr>
          <w:p>
            <w:pPr>
              <w:spacing w:after="0"/>
            </w:pPr>
            <w:r>
              <w:rPr>
                <w:rFonts w:ascii="Arial" w:hAnsi="Arial"/>
                <w:sz w:val="16"/>
              </w:rPr>
              <w:t>Manage/Create Production Orders</w:t>
            </w:r>
          </w:p>
        </w:tc>
        <w:tc>
          <w:tcPr>
            <w:tcW w:type="dxa" w:w="3024"/>
            <w:tcMar>
              <w:top w:w="65" w:type="dxa"/>
              <w:start w:w="80" w:type="dxa"/>
              <w:bottom w:w="65" w:type="dxa"/>
              <w:end w:w="80" w:type="dxa"/>
            </w:tcMar>
            <w:vAlign w:val="top"/>
          </w:tcPr>
          <w:p>
            <w:pPr>
              <w:spacing w:after="0"/>
            </w:pPr>
            <w:r>
              <w:rPr>
                <w:rFonts w:ascii="Arial" w:hAnsi="Arial"/>
                <w:sz w:val="16"/>
              </w:rPr>
              <w:t>CO01</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Sales order</w:t>
            </w:r>
          </w:p>
        </w:tc>
        <w:tc>
          <w:tcPr>
            <w:tcW w:type="dxa" w:w="4608"/>
            <w:shd w:fill="F7F8F9"/>
            <w:tcMar>
              <w:top w:w="65" w:type="dxa"/>
              <w:start w:w="80" w:type="dxa"/>
              <w:bottom w:w="65" w:type="dxa"/>
              <w:end w:w="80" w:type="dxa"/>
            </w:tcMar>
            <w:vAlign w:val="top"/>
          </w:tcPr>
          <w:p>
            <w:pPr>
              <w:spacing w:after="0"/>
            </w:pPr>
            <w:r>
              <w:rPr>
                <w:rFonts w:ascii="Arial" w:hAnsi="Arial"/>
                <w:sz w:val="16"/>
              </w:rPr>
              <w:t>Manage/Create Sales Orders</w:t>
            </w:r>
          </w:p>
        </w:tc>
        <w:tc>
          <w:tcPr>
            <w:tcW w:type="dxa" w:w="3024"/>
            <w:shd w:fill="F7F8F9"/>
            <w:tcMar>
              <w:top w:w="65" w:type="dxa"/>
              <w:start w:w="80" w:type="dxa"/>
              <w:bottom w:w="65" w:type="dxa"/>
              <w:end w:w="80" w:type="dxa"/>
            </w:tcMar>
            <w:vAlign w:val="top"/>
          </w:tcPr>
          <w:p>
            <w:pPr>
              <w:spacing w:after="0"/>
            </w:pPr>
            <w:r>
              <w:rPr>
                <w:rFonts w:ascii="Arial" w:hAnsi="Arial"/>
                <w:sz w:val="16"/>
              </w:rPr>
              <w:t>VA01</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Outbound delivery</w:t>
            </w:r>
          </w:p>
        </w:tc>
        <w:tc>
          <w:tcPr>
            <w:tcW w:type="dxa" w:w="4608"/>
            <w:tcMar>
              <w:top w:w="65" w:type="dxa"/>
              <w:start w:w="80" w:type="dxa"/>
              <w:bottom w:w="65" w:type="dxa"/>
              <w:end w:w="80" w:type="dxa"/>
            </w:tcMar>
            <w:vAlign w:val="top"/>
          </w:tcPr>
          <w:p>
            <w:pPr>
              <w:spacing w:after="0"/>
            </w:pPr>
            <w:r>
              <w:rPr>
                <w:rFonts w:ascii="Arial" w:hAnsi="Arial"/>
                <w:sz w:val="16"/>
              </w:rPr>
              <w:t>Manage Outbound Deliveries</w:t>
            </w:r>
          </w:p>
        </w:tc>
        <w:tc>
          <w:tcPr>
            <w:tcW w:type="dxa" w:w="3024"/>
            <w:tcMar>
              <w:top w:w="65" w:type="dxa"/>
              <w:start w:w="80" w:type="dxa"/>
              <w:bottom w:w="65" w:type="dxa"/>
              <w:end w:w="80" w:type="dxa"/>
            </w:tcMar>
            <w:vAlign w:val="top"/>
          </w:tcPr>
          <w:p>
            <w:pPr>
              <w:spacing w:after="0"/>
            </w:pPr>
            <w:r>
              <w:rPr>
                <w:rFonts w:ascii="Arial" w:hAnsi="Arial"/>
                <w:sz w:val="16"/>
              </w:rPr>
              <w:t>VL02N</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Billing</w:t>
            </w:r>
          </w:p>
        </w:tc>
        <w:tc>
          <w:tcPr>
            <w:tcW w:type="dxa" w:w="4608"/>
            <w:shd w:fill="F7F8F9"/>
            <w:tcMar>
              <w:top w:w="65" w:type="dxa"/>
              <w:start w:w="80" w:type="dxa"/>
              <w:bottom w:w="65" w:type="dxa"/>
              <w:end w:w="80" w:type="dxa"/>
            </w:tcMar>
            <w:vAlign w:val="top"/>
          </w:tcPr>
          <w:p>
            <w:pPr>
              <w:spacing w:after="0"/>
            </w:pPr>
            <w:r>
              <w:rPr>
                <w:rFonts w:ascii="Arial" w:hAnsi="Arial"/>
                <w:sz w:val="16"/>
              </w:rPr>
              <w:t>Create Billing Documents</w:t>
            </w:r>
          </w:p>
        </w:tc>
        <w:tc>
          <w:tcPr>
            <w:tcW w:type="dxa" w:w="3024"/>
            <w:shd w:fill="F7F8F9"/>
            <w:tcMar>
              <w:top w:w="65" w:type="dxa"/>
              <w:start w:w="80" w:type="dxa"/>
              <w:bottom w:w="65" w:type="dxa"/>
              <w:end w:w="80" w:type="dxa"/>
            </w:tcMar>
            <w:vAlign w:val="top"/>
          </w:tcPr>
          <w:p>
            <w:pPr>
              <w:spacing w:after="0"/>
            </w:pPr>
            <w:r>
              <w:rPr>
                <w:rFonts w:ascii="Arial" w:hAnsi="Arial"/>
                <w:sz w:val="16"/>
              </w:rPr>
              <w:t>VF01</w:t>
            </w:r>
          </w:p>
        </w:tc>
      </w:tr>
    </w:tbl>
    <w:p>
      <w:pPr>
        <w:keepLines w:val="0"/>
        <w:spacing w:after="60"/>
      </w:pPr>
      <w:r>
        <w:rPr>
          <w:rFonts w:ascii="Arial" w:hAnsi="Arial"/>
          <w:b w:val="0"/>
          <w:color w:val="5A646B"/>
          <w:sz w:val="17"/>
        </w:rPr>
        <w:t>If an app or code is missing, check role authorization, SAP edition, activated business scope and catalog assignment before concluding that the process is unavailable.</w:t>
      </w:r>
    </w:p>
    <w:p>
      <w:pPr>
        <w:spacing w:before="80" w:after="60"/>
      </w:pPr>
      <w:r>
        <w:rPr>
          <w:rFonts w:ascii="Arial" w:hAnsi="Arial"/>
          <w:b/>
          <w:color w:val="276B6F"/>
          <w:sz w:val="16"/>
        </w:rPr>
        <w:t xml:space="preserve">SEE ALSO  </w:t>
      </w:r>
      <w:hyperlink w:anchor="mig_01" w:history="1">
        <w:r>
          <w:rPr>
            <w:rStyle w:val="Hyperlink"/>
          </w:rPr>
          <w:t>[MIG-01] SAP migration, p. </w:t>
        </w:r>
      </w:hyperlink>
      <w:fldSimple w:instr="PAGEREF mig_01 \h"/>
      <w:r>
        <w:rPr>
          <w:rFonts w:ascii="Arial" w:hAnsi="Arial"/>
          <w:color w:val="5A646B"/>
          <w:sz w:val="16"/>
        </w:rPr>
        <w:t xml:space="preserve">  •  </w:t>
      </w:r>
      <w:hyperlink w:anchor="fin_01" w:history="1">
        <w:r>
          <w:rPr>
            <w:rStyle w:val="Hyperlink"/>
          </w:rPr>
          <w:t>[FIN-01] accounting, p. </w:t>
        </w:r>
      </w:hyperlink>
      <w:fldSimple w:instr="PAGEREF fin_01 \h"/>
      <w:r>
        <w:rPr>
          <w:rFonts w:ascii="Arial" w:hAnsi="Arial"/>
          <w:color w:val="5A646B"/>
          <w:sz w:val="16"/>
        </w:rPr>
        <w:t xml:space="preserve">  •  </w:t>
      </w:r>
      <w:hyperlink w:anchor="ch07" w:history="1">
        <w:r>
          <w:rPr>
            <w:rStyle w:val="Hyperlink"/>
          </w:rPr>
          <w:t>[CH07] procurement, p. </w:t>
        </w:r>
      </w:hyperlink>
      <w:fldSimple w:instr="PAGEREF ch07 \h"/>
      <w:r>
        <w:rPr>
          <w:rFonts w:ascii="Arial" w:hAnsi="Arial"/>
          <w:color w:val="5A646B"/>
          <w:sz w:val="16"/>
        </w:rPr>
        <w:t xml:space="preserve">  •  </w:t>
      </w:r>
      <w:hyperlink w:anchor="ch17" w:history="1">
        <w:r>
          <w:rPr>
            <w:rStyle w:val="Hyperlink"/>
          </w:rPr>
          <w:t>[CH17] MRP, p. </w:t>
        </w:r>
      </w:hyperlink>
      <w:fldSimple w:instr="PAGEREF ch17 \h"/>
    </w:p>
    <w:p>
      <w:bookmarkStart w:id="530" w:name="sap_mm"/>
      <w:pPr>
        <w:pStyle w:val="Heading1"/>
      </w:pPr>
      <w:r>
        <w:t>[SAP-MM] SAP MM — materials, purchasing and inventory field guide</w:t>
      </w:r>
      <w:bookmarkEnd w:id="530"/>
    </w:p>
    <w:p>
      <w:pPr>
        <w:keepLines w:val="0"/>
        <w:spacing w:after="60"/>
      </w:pPr>
      <w:r>
        <w:rPr>
          <w:rFonts w:ascii="Arial" w:hAnsi="Arial"/>
          <w:b/>
          <w:color w:val="17324D"/>
          <w:sz w:val="17"/>
        </w:rPr>
        <w:t>SAP Materials Management (MM) controls what is bought, from whom, for which organization, at what quantity and value, and how the receipt reaches inventory or an expense. In SAP S/4HANA, many screens are Fiori apps; classic SAP GUI transaction codes remain common in private-cloud, on-premise and ECC estates. Use the business purpose first. Treat every code below as a locator, not a promise that your role or edition includes it.</w:t>
      </w:r>
    </w:p>
    <w:p>
      <w:pPr>
        <w:pStyle w:val="Heading2"/>
      </w:pPr>
      <w:r>
        <w:t>Beginner run card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7"/>
              </w:rPr>
              <w:t>Question</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7"/>
              </w:rPr>
              <w:t>Answer before you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Goal</w:t>
            </w:r>
          </w:p>
        </w:tc>
        <w:tc>
          <w:tcPr>
            <w:tcW w:type="dxa" w:w="8136"/>
            <w:tcMar>
              <w:top w:w="65" w:type="dxa"/>
              <w:start w:w="80" w:type="dxa"/>
              <w:bottom w:w="65" w:type="dxa"/>
              <w:end w:w="80" w:type="dxa"/>
            </w:tcMar>
            <w:vAlign w:val="top"/>
          </w:tcPr>
          <w:p>
            <w:pPr>
              <w:spacing w:after="0"/>
            </w:pPr>
            <w:r>
              <w:rPr>
                <w:rFonts w:ascii="Arial" w:hAnsi="Arial"/>
                <w:sz w:val="17"/>
              </w:rPr>
              <w:t>Trace one purchase-order line from commitment through receipt, invoice and payment evidence.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Need</w:t>
            </w:r>
          </w:p>
        </w:tc>
        <w:tc>
          <w:tcPr>
            <w:tcW w:type="dxa" w:w="8136"/>
            <w:shd w:fill="F7F8F9"/>
            <w:tcMar>
              <w:top w:w="65" w:type="dxa"/>
              <w:start w:w="80" w:type="dxa"/>
              <w:bottom w:w="65" w:type="dxa"/>
              <w:end w:w="80" w:type="dxa"/>
            </w:tcMar>
            <w:vAlign w:val="top"/>
          </w:tcPr>
          <w:p>
            <w:pPr>
              <w:spacing w:after="0"/>
            </w:pPr>
            <w:r>
              <w:rPr>
                <w:rFonts w:ascii="Arial" w:hAnsi="Arial"/>
                <w:sz w:val="17"/>
              </w:rPr>
              <w:t>A known PO number, company code, plant, supplier, product/service, quantity, UOM and cutoff date.</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Where</w:t>
            </w:r>
          </w:p>
        </w:tc>
        <w:tc>
          <w:tcPr>
            <w:tcW w:type="dxa" w:w="8136"/>
            <w:tcMar>
              <w:top w:w="65" w:type="dxa"/>
              <w:start w:w="80" w:type="dxa"/>
              <w:bottom w:w="65" w:type="dxa"/>
              <w:end w:w="80" w:type="dxa"/>
            </w:tcMar>
            <w:vAlign w:val="top"/>
          </w:tcPr>
          <w:p>
            <w:pPr>
              <w:spacing w:after="0"/>
            </w:pPr>
            <w:r>
              <w:rPr>
                <w:rFonts w:ascii="Arial" w:hAnsi="Arial"/>
                <w:sz w:val="17"/>
              </w:rPr>
              <w:t>Fiori search: Display Purchase Order; classic example when enabled: ME23N.</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Sample</w:t>
            </w:r>
          </w:p>
        </w:tc>
        <w:tc>
          <w:tcPr>
            <w:tcW w:type="dxa" w:w="8136"/>
            <w:shd w:fill="F7F8F9"/>
            <w:tcMar>
              <w:top w:w="65" w:type="dxa"/>
              <w:start w:w="80" w:type="dxa"/>
              <w:bottom w:w="65" w:type="dxa"/>
              <w:end w:w="80" w:type="dxa"/>
            </w:tcMar>
            <w:vAlign w:val="top"/>
          </w:tcPr>
          <w:p>
            <w:pPr>
              <w:spacing w:after="0"/>
            </w:pPr>
            <w:r>
              <w:rPr>
                <w:rFonts w:ascii="Arial" w:hAnsi="Arial"/>
                <w:sz w:val="17"/>
              </w:rPr>
              <w:t>PO 4500001234, item 10, supplier 1000001, product A100, plant 1710, 100 EA at USD 8.</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Replace</w:t>
            </w:r>
          </w:p>
        </w:tc>
        <w:tc>
          <w:tcPr>
            <w:tcW w:type="dxa" w:w="8136"/>
            <w:tcMar>
              <w:top w:w="65" w:type="dxa"/>
              <w:start w:w="80" w:type="dxa"/>
              <w:bottom w:w="65" w:type="dxa"/>
              <w:end w:w="80" w:type="dxa"/>
            </w:tcMar>
            <w:vAlign w:val="top"/>
          </w:tcPr>
          <w:p>
            <w:pPr>
              <w:spacing w:after="0"/>
            </w:pPr>
            <w:r>
              <w:rPr>
                <w:rFonts w:ascii="Arial" w:hAnsi="Arial"/>
                <w:sz w:val="17"/>
              </w:rPr>
              <w:t>Only IDs selected from value help or copied from an approved document.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Run</w:t>
            </w:r>
          </w:p>
        </w:tc>
        <w:tc>
          <w:tcPr>
            <w:tcW w:type="dxa" w:w="8136"/>
            <w:shd w:fill="F7F8F9"/>
            <w:tcMar>
              <w:top w:w="65" w:type="dxa"/>
              <w:start w:w="80" w:type="dxa"/>
              <w:bottom w:w="65" w:type="dxa"/>
              <w:end w:w="80" w:type="dxa"/>
            </w:tcMar>
            <w:vAlign w:val="top"/>
          </w:tcPr>
          <w:p>
            <w:pPr>
              <w:spacing w:after="0"/>
            </w:pPr>
            <w:r>
              <w:rPr>
                <w:rFonts w:ascii="Arial" w:hAnsi="Arial"/>
                <w:sz w:val="17"/>
              </w:rPr>
              <w:t>Open item 10 → Delivery/Schedule → Invoice → Account Assignment → Purchase Order History.</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Expected</w:t>
            </w:r>
          </w:p>
        </w:tc>
        <w:tc>
          <w:tcPr>
            <w:tcW w:type="dxa" w:w="8136"/>
            <w:tcMar>
              <w:top w:w="65" w:type="dxa"/>
              <w:start w:w="80" w:type="dxa"/>
              <w:bottom w:w="65" w:type="dxa"/>
              <w:end w:w="80" w:type="dxa"/>
            </w:tcMar>
            <w:vAlign w:val="top"/>
          </w:tcPr>
          <w:p>
            <w:pPr>
              <w:spacing w:after="0"/>
            </w:pPr>
            <w:r>
              <w:rPr>
                <w:rFonts w:ascii="Arial" w:hAnsi="Arial"/>
                <w:sz w:val="17"/>
              </w:rPr>
              <w:t>Ordered, received, invoiced and returned quantities plus linked material/accounting documents reconcile.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Why</w:t>
            </w:r>
          </w:p>
        </w:tc>
        <w:tc>
          <w:tcPr>
            <w:tcW w:type="dxa" w:w="8136"/>
            <w:shd w:fill="F7F8F9"/>
            <w:tcMar>
              <w:top w:w="65" w:type="dxa"/>
              <w:start w:w="80" w:type="dxa"/>
              <w:bottom w:w="65" w:type="dxa"/>
              <w:end w:w="80" w:type="dxa"/>
            </w:tcMar>
            <w:vAlign w:val="top"/>
          </w:tcPr>
          <w:p>
            <w:pPr>
              <w:spacing w:after="0"/>
            </w:pPr>
            <w:r>
              <w:rPr>
                <w:rFonts w:ascii="Arial" w:hAnsi="Arial"/>
                <w:sz w:val="17"/>
              </w:rPr>
              <w:t>PO History is the evidence chain for that item; header totals alone can hide line differences.</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If wrong</w:t>
            </w:r>
          </w:p>
        </w:tc>
        <w:tc>
          <w:tcPr>
            <w:tcW w:type="dxa" w:w="8136"/>
            <w:tcMar>
              <w:top w:w="65" w:type="dxa"/>
              <w:start w:w="80" w:type="dxa"/>
              <w:bottom w:w="65" w:type="dxa"/>
              <w:end w:w="80" w:type="dxa"/>
            </w:tcMar>
            <w:vAlign w:val="top"/>
          </w:tcPr>
          <w:p>
            <w:pPr>
              <w:spacing w:after="0"/>
            </w:pPr>
            <w:r>
              <w:rPr>
                <w:rFonts w:ascii="Arial" w:hAnsi="Arial"/>
                <w:sz w:val="17"/>
              </w:rPr>
              <w:t>Check item number, UOM, reversal documents, final-delivery/final-invoice flags, service entry and cutoff.</w:t>
            </w:r>
          </w:p>
        </w:tc>
      </w:tr>
    </w:tbl>
    <w:p>
      <w:pPr>
        <w:pStyle w:val="Heading2"/>
      </w:pPr>
      <w:r>
        <w:t>Organization: the codes that decide where a transaction belongs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944"/>
            <w:shd w:fill="276B6F"/>
            <w:tcMar>
              <w:top w:w="65" w:type="dxa"/>
              <w:start w:w="80" w:type="dxa"/>
              <w:bottom w:w="65" w:type="dxa"/>
              <w:end w:w="80" w:type="dxa"/>
            </w:tcMar>
            <w:vAlign w:val="center"/>
          </w:tcPr>
          <w:p>
            <w:pPr>
              <w:spacing w:after="0"/>
            </w:pPr>
            <w:r>
              <w:rPr>
                <w:rFonts w:ascii="Arial" w:hAnsi="Arial"/>
                <w:b/>
                <w:color w:val="FFFFFF"/>
                <w:sz w:val="16"/>
              </w:rPr>
              <w:t>Object</w:t>
            </w:r>
          </w:p>
        </w:tc>
        <w:tc>
          <w:tcPr>
            <w:tcW w:type="dxa" w:w="3528"/>
            <w:shd w:fill="276B6F"/>
            <w:tcMar>
              <w:top w:w="65" w:type="dxa"/>
              <w:start w:w="80" w:type="dxa"/>
              <w:bottom w:w="65" w:type="dxa"/>
              <w:end w:w="80" w:type="dxa"/>
            </w:tcMar>
            <w:vAlign w:val="center"/>
          </w:tcPr>
          <w:p>
            <w:pPr>
              <w:spacing w:after="0"/>
            </w:pPr>
            <w:r>
              <w:rPr>
                <w:rFonts w:ascii="Arial" w:hAnsi="Arial"/>
                <w:b/>
                <w:color w:val="FFFFFF"/>
                <w:sz w:val="16"/>
              </w:rPr>
              <w:t>Child-simple meaning</w:t>
            </w:r>
          </w:p>
        </w:tc>
        <w:tc>
          <w:tcPr>
            <w:tcW w:type="dxa" w:w="4752"/>
            <w:shd w:fill="276B6F"/>
            <w:tcMar>
              <w:top w:w="65" w:type="dxa"/>
              <w:start w:w="80" w:type="dxa"/>
              <w:bottom w:w="65" w:type="dxa"/>
              <w:end w:w="80" w:type="dxa"/>
            </w:tcMar>
            <w:vAlign w:val="center"/>
          </w:tcPr>
          <w:p>
            <w:pPr>
              <w:spacing w:after="0"/>
            </w:pPr>
            <w:r>
              <w:rPr>
                <w:rFonts w:ascii="Arial" w:hAnsi="Arial"/>
                <w:b/>
                <w:color w:val="FFFFFF"/>
                <w:sz w:val="16"/>
              </w:rPr>
              <w:t>Controls or receives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Client</w:t>
            </w:r>
          </w:p>
        </w:tc>
        <w:tc>
          <w:tcPr>
            <w:tcW w:type="dxa" w:w="3528"/>
            <w:tcMar>
              <w:top w:w="65" w:type="dxa"/>
              <w:start w:w="80" w:type="dxa"/>
              <w:bottom w:w="65" w:type="dxa"/>
              <w:end w:w="80" w:type="dxa"/>
            </w:tcMar>
            <w:vAlign w:val="top"/>
          </w:tcPr>
          <w:p>
            <w:pPr>
              <w:spacing w:after="0"/>
            </w:pPr>
            <w:r>
              <w:rPr>
                <w:rFonts w:ascii="Arial" w:hAnsi="Arial"/>
                <w:sz w:val="16"/>
              </w:rPr>
              <w:t>Top system data boundary</w:t>
            </w:r>
          </w:p>
        </w:tc>
        <w:tc>
          <w:tcPr>
            <w:tcW w:type="dxa" w:w="4752"/>
            <w:tcMar>
              <w:top w:w="65" w:type="dxa"/>
              <w:start w:w="80" w:type="dxa"/>
              <w:bottom w:w="65" w:type="dxa"/>
              <w:end w:w="80" w:type="dxa"/>
            </w:tcMar>
            <w:vAlign w:val="top"/>
          </w:tcPr>
          <w:p>
            <w:pPr>
              <w:spacing w:after="0"/>
            </w:pPr>
            <w:r>
              <w:rPr>
                <w:rFonts w:ascii="Arial" w:hAnsi="Arial"/>
                <w:sz w:val="16"/>
              </w:rPr>
              <w:t>Shared master/configuration scope; never assume data crosses clients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Company code</w:t>
            </w:r>
          </w:p>
        </w:tc>
        <w:tc>
          <w:tcPr>
            <w:tcW w:type="dxa" w:w="3528"/>
            <w:shd w:fill="F7F8F9"/>
            <w:tcMar>
              <w:top w:w="65" w:type="dxa"/>
              <w:start w:w="80" w:type="dxa"/>
              <w:bottom w:w="65" w:type="dxa"/>
              <w:end w:w="80" w:type="dxa"/>
            </w:tcMar>
            <w:vAlign w:val="top"/>
          </w:tcPr>
          <w:p>
            <w:pPr>
              <w:spacing w:after="0"/>
            </w:pPr>
            <w:r>
              <w:rPr>
                <w:rFonts w:ascii="Arial" w:hAnsi="Arial"/>
                <w:sz w:val="16"/>
              </w:rPr>
              <w:t>Legal accounting company</w:t>
            </w:r>
          </w:p>
        </w:tc>
        <w:tc>
          <w:tcPr>
            <w:tcW w:type="dxa" w:w="4752"/>
            <w:shd w:fill="F7F8F9"/>
            <w:tcMar>
              <w:top w:w="65" w:type="dxa"/>
              <w:start w:w="80" w:type="dxa"/>
              <w:bottom w:w="65" w:type="dxa"/>
              <w:end w:w="80" w:type="dxa"/>
            </w:tcMar>
            <w:vAlign w:val="top"/>
          </w:tcPr>
          <w:p>
            <w:pPr>
              <w:spacing w:after="0"/>
            </w:pPr>
            <w:r>
              <w:rPr>
                <w:rFonts w:ascii="Arial" w:hAnsi="Arial"/>
                <w:sz w:val="16"/>
              </w:rPr>
              <w:t>G/L, AP, AR, tax, currency, posting period and financial statements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Plant</w:t>
            </w:r>
          </w:p>
        </w:tc>
        <w:tc>
          <w:tcPr>
            <w:tcW w:type="dxa" w:w="3528"/>
            <w:tcMar>
              <w:top w:w="65" w:type="dxa"/>
              <w:start w:w="80" w:type="dxa"/>
              <w:bottom w:w="65" w:type="dxa"/>
              <w:end w:w="80" w:type="dxa"/>
            </w:tcMar>
            <w:vAlign w:val="top"/>
          </w:tcPr>
          <w:p>
            <w:pPr>
              <w:spacing w:after="0"/>
            </w:pPr>
            <w:r>
              <w:rPr>
                <w:rFonts w:ascii="Arial" w:hAnsi="Arial"/>
                <w:sz w:val="16"/>
              </w:rPr>
              <w:t>Operating site</w:t>
            </w:r>
          </w:p>
        </w:tc>
        <w:tc>
          <w:tcPr>
            <w:tcW w:type="dxa" w:w="4752"/>
            <w:tcMar>
              <w:top w:w="65" w:type="dxa"/>
              <w:start w:w="80" w:type="dxa"/>
              <w:bottom w:w="65" w:type="dxa"/>
              <w:end w:w="80" w:type="dxa"/>
            </w:tcMar>
            <w:vAlign w:val="top"/>
          </w:tcPr>
          <w:p>
            <w:pPr>
              <w:spacing w:after="0"/>
            </w:pPr>
            <w:r>
              <w:rPr>
                <w:rFonts w:ascii="Arial" w:hAnsi="Arial"/>
                <w:sz w:val="16"/>
              </w:rPr>
              <w:t>Procurement, planning, production, inventory and delivery relevance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Storage location</w:t>
            </w:r>
          </w:p>
        </w:tc>
        <w:tc>
          <w:tcPr>
            <w:tcW w:type="dxa" w:w="3528"/>
            <w:shd w:fill="F7F8F9"/>
            <w:tcMar>
              <w:top w:w="65" w:type="dxa"/>
              <w:start w:w="80" w:type="dxa"/>
              <w:bottom w:w="65" w:type="dxa"/>
              <w:end w:w="80" w:type="dxa"/>
            </w:tcMar>
            <w:vAlign w:val="top"/>
          </w:tcPr>
          <w:p>
            <w:pPr>
              <w:spacing w:after="0"/>
            </w:pPr>
            <w:r>
              <w:rPr>
                <w:rFonts w:ascii="Arial" w:hAnsi="Arial"/>
                <w:sz w:val="16"/>
              </w:rPr>
              <w:t>Inventory subarea within a plant</w:t>
            </w:r>
          </w:p>
        </w:tc>
        <w:tc>
          <w:tcPr>
            <w:tcW w:type="dxa" w:w="4752"/>
            <w:shd w:fill="F7F8F9"/>
            <w:tcMar>
              <w:top w:w="65" w:type="dxa"/>
              <w:start w:w="80" w:type="dxa"/>
              <w:bottom w:w="65" w:type="dxa"/>
              <w:end w:w="80" w:type="dxa"/>
            </w:tcMar>
            <w:vAlign w:val="top"/>
          </w:tcPr>
          <w:p>
            <w:pPr>
              <w:spacing w:after="0"/>
            </w:pPr>
            <w:r>
              <w:rPr>
                <w:rFonts w:ascii="Arial" w:hAnsi="Arial"/>
                <w:sz w:val="16"/>
              </w:rPr>
              <w:t>Inventory Management quantity and stock status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Purchasing organization</w:t>
            </w:r>
          </w:p>
        </w:tc>
        <w:tc>
          <w:tcPr>
            <w:tcW w:type="dxa" w:w="3528"/>
            <w:tcMar>
              <w:top w:w="65" w:type="dxa"/>
              <w:start w:w="80" w:type="dxa"/>
              <w:bottom w:w="65" w:type="dxa"/>
              <w:end w:w="80" w:type="dxa"/>
            </w:tcMar>
            <w:vAlign w:val="top"/>
          </w:tcPr>
          <w:p>
            <w:pPr>
              <w:spacing w:after="0"/>
            </w:pPr>
            <w:r>
              <w:rPr>
                <w:rFonts w:ascii="Arial" w:hAnsi="Arial"/>
                <w:sz w:val="16"/>
              </w:rPr>
              <w:t>Commercial buying unit</w:t>
            </w:r>
          </w:p>
        </w:tc>
        <w:tc>
          <w:tcPr>
            <w:tcW w:type="dxa" w:w="4752"/>
            <w:tcMar>
              <w:top w:w="65" w:type="dxa"/>
              <w:start w:w="80" w:type="dxa"/>
              <w:bottom w:w="65" w:type="dxa"/>
              <w:end w:w="80" w:type="dxa"/>
            </w:tcMar>
            <w:vAlign w:val="top"/>
          </w:tcPr>
          <w:p>
            <w:pPr>
              <w:spacing w:after="0"/>
            </w:pPr>
            <w:r>
              <w:rPr>
                <w:rFonts w:ascii="Arial" w:hAnsi="Arial"/>
                <w:sz w:val="16"/>
              </w:rPr>
              <w:t>Supplier terms, contracts and purchasing responsibility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Purchasing group</w:t>
            </w:r>
          </w:p>
        </w:tc>
        <w:tc>
          <w:tcPr>
            <w:tcW w:type="dxa" w:w="3528"/>
            <w:shd w:fill="F7F8F9"/>
            <w:tcMar>
              <w:top w:w="65" w:type="dxa"/>
              <w:start w:w="80" w:type="dxa"/>
              <w:bottom w:w="65" w:type="dxa"/>
              <w:end w:w="80" w:type="dxa"/>
            </w:tcMar>
            <w:vAlign w:val="top"/>
          </w:tcPr>
          <w:p>
            <w:pPr>
              <w:spacing w:after="0"/>
            </w:pPr>
            <w:r>
              <w:rPr>
                <w:rFonts w:ascii="Arial" w:hAnsi="Arial"/>
                <w:sz w:val="16"/>
              </w:rPr>
              <w:t>Buyer or buyer team</w:t>
            </w:r>
          </w:p>
        </w:tc>
        <w:tc>
          <w:tcPr>
            <w:tcW w:type="dxa" w:w="4752"/>
            <w:shd w:fill="F7F8F9"/>
            <w:tcMar>
              <w:top w:w="65" w:type="dxa"/>
              <w:start w:w="80" w:type="dxa"/>
              <w:bottom w:w="65" w:type="dxa"/>
              <w:end w:w="80" w:type="dxa"/>
            </w:tcMar>
            <w:vAlign w:val="top"/>
          </w:tcPr>
          <w:p>
            <w:pPr>
              <w:spacing w:after="0"/>
            </w:pPr>
            <w:r>
              <w:rPr>
                <w:rFonts w:ascii="Arial" w:hAnsi="Arial"/>
                <w:sz w:val="16"/>
              </w:rPr>
              <w:t>Work ownership and reporting; usually not a legal organization</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Valuation area</w:t>
            </w:r>
          </w:p>
        </w:tc>
        <w:tc>
          <w:tcPr>
            <w:tcW w:type="dxa" w:w="3528"/>
            <w:tcMar>
              <w:top w:w="65" w:type="dxa"/>
              <w:start w:w="80" w:type="dxa"/>
              <w:bottom w:w="65" w:type="dxa"/>
              <w:end w:w="80" w:type="dxa"/>
            </w:tcMar>
            <w:vAlign w:val="top"/>
          </w:tcPr>
          <w:p>
            <w:pPr>
              <w:spacing w:after="0"/>
            </w:pPr>
            <w:r>
              <w:rPr>
                <w:rFonts w:ascii="Arial" w:hAnsi="Arial"/>
                <w:sz w:val="16"/>
              </w:rPr>
              <w:t>Level at which material value is managed</w:t>
            </w:r>
          </w:p>
        </w:tc>
        <w:tc>
          <w:tcPr>
            <w:tcW w:type="dxa" w:w="4752"/>
            <w:tcMar>
              <w:top w:w="65" w:type="dxa"/>
              <w:start w:w="80" w:type="dxa"/>
              <w:bottom w:w="65" w:type="dxa"/>
              <w:end w:w="80" w:type="dxa"/>
            </w:tcMar>
            <w:vAlign w:val="top"/>
          </w:tcPr>
          <w:p>
            <w:pPr>
              <w:spacing w:after="0"/>
            </w:pPr>
            <w:r>
              <w:rPr>
                <w:rFonts w:ascii="Arial" w:hAnsi="Arial"/>
                <w:sz w:val="16"/>
              </w:rPr>
              <w:t>Often plant in S/4HANA designs; verify configuration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Controlling area</w:t>
            </w:r>
          </w:p>
        </w:tc>
        <w:tc>
          <w:tcPr>
            <w:tcW w:type="dxa" w:w="3528"/>
            <w:shd w:fill="F7F8F9"/>
            <w:tcMar>
              <w:top w:w="65" w:type="dxa"/>
              <w:start w:w="80" w:type="dxa"/>
              <w:bottom w:w="65" w:type="dxa"/>
              <w:end w:w="80" w:type="dxa"/>
            </w:tcMar>
            <w:vAlign w:val="top"/>
          </w:tcPr>
          <w:p>
            <w:pPr>
              <w:spacing w:after="0"/>
            </w:pPr>
            <w:r>
              <w:rPr>
                <w:rFonts w:ascii="Arial" w:hAnsi="Arial"/>
                <w:sz w:val="16"/>
              </w:rPr>
              <w:t>Management-accounting boundary</w:t>
            </w:r>
          </w:p>
        </w:tc>
        <w:tc>
          <w:tcPr>
            <w:tcW w:type="dxa" w:w="4752"/>
            <w:shd w:fill="F7F8F9"/>
            <w:tcMar>
              <w:top w:w="65" w:type="dxa"/>
              <w:start w:w="80" w:type="dxa"/>
              <w:bottom w:w="65" w:type="dxa"/>
              <w:end w:w="80" w:type="dxa"/>
            </w:tcMar>
            <w:vAlign w:val="top"/>
          </w:tcPr>
          <w:p>
            <w:pPr>
              <w:spacing w:after="0"/>
            </w:pPr>
            <w:r>
              <w:rPr>
                <w:rFonts w:ascii="Arial" w:hAnsi="Arial"/>
                <w:sz w:val="16"/>
              </w:rPr>
              <w:t>Cost centers, internal orders, profit centers and allocations</w:t>
            </w:r>
          </w:p>
        </w:tc>
      </w:tr>
    </w:tbl>
    <w:p>
      <w:pPr>
        <w:keepLines w:val="0"/>
        <w:spacing w:after="60"/>
      </w:pPr>
      <w:r>
        <w:rPr>
          <w:rFonts w:ascii="Arial" w:hAnsi="Arial"/>
          <w:b/>
          <w:color w:val="A61C00"/>
          <w:sz w:val="17"/>
        </w:rPr>
        <w:t>Fast check: the same product number can behave differently by plant because MRP, purchasing, storage, accounting and warehouse views are organization-specific.</w:t>
      </w:r>
    </w:p>
    <w:p>
      <w:pPr>
        <w:pStyle w:val="Heading2"/>
      </w:pPr>
      <w:r>
        <w:t>Product/material master: field-by-field effect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Field</w:t>
            </w:r>
          </w:p>
        </w:tc>
        <w:tc>
          <w:tcPr>
            <w:tcW w:type="dxa" w:w="2520"/>
            <w:shd w:fill="17324D"/>
            <w:tcMar>
              <w:top w:w="65" w:type="dxa"/>
              <w:start w:w="80" w:type="dxa"/>
              <w:bottom w:w="65" w:type="dxa"/>
              <w:end w:w="80" w:type="dxa"/>
            </w:tcMar>
            <w:vAlign w:val="center"/>
          </w:tcPr>
          <w:p>
            <w:pPr>
              <w:spacing w:after="0"/>
            </w:pPr>
            <w:r>
              <w:rPr>
                <w:rFonts w:ascii="Arial" w:hAnsi="Arial"/>
                <w:b/>
                <w:color w:val="FFFFFF"/>
                <w:sz w:val="16"/>
              </w:rPr>
              <w:t>Filled example</w:t>
            </w:r>
          </w:p>
        </w:tc>
        <w:tc>
          <w:tcPr>
            <w:tcW w:type="dxa" w:w="5472"/>
            <w:shd w:fill="17324D"/>
            <w:tcMar>
              <w:top w:w="65" w:type="dxa"/>
              <w:start w:w="80" w:type="dxa"/>
              <w:bottom w:w="65" w:type="dxa"/>
              <w:end w:w="80" w:type="dxa"/>
            </w:tcMar>
            <w:vAlign w:val="center"/>
          </w:tcPr>
          <w:p>
            <w:pPr>
              <w:spacing w:after="0"/>
            </w:pPr>
            <w:r>
              <w:rPr>
                <w:rFonts w:ascii="Arial" w:hAnsi="Arial"/>
                <w:b/>
                <w:color w:val="FFFFFF"/>
                <w:sz w:val="16"/>
              </w:rPr>
              <w:t>What changes if it is wrong</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Product/material type</w:t>
            </w:r>
          </w:p>
        </w:tc>
        <w:tc>
          <w:tcPr>
            <w:tcW w:type="dxa" w:w="2520"/>
            <w:tcMar>
              <w:top w:w="65" w:type="dxa"/>
              <w:start w:w="80" w:type="dxa"/>
              <w:bottom w:w="65" w:type="dxa"/>
              <w:end w:w="80" w:type="dxa"/>
            </w:tcMar>
            <w:vAlign w:val="top"/>
          </w:tcPr>
          <w:p>
            <w:pPr>
              <w:spacing w:after="0"/>
            </w:pPr>
            <w:r>
              <w:rPr>
                <w:rFonts w:ascii="Arial" w:hAnsi="Arial"/>
                <w:sz w:val="16"/>
              </w:rPr>
              <w:t>Trading good</w:t>
            </w:r>
          </w:p>
        </w:tc>
        <w:tc>
          <w:tcPr>
            <w:tcW w:type="dxa" w:w="5472"/>
            <w:tcMar>
              <w:top w:w="65" w:type="dxa"/>
              <w:start w:w="80" w:type="dxa"/>
              <w:bottom w:w="65" w:type="dxa"/>
              <w:end w:w="80" w:type="dxa"/>
            </w:tcMar>
            <w:vAlign w:val="top"/>
          </w:tcPr>
          <w:p>
            <w:pPr>
              <w:spacing w:after="0"/>
            </w:pPr>
            <w:r>
              <w:rPr>
                <w:rFonts w:ascii="Arial" w:hAnsi="Arial"/>
                <w:sz w:val="16"/>
              </w:rPr>
              <w:t>Allowed views, number range, quantity/value update and field rules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Base UOM</w:t>
            </w:r>
          </w:p>
        </w:tc>
        <w:tc>
          <w:tcPr>
            <w:tcW w:type="dxa" w:w="2520"/>
            <w:shd w:fill="F7F8F9"/>
            <w:tcMar>
              <w:top w:w="65" w:type="dxa"/>
              <w:start w:w="80" w:type="dxa"/>
              <w:bottom w:w="65" w:type="dxa"/>
              <w:end w:w="80" w:type="dxa"/>
            </w:tcMar>
            <w:vAlign w:val="top"/>
          </w:tcPr>
          <w:p>
            <w:pPr>
              <w:spacing w:after="0"/>
            </w:pPr>
            <w:r>
              <w:rPr>
                <w:rFonts w:ascii="Arial" w:hAnsi="Arial"/>
                <w:sz w:val="16"/>
              </w:rPr>
              <w:t>EA</w:t>
            </w:r>
          </w:p>
        </w:tc>
        <w:tc>
          <w:tcPr>
            <w:tcW w:type="dxa" w:w="5472"/>
            <w:shd w:fill="F7F8F9"/>
            <w:tcMar>
              <w:top w:w="65" w:type="dxa"/>
              <w:start w:w="80" w:type="dxa"/>
              <w:bottom w:w="65" w:type="dxa"/>
              <w:end w:w="80" w:type="dxa"/>
            </w:tcMar>
            <w:vAlign w:val="top"/>
          </w:tcPr>
          <w:p>
            <w:pPr>
              <w:spacing w:after="0"/>
            </w:pPr>
            <w:r>
              <w:rPr>
                <w:rFonts w:ascii="Arial" w:hAnsi="Arial"/>
                <w:sz w:val="16"/>
              </w:rPr>
              <w:t>All alternate units convert to this; changing after transactions is high risk</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Order UOM + conversion</w:t>
            </w:r>
          </w:p>
        </w:tc>
        <w:tc>
          <w:tcPr>
            <w:tcW w:type="dxa" w:w="2520"/>
            <w:tcMar>
              <w:top w:w="65" w:type="dxa"/>
              <w:start w:w="80" w:type="dxa"/>
              <w:bottom w:w="65" w:type="dxa"/>
              <w:end w:w="80" w:type="dxa"/>
            </w:tcMar>
            <w:vAlign w:val="top"/>
          </w:tcPr>
          <w:p>
            <w:pPr>
              <w:spacing w:after="0"/>
            </w:pPr>
            <w:r>
              <w:rPr>
                <w:rFonts w:ascii="Arial" w:hAnsi="Arial"/>
                <w:sz w:val="16"/>
              </w:rPr>
              <w:t>1 CS = 12 EA</w:t>
            </w:r>
          </w:p>
        </w:tc>
        <w:tc>
          <w:tcPr>
            <w:tcW w:type="dxa" w:w="5472"/>
            <w:tcMar>
              <w:top w:w="65" w:type="dxa"/>
              <w:start w:w="80" w:type="dxa"/>
              <w:bottom w:w="65" w:type="dxa"/>
              <w:end w:w="80" w:type="dxa"/>
            </w:tcMar>
            <w:vAlign w:val="top"/>
          </w:tcPr>
          <w:p>
            <w:pPr>
              <w:spacing w:after="0"/>
            </w:pPr>
            <w:r>
              <w:rPr>
                <w:rFonts w:ascii="Arial" w:hAnsi="Arial"/>
                <w:sz w:val="16"/>
              </w:rPr>
              <w:t>PO quantity and price conversion; wrong conversion multiplies stock/value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Plant / storage location</w:t>
            </w:r>
          </w:p>
        </w:tc>
        <w:tc>
          <w:tcPr>
            <w:tcW w:type="dxa" w:w="2520"/>
            <w:shd w:fill="F7F8F9"/>
            <w:tcMar>
              <w:top w:w="65" w:type="dxa"/>
              <w:start w:w="80" w:type="dxa"/>
              <w:bottom w:w="65" w:type="dxa"/>
              <w:end w:w="80" w:type="dxa"/>
            </w:tcMar>
            <w:vAlign w:val="top"/>
          </w:tcPr>
          <w:p>
            <w:pPr>
              <w:spacing w:after="0"/>
            </w:pPr>
            <w:r>
              <w:rPr>
                <w:rFonts w:ascii="Arial" w:hAnsi="Arial"/>
                <w:sz w:val="16"/>
              </w:rPr>
              <w:t>1710 / RM01</w:t>
            </w:r>
          </w:p>
        </w:tc>
        <w:tc>
          <w:tcPr>
            <w:tcW w:type="dxa" w:w="5472"/>
            <w:shd w:fill="F7F8F9"/>
            <w:tcMar>
              <w:top w:w="65" w:type="dxa"/>
              <w:start w:w="80" w:type="dxa"/>
              <w:bottom w:w="65" w:type="dxa"/>
              <w:end w:w="80" w:type="dxa"/>
            </w:tcMar>
            <w:vAlign w:val="top"/>
          </w:tcPr>
          <w:p>
            <w:pPr>
              <w:spacing w:after="0"/>
            </w:pPr>
            <w:r>
              <w:rPr>
                <w:rFonts w:ascii="Arial" w:hAnsi="Arial"/>
                <w:sz w:val="16"/>
              </w:rPr>
              <w:t>Where requirements, receipts and available stock appear</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Purchasing group</w:t>
            </w:r>
          </w:p>
        </w:tc>
        <w:tc>
          <w:tcPr>
            <w:tcW w:type="dxa" w:w="2520"/>
            <w:tcMar>
              <w:top w:w="65" w:type="dxa"/>
              <w:start w:w="80" w:type="dxa"/>
              <w:bottom w:w="65" w:type="dxa"/>
              <w:end w:w="80" w:type="dxa"/>
            </w:tcMar>
            <w:vAlign w:val="top"/>
          </w:tcPr>
          <w:p>
            <w:pPr>
              <w:spacing w:after="0"/>
            </w:pPr>
            <w:r>
              <w:rPr>
                <w:rFonts w:ascii="Arial" w:hAnsi="Arial"/>
                <w:sz w:val="16"/>
              </w:rPr>
              <w:t>N01</w:t>
            </w:r>
          </w:p>
        </w:tc>
        <w:tc>
          <w:tcPr>
            <w:tcW w:type="dxa" w:w="5472"/>
            <w:tcMar>
              <w:top w:w="65" w:type="dxa"/>
              <w:start w:w="80" w:type="dxa"/>
              <w:bottom w:w="65" w:type="dxa"/>
              <w:end w:w="80" w:type="dxa"/>
            </w:tcMar>
            <w:vAlign w:val="top"/>
          </w:tcPr>
          <w:p>
            <w:pPr>
              <w:spacing w:after="0"/>
            </w:pPr>
            <w:r>
              <w:rPr>
                <w:rFonts w:ascii="Arial" w:hAnsi="Arial"/>
                <w:sz w:val="16"/>
              </w:rPr>
              <w:t>Buyer ownership and worklist routing</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Planned delivery time</w:t>
            </w:r>
          </w:p>
        </w:tc>
        <w:tc>
          <w:tcPr>
            <w:tcW w:type="dxa" w:w="2520"/>
            <w:shd w:fill="F7F8F9"/>
            <w:tcMar>
              <w:top w:w="65" w:type="dxa"/>
              <w:start w:w="80" w:type="dxa"/>
              <w:bottom w:w="65" w:type="dxa"/>
              <w:end w:w="80" w:type="dxa"/>
            </w:tcMar>
            <w:vAlign w:val="top"/>
          </w:tcPr>
          <w:p>
            <w:pPr>
              <w:spacing w:after="0"/>
            </w:pPr>
            <w:r>
              <w:rPr>
                <w:rFonts w:ascii="Arial" w:hAnsi="Arial"/>
                <w:sz w:val="16"/>
              </w:rPr>
              <w:t>14 calendar days</w:t>
            </w:r>
          </w:p>
        </w:tc>
        <w:tc>
          <w:tcPr>
            <w:tcW w:type="dxa" w:w="5472"/>
            <w:shd w:fill="F7F8F9"/>
            <w:tcMar>
              <w:top w:w="65" w:type="dxa"/>
              <w:start w:w="80" w:type="dxa"/>
              <w:bottom w:w="65" w:type="dxa"/>
              <w:end w:w="80" w:type="dxa"/>
            </w:tcMar>
            <w:vAlign w:val="top"/>
          </w:tcPr>
          <w:p>
            <w:pPr>
              <w:spacing w:after="0"/>
            </w:pPr>
            <w:r>
              <w:rPr>
                <w:rFonts w:ascii="Arial" w:hAnsi="Arial"/>
                <w:sz w:val="16"/>
              </w:rPr>
              <w:t>MRP proposal and expected receipt dates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GR processing time</w:t>
            </w:r>
          </w:p>
        </w:tc>
        <w:tc>
          <w:tcPr>
            <w:tcW w:type="dxa" w:w="2520"/>
            <w:tcMar>
              <w:top w:w="65" w:type="dxa"/>
              <w:start w:w="80" w:type="dxa"/>
              <w:bottom w:w="65" w:type="dxa"/>
              <w:end w:w="80" w:type="dxa"/>
            </w:tcMar>
            <w:vAlign w:val="top"/>
          </w:tcPr>
          <w:p>
            <w:pPr>
              <w:spacing w:after="0"/>
            </w:pPr>
            <w:r>
              <w:rPr>
                <w:rFonts w:ascii="Arial" w:hAnsi="Arial"/>
                <w:sz w:val="16"/>
              </w:rPr>
              <w:t>2 workdays</w:t>
            </w:r>
          </w:p>
        </w:tc>
        <w:tc>
          <w:tcPr>
            <w:tcW w:type="dxa" w:w="5472"/>
            <w:tcMar>
              <w:top w:w="65" w:type="dxa"/>
              <w:start w:w="80" w:type="dxa"/>
              <w:bottom w:w="65" w:type="dxa"/>
              <w:end w:w="80" w:type="dxa"/>
            </w:tcMar>
            <w:vAlign w:val="top"/>
          </w:tcPr>
          <w:p>
            <w:pPr>
              <w:spacing w:after="0"/>
            </w:pPr>
            <w:r>
              <w:rPr>
                <w:rFonts w:ascii="Arial" w:hAnsi="Arial"/>
                <w:sz w:val="16"/>
              </w:rPr>
              <w:t>Time from physical arrival until stock is available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MRP type</w:t>
            </w:r>
          </w:p>
        </w:tc>
        <w:tc>
          <w:tcPr>
            <w:tcW w:type="dxa" w:w="2520"/>
            <w:shd w:fill="F7F8F9"/>
            <w:tcMar>
              <w:top w:w="65" w:type="dxa"/>
              <w:start w:w="80" w:type="dxa"/>
              <w:bottom w:w="65" w:type="dxa"/>
              <w:end w:w="80" w:type="dxa"/>
            </w:tcMar>
            <w:vAlign w:val="top"/>
          </w:tcPr>
          <w:p>
            <w:pPr>
              <w:spacing w:after="0"/>
            </w:pPr>
            <w:r>
              <w:rPr>
                <w:rFonts w:ascii="Arial" w:hAnsi="Arial"/>
                <w:sz w:val="16"/>
              </w:rPr>
              <w:t>PD</w:t>
            </w:r>
          </w:p>
        </w:tc>
        <w:tc>
          <w:tcPr>
            <w:tcW w:type="dxa" w:w="5472"/>
            <w:shd w:fill="F7F8F9"/>
            <w:tcMar>
              <w:top w:w="65" w:type="dxa"/>
              <w:start w:w="80" w:type="dxa"/>
              <w:bottom w:w="65" w:type="dxa"/>
              <w:end w:w="80" w:type="dxa"/>
            </w:tcMar>
            <w:vAlign w:val="top"/>
          </w:tcPr>
          <w:p>
            <w:pPr>
              <w:spacing w:after="0"/>
            </w:pPr>
            <w:r>
              <w:rPr>
                <w:rFonts w:ascii="Arial" w:hAnsi="Arial"/>
                <w:sz w:val="16"/>
              </w:rPr>
              <w:t>Whether and how the product is planned</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Lot-sizing / rounding</w:t>
            </w:r>
          </w:p>
        </w:tc>
        <w:tc>
          <w:tcPr>
            <w:tcW w:type="dxa" w:w="2520"/>
            <w:tcMar>
              <w:top w:w="65" w:type="dxa"/>
              <w:start w:w="80" w:type="dxa"/>
              <w:bottom w:w="65" w:type="dxa"/>
              <w:end w:w="80" w:type="dxa"/>
            </w:tcMar>
            <w:vAlign w:val="top"/>
          </w:tcPr>
          <w:p>
            <w:pPr>
              <w:spacing w:after="0"/>
            </w:pPr>
            <w:r>
              <w:rPr>
                <w:rFonts w:ascii="Arial" w:hAnsi="Arial"/>
                <w:sz w:val="16"/>
              </w:rPr>
              <w:t>EX / multiple 12</w:t>
            </w:r>
          </w:p>
        </w:tc>
        <w:tc>
          <w:tcPr>
            <w:tcW w:type="dxa" w:w="5472"/>
            <w:tcMar>
              <w:top w:w="65" w:type="dxa"/>
              <w:start w:w="80" w:type="dxa"/>
              <w:bottom w:w="65" w:type="dxa"/>
              <w:end w:w="80" w:type="dxa"/>
            </w:tcMar>
            <w:vAlign w:val="top"/>
          </w:tcPr>
          <w:p>
            <w:pPr>
              <w:spacing w:after="0"/>
            </w:pPr>
            <w:r>
              <w:rPr>
                <w:rFonts w:ascii="Arial" w:hAnsi="Arial"/>
                <w:sz w:val="16"/>
              </w:rPr>
              <w:t>Proposal quantity; may create apparent excess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Procurement type</w:t>
            </w:r>
          </w:p>
        </w:tc>
        <w:tc>
          <w:tcPr>
            <w:tcW w:type="dxa" w:w="2520"/>
            <w:shd w:fill="F7F8F9"/>
            <w:tcMar>
              <w:top w:w="65" w:type="dxa"/>
              <w:start w:w="80" w:type="dxa"/>
              <w:bottom w:w="65" w:type="dxa"/>
              <w:end w:w="80" w:type="dxa"/>
            </w:tcMar>
            <w:vAlign w:val="top"/>
          </w:tcPr>
          <w:p>
            <w:pPr>
              <w:spacing w:after="0"/>
            </w:pPr>
            <w:r>
              <w:rPr>
                <w:rFonts w:ascii="Arial" w:hAnsi="Arial"/>
                <w:sz w:val="16"/>
              </w:rPr>
              <w:t>F external</w:t>
            </w:r>
          </w:p>
        </w:tc>
        <w:tc>
          <w:tcPr>
            <w:tcW w:type="dxa" w:w="5472"/>
            <w:shd w:fill="F7F8F9"/>
            <w:tcMar>
              <w:top w:w="65" w:type="dxa"/>
              <w:start w:w="80" w:type="dxa"/>
              <w:bottom w:w="65" w:type="dxa"/>
              <w:end w:w="80" w:type="dxa"/>
            </w:tcMar>
            <w:vAlign w:val="top"/>
          </w:tcPr>
          <w:p>
            <w:pPr>
              <w:spacing w:after="0"/>
            </w:pPr>
            <w:r>
              <w:rPr>
                <w:rFonts w:ascii="Arial" w:hAnsi="Arial"/>
                <w:sz w:val="16"/>
              </w:rPr>
              <w:t>Purchase requisition versus planned order route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Safety stock</w:t>
            </w:r>
          </w:p>
        </w:tc>
        <w:tc>
          <w:tcPr>
            <w:tcW w:type="dxa" w:w="2520"/>
            <w:tcMar>
              <w:top w:w="65" w:type="dxa"/>
              <w:start w:w="80" w:type="dxa"/>
              <w:bottom w:w="65" w:type="dxa"/>
              <w:end w:w="80" w:type="dxa"/>
            </w:tcMar>
            <w:vAlign w:val="top"/>
          </w:tcPr>
          <w:p>
            <w:pPr>
              <w:spacing w:after="0"/>
            </w:pPr>
            <w:r>
              <w:rPr>
                <w:rFonts w:ascii="Arial" w:hAnsi="Arial"/>
                <w:sz w:val="16"/>
              </w:rPr>
              <w:t>50 EA</w:t>
            </w:r>
          </w:p>
        </w:tc>
        <w:tc>
          <w:tcPr>
            <w:tcW w:type="dxa" w:w="5472"/>
            <w:tcMar>
              <w:top w:w="65" w:type="dxa"/>
              <w:start w:w="80" w:type="dxa"/>
              <w:bottom w:w="65" w:type="dxa"/>
              <w:end w:w="80" w:type="dxa"/>
            </w:tcMar>
            <w:vAlign w:val="top"/>
          </w:tcPr>
          <w:p>
            <w:pPr>
              <w:spacing w:after="0"/>
            </w:pPr>
            <w:r>
              <w:rPr>
                <w:rFonts w:ascii="Arial" w:hAnsi="Arial"/>
                <w:sz w:val="16"/>
              </w:rPr>
              <w:t>Shortage calculation and inventory target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Batch / shelf-life control</w:t>
            </w:r>
          </w:p>
        </w:tc>
        <w:tc>
          <w:tcPr>
            <w:tcW w:type="dxa" w:w="2520"/>
            <w:shd w:fill="F7F8F9"/>
            <w:tcMar>
              <w:top w:w="65" w:type="dxa"/>
              <w:start w:w="80" w:type="dxa"/>
              <w:bottom w:w="65" w:type="dxa"/>
              <w:end w:w="80" w:type="dxa"/>
            </w:tcMar>
            <w:vAlign w:val="top"/>
          </w:tcPr>
          <w:p>
            <w:pPr>
              <w:spacing w:after="0"/>
            </w:pPr>
            <w:r>
              <w:rPr>
                <w:rFonts w:ascii="Arial" w:hAnsi="Arial"/>
                <w:sz w:val="16"/>
              </w:rPr>
              <w:t>Batch required; 365 days</w:t>
            </w:r>
          </w:p>
        </w:tc>
        <w:tc>
          <w:tcPr>
            <w:tcW w:type="dxa" w:w="5472"/>
            <w:shd w:fill="F7F8F9"/>
            <w:tcMar>
              <w:top w:w="65" w:type="dxa"/>
              <w:start w:w="80" w:type="dxa"/>
              <w:bottom w:w="65" w:type="dxa"/>
              <w:end w:w="80" w:type="dxa"/>
            </w:tcMar>
            <w:vAlign w:val="top"/>
          </w:tcPr>
          <w:p>
            <w:pPr>
              <w:spacing w:after="0"/>
            </w:pPr>
            <w:r>
              <w:rPr>
                <w:rFonts w:ascii="Arial" w:hAnsi="Arial"/>
                <w:sz w:val="16"/>
              </w:rPr>
              <w:t>Traceability, expiry check and stock selection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Valuation class</w:t>
            </w:r>
          </w:p>
        </w:tc>
        <w:tc>
          <w:tcPr>
            <w:tcW w:type="dxa" w:w="2520"/>
            <w:tcMar>
              <w:top w:w="65" w:type="dxa"/>
              <w:start w:w="80" w:type="dxa"/>
              <w:bottom w:w="65" w:type="dxa"/>
              <w:end w:w="80" w:type="dxa"/>
            </w:tcMar>
            <w:vAlign w:val="top"/>
          </w:tcPr>
          <w:p>
            <w:pPr>
              <w:spacing w:after="0"/>
            </w:pPr>
            <w:r>
              <w:rPr>
                <w:rFonts w:ascii="Arial" w:hAnsi="Arial"/>
                <w:sz w:val="16"/>
              </w:rPr>
              <w:t>Approved trading-goods class</w:t>
            </w:r>
          </w:p>
        </w:tc>
        <w:tc>
          <w:tcPr>
            <w:tcW w:type="dxa" w:w="5472"/>
            <w:tcMar>
              <w:top w:w="65" w:type="dxa"/>
              <w:start w:w="80" w:type="dxa"/>
              <w:bottom w:w="65" w:type="dxa"/>
              <w:end w:w="80" w:type="dxa"/>
            </w:tcMar>
            <w:vAlign w:val="top"/>
          </w:tcPr>
          <w:p>
            <w:pPr>
              <w:spacing w:after="0"/>
            </w:pPr>
            <w:r>
              <w:rPr>
                <w:rFonts w:ascii="Arial" w:hAnsi="Arial"/>
                <w:sz w:val="16"/>
              </w:rPr>
              <w:t>Which inventory/consumption accounts automatic determination selects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Price control</w:t>
            </w:r>
          </w:p>
        </w:tc>
        <w:tc>
          <w:tcPr>
            <w:tcW w:type="dxa" w:w="2520"/>
            <w:shd w:fill="F7F8F9"/>
            <w:tcMar>
              <w:top w:w="65" w:type="dxa"/>
              <w:start w:w="80" w:type="dxa"/>
              <w:bottom w:w="65" w:type="dxa"/>
              <w:end w:w="80" w:type="dxa"/>
            </w:tcMar>
            <w:vAlign w:val="top"/>
          </w:tcPr>
          <w:p>
            <w:pPr>
              <w:spacing w:after="0"/>
            </w:pPr>
            <w:r>
              <w:rPr>
                <w:rFonts w:ascii="Arial" w:hAnsi="Arial"/>
                <w:sz w:val="16"/>
              </w:rPr>
              <w:t>S standard or V moving average</w:t>
            </w:r>
          </w:p>
        </w:tc>
        <w:tc>
          <w:tcPr>
            <w:tcW w:type="dxa" w:w="5472"/>
            <w:shd w:fill="F7F8F9"/>
            <w:tcMar>
              <w:top w:w="65" w:type="dxa"/>
              <w:start w:w="80" w:type="dxa"/>
              <w:bottom w:w="65" w:type="dxa"/>
              <w:end w:w="80" w:type="dxa"/>
            </w:tcMar>
            <w:vAlign w:val="top"/>
          </w:tcPr>
          <w:p>
            <w:pPr>
              <w:spacing w:after="0"/>
            </w:pPr>
            <w:r>
              <w:rPr>
                <w:rFonts w:ascii="Arial" w:hAnsi="Arial"/>
                <w:sz w:val="16"/>
              </w:rPr>
              <w:t>How receipt/invoice differences affect inventory or variance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Standard or moving price</w:t>
            </w:r>
          </w:p>
        </w:tc>
        <w:tc>
          <w:tcPr>
            <w:tcW w:type="dxa" w:w="2520"/>
            <w:tcMar>
              <w:top w:w="65" w:type="dxa"/>
              <w:start w:w="80" w:type="dxa"/>
              <w:bottom w:w="65" w:type="dxa"/>
              <w:end w:w="80" w:type="dxa"/>
            </w:tcMar>
            <w:vAlign w:val="top"/>
          </w:tcPr>
          <w:p>
            <w:pPr>
              <w:spacing w:after="0"/>
            </w:pPr>
            <w:r>
              <w:rPr>
                <w:rFonts w:ascii="Arial" w:hAnsi="Arial"/>
                <w:sz w:val="16"/>
              </w:rPr>
              <w:t>USD 8.00 / EA</w:t>
            </w:r>
          </w:p>
        </w:tc>
        <w:tc>
          <w:tcPr>
            <w:tcW w:type="dxa" w:w="5472"/>
            <w:tcMar>
              <w:top w:w="65" w:type="dxa"/>
              <w:start w:w="80" w:type="dxa"/>
              <w:bottom w:w="65" w:type="dxa"/>
              <w:end w:w="80" w:type="dxa"/>
            </w:tcMar>
            <w:vAlign w:val="top"/>
          </w:tcPr>
          <w:p>
            <w:pPr>
              <w:spacing w:after="0"/>
            </w:pPr>
            <w:r>
              <w:rPr>
                <w:rFonts w:ascii="Arial" w:hAnsi="Arial"/>
                <w:sz w:val="16"/>
              </w:rPr>
              <w:t>Inventory value and COGS basis under the configured method</w:t>
            </w:r>
          </w:p>
        </w:tc>
      </w:tr>
    </w:tbl>
    <w:p>
      <w:pPr>
        <w:pStyle w:val="Heading2"/>
      </w:pPr>
      <w:r>
        <w:t>Supplier Business Partner: one identity, several organizational views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72"/>
            <w:shd w:fill="17324D"/>
            <w:tcMar>
              <w:top w:w="65" w:type="dxa"/>
              <w:start w:w="80" w:type="dxa"/>
              <w:bottom w:w="65" w:type="dxa"/>
              <w:end w:w="80" w:type="dxa"/>
            </w:tcMar>
            <w:vAlign w:val="center"/>
          </w:tcPr>
          <w:p>
            <w:pPr>
              <w:spacing w:after="0"/>
            </w:pPr>
            <w:r>
              <w:rPr>
                <w:rFonts w:ascii="Arial" w:hAnsi="Arial"/>
                <w:b/>
                <w:color w:val="FFFFFF"/>
                <w:sz w:val="16"/>
              </w:rPr>
              <w:t>Level</w:t>
            </w:r>
          </w:p>
        </w:tc>
        <w:tc>
          <w:tcPr>
            <w:tcW w:type="dxa" w:w="5040"/>
            <w:shd w:fill="17324D"/>
            <w:tcMar>
              <w:top w:w="65" w:type="dxa"/>
              <w:start w:w="80" w:type="dxa"/>
              <w:bottom w:w="65" w:type="dxa"/>
              <w:end w:w="80" w:type="dxa"/>
            </w:tcMar>
            <w:vAlign w:val="center"/>
          </w:tcPr>
          <w:p>
            <w:pPr>
              <w:spacing w:after="0"/>
            </w:pPr>
            <w:r>
              <w:rPr>
                <w:rFonts w:ascii="Arial" w:hAnsi="Arial"/>
                <w:b/>
                <w:color w:val="FFFFFF"/>
                <w:sz w:val="16"/>
              </w:rPr>
              <w:t>Fields to prove</w:t>
            </w:r>
          </w:p>
        </w:tc>
        <w:tc>
          <w:tcPr>
            <w:tcW w:type="dxa" w:w="3311"/>
            <w:shd w:fill="17324D"/>
            <w:tcMar>
              <w:top w:w="65" w:type="dxa"/>
              <w:start w:w="80" w:type="dxa"/>
              <w:bottom w:w="65" w:type="dxa"/>
              <w:end w:w="80" w:type="dxa"/>
            </w:tcMar>
            <w:vAlign w:val="center"/>
          </w:tcPr>
          <w:p>
            <w:pPr>
              <w:spacing w:after="0"/>
            </w:pPr>
            <w:r>
              <w:rPr>
                <w:rFonts w:ascii="Arial" w:hAnsi="Arial"/>
                <w:b/>
                <w:color w:val="FFFFFF"/>
                <w:sz w:val="16"/>
              </w:rPr>
              <w:t>Typical failure when missing/wrong</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General</w:t>
            </w:r>
          </w:p>
        </w:tc>
        <w:tc>
          <w:tcPr>
            <w:tcW w:type="dxa" w:w="5040"/>
            <w:tcMar>
              <w:top w:w="65" w:type="dxa"/>
              <w:start w:w="80" w:type="dxa"/>
              <w:bottom w:w="65" w:type="dxa"/>
              <w:end w:w="80" w:type="dxa"/>
            </w:tcMar>
            <w:vAlign w:val="top"/>
          </w:tcPr>
          <w:p>
            <w:pPr>
              <w:spacing w:after="0"/>
            </w:pPr>
            <w:r>
              <w:rPr>
                <w:rFonts w:ascii="Arial" w:hAnsi="Arial"/>
                <w:sz w:val="16"/>
              </w:rPr>
              <w:t>Legal name, address, tax IDs, language, bank change control</w:t>
            </w:r>
          </w:p>
        </w:tc>
        <w:tc>
          <w:tcPr>
            <w:tcW w:type="dxa" w:w="3311"/>
            <w:tcMar>
              <w:top w:w="65" w:type="dxa"/>
              <w:start w:w="80" w:type="dxa"/>
              <w:bottom w:w="65" w:type="dxa"/>
              <w:end w:w="80" w:type="dxa"/>
            </w:tcMar>
            <w:vAlign w:val="top"/>
          </w:tcPr>
          <w:p>
            <w:pPr>
              <w:spacing w:after="0"/>
            </w:pPr>
            <w:r>
              <w:rPr>
                <w:rFonts w:ascii="Arial" w:hAnsi="Arial"/>
                <w:sz w:val="16"/>
              </w:rPr>
              <w:t>Duplicate identity, bad remittance or compliance risk</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Company code</w:t>
            </w:r>
          </w:p>
        </w:tc>
        <w:tc>
          <w:tcPr>
            <w:tcW w:type="dxa" w:w="5040"/>
            <w:shd w:fill="F7F8F9"/>
            <w:tcMar>
              <w:top w:w="65" w:type="dxa"/>
              <w:start w:w="80" w:type="dxa"/>
              <w:bottom w:w="65" w:type="dxa"/>
              <w:end w:w="80" w:type="dxa"/>
            </w:tcMar>
            <w:vAlign w:val="top"/>
          </w:tcPr>
          <w:p>
            <w:pPr>
              <w:spacing w:after="0"/>
            </w:pPr>
            <w:r>
              <w:rPr>
                <w:rFonts w:ascii="Arial" w:hAnsi="Arial"/>
                <w:sz w:val="16"/>
              </w:rPr>
              <w:t>Reconciliation account, payment terms/methods, withholding tax, dunning</w:t>
            </w:r>
          </w:p>
        </w:tc>
        <w:tc>
          <w:tcPr>
            <w:tcW w:type="dxa" w:w="3311"/>
            <w:shd w:fill="F7F8F9"/>
            <w:tcMar>
              <w:top w:w="65" w:type="dxa"/>
              <w:start w:w="80" w:type="dxa"/>
              <w:bottom w:w="65" w:type="dxa"/>
              <w:end w:w="80" w:type="dxa"/>
            </w:tcMar>
            <w:vAlign w:val="top"/>
          </w:tcPr>
          <w:p>
            <w:pPr>
              <w:spacing w:after="0"/>
            </w:pPr>
            <w:r>
              <w:rPr>
                <w:rFonts w:ascii="Arial" w:hAnsi="Arial"/>
                <w:sz w:val="16"/>
              </w:rPr>
              <w:t>Invoice cannot post or pays on wrong terms</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Purchasing organization</w:t>
            </w:r>
          </w:p>
        </w:tc>
        <w:tc>
          <w:tcPr>
            <w:tcW w:type="dxa" w:w="5040"/>
            <w:tcMar>
              <w:top w:w="65" w:type="dxa"/>
              <w:start w:w="80" w:type="dxa"/>
              <w:bottom w:w="65" w:type="dxa"/>
              <w:end w:w="80" w:type="dxa"/>
            </w:tcMar>
            <w:vAlign w:val="top"/>
          </w:tcPr>
          <w:p>
            <w:pPr>
              <w:spacing w:after="0"/>
            </w:pPr>
            <w:r>
              <w:rPr>
                <w:rFonts w:ascii="Arial" w:hAnsi="Arial"/>
                <w:sz w:val="16"/>
              </w:rPr>
              <w:t>Order currency, Incoterms, partner functions, tolerances, schema group</w:t>
            </w:r>
          </w:p>
        </w:tc>
        <w:tc>
          <w:tcPr>
            <w:tcW w:type="dxa" w:w="3311"/>
            <w:tcMar>
              <w:top w:w="65" w:type="dxa"/>
              <w:start w:w="80" w:type="dxa"/>
              <w:bottom w:w="65" w:type="dxa"/>
              <w:end w:w="80" w:type="dxa"/>
            </w:tcMar>
            <w:vAlign w:val="top"/>
          </w:tcPr>
          <w:p>
            <w:pPr>
              <w:spacing w:after="0"/>
            </w:pPr>
            <w:r>
              <w:rPr>
                <w:rFonts w:ascii="Arial" w:hAnsi="Arial"/>
                <w:sz w:val="16"/>
              </w:rPr>
              <w:t>PO defaults or pricing/communication fail</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Plant/source</w:t>
            </w:r>
          </w:p>
        </w:tc>
        <w:tc>
          <w:tcPr>
            <w:tcW w:type="dxa" w:w="5040"/>
            <w:shd w:fill="F7F8F9"/>
            <w:tcMar>
              <w:top w:w="65" w:type="dxa"/>
              <w:start w:w="80" w:type="dxa"/>
              <w:bottom w:w="65" w:type="dxa"/>
              <w:end w:w="80" w:type="dxa"/>
            </w:tcMar>
            <w:vAlign w:val="top"/>
          </w:tcPr>
          <w:p>
            <w:pPr>
              <w:spacing w:after="0"/>
            </w:pPr>
            <w:r>
              <w:rPr>
                <w:rFonts w:ascii="Arial" w:hAnsi="Arial"/>
                <w:sz w:val="16"/>
              </w:rPr>
              <w:t>Source list, quota, info record, lead time and order UOM</w:t>
            </w:r>
          </w:p>
        </w:tc>
        <w:tc>
          <w:tcPr>
            <w:tcW w:type="dxa" w:w="3311"/>
            <w:shd w:fill="F7F8F9"/>
            <w:tcMar>
              <w:top w:w="65" w:type="dxa"/>
              <w:start w:w="80" w:type="dxa"/>
              <w:bottom w:w="65" w:type="dxa"/>
              <w:end w:w="80" w:type="dxa"/>
            </w:tcMar>
            <w:vAlign w:val="top"/>
          </w:tcPr>
          <w:p>
            <w:pPr>
              <w:spacing w:after="0"/>
            </w:pPr>
            <w:r>
              <w:rPr>
                <w:rFonts w:ascii="Arial" w:hAnsi="Arial"/>
                <w:sz w:val="16"/>
              </w:rPr>
              <w:t>MRP finds no source or selects the wrong one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448"/>
            <w:shd w:fill="17324D"/>
            <w:tcMar>
              <w:top w:w="65" w:type="dxa"/>
              <w:start w:w="80" w:type="dxa"/>
              <w:bottom w:w="65" w:type="dxa"/>
              <w:end w:w="80" w:type="dxa"/>
            </w:tcMar>
            <w:vAlign w:val="center"/>
          </w:tcPr>
          <w:p>
            <w:pPr>
              <w:spacing w:after="0"/>
            </w:pPr>
            <w:r>
              <w:rPr>
                <w:rFonts w:ascii="Arial" w:hAnsi="Arial"/>
                <w:b/>
                <w:color w:val="FFFFFF"/>
                <w:sz w:val="16"/>
              </w:rPr>
              <w:t>Purchasing object</w:t>
            </w:r>
          </w:p>
        </w:tc>
        <w:tc>
          <w:tcPr>
            <w:tcW w:type="dxa" w:w="4031"/>
            <w:shd w:fill="17324D"/>
            <w:tcMar>
              <w:top w:w="65" w:type="dxa"/>
              <w:start w:w="80" w:type="dxa"/>
              <w:bottom w:w="65" w:type="dxa"/>
              <w:end w:w="80" w:type="dxa"/>
            </w:tcMar>
            <w:vAlign w:val="center"/>
          </w:tcPr>
          <w:p>
            <w:pPr>
              <w:spacing w:after="0"/>
            </w:pPr>
            <w:r>
              <w:rPr>
                <w:rFonts w:ascii="Arial" w:hAnsi="Arial"/>
                <w:b/>
                <w:color w:val="FFFFFF"/>
                <w:sz w:val="16"/>
              </w:rPr>
              <w:t>What it means</w:t>
            </w:r>
          </w:p>
        </w:tc>
        <w:tc>
          <w:tcPr>
            <w:tcW w:type="dxa" w:w="3744"/>
            <w:shd w:fill="17324D"/>
            <w:tcMar>
              <w:top w:w="65" w:type="dxa"/>
              <w:start w:w="80" w:type="dxa"/>
              <w:bottom w:w="65" w:type="dxa"/>
              <w:end w:w="80" w:type="dxa"/>
            </w:tcMar>
            <w:vAlign w:val="center"/>
          </w:tcPr>
          <w:p>
            <w:pPr>
              <w:spacing w:after="0"/>
            </w:pPr>
            <w:r>
              <w:rPr>
                <w:rFonts w:ascii="Arial" w:hAnsi="Arial"/>
                <w:b/>
                <w:color w:val="FFFFFF"/>
                <w:sz w:val="16"/>
              </w:rPr>
              <w:t>When it wins</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Purchase requisition (PR)</w:t>
            </w:r>
          </w:p>
        </w:tc>
        <w:tc>
          <w:tcPr>
            <w:tcW w:type="dxa" w:w="4031"/>
            <w:tcMar>
              <w:top w:w="65" w:type="dxa"/>
              <w:start w:w="80" w:type="dxa"/>
              <w:bottom w:w="65" w:type="dxa"/>
              <w:end w:w="80" w:type="dxa"/>
            </w:tcMar>
            <w:vAlign w:val="top"/>
          </w:tcPr>
          <w:p>
            <w:pPr>
              <w:spacing w:after="0"/>
            </w:pPr>
            <w:r>
              <w:rPr>
                <w:rFonts w:ascii="Arial" w:hAnsi="Arial"/>
                <w:sz w:val="16"/>
              </w:rPr>
              <w:t>Internal request; not yet the supplier commitment</w:t>
            </w:r>
          </w:p>
        </w:tc>
        <w:tc>
          <w:tcPr>
            <w:tcW w:type="dxa" w:w="3744"/>
            <w:tcMar>
              <w:top w:w="65" w:type="dxa"/>
              <w:start w:w="80" w:type="dxa"/>
              <w:bottom w:w="65" w:type="dxa"/>
              <w:end w:w="80" w:type="dxa"/>
            </w:tcMar>
            <w:vAlign w:val="top"/>
          </w:tcPr>
          <w:p>
            <w:pPr>
              <w:spacing w:after="0"/>
            </w:pPr>
            <w:r>
              <w:rPr>
                <w:rFonts w:ascii="Arial" w:hAnsi="Arial"/>
                <w:sz w:val="16"/>
              </w:rPr>
              <w:t>Demand is approved for sourcing or ordering</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Request for quotation</w:t>
            </w:r>
          </w:p>
        </w:tc>
        <w:tc>
          <w:tcPr>
            <w:tcW w:type="dxa" w:w="4031"/>
            <w:shd w:fill="F7F8F9"/>
            <w:tcMar>
              <w:top w:w="65" w:type="dxa"/>
              <w:start w:w="80" w:type="dxa"/>
              <w:bottom w:w="65" w:type="dxa"/>
              <w:end w:w="80" w:type="dxa"/>
            </w:tcMar>
            <w:vAlign w:val="top"/>
          </w:tcPr>
          <w:p>
            <w:pPr>
              <w:spacing w:after="0"/>
            </w:pPr>
            <w:r>
              <w:rPr>
                <w:rFonts w:ascii="Arial" w:hAnsi="Arial"/>
                <w:sz w:val="16"/>
              </w:rPr>
              <w:t>Collect comparable supplier offers</w:t>
            </w:r>
          </w:p>
        </w:tc>
        <w:tc>
          <w:tcPr>
            <w:tcW w:type="dxa" w:w="3744"/>
            <w:shd w:fill="F7F8F9"/>
            <w:tcMar>
              <w:top w:w="65" w:type="dxa"/>
              <w:start w:w="80" w:type="dxa"/>
              <w:bottom w:w="65" w:type="dxa"/>
              <w:end w:w="80" w:type="dxa"/>
            </w:tcMar>
            <w:vAlign w:val="top"/>
          </w:tcPr>
          <w:p>
            <w:pPr>
              <w:spacing w:after="0"/>
            </w:pPr>
            <w:r>
              <w:rPr>
                <w:rFonts w:ascii="Arial" w:hAnsi="Arial"/>
                <w:sz w:val="16"/>
              </w:rPr>
              <w:t>Competition or new price/terms are required</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Purchasing info record</w:t>
            </w:r>
          </w:p>
        </w:tc>
        <w:tc>
          <w:tcPr>
            <w:tcW w:type="dxa" w:w="4031"/>
            <w:tcMar>
              <w:top w:w="65" w:type="dxa"/>
              <w:start w:w="80" w:type="dxa"/>
              <w:bottom w:w="65" w:type="dxa"/>
              <w:end w:w="80" w:type="dxa"/>
            </w:tcMar>
            <w:vAlign w:val="top"/>
          </w:tcPr>
          <w:p>
            <w:pPr>
              <w:spacing w:after="0"/>
            </w:pPr>
            <w:r>
              <w:rPr>
                <w:rFonts w:ascii="Arial" w:hAnsi="Arial"/>
                <w:sz w:val="16"/>
              </w:rPr>
              <w:t>Supplier-product purchasing relationship</w:t>
            </w:r>
          </w:p>
        </w:tc>
        <w:tc>
          <w:tcPr>
            <w:tcW w:type="dxa" w:w="3744"/>
            <w:tcMar>
              <w:top w:w="65" w:type="dxa"/>
              <w:start w:w="80" w:type="dxa"/>
              <w:bottom w:w="65" w:type="dxa"/>
              <w:end w:w="80" w:type="dxa"/>
            </w:tcMar>
            <w:vAlign w:val="top"/>
          </w:tcPr>
          <w:p>
            <w:pPr>
              <w:spacing w:after="0"/>
            </w:pPr>
            <w:r>
              <w:rPr>
                <w:rFonts w:ascii="Arial" w:hAnsi="Arial"/>
                <w:sz w:val="16"/>
              </w:rPr>
              <w:t>Defaults price, lead time, order unit and history</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Source list</w:t>
            </w:r>
          </w:p>
        </w:tc>
        <w:tc>
          <w:tcPr>
            <w:tcW w:type="dxa" w:w="4031"/>
            <w:shd w:fill="F7F8F9"/>
            <w:tcMar>
              <w:top w:w="65" w:type="dxa"/>
              <w:start w:w="80" w:type="dxa"/>
              <w:bottom w:w="65" w:type="dxa"/>
              <w:end w:w="80" w:type="dxa"/>
            </w:tcMar>
            <w:vAlign w:val="top"/>
          </w:tcPr>
          <w:p>
            <w:pPr>
              <w:spacing w:after="0"/>
            </w:pPr>
            <w:r>
              <w:rPr>
                <w:rFonts w:ascii="Arial" w:hAnsi="Arial"/>
                <w:sz w:val="16"/>
              </w:rPr>
              <w:t>Allowed/fixed sources for product-plant and validity</w:t>
            </w:r>
          </w:p>
        </w:tc>
        <w:tc>
          <w:tcPr>
            <w:tcW w:type="dxa" w:w="3744"/>
            <w:shd w:fill="F7F8F9"/>
            <w:tcMar>
              <w:top w:w="65" w:type="dxa"/>
              <w:start w:w="80" w:type="dxa"/>
              <w:bottom w:w="65" w:type="dxa"/>
              <w:end w:w="80" w:type="dxa"/>
            </w:tcMar>
            <w:vAlign w:val="top"/>
          </w:tcPr>
          <w:p>
            <w:pPr>
              <w:spacing w:after="0"/>
            </w:pPr>
            <w:r>
              <w:rPr>
                <w:rFonts w:ascii="Arial" w:hAnsi="Arial"/>
                <w:sz w:val="16"/>
              </w:rPr>
              <w:t>MRP/source determination must know eligible suppliers</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Quota arrangement</w:t>
            </w:r>
          </w:p>
        </w:tc>
        <w:tc>
          <w:tcPr>
            <w:tcW w:type="dxa" w:w="4031"/>
            <w:tcMar>
              <w:top w:w="65" w:type="dxa"/>
              <w:start w:w="80" w:type="dxa"/>
              <w:bottom w:w="65" w:type="dxa"/>
              <w:end w:w="80" w:type="dxa"/>
            </w:tcMar>
            <w:vAlign w:val="top"/>
          </w:tcPr>
          <w:p>
            <w:pPr>
              <w:spacing w:after="0"/>
            </w:pPr>
            <w:r>
              <w:rPr>
                <w:rFonts w:ascii="Arial" w:hAnsi="Arial"/>
                <w:sz w:val="16"/>
              </w:rPr>
              <w:t>Splits requirements across approved sources</w:t>
            </w:r>
          </w:p>
        </w:tc>
        <w:tc>
          <w:tcPr>
            <w:tcW w:type="dxa" w:w="3744"/>
            <w:tcMar>
              <w:top w:w="65" w:type="dxa"/>
              <w:start w:w="80" w:type="dxa"/>
              <w:bottom w:w="65" w:type="dxa"/>
              <w:end w:w="80" w:type="dxa"/>
            </w:tcMar>
            <w:vAlign w:val="top"/>
          </w:tcPr>
          <w:p>
            <w:pPr>
              <w:spacing w:after="0"/>
            </w:pPr>
            <w:r>
              <w:rPr>
                <w:rFonts w:ascii="Arial" w:hAnsi="Arial"/>
                <w:sz w:val="16"/>
              </w:rPr>
              <w:t>Business wants a governed source share</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Contract</w:t>
            </w:r>
          </w:p>
        </w:tc>
        <w:tc>
          <w:tcPr>
            <w:tcW w:type="dxa" w:w="4031"/>
            <w:shd w:fill="F7F8F9"/>
            <w:tcMar>
              <w:top w:w="65" w:type="dxa"/>
              <w:start w:w="80" w:type="dxa"/>
              <w:bottom w:w="65" w:type="dxa"/>
              <w:end w:w="80" w:type="dxa"/>
            </w:tcMar>
            <w:vAlign w:val="top"/>
          </w:tcPr>
          <w:p>
            <w:pPr>
              <w:spacing w:after="0"/>
            </w:pPr>
            <w:r>
              <w:rPr>
                <w:rFonts w:ascii="Arial" w:hAnsi="Arial"/>
                <w:sz w:val="16"/>
              </w:rPr>
              <w:t>Value or quantity agreement over a validity period</w:t>
            </w:r>
          </w:p>
        </w:tc>
        <w:tc>
          <w:tcPr>
            <w:tcW w:type="dxa" w:w="3744"/>
            <w:shd w:fill="F7F8F9"/>
            <w:tcMar>
              <w:top w:w="65" w:type="dxa"/>
              <w:start w:w="80" w:type="dxa"/>
              <w:bottom w:w="65" w:type="dxa"/>
              <w:end w:w="80" w:type="dxa"/>
            </w:tcMar>
            <w:vAlign w:val="top"/>
          </w:tcPr>
          <w:p>
            <w:pPr>
              <w:spacing w:after="0"/>
            </w:pPr>
            <w:r>
              <w:rPr>
                <w:rFonts w:ascii="Arial" w:hAnsi="Arial"/>
                <w:sz w:val="16"/>
              </w:rPr>
              <w:t>PO releases consume negotiated terms</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Scheduling agreement</w:t>
            </w:r>
          </w:p>
        </w:tc>
        <w:tc>
          <w:tcPr>
            <w:tcW w:type="dxa" w:w="4031"/>
            <w:tcMar>
              <w:top w:w="65" w:type="dxa"/>
              <w:start w:w="80" w:type="dxa"/>
              <w:bottom w:w="65" w:type="dxa"/>
              <w:end w:w="80" w:type="dxa"/>
            </w:tcMar>
            <w:vAlign w:val="top"/>
          </w:tcPr>
          <w:p>
            <w:pPr>
              <w:spacing w:after="0"/>
            </w:pPr>
            <w:r>
              <w:rPr>
                <w:rFonts w:ascii="Arial" w:hAnsi="Arial"/>
                <w:sz w:val="16"/>
              </w:rPr>
              <w:t>Long-term agreement with schedule lines</w:t>
            </w:r>
          </w:p>
        </w:tc>
        <w:tc>
          <w:tcPr>
            <w:tcW w:type="dxa" w:w="3744"/>
            <w:tcMar>
              <w:top w:w="65" w:type="dxa"/>
              <w:start w:w="80" w:type="dxa"/>
              <w:bottom w:w="65" w:type="dxa"/>
              <w:end w:w="80" w:type="dxa"/>
            </w:tcMar>
            <w:vAlign w:val="top"/>
          </w:tcPr>
          <w:p>
            <w:pPr>
              <w:spacing w:after="0"/>
            </w:pPr>
            <w:r>
              <w:rPr>
                <w:rFonts w:ascii="Arial" w:hAnsi="Arial"/>
                <w:sz w:val="16"/>
              </w:rPr>
              <w:t>Repeated deliveries need dated call-offs</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Purchase order (PO)</w:t>
            </w:r>
          </w:p>
        </w:tc>
        <w:tc>
          <w:tcPr>
            <w:tcW w:type="dxa" w:w="4031"/>
            <w:shd w:fill="F7F8F9"/>
            <w:tcMar>
              <w:top w:w="65" w:type="dxa"/>
              <w:start w:w="80" w:type="dxa"/>
              <w:bottom w:w="65" w:type="dxa"/>
              <w:end w:w="80" w:type="dxa"/>
            </w:tcMar>
            <w:vAlign w:val="top"/>
          </w:tcPr>
          <w:p>
            <w:pPr>
              <w:spacing w:after="0"/>
            </w:pPr>
            <w:r>
              <w:rPr>
                <w:rFonts w:ascii="Arial" w:hAnsi="Arial"/>
                <w:sz w:val="16"/>
              </w:rPr>
              <w:t>Authorized external commitment</w:t>
            </w:r>
          </w:p>
        </w:tc>
        <w:tc>
          <w:tcPr>
            <w:tcW w:type="dxa" w:w="3744"/>
            <w:shd w:fill="F7F8F9"/>
            <w:tcMar>
              <w:top w:w="65" w:type="dxa"/>
              <w:start w:w="80" w:type="dxa"/>
              <w:bottom w:w="65" w:type="dxa"/>
              <w:end w:w="80" w:type="dxa"/>
            </w:tcMar>
            <w:vAlign w:val="top"/>
          </w:tcPr>
          <w:p>
            <w:pPr>
              <w:spacing w:after="0"/>
            </w:pPr>
            <w:r>
              <w:rPr>
                <w:rFonts w:ascii="Arial" w:hAnsi="Arial"/>
                <w:sz w:val="16"/>
              </w:rPr>
              <w:t>Supplier can fulfill the exact approved terms</w:t>
            </w:r>
          </w:p>
        </w:tc>
      </w:tr>
    </w:tbl>
    <w:p>
      <w:pPr>
        <w:pStyle w:val="Heading2"/>
      </w:pPr>
      <w:r>
        <w:t>Create or review a PO without guessing</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276B6F"/>
            <w:tcMar>
              <w:top w:w="65" w:type="dxa"/>
              <w:start w:w="80" w:type="dxa"/>
              <w:bottom w:w="65" w:type="dxa"/>
              <w:end w:w="80" w:type="dxa"/>
            </w:tcMar>
            <w:vAlign w:val="center"/>
          </w:tcPr>
          <w:p>
            <w:pPr>
              <w:spacing w:after="0"/>
            </w:pPr>
            <w:r>
              <w:rPr>
                <w:rFonts w:ascii="Arial" w:hAnsi="Arial"/>
                <w:b/>
                <w:color w:val="FFFFFF"/>
                <w:sz w:val="16"/>
              </w:rPr>
              <w:t>Area</w:t>
            </w:r>
          </w:p>
        </w:tc>
        <w:tc>
          <w:tcPr>
            <w:tcW w:type="dxa" w:w="4968"/>
            <w:shd w:fill="276B6F"/>
            <w:tcMar>
              <w:top w:w="65" w:type="dxa"/>
              <w:start w:w="80" w:type="dxa"/>
              <w:bottom w:w="65" w:type="dxa"/>
              <w:end w:w="80" w:type="dxa"/>
            </w:tcMar>
            <w:vAlign w:val="center"/>
          </w:tcPr>
          <w:p>
            <w:pPr>
              <w:spacing w:after="0"/>
            </w:pPr>
            <w:r>
              <w:rPr>
                <w:rFonts w:ascii="Arial" w:hAnsi="Arial"/>
                <w:b/>
                <w:color w:val="FFFFFF"/>
                <w:sz w:val="16"/>
              </w:rPr>
              <w:t>Enter or verify</w:t>
            </w:r>
          </w:p>
        </w:tc>
        <w:tc>
          <w:tcPr>
            <w:tcW w:type="dxa" w:w="3456"/>
            <w:shd w:fill="276B6F"/>
            <w:tcMar>
              <w:top w:w="65" w:type="dxa"/>
              <w:start w:w="80" w:type="dxa"/>
              <w:bottom w:w="65" w:type="dxa"/>
              <w:end w:w="80" w:type="dxa"/>
            </w:tcMar>
            <w:vAlign w:val="center"/>
          </w:tcPr>
          <w:p>
            <w:pPr>
              <w:spacing w:after="0"/>
            </w:pPr>
            <w:r>
              <w:rPr>
                <w:rFonts w:ascii="Arial" w:hAnsi="Arial"/>
                <w:b/>
                <w:color w:val="FFFFFF"/>
                <w:sz w:val="16"/>
              </w:rPr>
              <w:t>Filled example / test</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Header</w:t>
            </w:r>
          </w:p>
        </w:tc>
        <w:tc>
          <w:tcPr>
            <w:tcW w:type="dxa" w:w="4968"/>
            <w:tcMar>
              <w:top w:w="65" w:type="dxa"/>
              <w:start w:w="80" w:type="dxa"/>
              <w:bottom w:w="65" w:type="dxa"/>
              <w:end w:w="80" w:type="dxa"/>
            </w:tcMar>
            <w:vAlign w:val="top"/>
          </w:tcPr>
          <w:p>
            <w:pPr>
              <w:spacing w:after="0"/>
            </w:pPr>
            <w:r>
              <w:rPr>
                <w:rFonts w:ascii="Arial" w:hAnsi="Arial"/>
                <w:sz w:val="16"/>
              </w:rPr>
              <w:t>Supplier, company code, purchasing org/group, currency, document date</w:t>
            </w:r>
          </w:p>
        </w:tc>
        <w:tc>
          <w:tcPr>
            <w:tcW w:type="dxa" w:w="3456"/>
            <w:tcMar>
              <w:top w:w="65" w:type="dxa"/>
              <w:start w:w="80" w:type="dxa"/>
              <w:bottom w:w="65" w:type="dxa"/>
              <w:end w:w="80" w:type="dxa"/>
            </w:tcMar>
            <w:vAlign w:val="top"/>
          </w:tcPr>
          <w:p>
            <w:pPr>
              <w:spacing w:after="0"/>
            </w:pPr>
            <w:r>
              <w:rPr>
                <w:rFonts w:ascii="Arial" w:hAnsi="Arial"/>
                <w:sz w:val="16"/>
              </w:rPr>
              <w:t>1000001; US01; P100; N01; USD; 2026-10-21</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Item identity</w:t>
            </w:r>
          </w:p>
        </w:tc>
        <w:tc>
          <w:tcPr>
            <w:tcW w:type="dxa" w:w="4968"/>
            <w:shd w:fill="F7F8F9"/>
            <w:tcMar>
              <w:top w:w="65" w:type="dxa"/>
              <w:start w:w="80" w:type="dxa"/>
              <w:bottom w:w="65" w:type="dxa"/>
              <w:end w:w="80" w:type="dxa"/>
            </w:tcMar>
            <w:vAlign w:val="top"/>
          </w:tcPr>
          <w:p>
            <w:pPr>
              <w:spacing w:after="0"/>
            </w:pPr>
            <w:r>
              <w:rPr>
                <w:rFonts w:ascii="Arial" w:hAnsi="Arial"/>
                <w:sz w:val="16"/>
              </w:rPr>
              <w:t>Product/service, short text, item category</w:t>
            </w:r>
          </w:p>
        </w:tc>
        <w:tc>
          <w:tcPr>
            <w:tcW w:type="dxa" w:w="3456"/>
            <w:shd w:fill="F7F8F9"/>
            <w:tcMar>
              <w:top w:w="65" w:type="dxa"/>
              <w:start w:w="80" w:type="dxa"/>
              <w:bottom w:w="65" w:type="dxa"/>
              <w:end w:w="80" w:type="dxa"/>
            </w:tcMar>
            <w:vAlign w:val="top"/>
          </w:tcPr>
          <w:p>
            <w:pPr>
              <w:spacing w:after="0"/>
            </w:pPr>
            <w:r>
              <w:rPr>
                <w:rFonts w:ascii="Arial" w:hAnsi="Arial"/>
                <w:sz w:val="16"/>
              </w:rPr>
              <w:t>A100; Water Bottle 1 L; standard item</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Quantity</w:t>
            </w:r>
          </w:p>
        </w:tc>
        <w:tc>
          <w:tcPr>
            <w:tcW w:type="dxa" w:w="4968"/>
            <w:tcMar>
              <w:top w:w="65" w:type="dxa"/>
              <w:start w:w="80" w:type="dxa"/>
              <w:bottom w:w="65" w:type="dxa"/>
              <w:end w:w="80" w:type="dxa"/>
            </w:tcMar>
            <w:vAlign w:val="top"/>
          </w:tcPr>
          <w:p>
            <w:pPr>
              <w:spacing w:after="0"/>
            </w:pPr>
            <w:r>
              <w:rPr>
                <w:rFonts w:ascii="Arial" w:hAnsi="Arial"/>
                <w:sz w:val="16"/>
              </w:rPr>
              <w:t>Order quantity, order UOM and conversion to base UOM</w:t>
            </w:r>
          </w:p>
        </w:tc>
        <w:tc>
          <w:tcPr>
            <w:tcW w:type="dxa" w:w="3456"/>
            <w:tcMar>
              <w:top w:w="65" w:type="dxa"/>
              <w:start w:w="80" w:type="dxa"/>
              <w:bottom w:w="65" w:type="dxa"/>
              <w:end w:w="80" w:type="dxa"/>
            </w:tcMar>
            <w:vAlign w:val="top"/>
          </w:tcPr>
          <w:p>
            <w:pPr>
              <w:spacing w:after="0"/>
            </w:pPr>
            <w:r>
              <w:rPr>
                <w:rFonts w:ascii="Arial" w:hAnsi="Arial"/>
                <w:sz w:val="16"/>
              </w:rPr>
              <w:t>100 EA; conversion 1 EA = 1 EA</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Delivery</w:t>
            </w:r>
          </w:p>
        </w:tc>
        <w:tc>
          <w:tcPr>
            <w:tcW w:type="dxa" w:w="4968"/>
            <w:shd w:fill="F7F8F9"/>
            <w:tcMar>
              <w:top w:w="65" w:type="dxa"/>
              <w:start w:w="80" w:type="dxa"/>
              <w:bottom w:w="65" w:type="dxa"/>
              <w:end w:w="80" w:type="dxa"/>
            </w:tcMar>
            <w:vAlign w:val="top"/>
          </w:tcPr>
          <w:p>
            <w:pPr>
              <w:spacing w:after="0"/>
            </w:pPr>
            <w:r>
              <w:rPr>
                <w:rFonts w:ascii="Arial" w:hAnsi="Arial"/>
                <w:sz w:val="16"/>
              </w:rPr>
              <w:t>Plant, storage location, delivery date, tolerance, reminder</w:t>
            </w:r>
          </w:p>
        </w:tc>
        <w:tc>
          <w:tcPr>
            <w:tcW w:type="dxa" w:w="3456"/>
            <w:shd w:fill="F7F8F9"/>
            <w:tcMar>
              <w:top w:w="65" w:type="dxa"/>
              <w:start w:w="80" w:type="dxa"/>
              <w:bottom w:w="65" w:type="dxa"/>
              <w:end w:w="80" w:type="dxa"/>
            </w:tcMar>
            <w:vAlign w:val="top"/>
          </w:tcPr>
          <w:p>
            <w:pPr>
              <w:spacing w:after="0"/>
            </w:pPr>
            <w:r>
              <w:rPr>
                <w:rFonts w:ascii="Arial" w:hAnsi="Arial"/>
                <w:sz w:val="16"/>
              </w:rPr>
              <w:t>1710; RM01; 2026-11-04; approved tolerance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Commercial</w:t>
            </w:r>
          </w:p>
        </w:tc>
        <w:tc>
          <w:tcPr>
            <w:tcW w:type="dxa" w:w="4968"/>
            <w:tcMar>
              <w:top w:w="65" w:type="dxa"/>
              <w:start w:w="80" w:type="dxa"/>
              <w:bottom w:w="65" w:type="dxa"/>
              <w:end w:w="80" w:type="dxa"/>
            </w:tcMar>
            <w:vAlign w:val="top"/>
          </w:tcPr>
          <w:p>
            <w:pPr>
              <w:spacing w:after="0"/>
            </w:pPr>
            <w:r>
              <w:rPr>
                <w:rFonts w:ascii="Arial" w:hAnsi="Arial"/>
                <w:sz w:val="16"/>
              </w:rPr>
              <w:t>Net price, price unit, currency, tax, Incoterms, freight condition</w:t>
            </w:r>
          </w:p>
        </w:tc>
        <w:tc>
          <w:tcPr>
            <w:tcW w:type="dxa" w:w="3456"/>
            <w:tcMar>
              <w:top w:w="65" w:type="dxa"/>
              <w:start w:w="80" w:type="dxa"/>
              <w:bottom w:w="65" w:type="dxa"/>
              <w:end w:w="80" w:type="dxa"/>
            </w:tcMar>
            <w:vAlign w:val="top"/>
          </w:tcPr>
          <w:p>
            <w:pPr>
              <w:spacing w:after="0"/>
            </w:pPr>
            <w:r>
              <w:rPr>
                <w:rFonts w:ascii="Arial" w:hAnsi="Arial"/>
                <w:sz w:val="16"/>
              </w:rPr>
              <w:t>USD 8 per 1 EA; tax code per policy</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Account assignment</w:t>
            </w:r>
          </w:p>
        </w:tc>
        <w:tc>
          <w:tcPr>
            <w:tcW w:type="dxa" w:w="4968"/>
            <w:shd w:fill="F7F8F9"/>
            <w:tcMar>
              <w:top w:w="65" w:type="dxa"/>
              <w:start w:w="80" w:type="dxa"/>
              <w:bottom w:w="65" w:type="dxa"/>
              <w:end w:w="80" w:type="dxa"/>
            </w:tcMar>
            <w:vAlign w:val="top"/>
          </w:tcPr>
          <w:p>
            <w:pPr>
              <w:spacing w:after="0"/>
            </w:pPr>
            <w:r>
              <w:rPr>
                <w:rFonts w:ascii="Arial" w:hAnsi="Arial"/>
                <w:sz w:val="16"/>
              </w:rPr>
              <w:t>Category, G/L and cost object when consumption</w:t>
            </w:r>
          </w:p>
        </w:tc>
        <w:tc>
          <w:tcPr>
            <w:tcW w:type="dxa" w:w="3456"/>
            <w:shd w:fill="F7F8F9"/>
            <w:tcMar>
              <w:top w:w="65" w:type="dxa"/>
              <w:start w:w="80" w:type="dxa"/>
              <w:bottom w:w="65" w:type="dxa"/>
              <w:end w:w="80" w:type="dxa"/>
            </w:tcMar>
            <w:vAlign w:val="top"/>
          </w:tcPr>
          <w:p>
            <w:pPr>
              <w:spacing w:after="0"/>
            </w:pPr>
            <w:r>
              <w:rPr>
                <w:rFonts w:ascii="Arial" w:hAnsi="Arial"/>
                <w:sz w:val="16"/>
              </w:rPr>
              <w:t>Blank for valuated stock; K + cost center for expense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Invoice</w:t>
            </w:r>
          </w:p>
        </w:tc>
        <w:tc>
          <w:tcPr>
            <w:tcW w:type="dxa" w:w="4968"/>
            <w:tcMar>
              <w:top w:w="65" w:type="dxa"/>
              <w:start w:w="80" w:type="dxa"/>
              <w:bottom w:w="65" w:type="dxa"/>
              <w:end w:w="80" w:type="dxa"/>
            </w:tcMar>
            <w:vAlign w:val="top"/>
          </w:tcPr>
          <w:p>
            <w:pPr>
              <w:spacing w:after="0"/>
            </w:pPr>
            <w:r>
              <w:rPr>
                <w:rFonts w:ascii="Arial" w:hAnsi="Arial"/>
                <w:sz w:val="16"/>
              </w:rPr>
              <w:t>GR-based invoice, invoice receipt, final invoice and tolerance</w:t>
            </w:r>
          </w:p>
        </w:tc>
        <w:tc>
          <w:tcPr>
            <w:tcW w:type="dxa" w:w="3456"/>
            <w:tcMar>
              <w:top w:w="65" w:type="dxa"/>
              <w:start w:w="80" w:type="dxa"/>
              <w:bottom w:w="65" w:type="dxa"/>
              <w:end w:w="80" w:type="dxa"/>
            </w:tcMar>
            <w:vAlign w:val="top"/>
          </w:tcPr>
          <w:p>
            <w:pPr>
              <w:spacing w:after="0"/>
            </w:pPr>
            <w:r>
              <w:rPr>
                <w:rFonts w:ascii="Arial" w:hAnsi="Arial"/>
                <w:sz w:val="16"/>
              </w:rPr>
              <w:t>Match invoice to actual item receipts</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Evidence</w:t>
            </w:r>
          </w:p>
        </w:tc>
        <w:tc>
          <w:tcPr>
            <w:tcW w:type="dxa" w:w="4968"/>
            <w:shd w:fill="F7F8F9"/>
            <w:tcMar>
              <w:top w:w="65" w:type="dxa"/>
              <w:start w:w="80" w:type="dxa"/>
              <w:bottom w:w="65" w:type="dxa"/>
              <w:end w:w="80" w:type="dxa"/>
            </w:tcMar>
            <w:vAlign w:val="top"/>
          </w:tcPr>
          <w:p>
            <w:pPr>
              <w:spacing w:after="0"/>
            </w:pPr>
            <w:r>
              <w:rPr>
                <w:rFonts w:ascii="Arial" w:hAnsi="Arial"/>
                <w:sz w:val="16"/>
              </w:rPr>
              <w:t>Approval/release, messages/output, confirmation and attachments</w:t>
            </w:r>
          </w:p>
        </w:tc>
        <w:tc>
          <w:tcPr>
            <w:tcW w:type="dxa" w:w="3456"/>
            <w:shd w:fill="F7F8F9"/>
            <w:tcMar>
              <w:top w:w="65" w:type="dxa"/>
              <w:start w:w="80" w:type="dxa"/>
              <w:bottom w:w="65" w:type="dxa"/>
              <w:end w:w="80" w:type="dxa"/>
            </w:tcMar>
            <w:vAlign w:val="top"/>
          </w:tcPr>
          <w:p>
            <w:pPr>
              <w:spacing w:after="0"/>
            </w:pPr>
            <w:r>
              <w:rPr>
                <w:rFonts w:ascii="Arial" w:hAnsi="Arial"/>
                <w:sz w:val="16"/>
              </w:rPr>
              <w:t>Approved workflow plus supplier confirmation</w:t>
            </w:r>
          </w:p>
        </w:tc>
      </w:tr>
    </w:tbl>
    <w:p>
      <w:pPr>
        <w:keepLines w:val="0"/>
        <w:spacing w:after="60"/>
      </w:pPr>
      <w:r>
        <w:rPr>
          <w:rFonts w:ascii="Arial" w:hAnsi="Arial"/>
          <w:b/>
          <w:color w:val="A61C00"/>
          <w:sz w:val="17"/>
        </w:rPr>
        <w:t>Do not enter an expense account on a valuated-stock PO merely to force posting. The material's valuation class and configured automatic account determination normally drive the inventory account.</w:t>
      </w:r>
    </w:p>
    <w:p>
      <w:pPr>
        <w:pStyle w:val="Heading2"/>
      </w:pPr>
      <w:r>
        <w:t>Goods movements: common standard meanings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Common movement type</w:t>
            </w:r>
          </w:p>
        </w:tc>
        <w:tc>
          <w:tcPr>
            <w:tcW w:type="dxa" w:w="3096"/>
            <w:shd w:fill="17324D"/>
            <w:tcMar>
              <w:top w:w="65" w:type="dxa"/>
              <w:start w:w="80" w:type="dxa"/>
              <w:bottom w:w="65" w:type="dxa"/>
              <w:end w:w="80" w:type="dxa"/>
            </w:tcMar>
            <w:vAlign w:val="center"/>
          </w:tcPr>
          <w:p>
            <w:pPr>
              <w:spacing w:after="0"/>
            </w:pPr>
            <w:r>
              <w:rPr>
                <w:rFonts w:ascii="Arial" w:hAnsi="Arial"/>
                <w:b/>
                <w:color w:val="FFFFFF"/>
                <w:sz w:val="16"/>
              </w:rPr>
              <w:t>Business meaning</w:t>
            </w:r>
          </w:p>
        </w:tc>
        <w:tc>
          <w:tcPr>
            <w:tcW w:type="dxa" w:w="5328"/>
            <w:shd w:fill="17324D"/>
            <w:tcMar>
              <w:top w:w="65" w:type="dxa"/>
              <w:start w:w="80" w:type="dxa"/>
              <w:bottom w:w="65" w:type="dxa"/>
              <w:end w:w="80" w:type="dxa"/>
            </w:tcMar>
            <w:vAlign w:val="center"/>
          </w:tcPr>
          <w:p>
            <w:pPr>
              <w:spacing w:after="0"/>
            </w:pPr>
            <w:r>
              <w:rPr>
                <w:rFonts w:ascii="Arial" w:hAnsi="Arial"/>
                <w:b/>
                <w:color w:val="FFFFFF"/>
                <w:sz w:val="16"/>
              </w:rPr>
              <w:t>Check before posting / reversal</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101 / 102</w:t>
            </w:r>
          </w:p>
        </w:tc>
        <w:tc>
          <w:tcPr>
            <w:tcW w:type="dxa" w:w="3096"/>
            <w:tcMar>
              <w:top w:w="65" w:type="dxa"/>
              <w:start w:w="80" w:type="dxa"/>
              <w:bottom w:w="65" w:type="dxa"/>
              <w:end w:w="80" w:type="dxa"/>
            </w:tcMar>
            <w:vAlign w:val="top"/>
          </w:tcPr>
          <w:p>
            <w:pPr>
              <w:spacing w:after="0"/>
            </w:pPr>
            <w:r>
              <w:rPr>
                <w:rFonts w:ascii="Arial" w:hAnsi="Arial"/>
                <w:sz w:val="16"/>
              </w:rPr>
              <w:t>PO or order receipt / reversal</w:t>
            </w:r>
          </w:p>
        </w:tc>
        <w:tc>
          <w:tcPr>
            <w:tcW w:type="dxa" w:w="5328"/>
            <w:tcMar>
              <w:top w:w="65" w:type="dxa"/>
              <w:start w:w="80" w:type="dxa"/>
              <w:bottom w:w="65" w:type="dxa"/>
              <w:end w:w="80" w:type="dxa"/>
            </w:tcMar>
            <w:vAlign w:val="top"/>
          </w:tcPr>
          <w:p>
            <w:pPr>
              <w:spacing w:after="0"/>
            </w:pPr>
            <w:r>
              <w:rPr>
                <w:rFonts w:ascii="Arial" w:hAnsi="Arial"/>
                <w:sz w:val="16"/>
              </w:rPr>
              <w:t>PO/order, quantity, UOM, plant, location, batch, posting date</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122 / 123</w:t>
            </w:r>
          </w:p>
        </w:tc>
        <w:tc>
          <w:tcPr>
            <w:tcW w:type="dxa" w:w="3096"/>
            <w:shd w:fill="F7F8F9"/>
            <w:tcMar>
              <w:top w:w="65" w:type="dxa"/>
              <w:start w:w="80" w:type="dxa"/>
              <w:bottom w:w="65" w:type="dxa"/>
              <w:end w:w="80" w:type="dxa"/>
            </w:tcMar>
            <w:vAlign w:val="top"/>
          </w:tcPr>
          <w:p>
            <w:pPr>
              <w:spacing w:after="0"/>
            </w:pPr>
            <w:r>
              <w:rPr>
                <w:rFonts w:ascii="Arial" w:hAnsi="Arial"/>
                <w:sz w:val="16"/>
              </w:rPr>
              <w:t>Return to supplier / reversal</w:t>
            </w:r>
          </w:p>
        </w:tc>
        <w:tc>
          <w:tcPr>
            <w:tcW w:type="dxa" w:w="5328"/>
            <w:shd w:fill="F7F8F9"/>
            <w:tcMar>
              <w:top w:w="65" w:type="dxa"/>
              <w:start w:w="80" w:type="dxa"/>
              <w:bottom w:w="65" w:type="dxa"/>
              <w:end w:w="80" w:type="dxa"/>
            </w:tcMar>
            <w:vAlign w:val="top"/>
          </w:tcPr>
          <w:p>
            <w:pPr>
              <w:spacing w:after="0"/>
            </w:pPr>
            <w:r>
              <w:rPr>
                <w:rFonts w:ascii="Arial" w:hAnsi="Arial"/>
                <w:sz w:val="16"/>
              </w:rPr>
              <w:t>Reference receipt, reason, physical shipment and supplier agreement</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201 / 202</w:t>
            </w:r>
          </w:p>
        </w:tc>
        <w:tc>
          <w:tcPr>
            <w:tcW w:type="dxa" w:w="3096"/>
            <w:tcMar>
              <w:top w:w="65" w:type="dxa"/>
              <w:start w:w="80" w:type="dxa"/>
              <w:bottom w:w="65" w:type="dxa"/>
              <w:end w:w="80" w:type="dxa"/>
            </w:tcMar>
            <w:vAlign w:val="top"/>
          </w:tcPr>
          <w:p>
            <w:pPr>
              <w:spacing w:after="0"/>
            </w:pPr>
            <w:r>
              <w:rPr>
                <w:rFonts w:ascii="Arial" w:hAnsi="Arial"/>
                <w:sz w:val="16"/>
              </w:rPr>
              <w:t>Issue to cost center / reversal</w:t>
            </w:r>
          </w:p>
        </w:tc>
        <w:tc>
          <w:tcPr>
            <w:tcW w:type="dxa" w:w="5328"/>
            <w:tcMar>
              <w:top w:w="65" w:type="dxa"/>
              <w:start w:w="80" w:type="dxa"/>
              <w:bottom w:w="65" w:type="dxa"/>
              <w:end w:w="80" w:type="dxa"/>
            </w:tcMar>
            <w:vAlign w:val="top"/>
          </w:tcPr>
          <w:p>
            <w:pPr>
              <w:spacing w:after="0"/>
            </w:pPr>
            <w:r>
              <w:rPr>
                <w:rFonts w:ascii="Arial" w:hAnsi="Arial"/>
                <w:sz w:val="16"/>
              </w:rPr>
              <w:t>Cost center, reason, available stock and approval</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261 / 262</w:t>
            </w:r>
          </w:p>
        </w:tc>
        <w:tc>
          <w:tcPr>
            <w:tcW w:type="dxa" w:w="3096"/>
            <w:shd w:fill="F7F8F9"/>
            <w:tcMar>
              <w:top w:w="65" w:type="dxa"/>
              <w:start w:w="80" w:type="dxa"/>
              <w:bottom w:w="65" w:type="dxa"/>
              <w:end w:w="80" w:type="dxa"/>
            </w:tcMar>
            <w:vAlign w:val="top"/>
          </w:tcPr>
          <w:p>
            <w:pPr>
              <w:spacing w:after="0"/>
            </w:pPr>
            <w:r>
              <w:rPr>
                <w:rFonts w:ascii="Arial" w:hAnsi="Arial"/>
                <w:sz w:val="16"/>
              </w:rPr>
              <w:t>Issue to production order / reversal</w:t>
            </w:r>
          </w:p>
        </w:tc>
        <w:tc>
          <w:tcPr>
            <w:tcW w:type="dxa" w:w="5328"/>
            <w:shd w:fill="F7F8F9"/>
            <w:tcMar>
              <w:top w:w="65" w:type="dxa"/>
              <w:start w:w="80" w:type="dxa"/>
              <w:bottom w:w="65" w:type="dxa"/>
              <w:end w:w="80" w:type="dxa"/>
            </w:tcMar>
            <w:vAlign w:val="top"/>
          </w:tcPr>
          <w:p>
            <w:pPr>
              <w:spacing w:after="0"/>
            </w:pPr>
            <w:r>
              <w:rPr>
                <w:rFonts w:ascii="Arial" w:hAnsi="Arial"/>
                <w:sz w:val="16"/>
              </w:rPr>
              <w:t>Order, component, batch, backflush and actual quantity</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311</w:t>
            </w:r>
          </w:p>
        </w:tc>
        <w:tc>
          <w:tcPr>
            <w:tcW w:type="dxa" w:w="3096"/>
            <w:tcMar>
              <w:top w:w="65" w:type="dxa"/>
              <w:start w:w="80" w:type="dxa"/>
              <w:bottom w:w="65" w:type="dxa"/>
              <w:end w:w="80" w:type="dxa"/>
            </w:tcMar>
            <w:vAlign w:val="top"/>
          </w:tcPr>
          <w:p>
            <w:pPr>
              <w:spacing w:after="0"/>
            </w:pPr>
            <w:r>
              <w:rPr>
                <w:rFonts w:ascii="Arial" w:hAnsi="Arial"/>
                <w:sz w:val="16"/>
              </w:rPr>
              <w:t>Storage-location transfer in one plant</w:t>
            </w:r>
          </w:p>
        </w:tc>
        <w:tc>
          <w:tcPr>
            <w:tcW w:type="dxa" w:w="5328"/>
            <w:tcMar>
              <w:top w:w="65" w:type="dxa"/>
              <w:start w:w="80" w:type="dxa"/>
              <w:bottom w:w="65" w:type="dxa"/>
              <w:end w:w="80" w:type="dxa"/>
            </w:tcMar>
            <w:vAlign w:val="top"/>
          </w:tcPr>
          <w:p>
            <w:pPr>
              <w:spacing w:after="0"/>
            </w:pPr>
            <w:r>
              <w:rPr>
                <w:rFonts w:ascii="Arial" w:hAnsi="Arial"/>
                <w:sz w:val="16"/>
              </w:rPr>
              <w:t>Source/destination, stock type and physical move</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551 / 552</w:t>
            </w:r>
          </w:p>
        </w:tc>
        <w:tc>
          <w:tcPr>
            <w:tcW w:type="dxa" w:w="3096"/>
            <w:shd w:fill="F7F8F9"/>
            <w:tcMar>
              <w:top w:w="65" w:type="dxa"/>
              <w:start w:w="80" w:type="dxa"/>
              <w:bottom w:w="65" w:type="dxa"/>
              <w:end w:w="80" w:type="dxa"/>
            </w:tcMar>
            <w:vAlign w:val="top"/>
          </w:tcPr>
          <w:p>
            <w:pPr>
              <w:spacing w:after="0"/>
            </w:pPr>
            <w:r>
              <w:rPr>
                <w:rFonts w:ascii="Arial" w:hAnsi="Arial"/>
                <w:sz w:val="16"/>
              </w:rPr>
              <w:t>Scrap / reversal</w:t>
            </w:r>
          </w:p>
        </w:tc>
        <w:tc>
          <w:tcPr>
            <w:tcW w:type="dxa" w:w="5328"/>
            <w:shd w:fill="F7F8F9"/>
            <w:tcMar>
              <w:top w:w="65" w:type="dxa"/>
              <w:start w:w="80" w:type="dxa"/>
              <w:bottom w:w="65" w:type="dxa"/>
              <w:end w:w="80" w:type="dxa"/>
            </w:tcMar>
            <w:vAlign w:val="top"/>
          </w:tcPr>
          <w:p>
            <w:pPr>
              <w:spacing w:after="0"/>
            </w:pPr>
            <w:r>
              <w:rPr>
                <w:rFonts w:ascii="Arial" w:hAnsi="Arial"/>
                <w:sz w:val="16"/>
              </w:rPr>
              <w:t>Disposition, approval, reason and financial impact</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601 / 602</w:t>
            </w:r>
          </w:p>
        </w:tc>
        <w:tc>
          <w:tcPr>
            <w:tcW w:type="dxa" w:w="3096"/>
            <w:tcMar>
              <w:top w:w="65" w:type="dxa"/>
              <w:start w:w="80" w:type="dxa"/>
              <w:bottom w:w="65" w:type="dxa"/>
              <w:end w:w="80" w:type="dxa"/>
            </w:tcMar>
            <w:vAlign w:val="top"/>
          </w:tcPr>
          <w:p>
            <w:pPr>
              <w:spacing w:after="0"/>
            </w:pPr>
            <w:r>
              <w:rPr>
                <w:rFonts w:ascii="Arial" w:hAnsi="Arial"/>
                <w:sz w:val="16"/>
              </w:rPr>
              <w:t>Goods issue for outbound delivery / reversal</w:t>
            </w:r>
          </w:p>
        </w:tc>
        <w:tc>
          <w:tcPr>
            <w:tcW w:type="dxa" w:w="5328"/>
            <w:tcMar>
              <w:top w:w="65" w:type="dxa"/>
              <w:start w:w="80" w:type="dxa"/>
              <w:bottom w:w="65" w:type="dxa"/>
              <w:end w:w="80" w:type="dxa"/>
            </w:tcMar>
            <w:vAlign w:val="top"/>
          </w:tcPr>
          <w:p>
            <w:pPr>
              <w:spacing w:after="0"/>
            </w:pPr>
            <w:r>
              <w:rPr>
                <w:rFonts w:ascii="Arial" w:hAnsi="Arial"/>
                <w:sz w:val="16"/>
              </w:rPr>
              <w:t>Delivery status, picked quantity, batch and billing impact</w:t>
            </w:r>
          </w:p>
        </w:tc>
      </w:tr>
    </w:tbl>
    <w:p>
      <w:pPr>
        <w:keepLines w:val="0"/>
        <w:spacing w:after="60"/>
      </w:pPr>
      <w:r>
        <w:rPr>
          <w:rFonts w:ascii="Arial" w:hAnsi="Arial"/>
          <w:b w:val="0"/>
          <w:color w:val="5A646B"/>
          <w:sz w:val="16"/>
        </w:rPr>
        <w:t>These are common SAP standard defaults. Your system can restrict, replace or configure their behavior. Preview/check first and use the movement generated by the approved business process.</w:t>
      </w:r>
    </w:p>
    <w:p>
      <w:pPr>
        <w:pStyle w:val="Heading2"/>
      </w:pPr>
      <w:r>
        <w:t>Worked P2P posting — 100 units at standard price</w:t>
      </w:r>
    </w:p>
    <w:p>
      <w:pPr>
        <w:spacing w:before="80" w:after="20"/>
      </w:pPr>
      <w:r>
        <w:rPr>
          <w:rFonts w:ascii="Arial" w:hAnsi="Arial"/>
          <w:b/>
          <w:color w:val="276B6F"/>
          <w:sz w:val="18"/>
        </w:rPr>
        <w:t>Document and accounting chain</w:t>
      </w:r>
    </w:p>
    <w:p>
      <w:pPr>
        <w:spacing w:after="0" w:line="240" w:lineRule="auto"/>
        <w:ind w:left="288" w:right="144"/>
      </w:pPr>
      <w:r>
        <w:rPr>
          <w:rFonts w:ascii="Courier New" w:hAnsi="Courier New"/>
          <w:sz w:val="16"/>
        </w:rPr>
        <w:t>ASSUMPTIONS</w:t>
      </w:r>
    </w:p>
    <w:p>
      <w:pPr>
        <w:spacing w:after="0" w:line="240" w:lineRule="auto"/>
        <w:ind w:left="288" w:right="144"/>
      </w:pPr>
      <w:r>
        <w:rPr>
          <w:rFonts w:ascii="Courier New" w:hAnsi="Courier New"/>
          <w:sz w:val="16"/>
        </w:rPr>
        <w:t>Product A100; 100 EA; standard price USD 8.00; PO price USD 8.00; no tax.</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PO saved                         No FI posting in this simple case</w:t>
      </w:r>
    </w:p>
    <w:p>
      <w:pPr>
        <w:spacing w:after="0" w:line="240" w:lineRule="auto"/>
        <w:ind w:left="288" w:right="144"/>
      </w:pPr>
      <w:r>
        <w:rPr>
          <w:rFonts w:ascii="Courier New" w:hAnsi="Courier New"/>
          <w:sz w:val="16"/>
        </w:rPr>
        <w:t>101 goods receipt USD 800        Dr Inventory 800 | Cr GR/IR 800</w:t>
      </w:r>
    </w:p>
    <w:p>
      <w:pPr>
        <w:spacing w:after="0" w:line="240" w:lineRule="auto"/>
        <w:ind w:left="288" w:right="144"/>
      </w:pPr>
      <w:r>
        <w:rPr>
          <w:rFonts w:ascii="Courier New" w:hAnsi="Courier New"/>
          <w:sz w:val="16"/>
        </w:rPr>
        <w:t>Supplier invoice USD 800         Dr GR/IR 800     | Cr Accounts Payable 800</w:t>
      </w:r>
    </w:p>
    <w:p>
      <w:pPr>
        <w:spacing w:after="0" w:line="240" w:lineRule="auto"/>
        <w:ind w:left="288" w:right="144"/>
      </w:pPr>
      <w:r>
        <w:rPr>
          <w:rFonts w:ascii="Courier New" w:hAnsi="Courier New"/>
          <w:sz w:val="16"/>
        </w:rPr>
        <w:t>Payment USD 800                  Dr Accounts Payable 800 | Cr Bank 800</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IF invoice is USD 820 and standard-price rules apply:</w:t>
      </w:r>
    </w:p>
    <w:p>
      <w:pPr>
        <w:spacing w:after="0" w:line="240" w:lineRule="auto"/>
        <w:ind w:left="288" w:right="144"/>
      </w:pPr>
      <w:r>
        <w:rPr>
          <w:rFonts w:ascii="Courier New" w:hAnsi="Courier New"/>
          <w:sz w:val="16"/>
        </w:rPr>
        <w:t>Dr GR/IR 800 + Dr price difference 20 | Cr Accounts Payable 820</w:t>
      </w:r>
    </w:p>
    <w:p>
      <w:pPr>
        <w:spacing w:after="0" w:line="240" w:lineRule="auto"/>
        <w:ind w:left="288" w:right="144"/>
      </w:pPr>
      <w:r>
        <w:rPr>
          <w:rFonts w:ascii="Courier New" w:hAnsi="Courier New"/>
          <w:sz w:val="16"/>
        </w:rPr>
        <w:t>Actual accounts and capitalization depend on valuation, stock coverage and configuration.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160"/>
            <w:shd w:fill="17324D"/>
            <w:tcMar>
              <w:top w:w="65" w:type="dxa"/>
              <w:start w:w="80" w:type="dxa"/>
              <w:bottom w:w="65" w:type="dxa"/>
              <w:end w:w="80" w:type="dxa"/>
            </w:tcMar>
            <w:vAlign w:val="center"/>
          </w:tcPr>
          <w:p>
            <w:pPr>
              <w:spacing w:after="0"/>
            </w:pPr>
            <w:r>
              <w:rPr>
                <w:rFonts w:ascii="Arial" w:hAnsi="Arial"/>
                <w:b/>
                <w:color w:val="FFFFFF"/>
                <w:sz w:val="16"/>
              </w:rPr>
              <w:t>Mismatch</w:t>
            </w:r>
          </w:p>
        </w:tc>
        <w:tc>
          <w:tcPr>
            <w:tcW w:type="dxa" w:w="4608"/>
            <w:shd w:fill="17324D"/>
            <w:tcMar>
              <w:top w:w="65" w:type="dxa"/>
              <w:start w:w="80" w:type="dxa"/>
              <w:bottom w:w="65" w:type="dxa"/>
              <w:end w:w="80" w:type="dxa"/>
            </w:tcMar>
            <w:vAlign w:val="center"/>
          </w:tcPr>
          <w:p>
            <w:pPr>
              <w:spacing w:after="0"/>
            </w:pPr>
            <w:r>
              <w:rPr>
                <w:rFonts w:ascii="Arial" w:hAnsi="Arial"/>
                <w:b/>
                <w:color w:val="FFFFFF"/>
                <w:sz w:val="16"/>
              </w:rPr>
              <w:t>Prove in this order</w:t>
            </w:r>
          </w:p>
        </w:tc>
        <w:tc>
          <w:tcPr>
            <w:tcW w:type="dxa" w:w="3456"/>
            <w:shd w:fill="17324D"/>
            <w:tcMar>
              <w:top w:w="65" w:type="dxa"/>
              <w:start w:w="80" w:type="dxa"/>
              <w:bottom w:w="65" w:type="dxa"/>
              <w:end w:w="80" w:type="dxa"/>
            </w:tcMar>
            <w:vAlign w:val="center"/>
          </w:tcPr>
          <w:p>
            <w:pPr>
              <w:spacing w:after="0"/>
            </w:pPr>
            <w:r>
              <w:rPr>
                <w:rFonts w:ascii="Arial" w:hAnsi="Arial"/>
                <w:b/>
                <w:color w:val="FFFFFF"/>
                <w:sz w:val="16"/>
              </w:rPr>
              <w:t>Normal correction path</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Received less than PO</w:t>
            </w:r>
          </w:p>
        </w:tc>
        <w:tc>
          <w:tcPr>
            <w:tcW w:type="dxa" w:w="4608"/>
            <w:tcMar>
              <w:top w:w="65" w:type="dxa"/>
              <w:start w:w="80" w:type="dxa"/>
              <w:bottom w:w="65" w:type="dxa"/>
              <w:end w:w="80" w:type="dxa"/>
            </w:tcMar>
            <w:vAlign w:val="top"/>
          </w:tcPr>
          <w:p>
            <w:pPr>
              <w:spacing w:after="0"/>
            </w:pPr>
            <w:r>
              <w:rPr>
                <w:rFonts w:ascii="Arial" w:hAnsi="Arial"/>
                <w:sz w:val="16"/>
              </w:rPr>
              <w:t>Physical count → delivery note → GR quantity/UOM → open PO</w:t>
            </w:r>
          </w:p>
        </w:tc>
        <w:tc>
          <w:tcPr>
            <w:tcW w:type="dxa" w:w="3456"/>
            <w:tcMar>
              <w:top w:w="65" w:type="dxa"/>
              <w:start w:w="80" w:type="dxa"/>
              <w:bottom w:w="65" w:type="dxa"/>
              <w:end w:w="80" w:type="dxa"/>
            </w:tcMar>
            <w:vAlign w:val="top"/>
          </w:tcPr>
          <w:p>
            <w:pPr>
              <w:spacing w:after="0"/>
            </w:pPr>
            <w:r>
              <w:rPr>
                <w:rFonts w:ascii="Arial" w:hAnsi="Arial"/>
                <w:sz w:val="16"/>
              </w:rPr>
              <w:t>Post actual receipt; keep remainder open or formally close/cancel</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Wrong receipt</w:t>
            </w:r>
          </w:p>
        </w:tc>
        <w:tc>
          <w:tcPr>
            <w:tcW w:type="dxa" w:w="4608"/>
            <w:shd w:fill="F7F8F9"/>
            <w:tcMar>
              <w:top w:w="65" w:type="dxa"/>
              <w:start w:w="80" w:type="dxa"/>
              <w:bottom w:w="65" w:type="dxa"/>
              <w:end w:w="80" w:type="dxa"/>
            </w:tcMar>
            <w:vAlign w:val="top"/>
          </w:tcPr>
          <w:p>
            <w:pPr>
              <w:spacing w:after="0"/>
            </w:pPr>
            <w:r>
              <w:rPr>
                <w:rFonts w:ascii="Arial" w:hAnsi="Arial"/>
                <w:sz w:val="16"/>
              </w:rPr>
              <w:t>Material document, stock location/batch and physical stock</w:t>
            </w:r>
          </w:p>
        </w:tc>
        <w:tc>
          <w:tcPr>
            <w:tcW w:type="dxa" w:w="3456"/>
            <w:shd w:fill="F7F8F9"/>
            <w:tcMar>
              <w:top w:w="65" w:type="dxa"/>
              <w:start w:w="80" w:type="dxa"/>
              <w:bottom w:w="65" w:type="dxa"/>
              <w:end w:w="80" w:type="dxa"/>
            </w:tcMar>
            <w:vAlign w:val="top"/>
          </w:tcPr>
          <w:p>
            <w:pPr>
              <w:spacing w:after="0"/>
            </w:pPr>
            <w:r>
              <w:rPr>
                <w:rFonts w:ascii="Arial" w:hAnsi="Arial"/>
                <w:sz w:val="16"/>
              </w:rPr>
              <w:t>Approved reversal with reference, then correct receipt</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Invoice quantity blocked</w:t>
            </w:r>
          </w:p>
        </w:tc>
        <w:tc>
          <w:tcPr>
            <w:tcW w:type="dxa" w:w="4608"/>
            <w:tcMar>
              <w:top w:w="65" w:type="dxa"/>
              <w:start w:w="80" w:type="dxa"/>
              <w:bottom w:w="65" w:type="dxa"/>
              <w:end w:w="80" w:type="dxa"/>
            </w:tcMar>
            <w:vAlign w:val="top"/>
          </w:tcPr>
          <w:p>
            <w:pPr>
              <w:spacing w:after="0"/>
            </w:pPr>
            <w:r>
              <w:rPr>
                <w:rFonts w:ascii="Arial" w:hAnsi="Arial"/>
                <w:sz w:val="16"/>
              </w:rPr>
              <w:t>PO history, receipts/reversals, returns and invoice quantity</w:t>
            </w:r>
          </w:p>
        </w:tc>
        <w:tc>
          <w:tcPr>
            <w:tcW w:type="dxa" w:w="3456"/>
            <w:tcMar>
              <w:top w:w="65" w:type="dxa"/>
              <w:start w:w="80" w:type="dxa"/>
              <w:bottom w:w="65" w:type="dxa"/>
              <w:end w:w="80" w:type="dxa"/>
            </w:tcMar>
            <w:vAlign w:val="top"/>
          </w:tcPr>
          <w:p>
            <w:pPr>
              <w:spacing w:after="0"/>
            </w:pPr>
            <w:r>
              <w:rPr>
                <w:rFonts w:ascii="Arial" w:hAnsi="Arial"/>
                <w:sz w:val="16"/>
              </w:rPr>
              <w:t>Correct source document or obtain approved tolerance/release</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Invoice price blocked</w:t>
            </w:r>
          </w:p>
        </w:tc>
        <w:tc>
          <w:tcPr>
            <w:tcW w:type="dxa" w:w="4608"/>
            <w:shd w:fill="F7F8F9"/>
            <w:tcMar>
              <w:top w:w="65" w:type="dxa"/>
              <w:start w:w="80" w:type="dxa"/>
              <w:bottom w:w="65" w:type="dxa"/>
              <w:end w:w="80" w:type="dxa"/>
            </w:tcMar>
            <w:vAlign w:val="top"/>
          </w:tcPr>
          <w:p>
            <w:pPr>
              <w:spacing w:after="0"/>
            </w:pPr>
            <w:r>
              <w:rPr>
                <w:rFonts w:ascii="Arial" w:hAnsi="Arial"/>
                <w:sz w:val="16"/>
              </w:rPr>
              <w:t>PO conditions, price unit, currency, tax, freight and invoice</w:t>
            </w:r>
          </w:p>
        </w:tc>
        <w:tc>
          <w:tcPr>
            <w:tcW w:type="dxa" w:w="3456"/>
            <w:shd w:fill="F7F8F9"/>
            <w:tcMar>
              <w:top w:w="65" w:type="dxa"/>
              <w:start w:w="80" w:type="dxa"/>
              <w:bottom w:w="65" w:type="dxa"/>
              <w:end w:w="80" w:type="dxa"/>
            </w:tcMar>
            <w:vAlign w:val="top"/>
          </w:tcPr>
          <w:p>
            <w:pPr>
              <w:spacing w:after="0"/>
            </w:pPr>
            <w:r>
              <w:rPr>
                <w:rFonts w:ascii="Arial" w:hAnsi="Arial"/>
                <w:sz w:val="16"/>
              </w:rPr>
              <w:t>Correct PO/invoice or approve legitimate variance</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GR/IR old balance</w:t>
            </w:r>
          </w:p>
        </w:tc>
        <w:tc>
          <w:tcPr>
            <w:tcW w:type="dxa" w:w="4608"/>
            <w:tcMar>
              <w:top w:w="65" w:type="dxa"/>
              <w:start w:w="80" w:type="dxa"/>
              <w:bottom w:w="65" w:type="dxa"/>
              <w:end w:w="80" w:type="dxa"/>
            </w:tcMar>
            <w:vAlign w:val="top"/>
          </w:tcPr>
          <w:p>
            <w:pPr>
              <w:spacing w:after="0"/>
            </w:pPr>
            <w:r>
              <w:rPr>
                <w:rFonts w:ascii="Arial" w:hAnsi="Arial"/>
                <w:sz w:val="16"/>
              </w:rPr>
              <w:t>Open receipt/invoice pairs by PO item and cutoff</w:t>
            </w:r>
          </w:p>
        </w:tc>
        <w:tc>
          <w:tcPr>
            <w:tcW w:type="dxa" w:w="3456"/>
            <w:tcMar>
              <w:top w:w="65" w:type="dxa"/>
              <w:start w:w="80" w:type="dxa"/>
              <w:bottom w:w="65" w:type="dxa"/>
              <w:end w:w="80" w:type="dxa"/>
            </w:tcMar>
            <w:vAlign w:val="top"/>
          </w:tcPr>
          <w:p>
            <w:pPr>
              <w:spacing w:after="0"/>
            </w:pPr>
            <w:r>
              <w:rPr>
                <w:rFonts w:ascii="Arial" w:hAnsi="Arial"/>
                <w:sz w:val="16"/>
              </w:rPr>
              <w:t>Post missing document, reverse wrong one, close residual under policy</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No account determined</w:t>
            </w:r>
          </w:p>
        </w:tc>
        <w:tc>
          <w:tcPr>
            <w:tcW w:type="dxa" w:w="4608"/>
            <w:shd w:fill="F7F8F9"/>
            <w:tcMar>
              <w:top w:w="65" w:type="dxa"/>
              <w:start w:w="80" w:type="dxa"/>
              <w:bottom w:w="65" w:type="dxa"/>
              <w:end w:w="80" w:type="dxa"/>
            </w:tcMar>
            <w:vAlign w:val="top"/>
          </w:tcPr>
          <w:p>
            <w:pPr>
              <w:spacing w:after="0"/>
            </w:pPr>
            <w:r>
              <w:rPr>
                <w:rFonts w:ascii="Arial" w:hAnsi="Arial"/>
                <w:sz w:val="16"/>
              </w:rPr>
              <w:t>Valuation class, transaction key, valuation area and account modifier</w:t>
            </w:r>
          </w:p>
        </w:tc>
        <w:tc>
          <w:tcPr>
            <w:tcW w:type="dxa" w:w="3456"/>
            <w:shd w:fill="F7F8F9"/>
            <w:tcMar>
              <w:top w:w="65" w:type="dxa"/>
              <w:start w:w="80" w:type="dxa"/>
              <w:bottom w:w="65" w:type="dxa"/>
              <w:end w:w="80" w:type="dxa"/>
            </w:tcMar>
            <w:vAlign w:val="top"/>
          </w:tcPr>
          <w:p>
            <w:pPr>
              <w:spacing w:after="0"/>
            </w:pPr>
            <w:r>
              <w:rPr>
                <w:rFonts w:ascii="Arial" w:hAnsi="Arial"/>
                <w:sz w:val="16"/>
              </w:rPr>
              <w:t>Master/configuration owner corrects rule; do not guess a G/L</w:t>
            </w:r>
          </w:p>
        </w:tc>
      </w:tr>
    </w:tbl>
    <w:p>
      <w:pPr>
        <w:pStyle w:val="Heading2"/>
      </w:pPr>
      <w:r>
        <w:t>MM app and transaction quick finder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520"/>
            <w:shd w:fill="17324D"/>
            <w:tcMar>
              <w:top w:w="65" w:type="dxa"/>
              <w:start w:w="80" w:type="dxa"/>
              <w:bottom w:w="65" w:type="dxa"/>
              <w:end w:w="80" w:type="dxa"/>
            </w:tcMar>
            <w:vAlign w:val="center"/>
          </w:tcPr>
          <w:p>
            <w:pPr>
              <w:spacing w:after="0"/>
            </w:pPr>
            <w:r>
              <w:rPr>
                <w:rFonts w:ascii="Arial" w:hAnsi="Arial"/>
                <w:b/>
                <w:color w:val="FFFFFF"/>
                <w:sz w:val="16"/>
              </w:rPr>
              <w:t>Business purpose</w:t>
            </w:r>
          </w:p>
        </w:tc>
        <w:tc>
          <w:tcPr>
            <w:tcW w:type="dxa" w:w="4680"/>
            <w:shd w:fill="17324D"/>
            <w:tcMar>
              <w:top w:w="65" w:type="dxa"/>
              <w:start w:w="80" w:type="dxa"/>
              <w:bottom w:w="65" w:type="dxa"/>
              <w:end w:w="80" w:type="dxa"/>
            </w:tcMar>
            <w:vAlign w:val="center"/>
          </w:tcPr>
          <w:p>
            <w:pPr>
              <w:spacing w:after="0"/>
            </w:pPr>
            <w:r>
              <w:rPr>
                <w:rFonts w:ascii="Arial" w:hAnsi="Arial"/>
                <w:b/>
                <w:color w:val="FFFFFF"/>
                <w:sz w:val="16"/>
              </w:rPr>
              <w:t>Fiori search words</w:t>
            </w:r>
          </w:p>
        </w:tc>
        <w:tc>
          <w:tcPr>
            <w:tcW w:type="dxa" w:w="3024"/>
            <w:shd w:fill="17324D"/>
            <w:tcMar>
              <w:top w:w="65" w:type="dxa"/>
              <w:start w:w="80" w:type="dxa"/>
              <w:bottom w:w="65" w:type="dxa"/>
              <w:end w:w="80" w:type="dxa"/>
            </w:tcMar>
            <w:vAlign w:val="center"/>
          </w:tcPr>
          <w:p>
            <w:pPr>
              <w:spacing w:after="0"/>
            </w:pPr>
            <w:r>
              <w:rPr>
                <w:rFonts w:ascii="Arial" w:hAnsi="Arial"/>
                <w:b/>
                <w:color w:val="FFFFFF"/>
                <w:sz w:val="16"/>
              </w:rPr>
              <w:t>Classic example when enabled</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Display/change product</w:t>
            </w:r>
          </w:p>
        </w:tc>
        <w:tc>
          <w:tcPr>
            <w:tcW w:type="dxa" w:w="4680"/>
            <w:tcMar>
              <w:top w:w="65" w:type="dxa"/>
              <w:start w:w="80" w:type="dxa"/>
              <w:bottom w:w="65" w:type="dxa"/>
              <w:end w:w="80" w:type="dxa"/>
            </w:tcMar>
            <w:vAlign w:val="top"/>
          </w:tcPr>
          <w:p>
            <w:pPr>
              <w:spacing w:after="0"/>
            </w:pPr>
            <w:r>
              <w:rPr>
                <w:rFonts w:ascii="Arial" w:hAnsi="Arial"/>
                <w:sz w:val="16"/>
              </w:rPr>
              <w:t>Display/Manage Product Master</w:t>
            </w:r>
          </w:p>
        </w:tc>
        <w:tc>
          <w:tcPr>
            <w:tcW w:type="dxa" w:w="3024"/>
            <w:tcMar>
              <w:top w:w="65" w:type="dxa"/>
              <w:start w:w="80" w:type="dxa"/>
              <w:bottom w:w="65" w:type="dxa"/>
              <w:end w:w="80" w:type="dxa"/>
            </w:tcMar>
            <w:vAlign w:val="top"/>
          </w:tcPr>
          <w:p>
            <w:pPr>
              <w:spacing w:after="0"/>
            </w:pPr>
            <w:r>
              <w:rPr>
                <w:rFonts w:ascii="Arial" w:hAnsi="Arial"/>
                <w:sz w:val="16"/>
              </w:rPr>
              <w:t>MM03 / MM02</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Create/display requisition</w:t>
            </w:r>
          </w:p>
        </w:tc>
        <w:tc>
          <w:tcPr>
            <w:tcW w:type="dxa" w:w="4680"/>
            <w:shd w:fill="F7F8F9"/>
            <w:tcMar>
              <w:top w:w="65" w:type="dxa"/>
              <w:start w:w="80" w:type="dxa"/>
              <w:bottom w:w="65" w:type="dxa"/>
              <w:end w:w="80" w:type="dxa"/>
            </w:tcMar>
            <w:vAlign w:val="top"/>
          </w:tcPr>
          <w:p>
            <w:pPr>
              <w:spacing w:after="0"/>
            </w:pPr>
            <w:r>
              <w:rPr>
                <w:rFonts w:ascii="Arial" w:hAnsi="Arial"/>
                <w:sz w:val="16"/>
              </w:rPr>
              <w:t>Manage Purchase Requisitions</w:t>
            </w:r>
          </w:p>
        </w:tc>
        <w:tc>
          <w:tcPr>
            <w:tcW w:type="dxa" w:w="3024"/>
            <w:shd w:fill="F7F8F9"/>
            <w:tcMar>
              <w:top w:w="65" w:type="dxa"/>
              <w:start w:w="80" w:type="dxa"/>
              <w:bottom w:w="65" w:type="dxa"/>
              <w:end w:w="80" w:type="dxa"/>
            </w:tcMar>
            <w:vAlign w:val="top"/>
          </w:tcPr>
          <w:p>
            <w:pPr>
              <w:spacing w:after="0"/>
            </w:pPr>
            <w:r>
              <w:rPr>
                <w:rFonts w:ascii="Arial" w:hAnsi="Arial"/>
                <w:sz w:val="16"/>
              </w:rPr>
              <w:t>ME51N / ME53N</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Create/display PO</w:t>
            </w:r>
          </w:p>
        </w:tc>
        <w:tc>
          <w:tcPr>
            <w:tcW w:type="dxa" w:w="4680"/>
            <w:tcMar>
              <w:top w:w="65" w:type="dxa"/>
              <w:start w:w="80" w:type="dxa"/>
              <w:bottom w:w="65" w:type="dxa"/>
              <w:end w:w="80" w:type="dxa"/>
            </w:tcMar>
            <w:vAlign w:val="top"/>
          </w:tcPr>
          <w:p>
            <w:pPr>
              <w:spacing w:after="0"/>
            </w:pPr>
            <w:r>
              <w:rPr>
                <w:rFonts w:ascii="Arial" w:hAnsi="Arial"/>
                <w:sz w:val="16"/>
              </w:rPr>
              <w:t>Manage/Create/Display Purchase Orders</w:t>
            </w:r>
          </w:p>
        </w:tc>
        <w:tc>
          <w:tcPr>
            <w:tcW w:type="dxa" w:w="3024"/>
            <w:tcMar>
              <w:top w:w="65" w:type="dxa"/>
              <w:start w:w="80" w:type="dxa"/>
              <w:bottom w:w="65" w:type="dxa"/>
              <w:end w:w="80" w:type="dxa"/>
            </w:tcMar>
            <w:vAlign w:val="top"/>
          </w:tcPr>
          <w:p>
            <w:pPr>
              <w:spacing w:after="0"/>
            </w:pPr>
            <w:r>
              <w:rPr>
                <w:rFonts w:ascii="Arial" w:hAnsi="Arial"/>
                <w:sz w:val="16"/>
              </w:rPr>
              <w:t>ME21N / ME23N</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PO worklist</w:t>
            </w:r>
          </w:p>
        </w:tc>
        <w:tc>
          <w:tcPr>
            <w:tcW w:type="dxa" w:w="4680"/>
            <w:shd w:fill="F7F8F9"/>
            <w:tcMar>
              <w:top w:w="65" w:type="dxa"/>
              <w:start w:w="80" w:type="dxa"/>
              <w:bottom w:w="65" w:type="dxa"/>
              <w:end w:w="80" w:type="dxa"/>
            </w:tcMar>
            <w:vAlign w:val="top"/>
          </w:tcPr>
          <w:p>
            <w:pPr>
              <w:spacing w:after="0"/>
            </w:pPr>
            <w:r>
              <w:rPr>
                <w:rFonts w:ascii="Arial" w:hAnsi="Arial"/>
                <w:sz w:val="16"/>
              </w:rPr>
              <w:t>Monitor Purchase Order Items</w:t>
            </w:r>
          </w:p>
        </w:tc>
        <w:tc>
          <w:tcPr>
            <w:tcW w:type="dxa" w:w="3024"/>
            <w:shd w:fill="F7F8F9"/>
            <w:tcMar>
              <w:top w:w="65" w:type="dxa"/>
              <w:start w:w="80" w:type="dxa"/>
              <w:bottom w:w="65" w:type="dxa"/>
              <w:end w:w="80" w:type="dxa"/>
            </w:tcMar>
            <w:vAlign w:val="top"/>
          </w:tcPr>
          <w:p>
            <w:pPr>
              <w:spacing w:after="0"/>
            </w:pPr>
            <w:r>
              <w:rPr>
                <w:rFonts w:ascii="Arial" w:hAnsi="Arial"/>
                <w:sz w:val="16"/>
              </w:rPr>
              <w:t>ME2N</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Post goods movement</w:t>
            </w:r>
          </w:p>
        </w:tc>
        <w:tc>
          <w:tcPr>
            <w:tcW w:type="dxa" w:w="4680"/>
            <w:tcMar>
              <w:top w:w="65" w:type="dxa"/>
              <w:start w:w="80" w:type="dxa"/>
              <w:bottom w:w="65" w:type="dxa"/>
              <w:end w:w="80" w:type="dxa"/>
            </w:tcMar>
            <w:vAlign w:val="top"/>
          </w:tcPr>
          <w:p>
            <w:pPr>
              <w:spacing w:after="0"/>
            </w:pPr>
            <w:r>
              <w:rPr>
                <w:rFonts w:ascii="Arial" w:hAnsi="Arial"/>
                <w:sz w:val="16"/>
              </w:rPr>
              <w:t>Post Goods Movement or Post Goods Receipt</w:t>
            </w:r>
          </w:p>
        </w:tc>
        <w:tc>
          <w:tcPr>
            <w:tcW w:type="dxa" w:w="3024"/>
            <w:tcMar>
              <w:top w:w="65" w:type="dxa"/>
              <w:start w:w="80" w:type="dxa"/>
              <w:bottom w:w="65" w:type="dxa"/>
              <w:end w:w="80" w:type="dxa"/>
            </w:tcMar>
            <w:vAlign w:val="top"/>
          </w:tcPr>
          <w:p>
            <w:pPr>
              <w:spacing w:after="0"/>
            </w:pPr>
            <w:r>
              <w:rPr>
                <w:rFonts w:ascii="Arial" w:hAnsi="Arial"/>
                <w:sz w:val="16"/>
              </w:rPr>
              <w:t>MIGO</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Stock by product/site</w:t>
            </w:r>
          </w:p>
        </w:tc>
        <w:tc>
          <w:tcPr>
            <w:tcW w:type="dxa" w:w="4680"/>
            <w:shd w:fill="F7F8F9"/>
            <w:tcMar>
              <w:top w:w="65" w:type="dxa"/>
              <w:start w:w="80" w:type="dxa"/>
              <w:bottom w:w="65" w:type="dxa"/>
              <w:end w:w="80" w:type="dxa"/>
            </w:tcMar>
            <w:vAlign w:val="top"/>
          </w:tcPr>
          <w:p>
            <w:pPr>
              <w:spacing w:after="0"/>
            </w:pPr>
            <w:r>
              <w:rPr>
                <w:rFonts w:ascii="Arial" w:hAnsi="Arial"/>
                <w:sz w:val="16"/>
              </w:rPr>
              <w:t>Stock — Multiple Materials / Stock Overview</w:t>
            </w:r>
          </w:p>
        </w:tc>
        <w:tc>
          <w:tcPr>
            <w:tcW w:type="dxa" w:w="3024"/>
            <w:shd w:fill="F7F8F9"/>
            <w:tcMar>
              <w:top w:w="65" w:type="dxa"/>
              <w:start w:w="80" w:type="dxa"/>
              <w:bottom w:w="65" w:type="dxa"/>
              <w:end w:w="80" w:type="dxa"/>
            </w:tcMar>
            <w:vAlign w:val="top"/>
          </w:tcPr>
          <w:p>
            <w:pPr>
              <w:spacing w:after="0"/>
            </w:pPr>
            <w:r>
              <w:rPr>
                <w:rFonts w:ascii="Arial" w:hAnsi="Arial"/>
                <w:sz w:val="16"/>
              </w:rPr>
              <w:t>MMBE / MB52</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Create supplier invoice</w:t>
            </w:r>
          </w:p>
        </w:tc>
        <w:tc>
          <w:tcPr>
            <w:tcW w:type="dxa" w:w="4680"/>
            <w:tcMar>
              <w:top w:w="65" w:type="dxa"/>
              <w:start w:w="80" w:type="dxa"/>
              <w:bottom w:w="65" w:type="dxa"/>
              <w:end w:w="80" w:type="dxa"/>
            </w:tcMar>
            <w:vAlign w:val="top"/>
          </w:tcPr>
          <w:p>
            <w:pPr>
              <w:spacing w:after="0"/>
            </w:pPr>
            <w:r>
              <w:rPr>
                <w:rFonts w:ascii="Arial" w:hAnsi="Arial"/>
                <w:sz w:val="16"/>
              </w:rPr>
              <w:t>Create Supplier Invoice</w:t>
            </w:r>
          </w:p>
        </w:tc>
        <w:tc>
          <w:tcPr>
            <w:tcW w:type="dxa" w:w="3024"/>
            <w:tcMar>
              <w:top w:w="65" w:type="dxa"/>
              <w:start w:w="80" w:type="dxa"/>
              <w:bottom w:w="65" w:type="dxa"/>
              <w:end w:w="80" w:type="dxa"/>
            </w:tcMar>
            <w:vAlign w:val="top"/>
          </w:tcPr>
          <w:p>
            <w:pPr>
              <w:spacing w:after="0"/>
            </w:pPr>
            <w:r>
              <w:rPr>
                <w:rFonts w:ascii="Arial" w:hAnsi="Arial"/>
                <w:sz w:val="16"/>
              </w:rPr>
              <w:t>MIRO</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Review blocked invoice</w:t>
            </w:r>
          </w:p>
        </w:tc>
        <w:tc>
          <w:tcPr>
            <w:tcW w:type="dxa" w:w="4680"/>
            <w:shd w:fill="F7F8F9"/>
            <w:tcMar>
              <w:top w:w="65" w:type="dxa"/>
              <w:start w:w="80" w:type="dxa"/>
              <w:bottom w:w="65" w:type="dxa"/>
              <w:end w:w="80" w:type="dxa"/>
            </w:tcMar>
            <w:vAlign w:val="top"/>
          </w:tcPr>
          <w:p>
            <w:pPr>
              <w:spacing w:after="0"/>
            </w:pPr>
            <w:r>
              <w:rPr>
                <w:rFonts w:ascii="Arial" w:hAnsi="Arial"/>
                <w:sz w:val="16"/>
              </w:rPr>
              <w:t>Release Blocked Invoices</w:t>
            </w:r>
          </w:p>
        </w:tc>
        <w:tc>
          <w:tcPr>
            <w:tcW w:type="dxa" w:w="3024"/>
            <w:shd w:fill="F7F8F9"/>
            <w:tcMar>
              <w:top w:w="65" w:type="dxa"/>
              <w:start w:w="80" w:type="dxa"/>
              <w:bottom w:w="65" w:type="dxa"/>
              <w:end w:w="80" w:type="dxa"/>
            </w:tcMar>
            <w:vAlign w:val="top"/>
          </w:tcPr>
          <w:p>
            <w:pPr>
              <w:spacing w:after="0"/>
            </w:pPr>
            <w:r>
              <w:rPr>
                <w:rFonts w:ascii="Arial" w:hAnsi="Arial"/>
                <w:sz w:val="16"/>
              </w:rPr>
              <w:t>MRBR</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Stock/requirements</w:t>
            </w:r>
          </w:p>
        </w:tc>
        <w:tc>
          <w:tcPr>
            <w:tcW w:type="dxa" w:w="4680"/>
            <w:tcMar>
              <w:top w:w="65" w:type="dxa"/>
              <w:start w:w="80" w:type="dxa"/>
              <w:bottom w:w="65" w:type="dxa"/>
              <w:end w:w="80" w:type="dxa"/>
            </w:tcMar>
            <w:vAlign w:val="top"/>
          </w:tcPr>
          <w:p>
            <w:pPr>
              <w:spacing w:after="0"/>
            </w:pPr>
            <w:r>
              <w:rPr>
                <w:rFonts w:ascii="Arial" w:hAnsi="Arial"/>
                <w:sz w:val="16"/>
              </w:rPr>
              <w:t>Manage Material Coverage</w:t>
            </w:r>
          </w:p>
        </w:tc>
        <w:tc>
          <w:tcPr>
            <w:tcW w:type="dxa" w:w="3024"/>
            <w:tcMar>
              <w:top w:w="65" w:type="dxa"/>
              <w:start w:w="80" w:type="dxa"/>
              <w:bottom w:w="65" w:type="dxa"/>
              <w:end w:w="80" w:type="dxa"/>
            </w:tcMar>
            <w:vAlign w:val="top"/>
          </w:tcPr>
          <w:p>
            <w:pPr>
              <w:spacing w:after="0"/>
            </w:pPr>
            <w:r>
              <w:rPr>
                <w:rFonts w:ascii="Arial" w:hAnsi="Arial"/>
                <w:sz w:val="16"/>
              </w:rPr>
              <w:t>MD04</w:t>
            </w:r>
          </w:p>
        </w:tc>
      </w:tr>
    </w:tbl>
    <w:p>
      <w:pPr>
        <w:spacing w:before="80" w:after="60"/>
      </w:pPr>
      <w:r>
        <w:rPr>
          <w:rFonts w:ascii="Arial" w:hAnsi="Arial"/>
          <w:b/>
          <w:color w:val="276B6F"/>
          <w:sz w:val="16"/>
        </w:rPr>
        <w:t xml:space="preserve">SEE ALSO  </w:t>
      </w:r>
      <w:hyperlink w:anchor="ch07" w:history="1">
        <w:r>
          <w:rPr>
            <w:rStyle w:val="Hyperlink"/>
          </w:rPr>
          <w:t>[CH07] procure to pay, p. </w:t>
        </w:r>
      </w:hyperlink>
      <w:fldSimple w:instr="PAGEREF ch07 \h"/>
      <w:r>
        <w:rPr>
          <w:rFonts w:ascii="Arial" w:hAnsi="Arial"/>
          <w:color w:val="5A646B"/>
          <w:sz w:val="16"/>
        </w:rPr>
        <w:t xml:space="preserve">  •  </w:t>
      </w:r>
      <w:hyperlink w:anchor="ch17" w:history="1">
        <w:r>
          <w:rPr>
            <w:rStyle w:val="Hyperlink"/>
          </w:rPr>
          <w:t>[CH17] MRP, p. </w:t>
        </w:r>
      </w:hyperlink>
      <w:fldSimple w:instr="PAGEREF ch17 \h"/>
      <w:r>
        <w:rPr>
          <w:rFonts w:ascii="Arial" w:hAnsi="Arial"/>
          <w:color w:val="5A646B"/>
          <w:sz w:val="16"/>
        </w:rPr>
        <w:t xml:space="preserve">  •  </w:t>
      </w:r>
      <w:hyperlink w:anchor="sap_fico" w:history="1">
        <w:r>
          <w:rPr>
            <w:rStyle w:val="Hyperlink"/>
          </w:rPr>
          <w:t>[SAP-FICO] accounting, p. </w:t>
        </w:r>
      </w:hyperlink>
      <w:fldSimple w:instr="PAGEREF sap_fico \h"/>
      <w:r>
        <w:rPr>
          <w:rFonts w:ascii="Arial" w:hAnsi="Arial"/>
          <w:color w:val="5A646B"/>
          <w:sz w:val="16"/>
        </w:rPr>
        <w:t xml:space="preserve">  •  </w:t>
      </w:r>
      <w:hyperlink w:anchor="sap_ariba" w:history="1">
        <w:r>
          <w:rPr>
            <w:rStyle w:val="Hyperlink"/>
          </w:rPr>
          <w:t>[SAP-ARIBA] source to contract, p. </w:t>
        </w:r>
      </w:hyperlink>
      <w:fldSimple w:instr="PAGEREF sap_ariba \h"/>
    </w:p>
    <w:p>
      <w:bookmarkStart w:id="531" w:name="sap_ewm"/>
      <w:pPr>
        <w:pStyle w:val="Heading1"/>
      </w:pPr>
      <w:r>
        <w:t>[SAP-EWM] SAP EWM — receiving, storage, picking and shipping field guide</w:t>
      </w:r>
      <w:bookmarkEnd w:id="531"/>
    </w:p>
    <w:p>
      <w:pPr>
        <w:keepLines w:val="0"/>
        <w:spacing w:after="60"/>
      </w:pPr>
      <w:r>
        <w:rPr>
          <w:rFonts w:ascii="Arial" w:hAnsi="Arial"/>
          <w:b/>
          <w:color w:val="17324D"/>
          <w:sz w:val="17"/>
        </w:rPr>
        <w:t>Extended Warehouse Management (EWM) controls warehouse work at a finer level than Inventory Management: doors, staging areas, handling units, storage bins, stock types, warehouse tasks, resources, queues, waves and labor-relevant execution. EWM may be embedded in S/4HANA or decentralized. Never assume ERP stock and EWM stock are the same object merely because totals match.</w:t>
      </w:r>
    </w:p>
    <w:p>
      <w:pPr>
        <w:pStyle w:val="Heading2"/>
      </w:pPr>
      <w:r>
        <w:t>Beginner run card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7"/>
              </w:rPr>
              <w:t>Question</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7"/>
              </w:rPr>
              <w:t>Answer before you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Goal</w:t>
            </w:r>
          </w:p>
        </w:tc>
        <w:tc>
          <w:tcPr>
            <w:tcW w:type="dxa" w:w="8136"/>
            <w:tcMar>
              <w:top w:w="65" w:type="dxa"/>
              <w:start w:w="80" w:type="dxa"/>
              <w:bottom w:w="65" w:type="dxa"/>
              <w:end w:w="80" w:type="dxa"/>
            </w:tcMar>
            <w:vAlign w:val="top"/>
          </w:tcPr>
          <w:p>
            <w:pPr>
              <w:spacing w:after="0"/>
            </w:pPr>
            <w:r>
              <w:rPr>
                <w:rFonts w:ascii="Arial" w:hAnsi="Arial"/>
                <w:sz w:val="17"/>
              </w:rPr>
              <w:t>Find why an inbound or outbound delivery is not moving.</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Need</w:t>
            </w:r>
          </w:p>
        </w:tc>
        <w:tc>
          <w:tcPr>
            <w:tcW w:type="dxa" w:w="8136"/>
            <w:shd w:fill="F7F8F9"/>
            <w:tcMar>
              <w:top w:w="65" w:type="dxa"/>
              <w:start w:w="80" w:type="dxa"/>
              <w:bottom w:w="65" w:type="dxa"/>
              <w:end w:w="80" w:type="dxa"/>
            </w:tcMar>
            <w:vAlign w:val="top"/>
          </w:tcPr>
          <w:p>
            <w:pPr>
              <w:spacing w:after="0"/>
            </w:pPr>
            <w:r>
              <w:rPr>
                <w:rFonts w:ascii="Arial" w:hAnsi="Arial"/>
                <w:sz w:val="17"/>
              </w:rPr>
              <w:t>Delivery or handling-unit ID, warehouse number, product, quantity, status and observed time.</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Where</w:t>
            </w:r>
          </w:p>
        </w:tc>
        <w:tc>
          <w:tcPr>
            <w:tcW w:type="dxa" w:w="8136"/>
            <w:tcMar>
              <w:top w:w="65" w:type="dxa"/>
              <w:start w:w="80" w:type="dxa"/>
              <w:bottom w:w="65" w:type="dxa"/>
              <w:end w:w="80" w:type="dxa"/>
            </w:tcMar>
            <w:vAlign w:val="top"/>
          </w:tcPr>
          <w:p>
            <w:pPr>
              <w:spacing w:after="0"/>
            </w:pPr>
            <w:r>
              <w:rPr>
                <w:rFonts w:ascii="Arial" w:hAnsi="Arial"/>
                <w:sz w:val="17"/>
              </w:rPr>
              <w:t>Warehouse Monitor; classic example when enabled: /SCWM/MON.</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Sample</w:t>
            </w:r>
          </w:p>
        </w:tc>
        <w:tc>
          <w:tcPr>
            <w:tcW w:type="dxa" w:w="8136"/>
            <w:shd w:fill="F7F8F9"/>
            <w:tcMar>
              <w:top w:w="65" w:type="dxa"/>
              <w:start w:w="80" w:type="dxa"/>
              <w:bottom w:w="65" w:type="dxa"/>
              <w:end w:w="80" w:type="dxa"/>
            </w:tcMar>
            <w:vAlign w:val="top"/>
          </w:tcPr>
          <w:p>
            <w:pPr>
              <w:spacing w:after="0"/>
            </w:pPr>
            <w:r>
              <w:rPr>
                <w:rFonts w:ascii="Arial" w:hAnsi="Arial"/>
                <w:sz w:val="17"/>
              </w:rPr>
              <w:t>Inbound delivery 180000123, warehouse W171, product A100, 100 EA.</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Replace</w:t>
            </w:r>
          </w:p>
        </w:tc>
        <w:tc>
          <w:tcPr>
            <w:tcW w:type="dxa" w:w="8136"/>
            <w:tcMar>
              <w:top w:w="65" w:type="dxa"/>
              <w:start w:w="80" w:type="dxa"/>
              <w:bottom w:w="65" w:type="dxa"/>
              <w:end w:w="80" w:type="dxa"/>
            </w:tcMar>
            <w:vAlign w:val="top"/>
          </w:tcPr>
          <w:p>
            <w:pPr>
              <w:spacing w:after="0"/>
            </w:pPr>
            <w:r>
              <w:rPr>
                <w:rFonts w:ascii="Arial" w:hAnsi="Arial"/>
                <w:sz w:val="17"/>
              </w:rPr>
              <w:t>Only IDs copied from ERP/EWM document flow, scanner or label.</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Run</w:t>
            </w:r>
          </w:p>
        </w:tc>
        <w:tc>
          <w:tcPr>
            <w:tcW w:type="dxa" w:w="8136"/>
            <w:shd w:fill="F7F8F9"/>
            <w:tcMar>
              <w:top w:w="65" w:type="dxa"/>
              <w:start w:w="80" w:type="dxa"/>
              <w:bottom w:w="65" w:type="dxa"/>
              <w:end w:w="80" w:type="dxa"/>
            </w:tcMar>
            <w:vAlign w:val="top"/>
          </w:tcPr>
          <w:p>
            <w:pPr>
              <w:spacing w:after="0"/>
            </w:pPr>
            <w:r>
              <w:rPr>
                <w:rFonts w:ascii="Arial" w:hAnsi="Arial"/>
                <w:sz w:val="17"/>
              </w:rPr>
              <w:t>Search delivery → open status/warehouse request → tasks/orders → stock/HU → application log.</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Expected</w:t>
            </w:r>
          </w:p>
        </w:tc>
        <w:tc>
          <w:tcPr>
            <w:tcW w:type="dxa" w:w="8136"/>
            <w:tcMar>
              <w:top w:w="65" w:type="dxa"/>
              <w:start w:w="80" w:type="dxa"/>
              <w:bottom w:w="65" w:type="dxa"/>
              <w:end w:w="80" w:type="dxa"/>
            </w:tcMar>
            <w:vAlign w:val="top"/>
          </w:tcPr>
          <w:p>
            <w:pPr>
              <w:spacing w:after="0"/>
            </w:pPr>
            <w:r>
              <w:rPr>
                <w:rFonts w:ascii="Arial" w:hAnsi="Arial"/>
                <w:sz w:val="17"/>
              </w:rPr>
              <w:t>The first incomplete object, exact status/message, queue/resource and next owner are visible.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Why</w:t>
            </w:r>
          </w:p>
        </w:tc>
        <w:tc>
          <w:tcPr>
            <w:tcW w:type="dxa" w:w="8136"/>
            <w:shd w:fill="F7F8F9"/>
            <w:tcMar>
              <w:top w:w="65" w:type="dxa"/>
              <w:start w:w="80" w:type="dxa"/>
              <w:bottom w:w="65" w:type="dxa"/>
              <w:end w:w="80" w:type="dxa"/>
            </w:tcMar>
            <w:vAlign w:val="top"/>
          </w:tcPr>
          <w:p>
            <w:pPr>
              <w:spacing w:after="0"/>
            </w:pPr>
            <w:r>
              <w:rPr>
                <w:rFonts w:ascii="Arial" w:hAnsi="Arial"/>
                <w:sz w:val="17"/>
              </w:rPr>
              <w:t>Later statuses cannot complete until the first required object or confirmation succeeds.</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If wrong</w:t>
            </w:r>
          </w:p>
        </w:tc>
        <w:tc>
          <w:tcPr>
            <w:tcW w:type="dxa" w:w="8136"/>
            <w:tcMar>
              <w:top w:w="65" w:type="dxa"/>
              <w:start w:w="80" w:type="dxa"/>
              <w:bottom w:w="65" w:type="dxa"/>
              <w:end w:w="80" w:type="dxa"/>
            </w:tcMar>
            <w:vAlign w:val="top"/>
          </w:tcPr>
          <w:p>
            <w:pPr>
              <w:spacing w:after="0"/>
            </w:pPr>
            <w:r>
              <w:rPr>
                <w:rFonts w:ascii="Arial" w:hAnsi="Arial"/>
                <w:sz w:val="17"/>
              </w:rPr>
              <w:t>Check warehouse number, document category, time range, leading zeroes and ERP/EWM ID mapping.</w:t>
            </w:r>
          </w:p>
        </w:tc>
      </w:tr>
    </w:tbl>
    <w:p>
      <w:pPr>
        <w:pStyle w:val="Heading2"/>
      </w:pPr>
      <w:r>
        <w:t>Warehouse structure and execution objects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EWM object</w:t>
            </w:r>
          </w:p>
        </w:tc>
        <w:tc>
          <w:tcPr>
            <w:tcW w:type="dxa" w:w="3960"/>
            <w:shd w:fill="17324D"/>
            <w:tcMar>
              <w:top w:w="65" w:type="dxa"/>
              <w:start w:w="80" w:type="dxa"/>
              <w:bottom w:w="65" w:type="dxa"/>
              <w:end w:w="80" w:type="dxa"/>
            </w:tcMar>
            <w:vAlign w:val="center"/>
          </w:tcPr>
          <w:p>
            <w:pPr>
              <w:spacing w:after="0"/>
            </w:pPr>
            <w:r>
              <w:rPr>
                <w:rFonts w:ascii="Arial" w:hAnsi="Arial"/>
                <w:b/>
                <w:color w:val="FFFFFF"/>
                <w:sz w:val="16"/>
              </w:rPr>
              <w:t>Plain meaning</w:t>
            </w:r>
          </w:p>
        </w:tc>
        <w:tc>
          <w:tcPr>
            <w:tcW w:type="dxa" w:w="4031"/>
            <w:shd w:fill="17324D"/>
            <w:tcMar>
              <w:top w:w="65" w:type="dxa"/>
              <w:start w:w="80" w:type="dxa"/>
              <w:bottom w:w="65" w:type="dxa"/>
              <w:end w:w="80" w:type="dxa"/>
            </w:tcMar>
            <w:vAlign w:val="center"/>
          </w:tcPr>
          <w:p>
            <w:pPr>
              <w:spacing w:after="0"/>
            </w:pPr>
            <w:r>
              <w:rPr>
                <w:rFonts w:ascii="Arial" w:hAnsi="Arial"/>
                <w:b/>
                <w:color w:val="FFFFFF"/>
                <w:sz w:val="16"/>
              </w:rPr>
              <w:t>Example / control</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Warehouse number</w:t>
            </w:r>
          </w:p>
        </w:tc>
        <w:tc>
          <w:tcPr>
            <w:tcW w:type="dxa" w:w="3960"/>
            <w:tcMar>
              <w:top w:w="65" w:type="dxa"/>
              <w:start w:w="80" w:type="dxa"/>
              <w:bottom w:w="65" w:type="dxa"/>
              <w:end w:w="80" w:type="dxa"/>
            </w:tcMar>
            <w:vAlign w:val="top"/>
          </w:tcPr>
          <w:p>
            <w:pPr>
              <w:spacing w:after="0"/>
            </w:pPr>
            <w:r>
              <w:rPr>
                <w:rFonts w:ascii="Arial" w:hAnsi="Arial"/>
                <w:sz w:val="16"/>
              </w:rPr>
              <w:t>Top warehouse execution unit</w:t>
            </w:r>
          </w:p>
        </w:tc>
        <w:tc>
          <w:tcPr>
            <w:tcW w:type="dxa" w:w="4031"/>
            <w:tcMar>
              <w:top w:w="65" w:type="dxa"/>
              <w:start w:w="80" w:type="dxa"/>
              <w:bottom w:w="65" w:type="dxa"/>
              <w:end w:w="80" w:type="dxa"/>
            </w:tcMar>
            <w:vAlign w:val="top"/>
          </w:tcPr>
          <w:p>
            <w:pPr>
              <w:spacing w:after="0"/>
            </w:pPr>
            <w:r>
              <w:rPr>
                <w:rFonts w:ascii="Arial" w:hAnsi="Arial"/>
                <w:sz w:val="16"/>
              </w:rPr>
              <w:t>W171; links structure, resources and processes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Storage type</w:t>
            </w:r>
          </w:p>
        </w:tc>
        <w:tc>
          <w:tcPr>
            <w:tcW w:type="dxa" w:w="3960"/>
            <w:shd w:fill="F7F8F9"/>
            <w:tcMar>
              <w:top w:w="65" w:type="dxa"/>
              <w:start w:w="80" w:type="dxa"/>
              <w:bottom w:w="65" w:type="dxa"/>
              <w:end w:w="80" w:type="dxa"/>
            </w:tcMar>
            <w:vAlign w:val="top"/>
          </w:tcPr>
          <w:p>
            <w:pPr>
              <w:spacing w:after="0"/>
            </w:pPr>
            <w:r>
              <w:rPr>
                <w:rFonts w:ascii="Arial" w:hAnsi="Arial"/>
                <w:sz w:val="16"/>
              </w:rPr>
              <w:t>Area with common storage behavior</w:t>
            </w:r>
          </w:p>
        </w:tc>
        <w:tc>
          <w:tcPr>
            <w:tcW w:type="dxa" w:w="4031"/>
            <w:shd w:fill="F7F8F9"/>
            <w:tcMar>
              <w:top w:w="65" w:type="dxa"/>
              <w:start w:w="80" w:type="dxa"/>
              <w:bottom w:w="65" w:type="dxa"/>
              <w:end w:w="80" w:type="dxa"/>
            </w:tcMar>
            <w:vAlign w:val="top"/>
          </w:tcPr>
          <w:p>
            <w:pPr>
              <w:spacing w:after="0"/>
            </w:pPr>
            <w:r>
              <w:rPr>
                <w:rFonts w:ascii="Arial" w:hAnsi="Arial"/>
                <w:sz w:val="16"/>
              </w:rPr>
              <w:t>High rack, staging, work center, bulk, pick face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Storage section</w:t>
            </w:r>
          </w:p>
        </w:tc>
        <w:tc>
          <w:tcPr>
            <w:tcW w:type="dxa" w:w="3960"/>
            <w:tcMar>
              <w:top w:w="65" w:type="dxa"/>
              <w:start w:w="80" w:type="dxa"/>
              <w:bottom w:w="65" w:type="dxa"/>
              <w:end w:w="80" w:type="dxa"/>
            </w:tcMar>
            <w:vAlign w:val="top"/>
          </w:tcPr>
          <w:p>
            <w:pPr>
              <w:spacing w:after="0"/>
            </w:pPr>
            <w:r>
              <w:rPr>
                <w:rFonts w:ascii="Arial" w:hAnsi="Arial"/>
                <w:sz w:val="16"/>
              </w:rPr>
              <w:t>Subdivision used by placement/search</w:t>
            </w:r>
          </w:p>
        </w:tc>
        <w:tc>
          <w:tcPr>
            <w:tcW w:type="dxa" w:w="4031"/>
            <w:tcMar>
              <w:top w:w="65" w:type="dxa"/>
              <w:start w:w="80" w:type="dxa"/>
              <w:bottom w:w="65" w:type="dxa"/>
              <w:end w:w="80" w:type="dxa"/>
            </w:tcMar>
            <w:vAlign w:val="top"/>
          </w:tcPr>
          <w:p>
            <w:pPr>
              <w:spacing w:after="0"/>
            </w:pPr>
            <w:r>
              <w:rPr>
                <w:rFonts w:ascii="Arial" w:hAnsi="Arial"/>
                <w:sz w:val="16"/>
              </w:rPr>
              <w:t>Fast mover, heavy, hazardous or temperature zone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Storage bin</w:t>
            </w:r>
          </w:p>
        </w:tc>
        <w:tc>
          <w:tcPr>
            <w:tcW w:type="dxa" w:w="3960"/>
            <w:shd w:fill="F7F8F9"/>
            <w:tcMar>
              <w:top w:w="65" w:type="dxa"/>
              <w:start w:w="80" w:type="dxa"/>
              <w:bottom w:w="65" w:type="dxa"/>
              <w:end w:w="80" w:type="dxa"/>
            </w:tcMar>
            <w:vAlign w:val="top"/>
          </w:tcPr>
          <w:p>
            <w:pPr>
              <w:spacing w:after="0"/>
            </w:pPr>
            <w:r>
              <w:rPr>
                <w:rFonts w:ascii="Arial" w:hAnsi="Arial"/>
                <w:sz w:val="16"/>
              </w:rPr>
              <w:t>Exact physical address</w:t>
            </w:r>
          </w:p>
        </w:tc>
        <w:tc>
          <w:tcPr>
            <w:tcW w:type="dxa" w:w="4031"/>
            <w:shd w:fill="F7F8F9"/>
            <w:tcMar>
              <w:top w:w="65" w:type="dxa"/>
              <w:start w:w="80" w:type="dxa"/>
              <w:bottom w:w="65" w:type="dxa"/>
              <w:end w:w="80" w:type="dxa"/>
            </w:tcMar>
            <w:vAlign w:val="top"/>
          </w:tcPr>
          <w:p>
            <w:pPr>
              <w:spacing w:after="0"/>
            </w:pPr>
            <w:r>
              <w:rPr>
                <w:rFonts w:ascii="Arial" w:hAnsi="Arial"/>
                <w:sz w:val="16"/>
              </w:rPr>
              <w:t>A-03-02-B; barcode must match physical sign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Activity area</w:t>
            </w:r>
          </w:p>
        </w:tc>
        <w:tc>
          <w:tcPr>
            <w:tcW w:type="dxa" w:w="3960"/>
            <w:tcMar>
              <w:top w:w="65" w:type="dxa"/>
              <w:start w:w="80" w:type="dxa"/>
              <w:bottom w:w="65" w:type="dxa"/>
              <w:end w:w="80" w:type="dxa"/>
            </w:tcMar>
            <w:vAlign w:val="top"/>
          </w:tcPr>
          <w:p>
            <w:pPr>
              <w:spacing w:after="0"/>
            </w:pPr>
            <w:r>
              <w:rPr>
                <w:rFonts w:ascii="Arial" w:hAnsi="Arial"/>
                <w:sz w:val="16"/>
              </w:rPr>
              <w:t>Bins grouped for an activity</w:t>
            </w:r>
          </w:p>
        </w:tc>
        <w:tc>
          <w:tcPr>
            <w:tcW w:type="dxa" w:w="4031"/>
            <w:tcMar>
              <w:top w:w="65" w:type="dxa"/>
              <w:start w:w="80" w:type="dxa"/>
              <w:bottom w:w="65" w:type="dxa"/>
              <w:end w:w="80" w:type="dxa"/>
            </w:tcMar>
            <w:vAlign w:val="top"/>
          </w:tcPr>
          <w:p>
            <w:pPr>
              <w:spacing w:after="0"/>
            </w:pPr>
            <w:r>
              <w:rPr>
                <w:rFonts w:ascii="Arial" w:hAnsi="Arial"/>
                <w:sz w:val="16"/>
              </w:rPr>
              <w:t>Picking or counting route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Work center</w:t>
            </w:r>
          </w:p>
        </w:tc>
        <w:tc>
          <w:tcPr>
            <w:tcW w:type="dxa" w:w="3960"/>
            <w:shd w:fill="F7F8F9"/>
            <w:tcMar>
              <w:top w:w="65" w:type="dxa"/>
              <w:start w:w="80" w:type="dxa"/>
              <w:bottom w:w="65" w:type="dxa"/>
              <w:end w:w="80" w:type="dxa"/>
            </w:tcMar>
            <w:vAlign w:val="top"/>
          </w:tcPr>
          <w:p>
            <w:pPr>
              <w:spacing w:after="0"/>
            </w:pPr>
            <w:r>
              <w:rPr>
                <w:rFonts w:ascii="Arial" w:hAnsi="Arial"/>
                <w:sz w:val="16"/>
              </w:rPr>
              <w:t>Place for packing, deconsolidation or value-add</w:t>
            </w:r>
          </w:p>
        </w:tc>
        <w:tc>
          <w:tcPr>
            <w:tcW w:type="dxa" w:w="4031"/>
            <w:shd w:fill="F7F8F9"/>
            <w:tcMar>
              <w:top w:w="65" w:type="dxa"/>
              <w:start w:w="80" w:type="dxa"/>
              <w:bottom w:w="65" w:type="dxa"/>
              <w:end w:w="80" w:type="dxa"/>
            </w:tcMar>
            <w:vAlign w:val="top"/>
          </w:tcPr>
          <w:p>
            <w:pPr>
              <w:spacing w:after="0"/>
            </w:pPr>
            <w:r>
              <w:rPr>
                <w:rFonts w:ascii="Arial" w:hAnsi="Arial"/>
                <w:sz w:val="16"/>
              </w:rPr>
              <w:t>PACK-01 with valid layout/process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Door / staging area</w:t>
            </w:r>
          </w:p>
        </w:tc>
        <w:tc>
          <w:tcPr>
            <w:tcW w:type="dxa" w:w="3960"/>
            <w:tcMar>
              <w:top w:w="65" w:type="dxa"/>
              <w:start w:w="80" w:type="dxa"/>
              <w:bottom w:w="65" w:type="dxa"/>
              <w:end w:w="80" w:type="dxa"/>
            </w:tcMar>
            <w:vAlign w:val="top"/>
          </w:tcPr>
          <w:p>
            <w:pPr>
              <w:spacing w:after="0"/>
            </w:pPr>
            <w:r>
              <w:rPr>
                <w:rFonts w:ascii="Arial" w:hAnsi="Arial"/>
                <w:sz w:val="16"/>
              </w:rPr>
              <w:t>Where vehicle and goods meet</w:t>
            </w:r>
          </w:p>
        </w:tc>
        <w:tc>
          <w:tcPr>
            <w:tcW w:type="dxa" w:w="4031"/>
            <w:tcMar>
              <w:top w:w="65" w:type="dxa"/>
              <w:start w:w="80" w:type="dxa"/>
              <w:bottom w:w="65" w:type="dxa"/>
              <w:end w:w="80" w:type="dxa"/>
            </w:tcMar>
            <w:vAlign w:val="top"/>
          </w:tcPr>
          <w:p>
            <w:pPr>
              <w:spacing w:after="0"/>
            </w:pPr>
            <w:r>
              <w:rPr>
                <w:rFonts w:ascii="Arial" w:hAnsi="Arial"/>
                <w:sz w:val="16"/>
              </w:rPr>
              <w:t>Door D05; staging group OUT-1</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Warehouse product</w:t>
            </w:r>
          </w:p>
        </w:tc>
        <w:tc>
          <w:tcPr>
            <w:tcW w:type="dxa" w:w="3960"/>
            <w:shd w:fill="F7F8F9"/>
            <w:tcMar>
              <w:top w:w="65" w:type="dxa"/>
              <w:start w:w="80" w:type="dxa"/>
              <w:bottom w:w="65" w:type="dxa"/>
              <w:end w:w="80" w:type="dxa"/>
            </w:tcMar>
            <w:vAlign w:val="top"/>
          </w:tcPr>
          <w:p>
            <w:pPr>
              <w:spacing w:after="0"/>
            </w:pPr>
            <w:r>
              <w:rPr>
                <w:rFonts w:ascii="Arial" w:hAnsi="Arial"/>
                <w:sz w:val="16"/>
              </w:rPr>
              <w:t>Product settings for this warehouse</w:t>
            </w:r>
          </w:p>
        </w:tc>
        <w:tc>
          <w:tcPr>
            <w:tcW w:type="dxa" w:w="4031"/>
            <w:shd w:fill="F7F8F9"/>
            <w:tcMar>
              <w:top w:w="65" w:type="dxa"/>
              <w:start w:w="80" w:type="dxa"/>
              <w:bottom w:w="65" w:type="dxa"/>
              <w:end w:w="80" w:type="dxa"/>
            </w:tcMar>
            <w:vAlign w:val="top"/>
          </w:tcPr>
          <w:p>
            <w:pPr>
              <w:spacing w:after="0"/>
            </w:pPr>
            <w:r>
              <w:rPr>
                <w:rFonts w:ascii="Arial" w:hAnsi="Arial"/>
                <w:sz w:val="16"/>
              </w:rPr>
              <w:t>Putaway, removal, replenishment and slotting data</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Handling unit (HU)</w:t>
            </w:r>
          </w:p>
        </w:tc>
        <w:tc>
          <w:tcPr>
            <w:tcW w:type="dxa" w:w="3960"/>
            <w:tcMar>
              <w:top w:w="65" w:type="dxa"/>
              <w:start w:w="80" w:type="dxa"/>
              <w:bottom w:w="65" w:type="dxa"/>
              <w:end w:w="80" w:type="dxa"/>
            </w:tcMar>
            <w:vAlign w:val="top"/>
          </w:tcPr>
          <w:p>
            <w:pPr>
              <w:spacing w:after="0"/>
            </w:pPr>
            <w:r>
              <w:rPr>
                <w:rFonts w:ascii="Arial" w:hAnsi="Arial"/>
                <w:sz w:val="16"/>
              </w:rPr>
              <w:t>Identified pallet/carton/tote plus contents</w:t>
            </w:r>
          </w:p>
        </w:tc>
        <w:tc>
          <w:tcPr>
            <w:tcW w:type="dxa" w:w="4031"/>
            <w:tcMar>
              <w:top w:w="65" w:type="dxa"/>
              <w:start w:w="80" w:type="dxa"/>
              <w:bottom w:w="65" w:type="dxa"/>
              <w:end w:w="80" w:type="dxa"/>
            </w:tcMar>
            <w:vAlign w:val="top"/>
          </w:tcPr>
          <w:p>
            <w:pPr>
              <w:spacing w:after="0"/>
            </w:pPr>
            <w:r>
              <w:rPr>
                <w:rFonts w:ascii="Arial" w:hAnsi="Arial"/>
                <w:sz w:val="16"/>
              </w:rPr>
              <w:t>HU 8000123456; label and status controlled</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Warehouse request</w:t>
            </w:r>
          </w:p>
        </w:tc>
        <w:tc>
          <w:tcPr>
            <w:tcW w:type="dxa" w:w="3960"/>
            <w:shd w:fill="F7F8F9"/>
            <w:tcMar>
              <w:top w:w="65" w:type="dxa"/>
              <w:start w:w="80" w:type="dxa"/>
              <w:bottom w:w="65" w:type="dxa"/>
              <w:end w:w="80" w:type="dxa"/>
            </w:tcMar>
            <w:vAlign w:val="top"/>
          </w:tcPr>
          <w:p>
            <w:pPr>
              <w:spacing w:after="0"/>
            </w:pPr>
            <w:r>
              <w:rPr>
                <w:rFonts w:ascii="Arial" w:hAnsi="Arial"/>
                <w:sz w:val="16"/>
              </w:rPr>
              <w:t>Demand for warehouse work</w:t>
            </w:r>
          </w:p>
        </w:tc>
        <w:tc>
          <w:tcPr>
            <w:tcW w:type="dxa" w:w="4031"/>
            <w:shd w:fill="F7F8F9"/>
            <w:tcMar>
              <w:top w:w="65" w:type="dxa"/>
              <w:start w:w="80" w:type="dxa"/>
              <w:bottom w:w="65" w:type="dxa"/>
              <w:end w:w="80" w:type="dxa"/>
            </w:tcMar>
            <w:vAlign w:val="top"/>
          </w:tcPr>
          <w:p>
            <w:pPr>
              <w:spacing w:after="0"/>
            </w:pPr>
            <w:r>
              <w:rPr>
                <w:rFonts w:ascii="Arial" w:hAnsi="Arial"/>
                <w:sz w:val="16"/>
              </w:rPr>
              <w:t>Created from an inbound/outbound delivery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Warehouse task (WT)</w:t>
            </w:r>
          </w:p>
        </w:tc>
        <w:tc>
          <w:tcPr>
            <w:tcW w:type="dxa" w:w="3960"/>
            <w:tcMar>
              <w:top w:w="65" w:type="dxa"/>
              <w:start w:w="80" w:type="dxa"/>
              <w:bottom w:w="65" w:type="dxa"/>
              <w:end w:w="80" w:type="dxa"/>
            </w:tcMar>
            <w:vAlign w:val="top"/>
          </w:tcPr>
          <w:p>
            <w:pPr>
              <w:spacing w:after="0"/>
            </w:pPr>
            <w:r>
              <w:rPr>
                <w:rFonts w:ascii="Arial" w:hAnsi="Arial"/>
                <w:sz w:val="16"/>
              </w:rPr>
              <w:t>One source-to-destination action</w:t>
            </w:r>
          </w:p>
        </w:tc>
        <w:tc>
          <w:tcPr>
            <w:tcW w:type="dxa" w:w="4031"/>
            <w:tcMar>
              <w:top w:w="65" w:type="dxa"/>
              <w:start w:w="80" w:type="dxa"/>
              <w:bottom w:w="65" w:type="dxa"/>
              <w:end w:w="80" w:type="dxa"/>
            </w:tcMar>
            <w:vAlign w:val="top"/>
          </w:tcPr>
          <w:p>
            <w:pPr>
              <w:spacing w:after="0"/>
            </w:pPr>
            <w:r>
              <w:rPr>
                <w:rFonts w:ascii="Arial" w:hAnsi="Arial"/>
                <w:sz w:val="16"/>
              </w:rPr>
              <w:t>Move 12 EA from A-01-01 to PICK-01</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Warehouse order (WO)</w:t>
            </w:r>
          </w:p>
        </w:tc>
        <w:tc>
          <w:tcPr>
            <w:tcW w:type="dxa" w:w="3960"/>
            <w:shd w:fill="F7F8F9"/>
            <w:tcMar>
              <w:top w:w="65" w:type="dxa"/>
              <w:start w:w="80" w:type="dxa"/>
              <w:bottom w:w="65" w:type="dxa"/>
              <w:end w:w="80" w:type="dxa"/>
            </w:tcMar>
            <w:vAlign w:val="top"/>
          </w:tcPr>
          <w:p>
            <w:pPr>
              <w:spacing w:after="0"/>
            </w:pPr>
            <w:r>
              <w:rPr>
                <w:rFonts w:ascii="Arial" w:hAnsi="Arial"/>
                <w:sz w:val="16"/>
              </w:rPr>
              <w:t>Group of tasks assigned for execution</w:t>
            </w:r>
          </w:p>
        </w:tc>
        <w:tc>
          <w:tcPr>
            <w:tcW w:type="dxa" w:w="4031"/>
            <w:shd w:fill="F7F8F9"/>
            <w:tcMar>
              <w:top w:w="65" w:type="dxa"/>
              <w:start w:w="80" w:type="dxa"/>
              <w:bottom w:w="65" w:type="dxa"/>
              <w:end w:w="80" w:type="dxa"/>
            </w:tcMar>
            <w:vAlign w:val="top"/>
          </w:tcPr>
          <w:p>
            <w:pPr>
              <w:spacing w:after="0"/>
            </w:pPr>
            <w:r>
              <w:rPr>
                <w:rFonts w:ascii="Arial" w:hAnsi="Arial"/>
                <w:sz w:val="16"/>
              </w:rPr>
              <w:t>Tasks grouped by rules for a worker/resource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Queue / resource</w:t>
            </w:r>
          </w:p>
        </w:tc>
        <w:tc>
          <w:tcPr>
            <w:tcW w:type="dxa" w:w="3960"/>
            <w:tcMar>
              <w:top w:w="65" w:type="dxa"/>
              <w:start w:w="80" w:type="dxa"/>
              <w:bottom w:w="65" w:type="dxa"/>
              <w:end w:w="80" w:type="dxa"/>
            </w:tcMar>
            <w:vAlign w:val="top"/>
          </w:tcPr>
          <w:p>
            <w:pPr>
              <w:spacing w:after="0"/>
            </w:pPr>
            <w:r>
              <w:rPr>
                <w:rFonts w:ascii="Arial" w:hAnsi="Arial"/>
                <w:sz w:val="16"/>
              </w:rPr>
              <w:t>Work stream and person/equipment</w:t>
            </w:r>
          </w:p>
        </w:tc>
        <w:tc>
          <w:tcPr>
            <w:tcW w:type="dxa" w:w="4031"/>
            <w:tcMar>
              <w:top w:w="65" w:type="dxa"/>
              <w:start w:w="80" w:type="dxa"/>
              <w:bottom w:w="65" w:type="dxa"/>
              <w:end w:w="80" w:type="dxa"/>
            </w:tcMar>
            <w:vAlign w:val="top"/>
          </w:tcPr>
          <w:p>
            <w:pPr>
              <w:spacing w:after="0"/>
            </w:pPr>
            <w:r>
              <w:rPr>
                <w:rFonts w:ascii="Arial" w:hAnsi="Arial"/>
                <w:sz w:val="16"/>
              </w:rPr>
              <w:t>FORKLIFT-IN / FL-07</w:t>
            </w:r>
          </w:p>
        </w:tc>
      </w:tr>
    </w:tbl>
    <w:p>
      <w:pPr>
        <w:pStyle w:val="Heading2"/>
      </w:pPr>
      <w:r>
        <w:t>Inbound: exact evidence chain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080"/>
            <w:shd w:fill="276B6F"/>
            <w:tcMar>
              <w:top w:w="65" w:type="dxa"/>
              <w:start w:w="80" w:type="dxa"/>
              <w:bottom w:w="65" w:type="dxa"/>
              <w:end w:w="80" w:type="dxa"/>
            </w:tcMar>
            <w:vAlign w:val="center"/>
          </w:tcPr>
          <w:p>
            <w:pPr>
              <w:spacing w:after="0"/>
            </w:pPr>
            <w:r>
              <w:rPr>
                <w:rFonts w:ascii="Arial" w:hAnsi="Arial"/>
                <w:b/>
                <w:color w:val="FFFFFF"/>
                <w:sz w:val="16"/>
              </w:rPr>
              <w:t>Step</w:t>
            </w:r>
          </w:p>
        </w:tc>
        <w:tc>
          <w:tcPr>
            <w:tcW w:type="dxa" w:w="6120"/>
            <w:shd w:fill="276B6F"/>
            <w:tcMar>
              <w:top w:w="65" w:type="dxa"/>
              <w:start w:w="80" w:type="dxa"/>
              <w:bottom w:w="65" w:type="dxa"/>
              <w:end w:w="80" w:type="dxa"/>
            </w:tcMar>
            <w:vAlign w:val="center"/>
          </w:tcPr>
          <w:p>
            <w:pPr>
              <w:spacing w:after="0"/>
            </w:pPr>
            <w:r>
              <w:rPr>
                <w:rFonts w:ascii="Arial" w:hAnsi="Arial"/>
                <w:b/>
                <w:color w:val="FFFFFF"/>
                <w:sz w:val="16"/>
              </w:rPr>
              <w:t>Operator or system action</w:t>
            </w:r>
          </w:p>
        </w:tc>
        <w:tc>
          <w:tcPr>
            <w:tcW w:type="dxa" w:w="3024"/>
            <w:shd w:fill="276B6F"/>
            <w:tcMar>
              <w:top w:w="65" w:type="dxa"/>
              <w:start w:w="80" w:type="dxa"/>
              <w:bottom w:w="65" w:type="dxa"/>
              <w:end w:w="80" w:type="dxa"/>
            </w:tcMar>
            <w:vAlign w:val="center"/>
          </w:tcPr>
          <w:p>
            <w:pPr>
              <w:spacing w:after="0"/>
            </w:pPr>
            <w:r>
              <w:rPr>
                <w:rFonts w:ascii="Arial" w:hAnsi="Arial"/>
                <w:b/>
                <w:color w:val="FFFFFF"/>
                <w:sz w:val="16"/>
              </w:rPr>
              <w:t>Evidence / next status</w:t>
            </w:r>
          </w:p>
        </w:tc>
      </w:tr>
      <w:tr>
        <w:trPr>
          <w:cantSplit/>
        </w:trPr>
        <w:tc>
          <w:tcPr>
            <w:tcW w:type="dxa" w:w="1080"/>
            <w:tcMar>
              <w:top w:w="65" w:type="dxa"/>
              <w:start w:w="80" w:type="dxa"/>
              <w:bottom w:w="65" w:type="dxa"/>
              <w:end w:w="80" w:type="dxa"/>
            </w:tcMar>
            <w:vAlign w:val="top"/>
          </w:tcPr>
          <w:p>
            <w:pPr>
              <w:spacing w:after="0"/>
            </w:pPr>
            <w:r>
              <w:rPr>
                <w:rFonts w:ascii="Arial" w:hAnsi="Arial"/>
                <w:sz w:val="16"/>
              </w:rPr>
              <w:t>1 Plan</w:t>
            </w:r>
          </w:p>
        </w:tc>
        <w:tc>
          <w:tcPr>
            <w:tcW w:type="dxa" w:w="6120"/>
            <w:tcMar>
              <w:top w:w="65" w:type="dxa"/>
              <w:start w:w="80" w:type="dxa"/>
              <w:bottom w:w="65" w:type="dxa"/>
              <w:end w:w="80" w:type="dxa"/>
            </w:tcMar>
            <w:vAlign w:val="top"/>
          </w:tcPr>
          <w:p>
            <w:pPr>
              <w:spacing w:after="0"/>
            </w:pPr>
            <w:r>
              <w:rPr>
                <w:rFonts w:ascii="Arial" w:hAnsi="Arial"/>
                <w:sz w:val="16"/>
              </w:rPr>
              <w:t>Create/receive inbound delivery; verify supplier, product, quantity, date and warehouse</w:t>
            </w:r>
          </w:p>
        </w:tc>
        <w:tc>
          <w:tcPr>
            <w:tcW w:type="dxa" w:w="3024"/>
            <w:tcMar>
              <w:top w:w="65" w:type="dxa"/>
              <w:start w:w="80" w:type="dxa"/>
              <w:bottom w:w="65" w:type="dxa"/>
              <w:end w:w="80" w:type="dxa"/>
            </w:tcMar>
            <w:vAlign w:val="top"/>
          </w:tcPr>
          <w:p>
            <w:pPr>
              <w:spacing w:after="0"/>
            </w:pPr>
            <w:r>
              <w:rPr>
                <w:rFonts w:ascii="Arial" w:hAnsi="Arial"/>
                <w:sz w:val="16"/>
              </w:rPr>
              <w:t>Inbound document accepted with ERP/EWM IDs</w:t>
            </w:r>
          </w:p>
        </w:tc>
      </w:tr>
      <w:tr>
        <w:trPr>
          <w:cantSplit/>
        </w:trPr>
        <w:tc>
          <w:tcPr>
            <w:tcW w:type="dxa" w:w="1080"/>
            <w:shd w:fill="F7F8F9"/>
            <w:tcMar>
              <w:top w:w="65" w:type="dxa"/>
              <w:start w:w="80" w:type="dxa"/>
              <w:bottom w:w="65" w:type="dxa"/>
              <w:end w:w="80" w:type="dxa"/>
            </w:tcMar>
            <w:vAlign w:val="top"/>
          </w:tcPr>
          <w:p>
            <w:pPr>
              <w:spacing w:after="0"/>
            </w:pPr>
            <w:r>
              <w:rPr>
                <w:rFonts w:ascii="Arial" w:hAnsi="Arial"/>
                <w:sz w:val="16"/>
              </w:rPr>
              <w:t>2 Arrive</w:t>
            </w:r>
          </w:p>
        </w:tc>
        <w:tc>
          <w:tcPr>
            <w:tcW w:type="dxa" w:w="6120"/>
            <w:shd w:fill="F7F8F9"/>
            <w:tcMar>
              <w:top w:w="65" w:type="dxa"/>
              <w:start w:w="80" w:type="dxa"/>
              <w:bottom w:w="65" w:type="dxa"/>
              <w:end w:w="80" w:type="dxa"/>
            </w:tcMar>
            <w:vAlign w:val="top"/>
          </w:tcPr>
          <w:p>
            <w:pPr>
              <w:spacing w:after="0"/>
            </w:pPr>
            <w:r>
              <w:rPr>
                <w:rFonts w:ascii="Arial" w:hAnsi="Arial"/>
                <w:sz w:val="16"/>
              </w:rPr>
              <w:t>Record vehicle/transport arrival and door when used</w:t>
            </w:r>
          </w:p>
        </w:tc>
        <w:tc>
          <w:tcPr>
            <w:tcW w:type="dxa" w:w="3024"/>
            <w:shd w:fill="F7F8F9"/>
            <w:tcMar>
              <w:top w:w="65" w:type="dxa"/>
              <w:start w:w="80" w:type="dxa"/>
              <w:bottom w:w="65" w:type="dxa"/>
              <w:end w:w="80" w:type="dxa"/>
            </w:tcMar>
            <w:vAlign w:val="top"/>
          </w:tcPr>
          <w:p>
            <w:pPr>
              <w:spacing w:after="0"/>
            </w:pPr>
            <w:r>
              <w:rPr>
                <w:rFonts w:ascii="Arial" w:hAnsi="Arial"/>
                <w:sz w:val="16"/>
              </w:rPr>
              <w:t>Arrival status and timestamp</w:t>
            </w:r>
          </w:p>
        </w:tc>
      </w:tr>
      <w:tr>
        <w:trPr>
          <w:cantSplit/>
        </w:trPr>
        <w:tc>
          <w:tcPr>
            <w:tcW w:type="dxa" w:w="1080"/>
            <w:tcMar>
              <w:top w:w="65" w:type="dxa"/>
              <w:start w:w="80" w:type="dxa"/>
              <w:bottom w:w="65" w:type="dxa"/>
              <w:end w:w="80" w:type="dxa"/>
            </w:tcMar>
            <w:vAlign w:val="top"/>
          </w:tcPr>
          <w:p>
            <w:pPr>
              <w:spacing w:after="0"/>
            </w:pPr>
            <w:r>
              <w:rPr>
                <w:rFonts w:ascii="Arial" w:hAnsi="Arial"/>
                <w:sz w:val="16"/>
              </w:rPr>
              <w:t>3 Unload</w:t>
            </w:r>
          </w:p>
        </w:tc>
        <w:tc>
          <w:tcPr>
            <w:tcW w:type="dxa" w:w="6120"/>
            <w:tcMar>
              <w:top w:w="65" w:type="dxa"/>
              <w:start w:w="80" w:type="dxa"/>
              <w:bottom w:w="65" w:type="dxa"/>
              <w:end w:w="80" w:type="dxa"/>
            </w:tcMar>
            <w:vAlign w:val="top"/>
          </w:tcPr>
          <w:p>
            <w:pPr>
              <w:spacing w:after="0"/>
            </w:pPr>
            <w:r>
              <w:rPr>
                <w:rFonts w:ascii="Arial" w:hAnsi="Arial"/>
                <w:sz w:val="16"/>
              </w:rPr>
              <w:t>Unload and identify every HU/package; record exception</w:t>
            </w:r>
          </w:p>
        </w:tc>
        <w:tc>
          <w:tcPr>
            <w:tcW w:type="dxa" w:w="3024"/>
            <w:tcMar>
              <w:top w:w="65" w:type="dxa"/>
              <w:start w:w="80" w:type="dxa"/>
              <w:bottom w:w="65" w:type="dxa"/>
              <w:end w:w="80" w:type="dxa"/>
            </w:tcMar>
            <w:vAlign w:val="top"/>
          </w:tcPr>
          <w:p>
            <w:pPr>
              <w:spacing w:after="0"/>
            </w:pPr>
            <w:r>
              <w:rPr>
                <w:rFonts w:ascii="Arial" w:hAnsi="Arial"/>
                <w:sz w:val="16"/>
              </w:rPr>
              <w:t>Physical count, label, damage and discrepancy</w:t>
            </w:r>
          </w:p>
        </w:tc>
      </w:tr>
      <w:tr>
        <w:trPr>
          <w:cantSplit/>
        </w:trPr>
        <w:tc>
          <w:tcPr>
            <w:tcW w:type="dxa" w:w="1080"/>
            <w:shd w:fill="F7F8F9"/>
            <w:tcMar>
              <w:top w:w="65" w:type="dxa"/>
              <w:start w:w="80" w:type="dxa"/>
              <w:bottom w:w="65" w:type="dxa"/>
              <w:end w:w="80" w:type="dxa"/>
            </w:tcMar>
            <w:vAlign w:val="top"/>
          </w:tcPr>
          <w:p>
            <w:pPr>
              <w:spacing w:after="0"/>
            </w:pPr>
            <w:r>
              <w:rPr>
                <w:rFonts w:ascii="Arial" w:hAnsi="Arial"/>
                <w:sz w:val="16"/>
              </w:rPr>
              <w:t>4 Receive</w:t>
            </w:r>
          </w:p>
        </w:tc>
        <w:tc>
          <w:tcPr>
            <w:tcW w:type="dxa" w:w="6120"/>
            <w:shd w:fill="F7F8F9"/>
            <w:tcMar>
              <w:top w:w="65" w:type="dxa"/>
              <w:start w:w="80" w:type="dxa"/>
              <w:bottom w:w="65" w:type="dxa"/>
              <w:end w:w="80" w:type="dxa"/>
            </w:tcMar>
            <w:vAlign w:val="top"/>
          </w:tcPr>
          <w:p>
            <w:pPr>
              <w:spacing w:after="0"/>
            </w:pPr>
            <w:r>
              <w:rPr>
                <w:rFonts w:ascii="Arial" w:hAnsi="Arial"/>
                <w:sz w:val="16"/>
              </w:rPr>
              <w:t>Post goods receipt only for actual accepted quantity/status</w:t>
            </w:r>
          </w:p>
        </w:tc>
        <w:tc>
          <w:tcPr>
            <w:tcW w:type="dxa" w:w="3024"/>
            <w:shd w:fill="F7F8F9"/>
            <w:tcMar>
              <w:top w:w="65" w:type="dxa"/>
              <w:start w:w="80" w:type="dxa"/>
              <w:bottom w:w="65" w:type="dxa"/>
              <w:end w:w="80" w:type="dxa"/>
            </w:tcMar>
            <w:vAlign w:val="top"/>
          </w:tcPr>
          <w:p>
            <w:pPr>
              <w:spacing w:after="0"/>
            </w:pPr>
            <w:r>
              <w:rPr>
                <w:rFonts w:ascii="Arial" w:hAnsi="Arial"/>
                <w:sz w:val="16"/>
              </w:rPr>
              <w:t>GR document and stock appears in receiving/interim area</w:t>
            </w:r>
          </w:p>
        </w:tc>
      </w:tr>
      <w:tr>
        <w:trPr>
          <w:cantSplit/>
        </w:trPr>
        <w:tc>
          <w:tcPr>
            <w:tcW w:type="dxa" w:w="1080"/>
            <w:tcMar>
              <w:top w:w="65" w:type="dxa"/>
              <w:start w:w="80" w:type="dxa"/>
              <w:bottom w:w="65" w:type="dxa"/>
              <w:end w:w="80" w:type="dxa"/>
            </w:tcMar>
            <w:vAlign w:val="top"/>
          </w:tcPr>
          <w:p>
            <w:pPr>
              <w:spacing w:after="0"/>
            </w:pPr>
            <w:r>
              <w:rPr>
                <w:rFonts w:ascii="Arial" w:hAnsi="Arial"/>
                <w:sz w:val="16"/>
              </w:rPr>
              <w:t>5 Follow-up</w:t>
            </w:r>
          </w:p>
        </w:tc>
        <w:tc>
          <w:tcPr>
            <w:tcW w:type="dxa" w:w="6120"/>
            <w:tcMar>
              <w:top w:w="65" w:type="dxa"/>
              <w:start w:w="80" w:type="dxa"/>
              <w:bottom w:w="65" w:type="dxa"/>
              <w:end w:w="80" w:type="dxa"/>
            </w:tcMar>
            <w:vAlign w:val="top"/>
          </w:tcPr>
          <w:p>
            <w:pPr>
              <w:spacing w:after="0"/>
            </w:pPr>
            <w:r>
              <w:rPr>
                <w:rFonts w:ascii="Arial" w:hAnsi="Arial"/>
                <w:sz w:val="16"/>
              </w:rPr>
              <w:t>Deconsolidate, inspect, label, batch/serial capture as designed</w:t>
            </w:r>
          </w:p>
        </w:tc>
        <w:tc>
          <w:tcPr>
            <w:tcW w:type="dxa" w:w="3024"/>
            <w:tcMar>
              <w:top w:w="65" w:type="dxa"/>
              <w:start w:w="80" w:type="dxa"/>
              <w:bottom w:w="65" w:type="dxa"/>
              <w:end w:w="80" w:type="dxa"/>
            </w:tcMar>
            <w:vAlign w:val="top"/>
          </w:tcPr>
          <w:p>
            <w:pPr>
              <w:spacing w:after="0"/>
            </w:pPr>
            <w:r>
              <w:rPr>
                <w:rFonts w:ascii="Arial" w:hAnsi="Arial"/>
                <w:sz w:val="16"/>
              </w:rPr>
              <w:t>Stock type and follow-on task are valid</w:t>
            </w:r>
          </w:p>
        </w:tc>
      </w:tr>
      <w:tr>
        <w:trPr>
          <w:cantSplit/>
        </w:trPr>
        <w:tc>
          <w:tcPr>
            <w:tcW w:type="dxa" w:w="1080"/>
            <w:shd w:fill="F7F8F9"/>
            <w:tcMar>
              <w:top w:w="65" w:type="dxa"/>
              <w:start w:w="80" w:type="dxa"/>
              <w:bottom w:w="65" w:type="dxa"/>
              <w:end w:w="80" w:type="dxa"/>
            </w:tcMar>
            <w:vAlign w:val="top"/>
          </w:tcPr>
          <w:p>
            <w:pPr>
              <w:spacing w:after="0"/>
            </w:pPr>
            <w:r>
              <w:rPr>
                <w:rFonts w:ascii="Arial" w:hAnsi="Arial"/>
                <w:sz w:val="16"/>
              </w:rPr>
              <w:t>6 Put away</w:t>
            </w:r>
          </w:p>
        </w:tc>
        <w:tc>
          <w:tcPr>
            <w:tcW w:type="dxa" w:w="6120"/>
            <w:shd w:fill="F7F8F9"/>
            <w:tcMar>
              <w:top w:w="65" w:type="dxa"/>
              <w:start w:w="80" w:type="dxa"/>
              <w:bottom w:w="65" w:type="dxa"/>
              <w:end w:w="80" w:type="dxa"/>
            </w:tcMar>
            <w:vAlign w:val="top"/>
          </w:tcPr>
          <w:p>
            <w:pPr>
              <w:spacing w:after="0"/>
            </w:pPr>
            <w:r>
              <w:rPr>
                <w:rFonts w:ascii="Arial" w:hAnsi="Arial"/>
                <w:sz w:val="16"/>
              </w:rPr>
              <w:t>Create/confirm WT from source to determined bin</w:t>
            </w:r>
          </w:p>
        </w:tc>
        <w:tc>
          <w:tcPr>
            <w:tcW w:type="dxa" w:w="3024"/>
            <w:shd w:fill="F7F8F9"/>
            <w:tcMar>
              <w:top w:w="65" w:type="dxa"/>
              <w:start w:w="80" w:type="dxa"/>
              <w:bottom w:w="65" w:type="dxa"/>
              <w:end w:w="80" w:type="dxa"/>
            </w:tcMar>
            <w:vAlign w:val="top"/>
          </w:tcPr>
          <w:p>
            <w:pPr>
              <w:spacing w:after="0"/>
            </w:pPr>
            <w:r>
              <w:rPr>
                <w:rFonts w:ascii="Arial" w:hAnsi="Arial"/>
                <w:sz w:val="16"/>
              </w:rPr>
              <w:t>Destination bin/HU and confirmed quantity</w:t>
            </w:r>
          </w:p>
        </w:tc>
      </w:tr>
      <w:tr>
        <w:trPr>
          <w:cantSplit/>
        </w:trPr>
        <w:tc>
          <w:tcPr>
            <w:tcW w:type="dxa" w:w="1080"/>
            <w:tcMar>
              <w:top w:w="65" w:type="dxa"/>
              <w:start w:w="80" w:type="dxa"/>
              <w:bottom w:w="65" w:type="dxa"/>
              <w:end w:w="80" w:type="dxa"/>
            </w:tcMar>
            <w:vAlign w:val="top"/>
          </w:tcPr>
          <w:p>
            <w:pPr>
              <w:spacing w:after="0"/>
            </w:pPr>
            <w:r>
              <w:rPr>
                <w:rFonts w:ascii="Arial" w:hAnsi="Arial"/>
                <w:sz w:val="16"/>
              </w:rPr>
              <w:t>7 Close</w:t>
            </w:r>
          </w:p>
        </w:tc>
        <w:tc>
          <w:tcPr>
            <w:tcW w:type="dxa" w:w="6120"/>
            <w:tcMar>
              <w:top w:w="65" w:type="dxa"/>
              <w:start w:w="80" w:type="dxa"/>
              <w:bottom w:w="65" w:type="dxa"/>
              <w:end w:w="80" w:type="dxa"/>
            </w:tcMar>
            <w:vAlign w:val="top"/>
          </w:tcPr>
          <w:p>
            <w:pPr>
              <w:spacing w:after="0"/>
            </w:pPr>
            <w:r>
              <w:rPr>
                <w:rFonts w:ascii="Arial" w:hAnsi="Arial"/>
                <w:sz w:val="16"/>
              </w:rPr>
              <w:t>Reconcile delivery, GR, open tasks, HUs and final bin</w:t>
            </w:r>
          </w:p>
        </w:tc>
        <w:tc>
          <w:tcPr>
            <w:tcW w:type="dxa" w:w="3024"/>
            <w:tcMar>
              <w:top w:w="65" w:type="dxa"/>
              <w:start w:w="80" w:type="dxa"/>
              <w:bottom w:w="65" w:type="dxa"/>
              <w:end w:w="80" w:type="dxa"/>
            </w:tcMar>
            <w:vAlign w:val="top"/>
          </w:tcPr>
          <w:p>
            <w:pPr>
              <w:spacing w:after="0"/>
            </w:pPr>
            <w:r>
              <w:rPr>
                <w:rFonts w:ascii="Arial" w:hAnsi="Arial"/>
                <w:sz w:val="16"/>
              </w:rPr>
              <w:t>No unexplained open quantity or orphan HU</w:t>
            </w:r>
          </w:p>
        </w:tc>
      </w:tr>
    </w:tbl>
    <w:p>
      <w:pPr>
        <w:pStyle w:val="Heading2"/>
      </w:pPr>
      <w:r>
        <w:t>Outbound: exact evidence chain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080"/>
            <w:shd w:fill="276B6F"/>
            <w:tcMar>
              <w:top w:w="65" w:type="dxa"/>
              <w:start w:w="80" w:type="dxa"/>
              <w:bottom w:w="65" w:type="dxa"/>
              <w:end w:w="80" w:type="dxa"/>
            </w:tcMar>
            <w:vAlign w:val="center"/>
          </w:tcPr>
          <w:p>
            <w:pPr>
              <w:spacing w:after="0"/>
            </w:pPr>
            <w:r>
              <w:rPr>
                <w:rFonts w:ascii="Arial" w:hAnsi="Arial"/>
                <w:b/>
                <w:color w:val="FFFFFF"/>
                <w:sz w:val="16"/>
              </w:rPr>
              <w:t>Step</w:t>
            </w:r>
          </w:p>
        </w:tc>
        <w:tc>
          <w:tcPr>
            <w:tcW w:type="dxa" w:w="5976"/>
            <w:shd w:fill="276B6F"/>
            <w:tcMar>
              <w:top w:w="65" w:type="dxa"/>
              <w:start w:w="80" w:type="dxa"/>
              <w:bottom w:w="65" w:type="dxa"/>
              <w:end w:w="80" w:type="dxa"/>
            </w:tcMar>
            <w:vAlign w:val="center"/>
          </w:tcPr>
          <w:p>
            <w:pPr>
              <w:spacing w:after="0"/>
            </w:pPr>
            <w:r>
              <w:rPr>
                <w:rFonts w:ascii="Arial" w:hAnsi="Arial"/>
                <w:b/>
                <w:color w:val="FFFFFF"/>
                <w:sz w:val="16"/>
              </w:rPr>
              <w:t>Action</w:t>
            </w:r>
          </w:p>
        </w:tc>
        <w:tc>
          <w:tcPr>
            <w:tcW w:type="dxa" w:w="3168"/>
            <w:shd w:fill="276B6F"/>
            <w:tcMar>
              <w:top w:w="65" w:type="dxa"/>
              <w:start w:w="80" w:type="dxa"/>
              <w:bottom w:w="65" w:type="dxa"/>
              <w:end w:w="80" w:type="dxa"/>
            </w:tcMar>
            <w:vAlign w:val="center"/>
          </w:tcPr>
          <w:p>
            <w:pPr>
              <w:spacing w:after="0"/>
            </w:pPr>
            <w:r>
              <w:rPr>
                <w:rFonts w:ascii="Arial" w:hAnsi="Arial"/>
                <w:b/>
                <w:color w:val="FFFFFF"/>
                <w:sz w:val="16"/>
              </w:rPr>
              <w:t>Proof before the next step</w:t>
            </w:r>
          </w:p>
        </w:tc>
      </w:tr>
      <w:tr>
        <w:trPr>
          <w:cantSplit/>
        </w:trPr>
        <w:tc>
          <w:tcPr>
            <w:tcW w:type="dxa" w:w="1080"/>
            <w:tcMar>
              <w:top w:w="65" w:type="dxa"/>
              <w:start w:w="80" w:type="dxa"/>
              <w:bottom w:w="65" w:type="dxa"/>
              <w:end w:w="80" w:type="dxa"/>
            </w:tcMar>
            <w:vAlign w:val="top"/>
          </w:tcPr>
          <w:p>
            <w:pPr>
              <w:spacing w:after="0"/>
            </w:pPr>
            <w:r>
              <w:rPr>
                <w:rFonts w:ascii="Arial" w:hAnsi="Arial"/>
                <w:sz w:val="16"/>
              </w:rPr>
              <w:t>1 Delivery</w:t>
            </w:r>
          </w:p>
        </w:tc>
        <w:tc>
          <w:tcPr>
            <w:tcW w:type="dxa" w:w="5976"/>
            <w:tcMar>
              <w:top w:w="65" w:type="dxa"/>
              <w:start w:w="80" w:type="dxa"/>
              <w:bottom w:w="65" w:type="dxa"/>
              <w:end w:w="80" w:type="dxa"/>
            </w:tcMar>
            <w:vAlign w:val="top"/>
          </w:tcPr>
          <w:p>
            <w:pPr>
              <w:spacing w:after="0"/>
            </w:pPr>
            <w:r>
              <w:rPr>
                <w:rFonts w:ascii="Arial" w:hAnsi="Arial"/>
                <w:sz w:val="16"/>
              </w:rPr>
              <w:t>ERP creates outbound delivery; EWM receives warehouse request</w:t>
            </w:r>
          </w:p>
        </w:tc>
        <w:tc>
          <w:tcPr>
            <w:tcW w:type="dxa" w:w="3168"/>
            <w:tcMar>
              <w:top w:w="65" w:type="dxa"/>
              <w:start w:w="80" w:type="dxa"/>
              <w:bottom w:w="65" w:type="dxa"/>
              <w:end w:w="80" w:type="dxa"/>
            </w:tcMar>
            <w:vAlign w:val="top"/>
          </w:tcPr>
          <w:p>
            <w:pPr>
              <w:spacing w:after="0"/>
            </w:pPr>
            <w:r>
              <w:rPr>
                <w:rFonts w:ascii="Arial" w:hAnsi="Arial"/>
                <w:sz w:val="16"/>
              </w:rPr>
              <w:t>Product, quantity, batch rules, route and dates agree</w:t>
            </w:r>
          </w:p>
        </w:tc>
      </w:tr>
      <w:tr>
        <w:trPr>
          <w:cantSplit/>
        </w:trPr>
        <w:tc>
          <w:tcPr>
            <w:tcW w:type="dxa" w:w="1080"/>
            <w:shd w:fill="F7F8F9"/>
            <w:tcMar>
              <w:top w:w="65" w:type="dxa"/>
              <w:start w:w="80" w:type="dxa"/>
              <w:bottom w:w="65" w:type="dxa"/>
              <w:end w:w="80" w:type="dxa"/>
            </w:tcMar>
            <w:vAlign w:val="top"/>
          </w:tcPr>
          <w:p>
            <w:pPr>
              <w:spacing w:after="0"/>
            </w:pPr>
            <w:r>
              <w:rPr>
                <w:rFonts w:ascii="Arial" w:hAnsi="Arial"/>
                <w:sz w:val="16"/>
              </w:rPr>
              <w:t>2 Plan</w:t>
            </w:r>
          </w:p>
        </w:tc>
        <w:tc>
          <w:tcPr>
            <w:tcW w:type="dxa" w:w="5976"/>
            <w:shd w:fill="F7F8F9"/>
            <w:tcMar>
              <w:top w:w="65" w:type="dxa"/>
              <w:start w:w="80" w:type="dxa"/>
              <w:bottom w:w="65" w:type="dxa"/>
              <w:end w:w="80" w:type="dxa"/>
            </w:tcMar>
            <w:vAlign w:val="top"/>
          </w:tcPr>
          <w:p>
            <w:pPr>
              <w:spacing w:after="0"/>
            </w:pPr>
            <w:r>
              <w:rPr>
                <w:rFonts w:ascii="Arial" w:hAnsi="Arial"/>
                <w:sz w:val="16"/>
              </w:rPr>
              <w:t>Release wave or create WTs using process/stock-removal rules</w:t>
            </w:r>
          </w:p>
        </w:tc>
        <w:tc>
          <w:tcPr>
            <w:tcW w:type="dxa" w:w="3168"/>
            <w:shd w:fill="F7F8F9"/>
            <w:tcMar>
              <w:top w:w="65" w:type="dxa"/>
              <w:start w:w="80" w:type="dxa"/>
              <w:bottom w:w="65" w:type="dxa"/>
              <w:end w:w="80" w:type="dxa"/>
            </w:tcMar>
            <w:vAlign w:val="top"/>
          </w:tcPr>
          <w:p>
            <w:pPr>
              <w:spacing w:after="0"/>
            </w:pPr>
            <w:r>
              <w:rPr>
                <w:rFonts w:ascii="Arial" w:hAnsi="Arial"/>
                <w:sz w:val="16"/>
              </w:rPr>
              <w:t>Eligible stock and source bins are determined</w:t>
            </w:r>
          </w:p>
        </w:tc>
      </w:tr>
      <w:tr>
        <w:trPr>
          <w:cantSplit/>
        </w:trPr>
        <w:tc>
          <w:tcPr>
            <w:tcW w:type="dxa" w:w="1080"/>
            <w:tcMar>
              <w:top w:w="65" w:type="dxa"/>
              <w:start w:w="80" w:type="dxa"/>
              <w:bottom w:w="65" w:type="dxa"/>
              <w:end w:w="80" w:type="dxa"/>
            </w:tcMar>
            <w:vAlign w:val="top"/>
          </w:tcPr>
          <w:p>
            <w:pPr>
              <w:spacing w:after="0"/>
            </w:pPr>
            <w:r>
              <w:rPr>
                <w:rFonts w:ascii="Arial" w:hAnsi="Arial"/>
                <w:sz w:val="16"/>
              </w:rPr>
              <w:t>3 Pick</w:t>
            </w:r>
          </w:p>
        </w:tc>
        <w:tc>
          <w:tcPr>
            <w:tcW w:type="dxa" w:w="5976"/>
            <w:tcMar>
              <w:top w:w="65" w:type="dxa"/>
              <w:start w:w="80" w:type="dxa"/>
              <w:bottom w:w="65" w:type="dxa"/>
              <w:end w:w="80" w:type="dxa"/>
            </w:tcMar>
            <w:vAlign w:val="top"/>
          </w:tcPr>
          <w:p>
            <w:pPr>
              <w:spacing w:after="0"/>
            </w:pPr>
            <w:r>
              <w:rPr>
                <w:rFonts w:ascii="Arial" w:hAnsi="Arial"/>
                <w:sz w:val="16"/>
              </w:rPr>
              <w:t>Resource confirms product, HU/bin, quantity and exception</w:t>
            </w:r>
          </w:p>
        </w:tc>
        <w:tc>
          <w:tcPr>
            <w:tcW w:type="dxa" w:w="3168"/>
            <w:tcMar>
              <w:top w:w="65" w:type="dxa"/>
              <w:start w:w="80" w:type="dxa"/>
              <w:bottom w:w="65" w:type="dxa"/>
              <w:end w:w="80" w:type="dxa"/>
            </w:tcMar>
            <w:vAlign w:val="top"/>
          </w:tcPr>
          <w:p>
            <w:pPr>
              <w:spacing w:after="0"/>
            </w:pPr>
            <w:r>
              <w:rPr>
                <w:rFonts w:ascii="Arial" w:hAnsi="Arial"/>
                <w:sz w:val="16"/>
              </w:rPr>
              <w:t>Picked quantity and difference reason are recorded</w:t>
            </w:r>
          </w:p>
        </w:tc>
      </w:tr>
      <w:tr>
        <w:trPr>
          <w:cantSplit/>
        </w:trPr>
        <w:tc>
          <w:tcPr>
            <w:tcW w:type="dxa" w:w="1080"/>
            <w:shd w:fill="F7F8F9"/>
            <w:tcMar>
              <w:top w:w="65" w:type="dxa"/>
              <w:start w:w="80" w:type="dxa"/>
              <w:bottom w:w="65" w:type="dxa"/>
              <w:end w:w="80" w:type="dxa"/>
            </w:tcMar>
            <w:vAlign w:val="top"/>
          </w:tcPr>
          <w:p>
            <w:pPr>
              <w:spacing w:after="0"/>
            </w:pPr>
            <w:r>
              <w:rPr>
                <w:rFonts w:ascii="Arial" w:hAnsi="Arial"/>
                <w:sz w:val="16"/>
              </w:rPr>
              <w:t>4 Pack</w:t>
            </w:r>
          </w:p>
        </w:tc>
        <w:tc>
          <w:tcPr>
            <w:tcW w:type="dxa" w:w="5976"/>
            <w:shd w:fill="F7F8F9"/>
            <w:tcMar>
              <w:top w:w="65" w:type="dxa"/>
              <w:start w:w="80" w:type="dxa"/>
              <w:bottom w:w="65" w:type="dxa"/>
              <w:end w:w="80" w:type="dxa"/>
            </w:tcMar>
            <w:vAlign w:val="top"/>
          </w:tcPr>
          <w:p>
            <w:pPr>
              <w:spacing w:after="0"/>
            </w:pPr>
            <w:r>
              <w:rPr>
                <w:rFonts w:ascii="Arial" w:hAnsi="Arial"/>
                <w:sz w:val="16"/>
              </w:rPr>
              <w:t>Pack into outbound HU; weight, labels and documents</w:t>
            </w:r>
          </w:p>
        </w:tc>
        <w:tc>
          <w:tcPr>
            <w:tcW w:type="dxa" w:w="3168"/>
            <w:shd w:fill="F7F8F9"/>
            <w:tcMar>
              <w:top w:w="65" w:type="dxa"/>
              <w:start w:w="80" w:type="dxa"/>
              <w:bottom w:w="65" w:type="dxa"/>
              <w:end w:w="80" w:type="dxa"/>
            </w:tcMar>
            <w:vAlign w:val="top"/>
          </w:tcPr>
          <w:p>
            <w:pPr>
              <w:spacing w:after="0"/>
            </w:pPr>
            <w:r>
              <w:rPr>
                <w:rFonts w:ascii="Arial" w:hAnsi="Arial"/>
                <w:sz w:val="16"/>
              </w:rPr>
              <w:t>HU contents equal picked/delivery quantity</w:t>
            </w:r>
          </w:p>
        </w:tc>
      </w:tr>
      <w:tr>
        <w:trPr>
          <w:cantSplit/>
        </w:trPr>
        <w:tc>
          <w:tcPr>
            <w:tcW w:type="dxa" w:w="1080"/>
            <w:tcMar>
              <w:top w:w="65" w:type="dxa"/>
              <w:start w:w="80" w:type="dxa"/>
              <w:bottom w:w="65" w:type="dxa"/>
              <w:end w:w="80" w:type="dxa"/>
            </w:tcMar>
            <w:vAlign w:val="top"/>
          </w:tcPr>
          <w:p>
            <w:pPr>
              <w:spacing w:after="0"/>
            </w:pPr>
            <w:r>
              <w:rPr>
                <w:rFonts w:ascii="Arial" w:hAnsi="Arial"/>
                <w:sz w:val="16"/>
              </w:rPr>
              <w:t>5 Stage/load</w:t>
            </w:r>
          </w:p>
        </w:tc>
        <w:tc>
          <w:tcPr>
            <w:tcW w:type="dxa" w:w="5976"/>
            <w:tcMar>
              <w:top w:w="65" w:type="dxa"/>
              <w:start w:w="80" w:type="dxa"/>
              <w:bottom w:w="65" w:type="dxa"/>
              <w:end w:w="80" w:type="dxa"/>
            </w:tcMar>
            <w:vAlign w:val="top"/>
          </w:tcPr>
          <w:p>
            <w:pPr>
              <w:spacing w:after="0"/>
            </w:pPr>
            <w:r>
              <w:rPr>
                <w:rFonts w:ascii="Arial" w:hAnsi="Arial"/>
                <w:sz w:val="16"/>
              </w:rPr>
              <w:t>Move to correct staging area/door and load vehicle</w:t>
            </w:r>
          </w:p>
        </w:tc>
        <w:tc>
          <w:tcPr>
            <w:tcW w:type="dxa" w:w="3168"/>
            <w:tcMar>
              <w:top w:w="65" w:type="dxa"/>
              <w:start w:w="80" w:type="dxa"/>
              <w:bottom w:w="65" w:type="dxa"/>
              <w:end w:w="80" w:type="dxa"/>
            </w:tcMar>
            <w:vAlign w:val="top"/>
          </w:tcPr>
          <w:p>
            <w:pPr>
              <w:spacing w:after="0"/>
            </w:pPr>
            <w:r>
              <w:rPr>
                <w:rFonts w:ascii="Arial" w:hAnsi="Arial"/>
                <w:sz w:val="16"/>
              </w:rPr>
              <w:t>Door, route, HU and loading status agree</w:t>
            </w:r>
          </w:p>
        </w:tc>
      </w:tr>
      <w:tr>
        <w:trPr>
          <w:cantSplit/>
        </w:trPr>
        <w:tc>
          <w:tcPr>
            <w:tcW w:type="dxa" w:w="1080"/>
            <w:shd w:fill="F7F8F9"/>
            <w:tcMar>
              <w:top w:w="65" w:type="dxa"/>
              <w:start w:w="80" w:type="dxa"/>
              <w:bottom w:w="65" w:type="dxa"/>
              <w:end w:w="80" w:type="dxa"/>
            </w:tcMar>
            <w:vAlign w:val="top"/>
          </w:tcPr>
          <w:p>
            <w:pPr>
              <w:spacing w:after="0"/>
            </w:pPr>
            <w:r>
              <w:rPr>
                <w:rFonts w:ascii="Arial" w:hAnsi="Arial"/>
                <w:sz w:val="16"/>
              </w:rPr>
              <w:t>6 PGI</w:t>
            </w:r>
          </w:p>
        </w:tc>
        <w:tc>
          <w:tcPr>
            <w:tcW w:type="dxa" w:w="5976"/>
            <w:shd w:fill="F7F8F9"/>
            <w:tcMar>
              <w:top w:w="65" w:type="dxa"/>
              <w:start w:w="80" w:type="dxa"/>
              <w:bottom w:w="65" w:type="dxa"/>
              <w:end w:w="80" w:type="dxa"/>
            </w:tcMar>
            <w:vAlign w:val="top"/>
          </w:tcPr>
          <w:p>
            <w:pPr>
              <w:spacing w:after="0"/>
            </w:pPr>
            <w:r>
              <w:rPr>
                <w:rFonts w:ascii="Arial" w:hAnsi="Arial"/>
                <w:sz w:val="16"/>
              </w:rPr>
              <w:t>Post goods issue after approved physical dispatch</w:t>
            </w:r>
          </w:p>
        </w:tc>
        <w:tc>
          <w:tcPr>
            <w:tcW w:type="dxa" w:w="3168"/>
            <w:shd w:fill="F7F8F9"/>
            <w:tcMar>
              <w:top w:w="65" w:type="dxa"/>
              <w:start w:w="80" w:type="dxa"/>
              <w:bottom w:w="65" w:type="dxa"/>
              <w:end w:w="80" w:type="dxa"/>
            </w:tcMar>
            <w:vAlign w:val="top"/>
          </w:tcPr>
          <w:p>
            <w:pPr>
              <w:spacing w:after="0"/>
            </w:pPr>
            <w:r>
              <w:rPr>
                <w:rFonts w:ascii="Arial" w:hAnsi="Arial"/>
                <w:sz w:val="16"/>
              </w:rPr>
              <w:t>Stock decreases; ERP material/FI document and delivery status update</w:t>
            </w:r>
          </w:p>
        </w:tc>
      </w:tr>
      <w:tr>
        <w:trPr>
          <w:cantSplit/>
        </w:trPr>
        <w:tc>
          <w:tcPr>
            <w:tcW w:type="dxa" w:w="1080"/>
            <w:tcMar>
              <w:top w:w="65" w:type="dxa"/>
              <w:start w:w="80" w:type="dxa"/>
              <w:bottom w:w="65" w:type="dxa"/>
              <w:end w:w="80" w:type="dxa"/>
            </w:tcMar>
            <w:vAlign w:val="top"/>
          </w:tcPr>
          <w:p>
            <w:pPr>
              <w:spacing w:after="0"/>
            </w:pPr>
            <w:r>
              <w:rPr>
                <w:rFonts w:ascii="Arial" w:hAnsi="Arial"/>
                <w:sz w:val="16"/>
              </w:rPr>
              <w:t>7 Close</w:t>
            </w:r>
          </w:p>
        </w:tc>
        <w:tc>
          <w:tcPr>
            <w:tcW w:type="dxa" w:w="5976"/>
            <w:tcMar>
              <w:top w:w="65" w:type="dxa"/>
              <w:start w:w="80" w:type="dxa"/>
              <w:bottom w:w="65" w:type="dxa"/>
              <w:end w:w="80" w:type="dxa"/>
            </w:tcMar>
            <w:vAlign w:val="top"/>
          </w:tcPr>
          <w:p>
            <w:pPr>
              <w:spacing w:after="0"/>
            </w:pPr>
            <w:r>
              <w:rPr>
                <w:rFonts w:ascii="Arial" w:hAnsi="Arial"/>
                <w:sz w:val="16"/>
              </w:rPr>
              <w:t>Reconcile delivery, HUs, tasks, PGI and carrier handoff</w:t>
            </w:r>
          </w:p>
        </w:tc>
        <w:tc>
          <w:tcPr>
            <w:tcW w:type="dxa" w:w="3168"/>
            <w:tcMar>
              <w:top w:w="65" w:type="dxa"/>
              <w:start w:w="80" w:type="dxa"/>
              <w:bottom w:w="65" w:type="dxa"/>
              <w:end w:w="80" w:type="dxa"/>
            </w:tcMar>
            <w:vAlign w:val="top"/>
          </w:tcPr>
          <w:p>
            <w:pPr>
              <w:spacing w:after="0"/>
            </w:pPr>
            <w:r>
              <w:rPr>
                <w:rFonts w:ascii="Arial" w:hAnsi="Arial"/>
                <w:sz w:val="16"/>
              </w:rPr>
              <w:t>No open task, quantity or interface message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Special process</w:t>
            </w:r>
          </w:p>
        </w:tc>
        <w:tc>
          <w:tcPr>
            <w:tcW w:type="dxa" w:w="3600"/>
            <w:shd w:fill="17324D"/>
            <w:tcMar>
              <w:top w:w="65" w:type="dxa"/>
              <w:start w:w="80" w:type="dxa"/>
              <w:bottom w:w="65" w:type="dxa"/>
              <w:end w:w="80" w:type="dxa"/>
            </w:tcMar>
            <w:vAlign w:val="center"/>
          </w:tcPr>
          <w:p>
            <w:pPr>
              <w:spacing w:after="0"/>
            </w:pPr>
            <w:r>
              <w:rPr>
                <w:rFonts w:ascii="Arial" w:hAnsi="Arial"/>
                <w:b/>
                <w:color w:val="FFFFFF"/>
                <w:sz w:val="16"/>
              </w:rPr>
              <w:t>Trigger</w:t>
            </w:r>
          </w:p>
        </w:tc>
        <w:tc>
          <w:tcPr>
            <w:tcW w:type="dxa" w:w="4392"/>
            <w:shd w:fill="17324D"/>
            <w:tcMar>
              <w:top w:w="65" w:type="dxa"/>
              <w:start w:w="80" w:type="dxa"/>
              <w:bottom w:w="65" w:type="dxa"/>
              <w:end w:w="80" w:type="dxa"/>
            </w:tcMar>
            <w:vAlign w:val="center"/>
          </w:tcPr>
          <w:p>
            <w:pPr>
              <w:spacing w:after="0"/>
            </w:pPr>
            <w:r>
              <w:rPr>
                <w:rFonts w:ascii="Arial" w:hAnsi="Arial"/>
                <w:b/>
                <w:color w:val="FFFFFF"/>
                <w:sz w:val="16"/>
              </w:rPr>
              <w:t>Control</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Replenishment</w:t>
            </w:r>
          </w:p>
        </w:tc>
        <w:tc>
          <w:tcPr>
            <w:tcW w:type="dxa" w:w="3600"/>
            <w:tcMar>
              <w:top w:w="65" w:type="dxa"/>
              <w:start w:w="80" w:type="dxa"/>
              <w:bottom w:w="65" w:type="dxa"/>
              <w:end w:w="80" w:type="dxa"/>
            </w:tcMar>
            <w:vAlign w:val="top"/>
          </w:tcPr>
          <w:p>
            <w:pPr>
              <w:spacing w:after="0"/>
            </w:pPr>
            <w:r>
              <w:rPr>
                <w:rFonts w:ascii="Arial" w:hAnsi="Arial"/>
                <w:sz w:val="16"/>
              </w:rPr>
              <w:t>Pick-face falls below minimum or planned need</w:t>
            </w:r>
          </w:p>
        </w:tc>
        <w:tc>
          <w:tcPr>
            <w:tcW w:type="dxa" w:w="4392"/>
            <w:tcMar>
              <w:top w:w="65" w:type="dxa"/>
              <w:start w:w="80" w:type="dxa"/>
              <w:bottom w:w="65" w:type="dxa"/>
              <w:end w:w="80" w:type="dxa"/>
            </w:tcMar>
            <w:vAlign w:val="top"/>
          </w:tcPr>
          <w:p>
            <w:pPr>
              <w:spacing w:after="0"/>
            </w:pPr>
            <w:r>
              <w:rPr>
                <w:rFonts w:ascii="Arial" w:hAnsi="Arial"/>
                <w:sz w:val="16"/>
              </w:rPr>
              <w:t>Source stock, destination capacity, open WTs and duplicate trigger</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Physical inventory</w:t>
            </w:r>
          </w:p>
        </w:tc>
        <w:tc>
          <w:tcPr>
            <w:tcW w:type="dxa" w:w="3600"/>
            <w:shd w:fill="F7F8F9"/>
            <w:tcMar>
              <w:top w:w="65" w:type="dxa"/>
              <w:start w:w="80" w:type="dxa"/>
              <w:bottom w:w="65" w:type="dxa"/>
              <w:end w:w="80" w:type="dxa"/>
            </w:tcMar>
            <w:vAlign w:val="top"/>
          </w:tcPr>
          <w:p>
            <w:pPr>
              <w:spacing w:after="0"/>
            </w:pPr>
            <w:r>
              <w:rPr>
                <w:rFonts w:ascii="Arial" w:hAnsi="Arial"/>
                <w:sz w:val="16"/>
              </w:rPr>
              <w:t>Scheduled/cycle/event count</w:t>
            </w:r>
          </w:p>
        </w:tc>
        <w:tc>
          <w:tcPr>
            <w:tcW w:type="dxa" w:w="4392"/>
            <w:shd w:fill="F7F8F9"/>
            <w:tcMar>
              <w:top w:w="65" w:type="dxa"/>
              <w:start w:w="80" w:type="dxa"/>
              <w:bottom w:w="65" w:type="dxa"/>
              <w:end w:w="80" w:type="dxa"/>
            </w:tcMar>
            <w:vAlign w:val="top"/>
          </w:tcPr>
          <w:p>
            <w:pPr>
              <w:spacing w:after="0"/>
            </w:pPr>
            <w:r>
              <w:rPr>
                <w:rFonts w:ascii="Arial" w:hAnsi="Arial"/>
                <w:sz w:val="16"/>
              </w:rPr>
              <w:t>Freeze/count rules, blind count, recount, difference approval and posting</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Scrapping</w:t>
            </w:r>
          </w:p>
        </w:tc>
        <w:tc>
          <w:tcPr>
            <w:tcW w:type="dxa" w:w="3600"/>
            <w:tcMar>
              <w:top w:w="65" w:type="dxa"/>
              <w:start w:w="80" w:type="dxa"/>
              <w:bottom w:w="65" w:type="dxa"/>
              <w:end w:w="80" w:type="dxa"/>
            </w:tcMar>
            <w:vAlign w:val="top"/>
          </w:tcPr>
          <w:p>
            <w:pPr>
              <w:spacing w:after="0"/>
            </w:pPr>
            <w:r>
              <w:rPr>
                <w:rFonts w:ascii="Arial" w:hAnsi="Arial"/>
                <w:sz w:val="16"/>
              </w:rPr>
              <w:t>Approved unfit stock</w:t>
            </w:r>
          </w:p>
        </w:tc>
        <w:tc>
          <w:tcPr>
            <w:tcW w:type="dxa" w:w="4392"/>
            <w:tcMar>
              <w:top w:w="65" w:type="dxa"/>
              <w:start w:w="80" w:type="dxa"/>
              <w:bottom w:w="65" w:type="dxa"/>
              <w:end w:w="80" w:type="dxa"/>
            </w:tcMar>
            <w:vAlign w:val="top"/>
          </w:tcPr>
          <w:p>
            <w:pPr>
              <w:spacing w:after="0"/>
            </w:pPr>
            <w:r>
              <w:rPr>
                <w:rFonts w:ascii="Arial" w:hAnsi="Arial"/>
                <w:sz w:val="16"/>
              </w:rPr>
              <w:t>Stock type, disposition, reason, quantity, value and ERP posting</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Quality inspection</w:t>
            </w:r>
          </w:p>
        </w:tc>
        <w:tc>
          <w:tcPr>
            <w:tcW w:type="dxa" w:w="3600"/>
            <w:shd w:fill="F7F8F9"/>
            <w:tcMar>
              <w:top w:w="65" w:type="dxa"/>
              <w:start w:w="80" w:type="dxa"/>
              <w:bottom w:w="65" w:type="dxa"/>
              <w:end w:w="80" w:type="dxa"/>
            </w:tcMar>
            <w:vAlign w:val="top"/>
          </w:tcPr>
          <w:p>
            <w:pPr>
              <w:spacing w:after="0"/>
            </w:pPr>
            <w:r>
              <w:rPr>
                <w:rFonts w:ascii="Arial" w:hAnsi="Arial"/>
                <w:sz w:val="16"/>
              </w:rPr>
              <w:t>Product/source/process rule</w:t>
            </w:r>
          </w:p>
        </w:tc>
        <w:tc>
          <w:tcPr>
            <w:tcW w:type="dxa" w:w="4392"/>
            <w:shd w:fill="F7F8F9"/>
            <w:tcMar>
              <w:top w:w="65" w:type="dxa"/>
              <w:start w:w="80" w:type="dxa"/>
              <w:bottom w:w="65" w:type="dxa"/>
              <w:end w:w="80" w:type="dxa"/>
            </w:tcMar>
            <w:vAlign w:val="top"/>
          </w:tcPr>
          <w:p>
            <w:pPr>
              <w:spacing w:after="0"/>
            </w:pPr>
            <w:r>
              <w:rPr>
                <w:rFonts w:ascii="Arial" w:hAnsi="Arial"/>
                <w:sz w:val="16"/>
              </w:rPr>
              <w:t>Inspection stock is not allocatable until usage decision/release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Cross-docking</w:t>
            </w:r>
          </w:p>
        </w:tc>
        <w:tc>
          <w:tcPr>
            <w:tcW w:type="dxa" w:w="3600"/>
            <w:tcMar>
              <w:top w:w="65" w:type="dxa"/>
              <w:start w:w="80" w:type="dxa"/>
              <w:bottom w:w="65" w:type="dxa"/>
              <w:end w:w="80" w:type="dxa"/>
            </w:tcMar>
            <w:vAlign w:val="top"/>
          </w:tcPr>
          <w:p>
            <w:pPr>
              <w:spacing w:after="0"/>
            </w:pPr>
            <w:r>
              <w:rPr>
                <w:rFonts w:ascii="Arial" w:hAnsi="Arial"/>
                <w:sz w:val="16"/>
              </w:rPr>
              <w:t>Inbound demand can flow directly to outbound</w:t>
            </w:r>
          </w:p>
        </w:tc>
        <w:tc>
          <w:tcPr>
            <w:tcW w:type="dxa" w:w="4392"/>
            <w:tcMar>
              <w:top w:w="65" w:type="dxa"/>
              <w:start w:w="80" w:type="dxa"/>
              <w:bottom w:w="65" w:type="dxa"/>
              <w:end w:w="80" w:type="dxa"/>
            </w:tcMar>
            <w:vAlign w:val="top"/>
          </w:tcPr>
          <w:p>
            <w:pPr>
              <w:spacing w:after="0"/>
            </w:pPr>
            <w:r>
              <w:rPr>
                <w:rFonts w:ascii="Arial" w:hAnsi="Arial"/>
                <w:sz w:val="16"/>
              </w:rPr>
              <w:t>Eligibility, quantity, timing and fallback destination</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Value-added service</w:t>
            </w:r>
          </w:p>
        </w:tc>
        <w:tc>
          <w:tcPr>
            <w:tcW w:type="dxa" w:w="3600"/>
            <w:shd w:fill="F7F8F9"/>
            <w:tcMar>
              <w:top w:w="65" w:type="dxa"/>
              <w:start w:w="80" w:type="dxa"/>
              <w:bottom w:w="65" w:type="dxa"/>
              <w:end w:w="80" w:type="dxa"/>
            </w:tcMar>
            <w:vAlign w:val="top"/>
          </w:tcPr>
          <w:p>
            <w:pPr>
              <w:spacing w:after="0"/>
            </w:pPr>
            <w:r>
              <w:rPr>
                <w:rFonts w:ascii="Arial" w:hAnsi="Arial"/>
                <w:sz w:val="16"/>
              </w:rPr>
              <w:t>Kitting, labeling or packaging step</w:t>
            </w:r>
          </w:p>
        </w:tc>
        <w:tc>
          <w:tcPr>
            <w:tcW w:type="dxa" w:w="4392"/>
            <w:shd w:fill="F7F8F9"/>
            <w:tcMar>
              <w:top w:w="65" w:type="dxa"/>
              <w:start w:w="80" w:type="dxa"/>
              <w:bottom w:w="65" w:type="dxa"/>
              <w:end w:w="80" w:type="dxa"/>
            </w:tcMar>
            <w:vAlign w:val="top"/>
          </w:tcPr>
          <w:p>
            <w:pPr>
              <w:spacing w:after="0"/>
            </w:pPr>
            <w:r>
              <w:rPr>
                <w:rFonts w:ascii="Arial" w:hAnsi="Arial"/>
                <w:sz w:val="16"/>
              </w:rPr>
              <w:t>Work instruction, components, confirmation and traceability</w:t>
            </w:r>
          </w:p>
        </w:tc>
      </w:tr>
    </w:tbl>
    <w:p>
      <w:pPr>
        <w:pStyle w:val="Heading2"/>
      </w:pPr>
      <w:r>
        <w:t>EWM failure tree — locate the first broken object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Symptom</w:t>
            </w:r>
          </w:p>
        </w:tc>
        <w:tc>
          <w:tcPr>
            <w:tcW w:type="dxa" w:w="4896"/>
            <w:shd w:fill="17324D"/>
            <w:tcMar>
              <w:top w:w="65" w:type="dxa"/>
              <w:start w:w="80" w:type="dxa"/>
              <w:bottom w:w="65" w:type="dxa"/>
              <w:end w:w="80" w:type="dxa"/>
            </w:tcMar>
            <w:vAlign w:val="center"/>
          </w:tcPr>
          <w:p>
            <w:pPr>
              <w:spacing w:after="0"/>
            </w:pPr>
            <w:r>
              <w:rPr>
                <w:rFonts w:ascii="Arial" w:hAnsi="Arial"/>
                <w:b/>
                <w:color w:val="FFFFFF"/>
                <w:sz w:val="16"/>
              </w:rPr>
              <w:t>Look first</w:t>
            </w:r>
          </w:p>
        </w:tc>
        <w:tc>
          <w:tcPr>
            <w:tcW w:type="dxa" w:w="3384"/>
            <w:shd w:fill="17324D"/>
            <w:tcMar>
              <w:top w:w="65" w:type="dxa"/>
              <w:start w:w="80" w:type="dxa"/>
              <w:bottom w:w="65" w:type="dxa"/>
              <w:end w:w="80" w:type="dxa"/>
            </w:tcMar>
            <w:vAlign w:val="center"/>
          </w:tcPr>
          <w:p>
            <w:pPr>
              <w:spacing w:after="0"/>
            </w:pPr>
            <w:r>
              <w:rPr>
                <w:rFonts w:ascii="Arial" w:hAnsi="Arial"/>
                <w:b/>
                <w:color w:val="FFFFFF"/>
                <w:sz w:val="16"/>
              </w:rPr>
              <w:t>Likely route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No EWM delivery</w:t>
            </w:r>
          </w:p>
        </w:tc>
        <w:tc>
          <w:tcPr>
            <w:tcW w:type="dxa" w:w="4896"/>
            <w:tcMar>
              <w:top w:w="65" w:type="dxa"/>
              <w:start w:w="80" w:type="dxa"/>
              <w:bottom w:w="65" w:type="dxa"/>
              <w:end w:w="80" w:type="dxa"/>
            </w:tcMar>
            <w:vAlign w:val="top"/>
          </w:tcPr>
          <w:p>
            <w:pPr>
              <w:spacing w:after="0"/>
            </w:pPr>
            <w:r>
              <w:rPr>
                <w:rFonts w:ascii="Arial" w:hAnsi="Arial"/>
                <w:sz w:val="16"/>
              </w:rPr>
              <w:t>ERP output/qRFC/integration log, warehouse determination, mapping</w:t>
            </w:r>
          </w:p>
        </w:tc>
        <w:tc>
          <w:tcPr>
            <w:tcW w:type="dxa" w:w="3384"/>
            <w:tcMar>
              <w:top w:w="65" w:type="dxa"/>
              <w:start w:w="80" w:type="dxa"/>
              <w:bottom w:w="65" w:type="dxa"/>
              <w:end w:w="80" w:type="dxa"/>
            </w:tcMar>
            <w:vAlign w:val="top"/>
          </w:tcPr>
          <w:p>
            <w:pPr>
              <w:spacing w:after="0"/>
            </w:pPr>
            <w:r>
              <w:rPr>
                <w:rFonts w:ascii="Arial" w:hAnsi="Arial"/>
                <w:sz w:val="16"/>
              </w:rPr>
              <w:t>Correct integration or master mapping; do not recreate blindly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No warehouse task</w:t>
            </w:r>
          </w:p>
        </w:tc>
        <w:tc>
          <w:tcPr>
            <w:tcW w:type="dxa" w:w="4896"/>
            <w:shd w:fill="F7F8F9"/>
            <w:tcMar>
              <w:top w:w="65" w:type="dxa"/>
              <w:start w:w="80" w:type="dxa"/>
              <w:bottom w:w="65" w:type="dxa"/>
              <w:end w:w="80" w:type="dxa"/>
            </w:tcMar>
            <w:vAlign w:val="top"/>
          </w:tcPr>
          <w:p>
            <w:pPr>
              <w:spacing w:after="0"/>
            </w:pPr>
            <w:r>
              <w:rPr>
                <w:rFonts w:ascii="Arial" w:hAnsi="Arial"/>
                <w:sz w:val="16"/>
              </w:rPr>
              <w:t>Warehouse request status, process type, stock/bin determination, hold</w:t>
            </w:r>
          </w:p>
        </w:tc>
        <w:tc>
          <w:tcPr>
            <w:tcW w:type="dxa" w:w="3384"/>
            <w:shd w:fill="F7F8F9"/>
            <w:tcMar>
              <w:top w:w="65" w:type="dxa"/>
              <w:start w:w="80" w:type="dxa"/>
              <w:bottom w:w="65" w:type="dxa"/>
              <w:end w:w="80" w:type="dxa"/>
            </w:tcMar>
            <w:vAlign w:val="top"/>
          </w:tcPr>
          <w:p>
            <w:pPr>
              <w:spacing w:after="0"/>
            </w:pPr>
            <w:r>
              <w:rPr>
                <w:rFonts w:ascii="Arial" w:hAnsi="Arial"/>
                <w:sz w:val="16"/>
              </w:rPr>
              <w:t>Fix determination/master/status, then create/reprocess once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Task cannot confirm</w:t>
            </w:r>
          </w:p>
        </w:tc>
        <w:tc>
          <w:tcPr>
            <w:tcW w:type="dxa" w:w="4896"/>
            <w:tcMar>
              <w:top w:w="65" w:type="dxa"/>
              <w:start w:w="80" w:type="dxa"/>
              <w:bottom w:w="65" w:type="dxa"/>
              <w:end w:w="80" w:type="dxa"/>
            </w:tcMar>
            <w:vAlign w:val="top"/>
          </w:tcPr>
          <w:p>
            <w:pPr>
              <w:spacing w:after="0"/>
            </w:pPr>
            <w:r>
              <w:rPr>
                <w:rFonts w:ascii="Arial" w:hAnsi="Arial"/>
                <w:sz w:val="16"/>
              </w:rPr>
              <w:t>Source stock/HU, actual bin, resource/queue, lock and exception code</w:t>
            </w:r>
          </w:p>
        </w:tc>
        <w:tc>
          <w:tcPr>
            <w:tcW w:type="dxa" w:w="3384"/>
            <w:tcMar>
              <w:top w:w="65" w:type="dxa"/>
              <w:start w:w="80" w:type="dxa"/>
              <w:bottom w:w="65" w:type="dxa"/>
              <w:end w:w="80" w:type="dxa"/>
            </w:tcMar>
            <w:vAlign w:val="top"/>
          </w:tcPr>
          <w:p>
            <w:pPr>
              <w:spacing w:after="0"/>
            </w:pPr>
            <w:r>
              <w:rPr>
                <w:rFonts w:ascii="Arial" w:hAnsi="Arial"/>
                <w:sz w:val="16"/>
              </w:rPr>
              <w:t>Resolve physical/system fact; confirm actual move only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No destination bin</w:t>
            </w:r>
          </w:p>
        </w:tc>
        <w:tc>
          <w:tcPr>
            <w:tcW w:type="dxa" w:w="4896"/>
            <w:shd w:fill="F7F8F9"/>
            <w:tcMar>
              <w:top w:w="65" w:type="dxa"/>
              <w:start w:w="80" w:type="dxa"/>
              <w:bottom w:w="65" w:type="dxa"/>
              <w:end w:w="80" w:type="dxa"/>
            </w:tcMar>
            <w:vAlign w:val="top"/>
          </w:tcPr>
          <w:p>
            <w:pPr>
              <w:spacing w:after="0"/>
            </w:pPr>
            <w:r>
              <w:rPr>
                <w:rFonts w:ascii="Arial" w:hAnsi="Arial"/>
                <w:sz w:val="16"/>
              </w:rPr>
              <w:t>Putaway control, storage type search, capacity, section/bin type, product data</w:t>
            </w:r>
          </w:p>
        </w:tc>
        <w:tc>
          <w:tcPr>
            <w:tcW w:type="dxa" w:w="3384"/>
            <w:shd w:fill="F7F8F9"/>
            <w:tcMar>
              <w:top w:w="65" w:type="dxa"/>
              <w:start w:w="80" w:type="dxa"/>
              <w:bottom w:w="65" w:type="dxa"/>
              <w:end w:w="80" w:type="dxa"/>
            </w:tcMar>
            <w:vAlign w:val="top"/>
          </w:tcPr>
          <w:p>
            <w:pPr>
              <w:spacing w:after="0"/>
            </w:pPr>
            <w:r>
              <w:rPr>
                <w:rFonts w:ascii="Arial" w:hAnsi="Arial"/>
                <w:sz w:val="16"/>
              </w:rPr>
              <w:t>Correct eligible master/capacity or approved exception bin</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Cannot pick</w:t>
            </w:r>
          </w:p>
        </w:tc>
        <w:tc>
          <w:tcPr>
            <w:tcW w:type="dxa" w:w="4896"/>
            <w:tcMar>
              <w:top w:w="65" w:type="dxa"/>
              <w:start w:w="80" w:type="dxa"/>
              <w:bottom w:w="65" w:type="dxa"/>
              <w:end w:w="80" w:type="dxa"/>
            </w:tcMar>
            <w:vAlign w:val="top"/>
          </w:tcPr>
          <w:p>
            <w:pPr>
              <w:spacing w:after="0"/>
            </w:pPr>
            <w:r>
              <w:rPr>
                <w:rFonts w:ascii="Arial" w:hAnsi="Arial"/>
                <w:sz w:val="16"/>
              </w:rPr>
              <w:t>Stock type, batch/serial, entitlement/owner, HU, allocation and open task</w:t>
            </w:r>
          </w:p>
        </w:tc>
        <w:tc>
          <w:tcPr>
            <w:tcW w:type="dxa" w:w="3384"/>
            <w:tcMar>
              <w:top w:w="65" w:type="dxa"/>
              <w:start w:w="80" w:type="dxa"/>
              <w:bottom w:w="65" w:type="dxa"/>
              <w:end w:w="80" w:type="dxa"/>
            </w:tcMar>
            <w:vAlign w:val="top"/>
          </w:tcPr>
          <w:p>
            <w:pPr>
              <w:spacing w:after="0"/>
            </w:pPr>
            <w:r>
              <w:rPr>
                <w:rFonts w:ascii="Arial" w:hAnsi="Arial"/>
                <w:sz w:val="16"/>
              </w:rPr>
              <w:t>Release/choose valid stock or correct upstream rule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HU not found</w:t>
            </w:r>
          </w:p>
        </w:tc>
        <w:tc>
          <w:tcPr>
            <w:tcW w:type="dxa" w:w="4896"/>
            <w:shd w:fill="F7F8F9"/>
            <w:tcMar>
              <w:top w:w="65" w:type="dxa"/>
              <w:start w:w="80" w:type="dxa"/>
              <w:bottom w:w="65" w:type="dxa"/>
              <w:end w:w="80" w:type="dxa"/>
            </w:tcMar>
            <w:vAlign w:val="top"/>
          </w:tcPr>
          <w:p>
            <w:pPr>
              <w:spacing w:after="0"/>
            </w:pPr>
            <w:r>
              <w:rPr>
                <w:rFonts w:ascii="Arial" w:hAnsi="Arial"/>
                <w:sz w:val="16"/>
              </w:rPr>
              <w:t>Last confirmed WT, HU status/nesting, label, open task and physical scan</w:t>
            </w:r>
          </w:p>
        </w:tc>
        <w:tc>
          <w:tcPr>
            <w:tcW w:type="dxa" w:w="3384"/>
            <w:shd w:fill="F7F8F9"/>
            <w:tcMar>
              <w:top w:w="65" w:type="dxa"/>
              <w:start w:w="80" w:type="dxa"/>
              <w:bottom w:w="65" w:type="dxa"/>
              <w:end w:w="80" w:type="dxa"/>
            </w:tcMar>
            <w:vAlign w:val="top"/>
          </w:tcPr>
          <w:p>
            <w:pPr>
              <w:spacing w:after="0"/>
            </w:pPr>
            <w:r>
              <w:rPr>
                <w:rFonts w:ascii="Arial" w:hAnsi="Arial"/>
                <w:sz w:val="16"/>
              </w:rPr>
              <w:t>Control search; prevent duplicate HU/label</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PGI fails</w:t>
            </w:r>
          </w:p>
        </w:tc>
        <w:tc>
          <w:tcPr>
            <w:tcW w:type="dxa" w:w="4896"/>
            <w:tcMar>
              <w:top w:w="65" w:type="dxa"/>
              <w:start w:w="80" w:type="dxa"/>
              <w:bottom w:w="65" w:type="dxa"/>
              <w:end w:w="80" w:type="dxa"/>
            </w:tcMar>
            <w:vAlign w:val="top"/>
          </w:tcPr>
          <w:p>
            <w:pPr>
              <w:spacing w:after="0"/>
            </w:pPr>
            <w:r>
              <w:rPr>
                <w:rFonts w:ascii="Arial" w:hAnsi="Arial"/>
                <w:sz w:val="16"/>
              </w:rPr>
              <w:t>Open pick/pack/load tasks, quantity, delivery block, ERP queue and posting period</w:t>
            </w:r>
          </w:p>
        </w:tc>
        <w:tc>
          <w:tcPr>
            <w:tcW w:type="dxa" w:w="3384"/>
            <w:tcMar>
              <w:top w:w="65" w:type="dxa"/>
              <w:start w:w="80" w:type="dxa"/>
              <w:bottom w:w="65" w:type="dxa"/>
              <w:end w:w="80" w:type="dxa"/>
            </w:tcMar>
            <w:vAlign w:val="top"/>
          </w:tcPr>
          <w:p>
            <w:pPr>
              <w:spacing w:after="0"/>
            </w:pPr>
            <w:r>
              <w:rPr>
                <w:rFonts w:ascii="Arial" w:hAnsi="Arial"/>
                <w:sz w:val="16"/>
              </w:rPr>
              <w:t>Complete/reverse correct object and reprocess interface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ERP and EWM differ</w:t>
            </w:r>
          </w:p>
        </w:tc>
        <w:tc>
          <w:tcPr>
            <w:tcW w:type="dxa" w:w="4896"/>
            <w:shd w:fill="F7F8F9"/>
            <w:tcMar>
              <w:top w:w="65" w:type="dxa"/>
              <w:start w:w="80" w:type="dxa"/>
              <w:bottom w:w="65" w:type="dxa"/>
              <w:end w:w="80" w:type="dxa"/>
            </w:tcMar>
            <w:vAlign w:val="top"/>
          </w:tcPr>
          <w:p>
            <w:pPr>
              <w:spacing w:after="0"/>
            </w:pPr>
            <w:r>
              <w:rPr>
                <w:rFonts w:ascii="Arial" w:hAnsi="Arial"/>
                <w:sz w:val="16"/>
              </w:rPr>
              <w:t>Cutoff, queues, open documents, posting/reversal pair, stock type/UOM</w:t>
            </w:r>
          </w:p>
        </w:tc>
        <w:tc>
          <w:tcPr>
            <w:tcW w:type="dxa" w:w="3384"/>
            <w:shd w:fill="F7F8F9"/>
            <w:tcMar>
              <w:top w:w="65" w:type="dxa"/>
              <w:start w:w="80" w:type="dxa"/>
              <w:bottom w:w="65" w:type="dxa"/>
              <w:end w:w="80" w:type="dxa"/>
            </w:tcMar>
            <w:vAlign w:val="top"/>
          </w:tcPr>
          <w:p>
            <w:pPr>
              <w:spacing w:after="0"/>
            </w:pPr>
            <w:r>
              <w:rPr>
                <w:rFonts w:ascii="Arial" w:hAnsi="Arial"/>
                <w:sz w:val="16"/>
              </w:rPr>
              <w:t>Freeze affected flow; reconcile object-by-object before correction</w:t>
            </w:r>
          </w:p>
        </w:tc>
      </w:tr>
    </w:tbl>
    <w:p>
      <w:pPr>
        <w:keepLines w:val="0"/>
        <w:spacing w:after="60"/>
      </w:pPr>
      <w:r>
        <w:rPr>
          <w:rFonts w:ascii="Arial" w:hAnsi="Arial"/>
          <w:b/>
          <w:color w:val="A61C00"/>
          <w:sz w:val="17"/>
        </w:rPr>
        <w:t>EWM correction rule: correct the first wrong business object. Recreating a delivery, HU or task without closing the original often creates duplicates and makes stock reconciliation harder.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4896"/>
            <w:shd w:fill="17324D"/>
            <w:tcMar>
              <w:top w:w="65" w:type="dxa"/>
              <w:start w:w="80" w:type="dxa"/>
              <w:bottom w:w="65" w:type="dxa"/>
              <w:end w:w="80" w:type="dxa"/>
            </w:tcMar>
            <w:vAlign w:val="center"/>
          </w:tcPr>
          <w:p>
            <w:pPr>
              <w:spacing w:after="0"/>
            </w:pPr>
            <w:r>
              <w:rPr>
                <w:rFonts w:ascii="Arial" w:hAnsi="Arial"/>
                <w:b/>
                <w:color w:val="FFFFFF"/>
                <w:sz w:val="16"/>
              </w:rPr>
              <w:t>Purpose</w:t>
            </w:r>
          </w:p>
        </w:tc>
        <w:tc>
          <w:tcPr>
            <w:tcW w:type="dxa" w:w="5328"/>
            <w:shd w:fill="17324D"/>
            <w:tcMar>
              <w:top w:w="65" w:type="dxa"/>
              <w:start w:w="80" w:type="dxa"/>
              <w:bottom w:w="65" w:type="dxa"/>
              <w:end w:w="80" w:type="dxa"/>
            </w:tcMar>
            <w:vAlign w:val="center"/>
          </w:tcPr>
          <w:p>
            <w:pPr>
              <w:spacing w:after="0"/>
            </w:pPr>
            <w:r>
              <w:rPr>
                <w:rFonts w:ascii="Arial" w:hAnsi="Arial"/>
                <w:b/>
                <w:color w:val="FFFFFF"/>
                <w:sz w:val="16"/>
              </w:rPr>
              <w:t>Common place</w:t>
            </w:r>
          </w:p>
        </w:tc>
      </w:tr>
      <w:tr>
        <w:trPr>
          <w:cantSplit/>
        </w:trPr>
        <w:tc>
          <w:tcPr>
            <w:tcW w:type="dxa" w:w="4896"/>
            <w:tcMar>
              <w:top w:w="65" w:type="dxa"/>
              <w:start w:w="80" w:type="dxa"/>
              <w:bottom w:w="65" w:type="dxa"/>
              <w:end w:w="80" w:type="dxa"/>
            </w:tcMar>
            <w:vAlign w:val="top"/>
          </w:tcPr>
          <w:p>
            <w:pPr>
              <w:spacing w:after="0"/>
            </w:pPr>
            <w:r>
              <w:rPr>
                <w:rFonts w:ascii="Arial" w:hAnsi="Arial"/>
                <w:sz w:val="16"/>
              </w:rPr>
              <w:t>Monitor deliveries, tasks, stock, resources and queues</w:t>
            </w:r>
          </w:p>
        </w:tc>
        <w:tc>
          <w:tcPr>
            <w:tcW w:type="dxa" w:w="5328"/>
            <w:tcMar>
              <w:top w:w="65" w:type="dxa"/>
              <w:start w:w="80" w:type="dxa"/>
              <w:bottom w:w="65" w:type="dxa"/>
              <w:end w:w="80" w:type="dxa"/>
            </w:tcMar>
            <w:vAlign w:val="top"/>
          </w:tcPr>
          <w:p>
            <w:pPr>
              <w:spacing w:after="0"/>
            </w:pPr>
            <w:r>
              <w:rPr>
                <w:rFonts w:ascii="Arial" w:hAnsi="Arial"/>
                <w:sz w:val="16"/>
              </w:rPr>
              <w:t>Warehouse Monitor; /SCWM/MON when enabled</w:t>
            </w:r>
          </w:p>
        </w:tc>
      </w:tr>
      <w:tr>
        <w:trPr>
          <w:cantSplit/>
        </w:trPr>
        <w:tc>
          <w:tcPr>
            <w:tcW w:type="dxa" w:w="4896"/>
            <w:shd w:fill="F7F8F9"/>
            <w:tcMar>
              <w:top w:w="65" w:type="dxa"/>
              <w:start w:w="80" w:type="dxa"/>
              <w:bottom w:w="65" w:type="dxa"/>
              <w:end w:w="80" w:type="dxa"/>
            </w:tcMar>
            <w:vAlign w:val="top"/>
          </w:tcPr>
          <w:p>
            <w:pPr>
              <w:spacing w:after="0"/>
            </w:pPr>
            <w:r>
              <w:rPr>
                <w:rFonts w:ascii="Arial" w:hAnsi="Arial"/>
                <w:sz w:val="16"/>
              </w:rPr>
              <w:t>Execute scanner work</w:t>
            </w:r>
          </w:p>
        </w:tc>
        <w:tc>
          <w:tcPr>
            <w:tcW w:type="dxa" w:w="5328"/>
            <w:shd w:fill="F7F8F9"/>
            <w:tcMar>
              <w:top w:w="65" w:type="dxa"/>
              <w:start w:w="80" w:type="dxa"/>
              <w:bottom w:w="65" w:type="dxa"/>
              <w:end w:w="80" w:type="dxa"/>
            </w:tcMar>
            <w:vAlign w:val="top"/>
          </w:tcPr>
          <w:p>
            <w:pPr>
              <w:spacing w:after="0"/>
            </w:pPr>
            <w:r>
              <w:rPr>
                <w:rFonts w:ascii="Arial" w:hAnsi="Arial"/>
                <w:sz w:val="16"/>
              </w:rPr>
              <w:t>RF menu; /SCWM/RFUI when enabled</w:t>
            </w:r>
          </w:p>
        </w:tc>
      </w:tr>
      <w:tr>
        <w:trPr>
          <w:cantSplit/>
        </w:trPr>
        <w:tc>
          <w:tcPr>
            <w:tcW w:type="dxa" w:w="4896"/>
            <w:tcMar>
              <w:top w:w="65" w:type="dxa"/>
              <w:start w:w="80" w:type="dxa"/>
              <w:bottom w:w="65" w:type="dxa"/>
              <w:end w:w="80" w:type="dxa"/>
            </w:tcMar>
            <w:vAlign w:val="top"/>
          </w:tcPr>
          <w:p>
            <w:pPr>
              <w:spacing w:after="0"/>
            </w:pPr>
            <w:r>
              <w:rPr>
                <w:rFonts w:ascii="Arial" w:hAnsi="Arial"/>
                <w:sz w:val="16"/>
              </w:rPr>
              <w:t>Inspect inbound delivery</w:t>
            </w:r>
          </w:p>
        </w:tc>
        <w:tc>
          <w:tcPr>
            <w:tcW w:type="dxa" w:w="5328"/>
            <w:tcMar>
              <w:top w:w="65" w:type="dxa"/>
              <w:start w:w="80" w:type="dxa"/>
              <w:bottom w:w="65" w:type="dxa"/>
              <w:end w:w="80" w:type="dxa"/>
            </w:tcMar>
            <w:vAlign w:val="top"/>
          </w:tcPr>
          <w:p>
            <w:pPr>
              <w:spacing w:after="0"/>
            </w:pPr>
            <w:r>
              <w:rPr>
                <w:rFonts w:ascii="Arial" w:hAnsi="Arial"/>
                <w:sz w:val="16"/>
              </w:rPr>
              <w:t>Manage/Process Inbound Deliveries or /SCWM/PRDI when enabled</w:t>
            </w:r>
          </w:p>
        </w:tc>
      </w:tr>
      <w:tr>
        <w:trPr>
          <w:cantSplit/>
        </w:trPr>
        <w:tc>
          <w:tcPr>
            <w:tcW w:type="dxa" w:w="4896"/>
            <w:shd w:fill="F7F8F9"/>
            <w:tcMar>
              <w:top w:w="65" w:type="dxa"/>
              <w:start w:w="80" w:type="dxa"/>
              <w:bottom w:w="65" w:type="dxa"/>
              <w:end w:w="80" w:type="dxa"/>
            </w:tcMar>
            <w:vAlign w:val="top"/>
          </w:tcPr>
          <w:p>
            <w:pPr>
              <w:spacing w:after="0"/>
            </w:pPr>
            <w:r>
              <w:rPr>
                <w:rFonts w:ascii="Arial" w:hAnsi="Arial"/>
                <w:sz w:val="16"/>
              </w:rPr>
              <w:t>Inspect outbound delivery</w:t>
            </w:r>
          </w:p>
        </w:tc>
        <w:tc>
          <w:tcPr>
            <w:tcW w:type="dxa" w:w="5328"/>
            <w:shd w:fill="F7F8F9"/>
            <w:tcMar>
              <w:top w:w="65" w:type="dxa"/>
              <w:start w:w="80" w:type="dxa"/>
              <w:bottom w:w="65" w:type="dxa"/>
              <w:end w:w="80" w:type="dxa"/>
            </w:tcMar>
            <w:vAlign w:val="top"/>
          </w:tcPr>
          <w:p>
            <w:pPr>
              <w:spacing w:after="0"/>
            </w:pPr>
            <w:r>
              <w:rPr>
                <w:rFonts w:ascii="Arial" w:hAnsi="Arial"/>
                <w:sz w:val="16"/>
              </w:rPr>
              <w:t>Manage/Process Outbound Deliveries or /SCWM/PRDO when enabled</w:t>
            </w:r>
          </w:p>
        </w:tc>
      </w:tr>
      <w:tr>
        <w:trPr>
          <w:cantSplit/>
        </w:trPr>
        <w:tc>
          <w:tcPr>
            <w:tcW w:type="dxa" w:w="4896"/>
            <w:tcMar>
              <w:top w:w="65" w:type="dxa"/>
              <w:start w:w="80" w:type="dxa"/>
              <w:bottom w:w="65" w:type="dxa"/>
              <w:end w:w="80" w:type="dxa"/>
            </w:tcMar>
            <w:vAlign w:val="top"/>
          </w:tcPr>
          <w:p>
            <w:pPr>
              <w:spacing w:after="0"/>
            </w:pPr>
            <w:r>
              <w:rPr>
                <w:rFonts w:ascii="Arial" w:hAnsi="Arial"/>
                <w:sz w:val="16"/>
              </w:rPr>
              <w:t>Check integration failure</w:t>
            </w:r>
          </w:p>
        </w:tc>
        <w:tc>
          <w:tcPr>
            <w:tcW w:type="dxa" w:w="5328"/>
            <w:tcMar>
              <w:top w:w="65" w:type="dxa"/>
              <w:start w:w="80" w:type="dxa"/>
              <w:bottom w:w="65" w:type="dxa"/>
              <w:end w:w="80" w:type="dxa"/>
            </w:tcMar>
            <w:vAlign w:val="top"/>
          </w:tcPr>
          <w:p>
            <w:pPr>
              <w:spacing w:after="0"/>
            </w:pPr>
            <w:r>
              <w:rPr>
                <w:rFonts w:ascii="Arial" w:hAnsi="Arial"/>
                <w:sz w:val="16"/>
              </w:rPr>
              <w:t>Application log, qRFC monitor and interface monitoring under support ownership</w:t>
            </w:r>
          </w:p>
        </w:tc>
      </w:tr>
    </w:tbl>
    <w:p>
      <w:pPr>
        <w:spacing w:before="80" w:after="60"/>
      </w:pPr>
      <w:r>
        <w:rPr>
          <w:rFonts w:ascii="Arial" w:hAnsi="Arial"/>
          <w:b/>
          <w:color w:val="276B6F"/>
          <w:sz w:val="16"/>
        </w:rPr>
        <w:t xml:space="preserve">SEE ALSO  </w:t>
      </w:r>
      <w:hyperlink w:anchor="wh_01" w:history="1">
        <w:r>
          <w:rPr>
            <w:rStyle w:val="Hyperlink"/>
          </w:rPr>
          <w:t>[WH-01] warehouse placement, p. </w:t>
        </w:r>
      </w:hyperlink>
      <w:fldSimple w:instr="PAGEREF wh_01 \h"/>
      <w:r>
        <w:rPr>
          <w:rFonts w:ascii="Arial" w:hAnsi="Arial"/>
          <w:color w:val="5A646B"/>
          <w:sz w:val="16"/>
        </w:rPr>
        <w:t xml:space="preserve">  •  </w:t>
      </w:r>
      <w:hyperlink w:anchor="ch12" w:history="1">
        <w:r>
          <w:rPr>
            <w:rStyle w:val="Hyperlink"/>
          </w:rPr>
          <w:t>[CH12] receiving, p. </w:t>
        </w:r>
      </w:hyperlink>
      <w:fldSimple w:instr="PAGEREF ch12 \h"/>
      <w:r>
        <w:rPr>
          <w:rFonts w:ascii="Arial" w:hAnsi="Arial"/>
          <w:color w:val="5A646B"/>
          <w:sz w:val="16"/>
        </w:rPr>
        <w:t xml:space="preserve">  •  </w:t>
      </w:r>
      <w:hyperlink w:anchor="ch13" w:history="1">
        <w:r>
          <w:rPr>
            <w:rStyle w:val="Hyperlink"/>
          </w:rPr>
          <w:t>[CH13] accuracy, p. </w:t>
        </w:r>
      </w:hyperlink>
      <w:fldSimple w:instr="PAGEREF ch13 \h"/>
      <w:r>
        <w:rPr>
          <w:rFonts w:ascii="Arial" w:hAnsi="Arial"/>
          <w:color w:val="5A646B"/>
          <w:sz w:val="16"/>
        </w:rPr>
        <w:t xml:space="preserve">  •  </w:t>
      </w:r>
      <w:hyperlink w:anchor="ch14" w:history="1">
        <w:r>
          <w:rPr>
            <w:rStyle w:val="Hyperlink"/>
          </w:rPr>
          <w:t>[CH14] fulfillment, p. </w:t>
        </w:r>
      </w:hyperlink>
      <w:fldSimple w:instr="PAGEREF ch14 \h"/>
    </w:p>
    <w:p>
      <w:bookmarkStart w:id="532" w:name="sap_fico"/>
      <w:pPr>
        <w:pStyle w:val="Heading1"/>
      </w:pPr>
      <w:r>
        <w:t>[SAP-FICO] SAP FI/CO — financial integration and control field guide</w:t>
      </w:r>
      <w:bookmarkEnd w:id="532"/>
    </w:p>
    <w:p>
      <w:pPr>
        <w:keepLines w:val="0"/>
        <w:spacing w:after="60"/>
      </w:pPr>
      <w:r>
        <w:rPr>
          <w:rFonts w:ascii="Arial" w:hAnsi="Arial"/>
          <w:b/>
          <w:color w:val="17324D"/>
          <w:sz w:val="17"/>
        </w:rPr>
        <w:t>Financial Accounting (FI) produces legal books: general ledger, accounts payable, accounts receivable, assets and bank. Controlling (CO) explains internal cost and profit: cost centers, internal orders, production orders, projects, profit centers and profitability. Supply-chain postings usually create FI and CO evidence automatically; fix the operational source instead of hiding it with an unrelated journal entry.</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376"/>
            <w:shd w:fill="17324D"/>
            <w:tcMar>
              <w:top w:w="65" w:type="dxa"/>
              <w:start w:w="80" w:type="dxa"/>
              <w:bottom w:w="65" w:type="dxa"/>
              <w:end w:w="80" w:type="dxa"/>
            </w:tcMar>
            <w:vAlign w:val="center"/>
          </w:tcPr>
          <w:p>
            <w:pPr>
              <w:spacing w:after="0"/>
            </w:pPr>
            <w:r>
              <w:rPr>
                <w:rFonts w:ascii="Arial" w:hAnsi="Arial"/>
                <w:b/>
                <w:color w:val="FFFFFF"/>
                <w:sz w:val="16"/>
              </w:rPr>
              <w:t>Area</w:t>
            </w:r>
          </w:p>
        </w:tc>
        <w:tc>
          <w:tcPr>
            <w:tcW w:type="dxa" w:w="4392"/>
            <w:shd w:fill="17324D"/>
            <w:tcMar>
              <w:top w:w="65" w:type="dxa"/>
              <w:start w:w="80" w:type="dxa"/>
              <w:bottom w:w="65" w:type="dxa"/>
              <w:end w:w="80" w:type="dxa"/>
            </w:tcMar>
            <w:vAlign w:val="center"/>
          </w:tcPr>
          <w:p>
            <w:pPr>
              <w:spacing w:after="0"/>
            </w:pPr>
            <w:r>
              <w:rPr>
                <w:rFonts w:ascii="Arial" w:hAnsi="Arial"/>
                <w:b/>
                <w:color w:val="FFFFFF"/>
                <w:sz w:val="16"/>
              </w:rPr>
              <w:t>Question answered</w:t>
            </w:r>
          </w:p>
        </w:tc>
        <w:tc>
          <w:tcPr>
            <w:tcW w:type="dxa" w:w="3456"/>
            <w:shd w:fill="17324D"/>
            <w:tcMar>
              <w:top w:w="65" w:type="dxa"/>
              <w:start w:w="80" w:type="dxa"/>
              <w:bottom w:w="65" w:type="dxa"/>
              <w:end w:w="80" w:type="dxa"/>
            </w:tcMar>
            <w:vAlign w:val="center"/>
          </w:tcPr>
          <w:p>
            <w:pPr>
              <w:spacing w:after="0"/>
            </w:pPr>
            <w:r>
              <w:rPr>
                <w:rFonts w:ascii="Arial" w:hAnsi="Arial"/>
                <w:b/>
                <w:color w:val="FFFFFF"/>
                <w:sz w:val="16"/>
              </w:rPr>
              <w:t>Common master/object</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FI General Ledger</w:t>
            </w:r>
          </w:p>
        </w:tc>
        <w:tc>
          <w:tcPr>
            <w:tcW w:type="dxa" w:w="4392"/>
            <w:tcMar>
              <w:top w:w="65" w:type="dxa"/>
              <w:start w:w="80" w:type="dxa"/>
              <w:bottom w:w="65" w:type="dxa"/>
              <w:end w:w="80" w:type="dxa"/>
            </w:tcMar>
            <w:vAlign w:val="top"/>
          </w:tcPr>
          <w:p>
            <w:pPr>
              <w:spacing w:after="0"/>
            </w:pPr>
            <w:r>
              <w:rPr>
                <w:rFonts w:ascii="Arial" w:hAnsi="Arial"/>
                <w:sz w:val="16"/>
              </w:rPr>
              <w:t>Which account, company, period and currency changed?</w:t>
            </w:r>
          </w:p>
        </w:tc>
        <w:tc>
          <w:tcPr>
            <w:tcW w:type="dxa" w:w="3456"/>
            <w:tcMar>
              <w:top w:w="65" w:type="dxa"/>
              <w:start w:w="80" w:type="dxa"/>
              <w:bottom w:w="65" w:type="dxa"/>
              <w:end w:w="80" w:type="dxa"/>
            </w:tcMar>
            <w:vAlign w:val="top"/>
          </w:tcPr>
          <w:p>
            <w:pPr>
              <w:spacing w:after="0"/>
            </w:pPr>
            <w:r>
              <w:rPr>
                <w:rFonts w:ascii="Arial" w:hAnsi="Arial"/>
                <w:sz w:val="16"/>
              </w:rPr>
              <w:t>G/L account, company code, ledger, document</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Accounts Payable</w:t>
            </w:r>
          </w:p>
        </w:tc>
        <w:tc>
          <w:tcPr>
            <w:tcW w:type="dxa" w:w="4392"/>
            <w:shd w:fill="F7F8F9"/>
            <w:tcMar>
              <w:top w:w="65" w:type="dxa"/>
              <w:start w:w="80" w:type="dxa"/>
              <w:bottom w:w="65" w:type="dxa"/>
              <w:end w:w="80" w:type="dxa"/>
            </w:tcMar>
            <w:vAlign w:val="top"/>
          </w:tcPr>
          <w:p>
            <w:pPr>
              <w:spacing w:after="0"/>
            </w:pPr>
            <w:r>
              <w:rPr>
                <w:rFonts w:ascii="Arial" w:hAnsi="Arial"/>
                <w:sz w:val="16"/>
              </w:rPr>
              <w:t>What do we owe each supplier and when?</w:t>
            </w:r>
          </w:p>
        </w:tc>
        <w:tc>
          <w:tcPr>
            <w:tcW w:type="dxa" w:w="3456"/>
            <w:shd w:fill="F7F8F9"/>
            <w:tcMar>
              <w:top w:w="65" w:type="dxa"/>
              <w:start w:w="80" w:type="dxa"/>
              <w:bottom w:w="65" w:type="dxa"/>
              <w:end w:w="80" w:type="dxa"/>
            </w:tcMar>
            <w:vAlign w:val="top"/>
          </w:tcPr>
          <w:p>
            <w:pPr>
              <w:spacing w:after="0"/>
            </w:pPr>
            <w:r>
              <w:rPr>
                <w:rFonts w:ascii="Arial" w:hAnsi="Arial"/>
                <w:sz w:val="16"/>
              </w:rPr>
              <w:t>Supplier BP, reconciliation account, payment term</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Accounts Receivable</w:t>
            </w:r>
          </w:p>
        </w:tc>
        <w:tc>
          <w:tcPr>
            <w:tcW w:type="dxa" w:w="4392"/>
            <w:tcMar>
              <w:top w:w="65" w:type="dxa"/>
              <w:start w:w="80" w:type="dxa"/>
              <w:bottom w:w="65" w:type="dxa"/>
              <w:end w:w="80" w:type="dxa"/>
            </w:tcMar>
            <w:vAlign w:val="top"/>
          </w:tcPr>
          <w:p>
            <w:pPr>
              <w:spacing w:after="0"/>
            </w:pPr>
            <w:r>
              <w:rPr>
                <w:rFonts w:ascii="Arial" w:hAnsi="Arial"/>
                <w:sz w:val="16"/>
              </w:rPr>
              <w:t>What do customers owe and what is overdue?</w:t>
            </w:r>
          </w:p>
        </w:tc>
        <w:tc>
          <w:tcPr>
            <w:tcW w:type="dxa" w:w="3456"/>
            <w:tcMar>
              <w:top w:w="65" w:type="dxa"/>
              <w:start w:w="80" w:type="dxa"/>
              <w:bottom w:w="65" w:type="dxa"/>
              <w:end w:w="80" w:type="dxa"/>
            </w:tcMar>
            <w:vAlign w:val="top"/>
          </w:tcPr>
          <w:p>
            <w:pPr>
              <w:spacing w:after="0"/>
            </w:pPr>
            <w:r>
              <w:rPr>
                <w:rFonts w:ascii="Arial" w:hAnsi="Arial"/>
                <w:sz w:val="16"/>
              </w:rPr>
              <w:t>Customer BP, invoice, payment, credit</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Asset Accounting</w:t>
            </w:r>
          </w:p>
        </w:tc>
        <w:tc>
          <w:tcPr>
            <w:tcW w:type="dxa" w:w="4392"/>
            <w:shd w:fill="F7F8F9"/>
            <w:tcMar>
              <w:top w:w="65" w:type="dxa"/>
              <w:start w:w="80" w:type="dxa"/>
              <w:bottom w:w="65" w:type="dxa"/>
              <w:end w:w="80" w:type="dxa"/>
            </w:tcMar>
            <w:vAlign w:val="top"/>
          </w:tcPr>
          <w:p>
            <w:pPr>
              <w:spacing w:after="0"/>
            </w:pPr>
            <w:r>
              <w:rPr>
                <w:rFonts w:ascii="Arial" w:hAnsi="Arial"/>
                <w:sz w:val="16"/>
              </w:rPr>
              <w:t>What long-lived asset was acquired/depreciated?</w:t>
            </w:r>
          </w:p>
        </w:tc>
        <w:tc>
          <w:tcPr>
            <w:tcW w:type="dxa" w:w="3456"/>
            <w:shd w:fill="F7F8F9"/>
            <w:tcMar>
              <w:top w:w="65" w:type="dxa"/>
              <w:start w:w="80" w:type="dxa"/>
              <w:bottom w:w="65" w:type="dxa"/>
              <w:end w:w="80" w:type="dxa"/>
            </w:tcMar>
            <w:vAlign w:val="top"/>
          </w:tcPr>
          <w:p>
            <w:pPr>
              <w:spacing w:after="0"/>
            </w:pPr>
            <w:r>
              <w:rPr>
                <w:rFonts w:ascii="Arial" w:hAnsi="Arial"/>
                <w:sz w:val="16"/>
              </w:rPr>
              <w:t>Asset class, asset number, useful life</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Cost Center Accounting</w:t>
            </w:r>
          </w:p>
        </w:tc>
        <w:tc>
          <w:tcPr>
            <w:tcW w:type="dxa" w:w="4392"/>
            <w:tcMar>
              <w:top w:w="65" w:type="dxa"/>
              <w:start w:w="80" w:type="dxa"/>
              <w:bottom w:w="65" w:type="dxa"/>
              <w:end w:w="80" w:type="dxa"/>
            </w:tcMar>
            <w:vAlign w:val="top"/>
          </w:tcPr>
          <w:p>
            <w:pPr>
              <w:spacing w:after="0"/>
            </w:pPr>
            <w:r>
              <w:rPr>
                <w:rFonts w:ascii="Arial" w:hAnsi="Arial"/>
                <w:sz w:val="16"/>
              </w:rPr>
              <w:t>Which function consumed the cost?</w:t>
            </w:r>
          </w:p>
        </w:tc>
        <w:tc>
          <w:tcPr>
            <w:tcW w:type="dxa" w:w="3456"/>
            <w:tcMar>
              <w:top w:w="65" w:type="dxa"/>
              <w:start w:w="80" w:type="dxa"/>
              <w:bottom w:w="65" w:type="dxa"/>
              <w:end w:w="80" w:type="dxa"/>
            </w:tcMar>
            <w:vAlign w:val="top"/>
          </w:tcPr>
          <w:p>
            <w:pPr>
              <w:spacing w:after="0"/>
            </w:pPr>
            <w:r>
              <w:rPr>
                <w:rFonts w:ascii="Arial" w:hAnsi="Arial"/>
                <w:sz w:val="16"/>
              </w:rPr>
              <w:t>Cost center, activity type, responsible manager</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Internal Order / WBS</w:t>
            </w:r>
          </w:p>
        </w:tc>
        <w:tc>
          <w:tcPr>
            <w:tcW w:type="dxa" w:w="4392"/>
            <w:shd w:fill="F7F8F9"/>
            <w:tcMar>
              <w:top w:w="65" w:type="dxa"/>
              <w:start w:w="80" w:type="dxa"/>
              <w:bottom w:w="65" w:type="dxa"/>
              <w:end w:w="80" w:type="dxa"/>
            </w:tcMar>
            <w:vAlign w:val="top"/>
          </w:tcPr>
          <w:p>
            <w:pPr>
              <w:spacing w:after="0"/>
            </w:pPr>
            <w:r>
              <w:rPr>
                <w:rFonts w:ascii="Arial" w:hAnsi="Arial"/>
                <w:sz w:val="16"/>
              </w:rPr>
              <w:t>Which temporary initiative or project consumed it?</w:t>
            </w:r>
          </w:p>
        </w:tc>
        <w:tc>
          <w:tcPr>
            <w:tcW w:type="dxa" w:w="3456"/>
            <w:shd w:fill="F7F8F9"/>
            <w:tcMar>
              <w:top w:w="65" w:type="dxa"/>
              <w:start w:w="80" w:type="dxa"/>
              <w:bottom w:w="65" w:type="dxa"/>
              <w:end w:w="80" w:type="dxa"/>
            </w:tcMar>
            <w:vAlign w:val="top"/>
          </w:tcPr>
          <w:p>
            <w:pPr>
              <w:spacing w:after="0"/>
            </w:pPr>
            <w:r>
              <w:rPr>
                <w:rFonts w:ascii="Arial" w:hAnsi="Arial"/>
                <w:sz w:val="16"/>
              </w:rPr>
              <w:t>Internal order or project/WBS element</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Product Cost Controlling</w:t>
            </w:r>
          </w:p>
        </w:tc>
        <w:tc>
          <w:tcPr>
            <w:tcW w:type="dxa" w:w="4392"/>
            <w:tcMar>
              <w:top w:w="65" w:type="dxa"/>
              <w:start w:w="80" w:type="dxa"/>
              <w:bottom w:w="65" w:type="dxa"/>
              <w:end w:w="80" w:type="dxa"/>
            </w:tcMar>
            <w:vAlign w:val="top"/>
          </w:tcPr>
          <w:p>
            <w:pPr>
              <w:spacing w:after="0"/>
            </w:pPr>
            <w:r>
              <w:rPr>
                <w:rFonts w:ascii="Arial" w:hAnsi="Arial"/>
                <w:sz w:val="16"/>
              </w:rPr>
              <w:t>What should/does a product or order cost?</w:t>
            </w:r>
          </w:p>
        </w:tc>
        <w:tc>
          <w:tcPr>
            <w:tcW w:type="dxa" w:w="3456"/>
            <w:tcMar>
              <w:top w:w="65" w:type="dxa"/>
              <w:start w:w="80" w:type="dxa"/>
              <w:bottom w:w="65" w:type="dxa"/>
              <w:end w:w="80" w:type="dxa"/>
            </w:tcMar>
            <w:vAlign w:val="top"/>
          </w:tcPr>
          <w:p>
            <w:pPr>
              <w:spacing w:after="0"/>
            </w:pPr>
            <w:r>
              <w:rPr>
                <w:rFonts w:ascii="Arial" w:hAnsi="Arial"/>
                <w:sz w:val="16"/>
              </w:rPr>
              <w:t>Cost estimate, production/process order, variance</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Profit Center / Margin</w:t>
            </w:r>
          </w:p>
        </w:tc>
        <w:tc>
          <w:tcPr>
            <w:tcW w:type="dxa" w:w="4392"/>
            <w:shd w:fill="F7F8F9"/>
            <w:tcMar>
              <w:top w:w="65" w:type="dxa"/>
              <w:start w:w="80" w:type="dxa"/>
              <w:bottom w:w="65" w:type="dxa"/>
              <w:end w:w="80" w:type="dxa"/>
            </w:tcMar>
            <w:vAlign w:val="top"/>
          </w:tcPr>
          <w:p>
            <w:pPr>
              <w:spacing w:after="0"/>
            </w:pPr>
            <w:r>
              <w:rPr>
                <w:rFonts w:ascii="Arial" w:hAnsi="Arial"/>
                <w:sz w:val="16"/>
              </w:rPr>
              <w:t>Which responsibility unit/product/customer earned profit?</w:t>
            </w:r>
          </w:p>
        </w:tc>
        <w:tc>
          <w:tcPr>
            <w:tcW w:type="dxa" w:w="3456"/>
            <w:shd w:fill="F7F8F9"/>
            <w:tcMar>
              <w:top w:w="65" w:type="dxa"/>
              <w:start w:w="80" w:type="dxa"/>
              <w:bottom w:w="65" w:type="dxa"/>
              <w:end w:w="80" w:type="dxa"/>
            </w:tcMar>
            <w:vAlign w:val="top"/>
          </w:tcPr>
          <w:p>
            <w:pPr>
              <w:spacing w:after="0"/>
            </w:pPr>
            <w:r>
              <w:rPr>
                <w:rFonts w:ascii="Arial" w:hAnsi="Arial"/>
                <w:sz w:val="16"/>
              </w:rPr>
              <w:t>Profit center and profitability characteristics</w:t>
            </w:r>
          </w:p>
        </w:tc>
      </w:tr>
    </w:tbl>
    <w:p>
      <w:pPr>
        <w:pStyle w:val="Heading2"/>
      </w:pPr>
      <w:r>
        <w:t>The six fields to inspect on every failed posting</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6"/>
              </w:rPr>
              <w:t>Field</w:t>
            </w:r>
          </w:p>
        </w:tc>
        <w:tc>
          <w:tcPr>
            <w:tcW w:type="dxa" w:w="2736"/>
            <w:shd w:fill="276B6F"/>
            <w:tcMar>
              <w:top w:w="65" w:type="dxa"/>
              <w:start w:w="80" w:type="dxa"/>
              <w:bottom w:w="65" w:type="dxa"/>
              <w:end w:w="80" w:type="dxa"/>
            </w:tcMar>
            <w:vAlign w:val="center"/>
          </w:tcPr>
          <w:p>
            <w:pPr>
              <w:spacing w:after="0"/>
            </w:pPr>
            <w:r>
              <w:rPr>
                <w:rFonts w:ascii="Arial" w:hAnsi="Arial"/>
                <w:b/>
                <w:color w:val="FFFFFF"/>
                <w:sz w:val="16"/>
              </w:rPr>
              <w:t>Filled example</w:t>
            </w:r>
          </w:p>
        </w:tc>
        <w:tc>
          <w:tcPr>
            <w:tcW w:type="dxa" w:w="5400"/>
            <w:shd w:fill="276B6F"/>
            <w:tcMar>
              <w:top w:w="65" w:type="dxa"/>
              <w:start w:w="80" w:type="dxa"/>
              <w:bottom w:w="65" w:type="dxa"/>
              <w:end w:w="80" w:type="dxa"/>
            </w:tcMar>
            <w:vAlign w:val="center"/>
          </w:tcPr>
          <w:p>
            <w:pPr>
              <w:spacing w:after="0"/>
            </w:pPr>
            <w:r>
              <w:rPr>
                <w:rFonts w:ascii="Arial" w:hAnsi="Arial"/>
                <w:b/>
                <w:color w:val="FFFFFF"/>
                <w:sz w:val="16"/>
              </w:rPr>
              <w:t>Why it matters</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Company code</w:t>
            </w:r>
          </w:p>
        </w:tc>
        <w:tc>
          <w:tcPr>
            <w:tcW w:type="dxa" w:w="2736"/>
            <w:tcMar>
              <w:top w:w="65" w:type="dxa"/>
              <w:start w:w="80" w:type="dxa"/>
              <w:bottom w:w="65" w:type="dxa"/>
              <w:end w:w="80" w:type="dxa"/>
            </w:tcMar>
            <w:vAlign w:val="top"/>
          </w:tcPr>
          <w:p>
            <w:pPr>
              <w:spacing w:after="0"/>
            </w:pPr>
            <w:r>
              <w:rPr>
                <w:rFonts w:ascii="Arial" w:hAnsi="Arial"/>
                <w:sz w:val="16"/>
              </w:rPr>
              <w:t>US01</w:t>
            </w:r>
          </w:p>
        </w:tc>
        <w:tc>
          <w:tcPr>
            <w:tcW w:type="dxa" w:w="5400"/>
            <w:tcMar>
              <w:top w:w="65" w:type="dxa"/>
              <w:start w:w="80" w:type="dxa"/>
              <w:bottom w:w="65" w:type="dxa"/>
              <w:end w:w="80" w:type="dxa"/>
            </w:tcMar>
            <w:vAlign w:val="top"/>
          </w:tcPr>
          <w:p>
            <w:pPr>
              <w:spacing w:after="0"/>
            </w:pPr>
            <w:r>
              <w:rPr>
                <w:rFonts w:ascii="Arial" w:hAnsi="Arial"/>
                <w:sz w:val="16"/>
              </w:rPr>
              <w:t>Legal books, currency, tax, periods and reconciliation accounts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Posting date</w:t>
            </w:r>
          </w:p>
        </w:tc>
        <w:tc>
          <w:tcPr>
            <w:tcW w:type="dxa" w:w="2736"/>
            <w:shd w:fill="F7F8F9"/>
            <w:tcMar>
              <w:top w:w="65" w:type="dxa"/>
              <w:start w:w="80" w:type="dxa"/>
              <w:bottom w:w="65" w:type="dxa"/>
              <w:end w:w="80" w:type="dxa"/>
            </w:tcMar>
            <w:vAlign w:val="top"/>
          </w:tcPr>
          <w:p>
            <w:pPr>
              <w:spacing w:after="0"/>
            </w:pPr>
            <w:r>
              <w:rPr>
                <w:rFonts w:ascii="Arial" w:hAnsi="Arial"/>
                <w:sz w:val="16"/>
              </w:rPr>
              <w:t>2026-10-21</w:t>
            </w:r>
          </w:p>
        </w:tc>
        <w:tc>
          <w:tcPr>
            <w:tcW w:type="dxa" w:w="5400"/>
            <w:shd w:fill="F7F8F9"/>
            <w:tcMar>
              <w:top w:w="65" w:type="dxa"/>
              <w:start w:w="80" w:type="dxa"/>
              <w:bottom w:w="65" w:type="dxa"/>
              <w:end w:w="80" w:type="dxa"/>
            </w:tcMar>
            <w:vAlign w:val="top"/>
          </w:tcPr>
          <w:p>
            <w:pPr>
              <w:spacing w:after="0"/>
            </w:pPr>
            <w:r>
              <w:rPr>
                <w:rFonts w:ascii="Arial" w:hAnsi="Arial"/>
                <w:sz w:val="16"/>
              </w:rPr>
              <w:t>Fiscal period and exchange-rate date under policy</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Document type</w:t>
            </w:r>
          </w:p>
        </w:tc>
        <w:tc>
          <w:tcPr>
            <w:tcW w:type="dxa" w:w="2736"/>
            <w:tcMar>
              <w:top w:w="65" w:type="dxa"/>
              <w:start w:w="80" w:type="dxa"/>
              <w:bottom w:w="65" w:type="dxa"/>
              <w:end w:w="80" w:type="dxa"/>
            </w:tcMar>
            <w:vAlign w:val="top"/>
          </w:tcPr>
          <w:p>
            <w:pPr>
              <w:spacing w:after="0"/>
            </w:pPr>
            <w:r>
              <w:rPr>
                <w:rFonts w:ascii="Arial" w:hAnsi="Arial"/>
                <w:sz w:val="16"/>
              </w:rPr>
              <w:t>Supplier invoice / material document</w:t>
            </w:r>
          </w:p>
        </w:tc>
        <w:tc>
          <w:tcPr>
            <w:tcW w:type="dxa" w:w="5400"/>
            <w:tcMar>
              <w:top w:w="65" w:type="dxa"/>
              <w:start w:w="80" w:type="dxa"/>
              <w:bottom w:w="65" w:type="dxa"/>
              <w:end w:w="80" w:type="dxa"/>
            </w:tcMar>
            <w:vAlign w:val="top"/>
          </w:tcPr>
          <w:p>
            <w:pPr>
              <w:spacing w:after="0"/>
            </w:pPr>
            <w:r>
              <w:rPr>
                <w:rFonts w:ascii="Arial" w:hAnsi="Arial"/>
                <w:sz w:val="16"/>
              </w:rPr>
              <w:t>Number range, control and reversal behavior</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G/L account</w:t>
            </w:r>
          </w:p>
        </w:tc>
        <w:tc>
          <w:tcPr>
            <w:tcW w:type="dxa" w:w="2736"/>
            <w:shd w:fill="F7F8F9"/>
            <w:tcMar>
              <w:top w:w="65" w:type="dxa"/>
              <w:start w:w="80" w:type="dxa"/>
              <w:bottom w:w="65" w:type="dxa"/>
              <w:end w:w="80" w:type="dxa"/>
            </w:tcMar>
            <w:vAlign w:val="top"/>
          </w:tcPr>
          <w:p>
            <w:pPr>
              <w:spacing w:after="0"/>
            </w:pPr>
            <w:r>
              <w:rPr>
                <w:rFonts w:ascii="Arial" w:hAnsi="Arial"/>
                <w:sz w:val="16"/>
              </w:rPr>
              <w:t>Inventory, GR/IR, expense or revenue</w:t>
            </w:r>
          </w:p>
        </w:tc>
        <w:tc>
          <w:tcPr>
            <w:tcW w:type="dxa" w:w="5400"/>
            <w:shd w:fill="F7F8F9"/>
            <w:tcMar>
              <w:top w:w="65" w:type="dxa"/>
              <w:start w:w="80" w:type="dxa"/>
              <w:bottom w:w="65" w:type="dxa"/>
              <w:end w:w="80" w:type="dxa"/>
            </w:tcMar>
            <w:vAlign w:val="top"/>
          </w:tcPr>
          <w:p>
            <w:pPr>
              <w:spacing w:after="0"/>
            </w:pPr>
            <w:r>
              <w:rPr>
                <w:rFonts w:ascii="Arial" w:hAnsi="Arial"/>
                <w:sz w:val="16"/>
              </w:rPr>
              <w:t>Financial classification; often determined automatically</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Amount/currency</w:t>
            </w:r>
          </w:p>
        </w:tc>
        <w:tc>
          <w:tcPr>
            <w:tcW w:type="dxa" w:w="2736"/>
            <w:tcMar>
              <w:top w:w="65" w:type="dxa"/>
              <w:start w:w="80" w:type="dxa"/>
              <w:bottom w:w="65" w:type="dxa"/>
              <w:end w:w="80" w:type="dxa"/>
            </w:tcMar>
            <w:vAlign w:val="top"/>
          </w:tcPr>
          <w:p>
            <w:pPr>
              <w:spacing w:after="0"/>
            </w:pPr>
            <w:r>
              <w:rPr>
                <w:rFonts w:ascii="Arial" w:hAnsi="Arial"/>
                <w:sz w:val="16"/>
              </w:rPr>
              <w:t>800.00 USD</w:t>
            </w:r>
          </w:p>
        </w:tc>
        <w:tc>
          <w:tcPr>
            <w:tcW w:type="dxa" w:w="5400"/>
            <w:tcMar>
              <w:top w:w="65" w:type="dxa"/>
              <w:start w:w="80" w:type="dxa"/>
              <w:bottom w:w="65" w:type="dxa"/>
              <w:end w:w="80" w:type="dxa"/>
            </w:tcMar>
            <w:vAlign w:val="top"/>
          </w:tcPr>
          <w:p>
            <w:pPr>
              <w:spacing w:after="0"/>
            </w:pPr>
            <w:r>
              <w:rPr>
                <w:rFonts w:ascii="Arial" w:hAnsi="Arial"/>
                <w:sz w:val="16"/>
              </w:rPr>
              <w:t>Document, company-code and group currencies may all exist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Cost object</w:t>
            </w:r>
          </w:p>
        </w:tc>
        <w:tc>
          <w:tcPr>
            <w:tcW w:type="dxa" w:w="2736"/>
            <w:shd w:fill="F7F8F9"/>
            <w:tcMar>
              <w:top w:w="65" w:type="dxa"/>
              <w:start w:w="80" w:type="dxa"/>
              <w:bottom w:w="65" w:type="dxa"/>
              <w:end w:w="80" w:type="dxa"/>
            </w:tcMar>
            <w:vAlign w:val="top"/>
          </w:tcPr>
          <w:p>
            <w:pPr>
              <w:spacing w:after="0"/>
            </w:pPr>
            <w:r>
              <w:rPr>
                <w:rFonts w:ascii="Arial" w:hAnsi="Arial"/>
                <w:sz w:val="16"/>
              </w:rPr>
              <w:t>Cost center CC110 or production order</w:t>
            </w:r>
          </w:p>
        </w:tc>
        <w:tc>
          <w:tcPr>
            <w:tcW w:type="dxa" w:w="5400"/>
            <w:shd w:fill="F7F8F9"/>
            <w:tcMar>
              <w:top w:w="65" w:type="dxa"/>
              <w:start w:w="80" w:type="dxa"/>
              <w:bottom w:w="65" w:type="dxa"/>
              <w:end w:w="80" w:type="dxa"/>
            </w:tcMar>
            <w:vAlign w:val="top"/>
          </w:tcPr>
          <w:p>
            <w:pPr>
              <w:spacing w:after="0"/>
            </w:pPr>
            <w:r>
              <w:rPr>
                <w:rFonts w:ascii="Arial" w:hAnsi="Arial"/>
                <w:sz w:val="16"/>
              </w:rPr>
              <w:t>Required for many P&amp;L accounts and CO reporting</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3096"/>
            <w:shd w:fill="17324D"/>
            <w:tcMar>
              <w:top w:w="65" w:type="dxa"/>
              <w:start w:w="80" w:type="dxa"/>
              <w:bottom w:w="65" w:type="dxa"/>
              <w:end w:w="80" w:type="dxa"/>
            </w:tcMar>
            <w:vAlign w:val="center"/>
          </w:tcPr>
          <w:p>
            <w:pPr>
              <w:spacing w:after="0"/>
            </w:pPr>
            <w:r>
              <w:rPr>
                <w:rFonts w:ascii="Arial" w:hAnsi="Arial"/>
                <w:b/>
                <w:color w:val="FFFFFF"/>
                <w:sz w:val="16"/>
              </w:rPr>
              <w:t>If the cost is for...</w:t>
            </w:r>
          </w:p>
        </w:tc>
        <w:tc>
          <w:tcPr>
            <w:tcW w:type="dxa" w:w="4536"/>
            <w:shd w:fill="17324D"/>
            <w:tcMar>
              <w:top w:w="65" w:type="dxa"/>
              <w:start w:w="80" w:type="dxa"/>
              <w:bottom w:w="65" w:type="dxa"/>
              <w:end w:w="80" w:type="dxa"/>
            </w:tcMar>
            <w:vAlign w:val="center"/>
          </w:tcPr>
          <w:p>
            <w:pPr>
              <w:spacing w:after="0"/>
            </w:pPr>
            <w:r>
              <w:rPr>
                <w:rFonts w:ascii="Arial" w:hAnsi="Arial"/>
                <w:b/>
                <w:color w:val="FFFFFF"/>
                <w:sz w:val="16"/>
              </w:rPr>
              <w:t>Use only when policy/configuration says</w:t>
            </w:r>
          </w:p>
        </w:tc>
        <w:tc>
          <w:tcPr>
            <w:tcW w:type="dxa" w:w="2592"/>
            <w:shd w:fill="17324D"/>
            <w:tcMar>
              <w:top w:w="65" w:type="dxa"/>
              <w:start w:w="80" w:type="dxa"/>
              <w:bottom w:w="65" w:type="dxa"/>
              <w:end w:w="80" w:type="dxa"/>
            </w:tcMar>
            <w:vAlign w:val="center"/>
          </w:tcPr>
          <w:p>
            <w:pPr>
              <w:spacing w:after="0"/>
            </w:pPr>
            <w:r>
              <w:rPr>
                <w:rFonts w:ascii="Arial" w:hAnsi="Arial"/>
                <w:b/>
                <w:color w:val="FFFFFF"/>
                <w:sz w:val="16"/>
              </w:rPr>
              <w:t>Avoid</w:t>
            </w:r>
          </w:p>
        </w:tc>
      </w:tr>
      <w:tr>
        <w:trPr>
          <w:cantSplit/>
        </w:trPr>
        <w:tc>
          <w:tcPr>
            <w:tcW w:type="dxa" w:w="3096"/>
            <w:tcMar>
              <w:top w:w="65" w:type="dxa"/>
              <w:start w:w="80" w:type="dxa"/>
              <w:bottom w:w="65" w:type="dxa"/>
              <w:end w:w="80" w:type="dxa"/>
            </w:tcMar>
            <w:vAlign w:val="top"/>
          </w:tcPr>
          <w:p>
            <w:pPr>
              <w:spacing w:after="0"/>
            </w:pPr>
            <w:r>
              <w:rPr>
                <w:rFonts w:ascii="Arial" w:hAnsi="Arial"/>
                <w:sz w:val="16"/>
              </w:rPr>
              <w:t>A department's recurring work</w:t>
            </w:r>
          </w:p>
        </w:tc>
        <w:tc>
          <w:tcPr>
            <w:tcW w:type="dxa" w:w="4536"/>
            <w:tcMar>
              <w:top w:w="65" w:type="dxa"/>
              <w:start w:w="80" w:type="dxa"/>
              <w:bottom w:w="65" w:type="dxa"/>
              <w:end w:w="80" w:type="dxa"/>
            </w:tcMar>
            <w:vAlign w:val="top"/>
          </w:tcPr>
          <w:p>
            <w:pPr>
              <w:spacing w:after="0"/>
            </w:pPr>
            <w:r>
              <w:rPr>
                <w:rFonts w:ascii="Arial" w:hAnsi="Arial"/>
                <w:sz w:val="16"/>
              </w:rPr>
              <w:t>Cost center</w:t>
            </w:r>
          </w:p>
        </w:tc>
        <w:tc>
          <w:tcPr>
            <w:tcW w:type="dxa" w:w="2592"/>
            <w:tcMar>
              <w:top w:w="65" w:type="dxa"/>
              <w:start w:w="80" w:type="dxa"/>
              <w:bottom w:w="65" w:type="dxa"/>
              <w:end w:w="80" w:type="dxa"/>
            </w:tcMar>
            <w:vAlign w:val="top"/>
          </w:tcPr>
          <w:p>
            <w:pPr>
              <w:spacing w:after="0"/>
            </w:pPr>
            <w:r>
              <w:rPr>
                <w:rFonts w:ascii="Arial" w:hAnsi="Arial"/>
                <w:sz w:val="16"/>
              </w:rPr>
              <w:t>Using a supplier or employee as the cost object</w:t>
            </w:r>
          </w:p>
        </w:tc>
      </w:tr>
      <w:tr>
        <w:trPr>
          <w:cantSplit/>
        </w:trPr>
        <w:tc>
          <w:tcPr>
            <w:tcW w:type="dxa" w:w="3096"/>
            <w:shd w:fill="F7F8F9"/>
            <w:tcMar>
              <w:top w:w="65" w:type="dxa"/>
              <w:start w:w="80" w:type="dxa"/>
              <w:bottom w:w="65" w:type="dxa"/>
              <w:end w:w="80" w:type="dxa"/>
            </w:tcMar>
            <w:vAlign w:val="top"/>
          </w:tcPr>
          <w:p>
            <w:pPr>
              <w:spacing w:after="0"/>
            </w:pPr>
            <w:r>
              <w:rPr>
                <w:rFonts w:ascii="Arial" w:hAnsi="Arial"/>
                <w:sz w:val="16"/>
              </w:rPr>
              <w:t>A temporary campaign/repair/event</w:t>
            </w:r>
          </w:p>
        </w:tc>
        <w:tc>
          <w:tcPr>
            <w:tcW w:type="dxa" w:w="4536"/>
            <w:shd w:fill="F7F8F9"/>
            <w:tcMar>
              <w:top w:w="65" w:type="dxa"/>
              <w:start w:w="80" w:type="dxa"/>
              <w:bottom w:w="65" w:type="dxa"/>
              <w:end w:w="80" w:type="dxa"/>
            </w:tcMar>
            <w:vAlign w:val="top"/>
          </w:tcPr>
          <w:p>
            <w:pPr>
              <w:spacing w:after="0"/>
            </w:pPr>
            <w:r>
              <w:rPr>
                <w:rFonts w:ascii="Arial" w:hAnsi="Arial"/>
                <w:sz w:val="16"/>
              </w:rPr>
              <w:t>Internal order</w:t>
            </w:r>
          </w:p>
        </w:tc>
        <w:tc>
          <w:tcPr>
            <w:tcW w:type="dxa" w:w="2592"/>
            <w:shd w:fill="F7F8F9"/>
            <w:tcMar>
              <w:top w:w="65" w:type="dxa"/>
              <w:start w:w="80" w:type="dxa"/>
              <w:bottom w:w="65" w:type="dxa"/>
              <w:end w:w="80" w:type="dxa"/>
            </w:tcMar>
            <w:vAlign w:val="top"/>
          </w:tcPr>
          <w:p>
            <w:pPr>
              <w:spacing w:after="0"/>
            </w:pPr>
            <w:r>
              <w:rPr>
                <w:rFonts w:ascii="Arial" w:hAnsi="Arial"/>
                <w:sz w:val="16"/>
              </w:rPr>
              <w:t>Permanent accumulation with no settlement/closure</w:t>
            </w:r>
          </w:p>
        </w:tc>
      </w:tr>
      <w:tr>
        <w:trPr>
          <w:cantSplit/>
        </w:trPr>
        <w:tc>
          <w:tcPr>
            <w:tcW w:type="dxa" w:w="3096"/>
            <w:tcMar>
              <w:top w:w="65" w:type="dxa"/>
              <w:start w:w="80" w:type="dxa"/>
              <w:bottom w:w="65" w:type="dxa"/>
              <w:end w:w="80" w:type="dxa"/>
            </w:tcMar>
            <w:vAlign w:val="top"/>
          </w:tcPr>
          <w:p>
            <w:pPr>
              <w:spacing w:after="0"/>
            </w:pPr>
            <w:r>
              <w:rPr>
                <w:rFonts w:ascii="Arial" w:hAnsi="Arial"/>
                <w:sz w:val="16"/>
              </w:rPr>
              <w:t>A project deliverable</w:t>
            </w:r>
          </w:p>
        </w:tc>
        <w:tc>
          <w:tcPr>
            <w:tcW w:type="dxa" w:w="4536"/>
            <w:tcMar>
              <w:top w:w="65" w:type="dxa"/>
              <w:start w:w="80" w:type="dxa"/>
              <w:bottom w:w="65" w:type="dxa"/>
              <w:end w:w="80" w:type="dxa"/>
            </w:tcMar>
            <w:vAlign w:val="top"/>
          </w:tcPr>
          <w:p>
            <w:pPr>
              <w:spacing w:after="0"/>
            </w:pPr>
            <w:r>
              <w:rPr>
                <w:rFonts w:ascii="Arial" w:hAnsi="Arial"/>
                <w:sz w:val="16"/>
              </w:rPr>
              <w:t>WBS element</w:t>
            </w:r>
          </w:p>
        </w:tc>
        <w:tc>
          <w:tcPr>
            <w:tcW w:type="dxa" w:w="2592"/>
            <w:tcMar>
              <w:top w:w="65" w:type="dxa"/>
              <w:start w:w="80" w:type="dxa"/>
              <w:bottom w:w="65" w:type="dxa"/>
              <w:end w:w="80" w:type="dxa"/>
            </w:tcMar>
            <w:vAlign w:val="top"/>
          </w:tcPr>
          <w:p>
            <w:pPr>
              <w:spacing w:after="0"/>
            </w:pPr>
            <w:r>
              <w:rPr>
                <w:rFonts w:ascii="Arial" w:hAnsi="Arial"/>
                <w:sz w:val="16"/>
              </w:rPr>
              <w:t>Posting outside the approved project structure</w:t>
            </w:r>
          </w:p>
        </w:tc>
      </w:tr>
      <w:tr>
        <w:trPr>
          <w:cantSplit/>
        </w:trPr>
        <w:tc>
          <w:tcPr>
            <w:tcW w:type="dxa" w:w="3096"/>
            <w:shd w:fill="F7F8F9"/>
            <w:tcMar>
              <w:top w:w="65" w:type="dxa"/>
              <w:start w:w="80" w:type="dxa"/>
              <w:bottom w:w="65" w:type="dxa"/>
              <w:end w:w="80" w:type="dxa"/>
            </w:tcMar>
            <w:vAlign w:val="top"/>
          </w:tcPr>
          <w:p>
            <w:pPr>
              <w:spacing w:after="0"/>
            </w:pPr>
            <w:r>
              <w:rPr>
                <w:rFonts w:ascii="Arial" w:hAnsi="Arial"/>
                <w:sz w:val="16"/>
              </w:rPr>
              <w:t>Making a product</w:t>
            </w:r>
          </w:p>
        </w:tc>
        <w:tc>
          <w:tcPr>
            <w:tcW w:type="dxa" w:w="4536"/>
            <w:shd w:fill="F7F8F9"/>
            <w:tcMar>
              <w:top w:w="65" w:type="dxa"/>
              <w:start w:w="80" w:type="dxa"/>
              <w:bottom w:w="65" w:type="dxa"/>
              <w:end w:w="80" w:type="dxa"/>
            </w:tcMar>
            <w:vAlign w:val="top"/>
          </w:tcPr>
          <w:p>
            <w:pPr>
              <w:spacing w:after="0"/>
            </w:pPr>
            <w:r>
              <w:rPr>
                <w:rFonts w:ascii="Arial" w:hAnsi="Arial"/>
                <w:sz w:val="16"/>
              </w:rPr>
              <w:t>Production/process order or product cost collector</w:t>
            </w:r>
          </w:p>
        </w:tc>
        <w:tc>
          <w:tcPr>
            <w:tcW w:type="dxa" w:w="2592"/>
            <w:shd w:fill="F7F8F9"/>
            <w:tcMar>
              <w:top w:w="65" w:type="dxa"/>
              <w:start w:w="80" w:type="dxa"/>
              <w:bottom w:w="65" w:type="dxa"/>
              <w:end w:w="80" w:type="dxa"/>
            </w:tcMar>
            <w:vAlign w:val="top"/>
          </w:tcPr>
          <w:p>
            <w:pPr>
              <w:spacing w:after="0"/>
            </w:pPr>
            <w:r>
              <w:rPr>
                <w:rFonts w:ascii="Arial" w:hAnsi="Arial"/>
                <w:sz w:val="16"/>
              </w:rPr>
              <w:t>Manual COGS entry disconnected from material flow</w:t>
            </w:r>
          </w:p>
        </w:tc>
      </w:tr>
      <w:tr>
        <w:trPr>
          <w:cantSplit/>
        </w:trPr>
        <w:tc>
          <w:tcPr>
            <w:tcW w:type="dxa" w:w="3096"/>
            <w:tcMar>
              <w:top w:w="65" w:type="dxa"/>
              <w:start w:w="80" w:type="dxa"/>
              <w:bottom w:w="65" w:type="dxa"/>
              <w:end w:w="80" w:type="dxa"/>
            </w:tcMar>
            <w:vAlign w:val="top"/>
          </w:tcPr>
          <w:p>
            <w:pPr>
              <w:spacing w:after="0"/>
            </w:pPr>
            <w:r>
              <w:rPr>
                <w:rFonts w:ascii="Arial" w:hAnsi="Arial"/>
                <w:sz w:val="16"/>
              </w:rPr>
              <w:t>Stock for future sale/use</w:t>
            </w:r>
          </w:p>
        </w:tc>
        <w:tc>
          <w:tcPr>
            <w:tcW w:type="dxa" w:w="4536"/>
            <w:tcMar>
              <w:top w:w="65" w:type="dxa"/>
              <w:start w:w="80" w:type="dxa"/>
              <w:bottom w:w="65" w:type="dxa"/>
              <w:end w:w="80" w:type="dxa"/>
            </w:tcMar>
            <w:vAlign w:val="top"/>
          </w:tcPr>
          <w:p>
            <w:pPr>
              <w:spacing w:after="0"/>
            </w:pPr>
            <w:r>
              <w:rPr>
                <w:rFonts w:ascii="Arial" w:hAnsi="Arial"/>
                <w:sz w:val="16"/>
              </w:rPr>
              <w:t>Inventory account via material valuation</w:t>
            </w:r>
          </w:p>
        </w:tc>
        <w:tc>
          <w:tcPr>
            <w:tcW w:type="dxa" w:w="2592"/>
            <w:tcMar>
              <w:top w:w="65" w:type="dxa"/>
              <w:start w:w="80" w:type="dxa"/>
              <w:bottom w:w="65" w:type="dxa"/>
              <w:end w:w="80" w:type="dxa"/>
            </w:tcMar>
            <w:vAlign w:val="top"/>
          </w:tcPr>
          <w:p>
            <w:pPr>
              <w:spacing w:after="0"/>
            </w:pPr>
            <w:r>
              <w:rPr>
                <w:rFonts w:ascii="Arial" w:hAnsi="Arial"/>
                <w:sz w:val="16"/>
              </w:rPr>
              <w:t>Direct expense when the item should remain an asset</w:t>
            </w:r>
          </w:p>
        </w:tc>
      </w:tr>
    </w:tbl>
    <w:p>
      <w:pPr>
        <w:pStyle w:val="Heading2"/>
      </w:pPr>
      <w:r>
        <w:t>SCM event → FI/CO effect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2376"/>
            <w:shd w:fill="17324D"/>
            <w:tcMar>
              <w:top w:w="65" w:type="dxa"/>
              <w:start w:w="80" w:type="dxa"/>
              <w:bottom w:w="65" w:type="dxa"/>
              <w:end w:w="80" w:type="dxa"/>
            </w:tcMar>
            <w:vAlign w:val="center"/>
          </w:tcPr>
          <w:p>
            <w:pPr>
              <w:spacing w:after="0"/>
            </w:pPr>
            <w:r>
              <w:rPr>
                <w:rFonts w:ascii="Arial" w:hAnsi="Arial"/>
                <w:b/>
                <w:color w:val="FFFFFF"/>
                <w:sz w:val="16"/>
              </w:rPr>
              <w:t>Business event</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Typical debit</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Typical credit</w:t>
            </w:r>
          </w:p>
        </w:tc>
        <w:tc>
          <w:tcPr>
            <w:tcW w:type="dxa" w:w="3384"/>
            <w:shd w:fill="17324D"/>
            <w:tcMar>
              <w:top w:w="65" w:type="dxa"/>
              <w:start w:w="80" w:type="dxa"/>
              <w:bottom w:w="65" w:type="dxa"/>
              <w:end w:w="80" w:type="dxa"/>
            </w:tcMar>
            <w:vAlign w:val="center"/>
          </w:tcPr>
          <w:p>
            <w:pPr>
              <w:spacing w:after="0"/>
            </w:pPr>
            <w:r>
              <w:rPr>
                <w:rFonts w:ascii="Arial" w:hAnsi="Arial"/>
                <w:b/>
                <w:color w:val="FFFFFF"/>
                <w:sz w:val="16"/>
              </w:rPr>
              <w:t>Trace key</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Stock PO goods receipt</w:t>
            </w:r>
          </w:p>
        </w:tc>
        <w:tc>
          <w:tcPr>
            <w:tcW w:type="dxa" w:w="2232"/>
            <w:tcMar>
              <w:top w:w="65" w:type="dxa"/>
              <w:start w:w="80" w:type="dxa"/>
              <w:bottom w:w="65" w:type="dxa"/>
              <w:end w:w="80" w:type="dxa"/>
            </w:tcMar>
            <w:vAlign w:val="top"/>
          </w:tcPr>
          <w:p>
            <w:pPr>
              <w:spacing w:after="0"/>
            </w:pPr>
            <w:r>
              <w:rPr>
                <w:rFonts w:ascii="Arial" w:hAnsi="Arial"/>
                <w:sz w:val="16"/>
              </w:rPr>
              <w:t>Inventory</w:t>
            </w:r>
          </w:p>
        </w:tc>
        <w:tc>
          <w:tcPr>
            <w:tcW w:type="dxa" w:w="2232"/>
            <w:tcMar>
              <w:top w:w="65" w:type="dxa"/>
              <w:start w:w="80" w:type="dxa"/>
              <w:bottom w:w="65" w:type="dxa"/>
              <w:end w:w="80" w:type="dxa"/>
            </w:tcMar>
            <w:vAlign w:val="top"/>
          </w:tcPr>
          <w:p>
            <w:pPr>
              <w:spacing w:after="0"/>
            </w:pPr>
            <w:r>
              <w:rPr>
                <w:rFonts w:ascii="Arial" w:hAnsi="Arial"/>
                <w:sz w:val="16"/>
              </w:rPr>
              <w:t>GR/IR</w:t>
            </w:r>
          </w:p>
        </w:tc>
        <w:tc>
          <w:tcPr>
            <w:tcW w:type="dxa" w:w="3384"/>
            <w:tcMar>
              <w:top w:w="65" w:type="dxa"/>
              <w:start w:w="80" w:type="dxa"/>
              <w:bottom w:w="65" w:type="dxa"/>
              <w:end w:w="80" w:type="dxa"/>
            </w:tcMar>
            <w:vAlign w:val="top"/>
          </w:tcPr>
          <w:p>
            <w:pPr>
              <w:spacing w:after="0"/>
            </w:pPr>
            <w:r>
              <w:rPr>
                <w:rFonts w:ascii="Arial" w:hAnsi="Arial"/>
                <w:sz w:val="16"/>
              </w:rPr>
              <w:t>PO item + material document + accounting document</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Consumption receipt</w:t>
            </w:r>
          </w:p>
        </w:tc>
        <w:tc>
          <w:tcPr>
            <w:tcW w:type="dxa" w:w="2232"/>
            <w:shd w:fill="F7F8F9"/>
            <w:tcMar>
              <w:top w:w="65" w:type="dxa"/>
              <w:start w:w="80" w:type="dxa"/>
              <w:bottom w:w="65" w:type="dxa"/>
              <w:end w:w="80" w:type="dxa"/>
            </w:tcMar>
            <w:vAlign w:val="top"/>
          </w:tcPr>
          <w:p>
            <w:pPr>
              <w:spacing w:after="0"/>
            </w:pPr>
            <w:r>
              <w:rPr>
                <w:rFonts w:ascii="Arial" w:hAnsi="Arial"/>
                <w:sz w:val="16"/>
              </w:rPr>
              <w:t>Expense/cost object</w:t>
            </w:r>
          </w:p>
        </w:tc>
        <w:tc>
          <w:tcPr>
            <w:tcW w:type="dxa" w:w="2232"/>
            <w:shd w:fill="F7F8F9"/>
            <w:tcMar>
              <w:top w:w="65" w:type="dxa"/>
              <w:start w:w="80" w:type="dxa"/>
              <w:bottom w:w="65" w:type="dxa"/>
              <w:end w:w="80" w:type="dxa"/>
            </w:tcMar>
            <w:vAlign w:val="top"/>
          </w:tcPr>
          <w:p>
            <w:pPr>
              <w:spacing w:after="0"/>
            </w:pPr>
            <w:r>
              <w:rPr>
                <w:rFonts w:ascii="Arial" w:hAnsi="Arial"/>
                <w:sz w:val="16"/>
              </w:rPr>
              <w:t>GR/IR</w:t>
            </w:r>
          </w:p>
        </w:tc>
        <w:tc>
          <w:tcPr>
            <w:tcW w:type="dxa" w:w="3384"/>
            <w:shd w:fill="F7F8F9"/>
            <w:tcMar>
              <w:top w:w="65" w:type="dxa"/>
              <w:start w:w="80" w:type="dxa"/>
              <w:bottom w:w="65" w:type="dxa"/>
              <w:end w:w="80" w:type="dxa"/>
            </w:tcMar>
            <w:vAlign w:val="top"/>
          </w:tcPr>
          <w:p>
            <w:pPr>
              <w:spacing w:after="0"/>
            </w:pPr>
            <w:r>
              <w:rPr>
                <w:rFonts w:ascii="Arial" w:hAnsi="Arial"/>
                <w:sz w:val="16"/>
              </w:rPr>
              <w:t>PO account assignment + service/GR evidence</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Supplier invoice</w:t>
            </w:r>
          </w:p>
        </w:tc>
        <w:tc>
          <w:tcPr>
            <w:tcW w:type="dxa" w:w="2232"/>
            <w:tcMar>
              <w:top w:w="65" w:type="dxa"/>
              <w:start w:w="80" w:type="dxa"/>
              <w:bottom w:w="65" w:type="dxa"/>
              <w:end w:w="80" w:type="dxa"/>
            </w:tcMar>
            <w:vAlign w:val="top"/>
          </w:tcPr>
          <w:p>
            <w:pPr>
              <w:spacing w:after="0"/>
            </w:pPr>
            <w:r>
              <w:rPr>
                <w:rFonts w:ascii="Arial" w:hAnsi="Arial"/>
                <w:sz w:val="16"/>
              </w:rPr>
              <w:t>GR/IR, tax, variance/expense</w:t>
            </w:r>
          </w:p>
        </w:tc>
        <w:tc>
          <w:tcPr>
            <w:tcW w:type="dxa" w:w="2232"/>
            <w:tcMar>
              <w:top w:w="65" w:type="dxa"/>
              <w:start w:w="80" w:type="dxa"/>
              <w:bottom w:w="65" w:type="dxa"/>
              <w:end w:w="80" w:type="dxa"/>
            </w:tcMar>
            <w:vAlign w:val="top"/>
          </w:tcPr>
          <w:p>
            <w:pPr>
              <w:spacing w:after="0"/>
            </w:pPr>
            <w:r>
              <w:rPr>
                <w:rFonts w:ascii="Arial" w:hAnsi="Arial"/>
                <w:sz w:val="16"/>
              </w:rPr>
              <w:t>Accounts Payable</w:t>
            </w:r>
          </w:p>
        </w:tc>
        <w:tc>
          <w:tcPr>
            <w:tcW w:type="dxa" w:w="3384"/>
            <w:tcMar>
              <w:top w:w="65" w:type="dxa"/>
              <w:start w:w="80" w:type="dxa"/>
              <w:bottom w:w="65" w:type="dxa"/>
              <w:end w:w="80" w:type="dxa"/>
            </w:tcMar>
            <w:vAlign w:val="top"/>
          </w:tcPr>
          <w:p>
            <w:pPr>
              <w:spacing w:after="0"/>
            </w:pPr>
            <w:r>
              <w:rPr>
                <w:rFonts w:ascii="Arial" w:hAnsi="Arial"/>
                <w:sz w:val="16"/>
              </w:rPr>
              <w:t>Supplier invoice + PO history + FI document</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Supplier payment</w:t>
            </w:r>
          </w:p>
        </w:tc>
        <w:tc>
          <w:tcPr>
            <w:tcW w:type="dxa" w:w="2232"/>
            <w:shd w:fill="F7F8F9"/>
            <w:tcMar>
              <w:top w:w="65" w:type="dxa"/>
              <w:start w:w="80" w:type="dxa"/>
              <w:bottom w:w="65" w:type="dxa"/>
              <w:end w:w="80" w:type="dxa"/>
            </w:tcMar>
            <w:vAlign w:val="top"/>
          </w:tcPr>
          <w:p>
            <w:pPr>
              <w:spacing w:after="0"/>
            </w:pPr>
            <w:r>
              <w:rPr>
                <w:rFonts w:ascii="Arial" w:hAnsi="Arial"/>
                <w:sz w:val="16"/>
              </w:rPr>
              <w:t>Accounts Payable</w:t>
            </w:r>
          </w:p>
        </w:tc>
        <w:tc>
          <w:tcPr>
            <w:tcW w:type="dxa" w:w="2232"/>
            <w:shd w:fill="F7F8F9"/>
            <w:tcMar>
              <w:top w:w="65" w:type="dxa"/>
              <w:start w:w="80" w:type="dxa"/>
              <w:bottom w:w="65" w:type="dxa"/>
              <w:end w:w="80" w:type="dxa"/>
            </w:tcMar>
            <w:vAlign w:val="top"/>
          </w:tcPr>
          <w:p>
            <w:pPr>
              <w:spacing w:after="0"/>
            </w:pPr>
            <w:r>
              <w:rPr>
                <w:rFonts w:ascii="Arial" w:hAnsi="Arial"/>
                <w:sz w:val="16"/>
              </w:rPr>
              <w:t>Bank clearing/bank</w:t>
            </w:r>
          </w:p>
        </w:tc>
        <w:tc>
          <w:tcPr>
            <w:tcW w:type="dxa" w:w="3384"/>
            <w:shd w:fill="F7F8F9"/>
            <w:tcMar>
              <w:top w:w="65" w:type="dxa"/>
              <w:start w:w="80" w:type="dxa"/>
              <w:bottom w:w="65" w:type="dxa"/>
              <w:end w:w="80" w:type="dxa"/>
            </w:tcMar>
            <w:vAlign w:val="top"/>
          </w:tcPr>
          <w:p>
            <w:pPr>
              <w:spacing w:after="0"/>
            </w:pPr>
            <w:r>
              <w:rPr>
                <w:rFonts w:ascii="Arial" w:hAnsi="Arial"/>
                <w:sz w:val="16"/>
              </w:rPr>
              <w:t>Payment document + bank statement</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Issue to production</w:t>
            </w:r>
          </w:p>
        </w:tc>
        <w:tc>
          <w:tcPr>
            <w:tcW w:type="dxa" w:w="2232"/>
            <w:tcMar>
              <w:top w:w="65" w:type="dxa"/>
              <w:start w:w="80" w:type="dxa"/>
              <w:bottom w:w="65" w:type="dxa"/>
              <w:end w:w="80" w:type="dxa"/>
            </w:tcMar>
            <w:vAlign w:val="top"/>
          </w:tcPr>
          <w:p>
            <w:pPr>
              <w:spacing w:after="0"/>
            </w:pPr>
            <w:r>
              <w:rPr>
                <w:rFonts w:ascii="Arial" w:hAnsi="Arial"/>
                <w:sz w:val="16"/>
              </w:rPr>
              <w:t>Production order/WIP</w:t>
            </w:r>
          </w:p>
        </w:tc>
        <w:tc>
          <w:tcPr>
            <w:tcW w:type="dxa" w:w="2232"/>
            <w:tcMar>
              <w:top w:w="65" w:type="dxa"/>
              <w:start w:w="80" w:type="dxa"/>
              <w:bottom w:w="65" w:type="dxa"/>
              <w:end w:w="80" w:type="dxa"/>
            </w:tcMar>
            <w:vAlign w:val="top"/>
          </w:tcPr>
          <w:p>
            <w:pPr>
              <w:spacing w:after="0"/>
            </w:pPr>
            <w:r>
              <w:rPr>
                <w:rFonts w:ascii="Arial" w:hAnsi="Arial"/>
                <w:sz w:val="16"/>
              </w:rPr>
              <w:t>Inventory</w:t>
            </w:r>
          </w:p>
        </w:tc>
        <w:tc>
          <w:tcPr>
            <w:tcW w:type="dxa" w:w="3384"/>
            <w:tcMar>
              <w:top w:w="65" w:type="dxa"/>
              <w:start w:w="80" w:type="dxa"/>
              <w:bottom w:w="65" w:type="dxa"/>
              <w:end w:w="80" w:type="dxa"/>
            </w:tcMar>
            <w:vAlign w:val="top"/>
          </w:tcPr>
          <w:p>
            <w:pPr>
              <w:spacing w:after="0"/>
            </w:pPr>
            <w:r>
              <w:rPr>
                <w:rFonts w:ascii="Arial" w:hAnsi="Arial"/>
                <w:sz w:val="16"/>
              </w:rPr>
              <w:t>Material document + production order</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Production receipt</w:t>
            </w:r>
          </w:p>
        </w:tc>
        <w:tc>
          <w:tcPr>
            <w:tcW w:type="dxa" w:w="2232"/>
            <w:shd w:fill="F7F8F9"/>
            <w:tcMar>
              <w:top w:w="65" w:type="dxa"/>
              <w:start w:w="80" w:type="dxa"/>
              <w:bottom w:w="65" w:type="dxa"/>
              <w:end w:w="80" w:type="dxa"/>
            </w:tcMar>
            <w:vAlign w:val="top"/>
          </w:tcPr>
          <w:p>
            <w:pPr>
              <w:spacing w:after="0"/>
            </w:pPr>
            <w:r>
              <w:rPr>
                <w:rFonts w:ascii="Arial" w:hAnsi="Arial"/>
                <w:sz w:val="16"/>
              </w:rPr>
              <w:t>Finished-goods inventory</w:t>
            </w:r>
          </w:p>
        </w:tc>
        <w:tc>
          <w:tcPr>
            <w:tcW w:type="dxa" w:w="2232"/>
            <w:shd w:fill="F7F8F9"/>
            <w:tcMar>
              <w:top w:w="65" w:type="dxa"/>
              <w:start w:w="80" w:type="dxa"/>
              <w:bottom w:w="65" w:type="dxa"/>
              <w:end w:w="80" w:type="dxa"/>
            </w:tcMar>
            <w:vAlign w:val="top"/>
          </w:tcPr>
          <w:p>
            <w:pPr>
              <w:spacing w:after="0"/>
            </w:pPr>
            <w:r>
              <w:rPr>
                <w:rFonts w:ascii="Arial" w:hAnsi="Arial"/>
                <w:sz w:val="16"/>
              </w:rPr>
              <w:t>Production order/WIP</w:t>
            </w:r>
          </w:p>
        </w:tc>
        <w:tc>
          <w:tcPr>
            <w:tcW w:type="dxa" w:w="3384"/>
            <w:shd w:fill="F7F8F9"/>
            <w:tcMar>
              <w:top w:w="65" w:type="dxa"/>
              <w:start w:w="80" w:type="dxa"/>
              <w:bottom w:w="65" w:type="dxa"/>
              <w:end w:w="80" w:type="dxa"/>
            </w:tcMar>
            <w:vAlign w:val="top"/>
          </w:tcPr>
          <w:p>
            <w:pPr>
              <w:spacing w:after="0"/>
            </w:pPr>
            <w:r>
              <w:rPr>
                <w:rFonts w:ascii="Arial" w:hAnsi="Arial"/>
                <w:sz w:val="16"/>
              </w:rPr>
              <w:t>Order confirmation/GR + cost object</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Scrap/adjustment</w:t>
            </w:r>
          </w:p>
        </w:tc>
        <w:tc>
          <w:tcPr>
            <w:tcW w:type="dxa" w:w="2232"/>
            <w:tcMar>
              <w:top w:w="65" w:type="dxa"/>
              <w:start w:w="80" w:type="dxa"/>
              <w:bottom w:w="65" w:type="dxa"/>
              <w:end w:w="80" w:type="dxa"/>
            </w:tcMar>
            <w:vAlign w:val="top"/>
          </w:tcPr>
          <w:p>
            <w:pPr>
              <w:spacing w:after="0"/>
            </w:pPr>
            <w:r>
              <w:rPr>
                <w:rFonts w:ascii="Arial" w:hAnsi="Arial"/>
                <w:sz w:val="16"/>
              </w:rPr>
              <w:t>Approved loss/variance</w:t>
            </w:r>
          </w:p>
        </w:tc>
        <w:tc>
          <w:tcPr>
            <w:tcW w:type="dxa" w:w="2232"/>
            <w:tcMar>
              <w:top w:w="65" w:type="dxa"/>
              <w:start w:w="80" w:type="dxa"/>
              <w:bottom w:w="65" w:type="dxa"/>
              <w:end w:w="80" w:type="dxa"/>
            </w:tcMar>
            <w:vAlign w:val="top"/>
          </w:tcPr>
          <w:p>
            <w:pPr>
              <w:spacing w:after="0"/>
            </w:pPr>
            <w:r>
              <w:rPr>
                <w:rFonts w:ascii="Arial" w:hAnsi="Arial"/>
                <w:sz w:val="16"/>
              </w:rPr>
              <w:t>Inventory</w:t>
            </w:r>
          </w:p>
        </w:tc>
        <w:tc>
          <w:tcPr>
            <w:tcW w:type="dxa" w:w="3384"/>
            <w:tcMar>
              <w:top w:w="65" w:type="dxa"/>
              <w:start w:w="80" w:type="dxa"/>
              <w:bottom w:w="65" w:type="dxa"/>
              <w:end w:w="80" w:type="dxa"/>
            </w:tcMar>
            <w:vAlign w:val="top"/>
          </w:tcPr>
          <w:p>
            <w:pPr>
              <w:spacing w:after="0"/>
            </w:pPr>
            <w:r>
              <w:rPr>
                <w:rFonts w:ascii="Arial" w:hAnsi="Arial"/>
                <w:sz w:val="16"/>
              </w:rPr>
              <w:t>Count/disposition + material/FI document</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Post goods issue for sale</w:t>
            </w:r>
          </w:p>
        </w:tc>
        <w:tc>
          <w:tcPr>
            <w:tcW w:type="dxa" w:w="2232"/>
            <w:shd w:fill="F7F8F9"/>
            <w:tcMar>
              <w:top w:w="65" w:type="dxa"/>
              <w:start w:w="80" w:type="dxa"/>
              <w:bottom w:w="65" w:type="dxa"/>
              <w:end w:w="80" w:type="dxa"/>
            </w:tcMar>
            <w:vAlign w:val="top"/>
          </w:tcPr>
          <w:p>
            <w:pPr>
              <w:spacing w:after="0"/>
            </w:pPr>
            <w:r>
              <w:rPr>
                <w:rFonts w:ascii="Arial" w:hAnsi="Arial"/>
                <w:sz w:val="16"/>
              </w:rPr>
              <w:t>COGS</w:t>
            </w:r>
          </w:p>
        </w:tc>
        <w:tc>
          <w:tcPr>
            <w:tcW w:type="dxa" w:w="2232"/>
            <w:shd w:fill="F7F8F9"/>
            <w:tcMar>
              <w:top w:w="65" w:type="dxa"/>
              <w:start w:w="80" w:type="dxa"/>
              <w:bottom w:w="65" w:type="dxa"/>
              <w:end w:w="80" w:type="dxa"/>
            </w:tcMar>
            <w:vAlign w:val="top"/>
          </w:tcPr>
          <w:p>
            <w:pPr>
              <w:spacing w:after="0"/>
            </w:pPr>
            <w:r>
              <w:rPr>
                <w:rFonts w:ascii="Arial" w:hAnsi="Arial"/>
                <w:sz w:val="16"/>
              </w:rPr>
              <w:t>Inventory</w:t>
            </w:r>
          </w:p>
        </w:tc>
        <w:tc>
          <w:tcPr>
            <w:tcW w:type="dxa" w:w="3384"/>
            <w:shd w:fill="F7F8F9"/>
            <w:tcMar>
              <w:top w:w="65" w:type="dxa"/>
              <w:start w:w="80" w:type="dxa"/>
              <w:bottom w:w="65" w:type="dxa"/>
              <w:end w:w="80" w:type="dxa"/>
            </w:tcMar>
            <w:vAlign w:val="top"/>
          </w:tcPr>
          <w:p>
            <w:pPr>
              <w:spacing w:after="0"/>
            </w:pPr>
            <w:r>
              <w:rPr>
                <w:rFonts w:ascii="Arial" w:hAnsi="Arial"/>
                <w:sz w:val="16"/>
              </w:rPr>
              <w:t>Outbound delivery + material/FI document</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Customer billing</w:t>
            </w:r>
          </w:p>
        </w:tc>
        <w:tc>
          <w:tcPr>
            <w:tcW w:type="dxa" w:w="2232"/>
            <w:tcMar>
              <w:top w:w="65" w:type="dxa"/>
              <w:start w:w="80" w:type="dxa"/>
              <w:bottom w:w="65" w:type="dxa"/>
              <w:end w:w="80" w:type="dxa"/>
            </w:tcMar>
            <w:vAlign w:val="top"/>
          </w:tcPr>
          <w:p>
            <w:pPr>
              <w:spacing w:after="0"/>
            </w:pPr>
            <w:r>
              <w:rPr>
                <w:rFonts w:ascii="Arial" w:hAnsi="Arial"/>
                <w:sz w:val="16"/>
              </w:rPr>
              <w:t>Accounts Receivable</w:t>
            </w:r>
          </w:p>
        </w:tc>
        <w:tc>
          <w:tcPr>
            <w:tcW w:type="dxa" w:w="2232"/>
            <w:tcMar>
              <w:top w:w="65" w:type="dxa"/>
              <w:start w:w="80" w:type="dxa"/>
              <w:bottom w:w="65" w:type="dxa"/>
              <w:end w:w="80" w:type="dxa"/>
            </w:tcMar>
            <w:vAlign w:val="top"/>
          </w:tcPr>
          <w:p>
            <w:pPr>
              <w:spacing w:after="0"/>
            </w:pPr>
            <w:r>
              <w:rPr>
                <w:rFonts w:ascii="Arial" w:hAnsi="Arial"/>
                <w:sz w:val="16"/>
              </w:rPr>
              <w:t>Revenue and tax</w:t>
            </w:r>
          </w:p>
        </w:tc>
        <w:tc>
          <w:tcPr>
            <w:tcW w:type="dxa" w:w="3384"/>
            <w:tcMar>
              <w:top w:w="65" w:type="dxa"/>
              <w:start w:w="80" w:type="dxa"/>
              <w:bottom w:w="65" w:type="dxa"/>
              <w:end w:w="80" w:type="dxa"/>
            </w:tcMar>
            <w:vAlign w:val="top"/>
          </w:tcPr>
          <w:p>
            <w:pPr>
              <w:spacing w:after="0"/>
            </w:pPr>
            <w:r>
              <w:rPr>
                <w:rFonts w:ascii="Arial" w:hAnsi="Arial"/>
                <w:sz w:val="16"/>
              </w:rPr>
              <w:t>Billing document + FI document</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Customer receipt</w:t>
            </w:r>
          </w:p>
        </w:tc>
        <w:tc>
          <w:tcPr>
            <w:tcW w:type="dxa" w:w="2232"/>
            <w:shd w:fill="F7F8F9"/>
            <w:tcMar>
              <w:top w:w="65" w:type="dxa"/>
              <w:start w:w="80" w:type="dxa"/>
              <w:bottom w:w="65" w:type="dxa"/>
              <w:end w:w="80" w:type="dxa"/>
            </w:tcMar>
            <w:vAlign w:val="top"/>
          </w:tcPr>
          <w:p>
            <w:pPr>
              <w:spacing w:after="0"/>
            </w:pPr>
            <w:r>
              <w:rPr>
                <w:rFonts w:ascii="Arial" w:hAnsi="Arial"/>
                <w:sz w:val="16"/>
              </w:rPr>
              <w:t>Bank clearing/bank</w:t>
            </w:r>
          </w:p>
        </w:tc>
        <w:tc>
          <w:tcPr>
            <w:tcW w:type="dxa" w:w="2232"/>
            <w:shd w:fill="F7F8F9"/>
            <w:tcMar>
              <w:top w:w="65" w:type="dxa"/>
              <w:start w:w="80" w:type="dxa"/>
              <w:bottom w:w="65" w:type="dxa"/>
              <w:end w:w="80" w:type="dxa"/>
            </w:tcMar>
            <w:vAlign w:val="top"/>
          </w:tcPr>
          <w:p>
            <w:pPr>
              <w:spacing w:after="0"/>
            </w:pPr>
            <w:r>
              <w:rPr>
                <w:rFonts w:ascii="Arial" w:hAnsi="Arial"/>
                <w:sz w:val="16"/>
              </w:rPr>
              <w:t>Accounts Receivable</w:t>
            </w:r>
          </w:p>
        </w:tc>
        <w:tc>
          <w:tcPr>
            <w:tcW w:type="dxa" w:w="3384"/>
            <w:shd w:fill="F7F8F9"/>
            <w:tcMar>
              <w:top w:w="65" w:type="dxa"/>
              <w:start w:w="80" w:type="dxa"/>
              <w:bottom w:w="65" w:type="dxa"/>
              <w:end w:w="80" w:type="dxa"/>
            </w:tcMar>
            <w:vAlign w:val="top"/>
          </w:tcPr>
          <w:p>
            <w:pPr>
              <w:spacing w:after="0"/>
            </w:pPr>
            <w:r>
              <w:rPr>
                <w:rFonts w:ascii="Arial" w:hAnsi="Arial"/>
                <w:sz w:val="16"/>
              </w:rPr>
              <w:t>Payment allocation + bank statement</w:t>
            </w:r>
          </w:p>
        </w:tc>
      </w:tr>
    </w:tbl>
    <w:p>
      <w:pPr>
        <w:keepLines w:val="0"/>
        <w:spacing w:after="60"/>
      </w:pPr>
      <w:r>
        <w:rPr>
          <w:rFonts w:ascii="Arial" w:hAnsi="Arial"/>
          <w:b w:val="0"/>
          <w:color w:val="5A646B"/>
          <w:sz w:val="16"/>
        </w:rPr>
        <w:t>The words ‘typical’ matter. Account determination, ledgers, taxes, Material Ledger, actual costing, valuation and local accounting rules can add or change lines.</w:t>
      </w:r>
    </w:p>
    <w:p>
      <w:pPr>
        <w:pStyle w:val="Heading2"/>
      </w:pPr>
      <w:r>
        <w:t>Automatic account determination — what the configuration team checks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584"/>
            <w:shd w:fill="17324D"/>
            <w:tcMar>
              <w:top w:w="65" w:type="dxa"/>
              <w:start w:w="80" w:type="dxa"/>
              <w:bottom w:w="65" w:type="dxa"/>
              <w:end w:w="80" w:type="dxa"/>
            </w:tcMar>
            <w:vAlign w:val="center"/>
          </w:tcPr>
          <w:p>
            <w:pPr>
              <w:spacing w:after="0"/>
            </w:pPr>
            <w:r>
              <w:rPr>
                <w:rFonts w:ascii="Arial" w:hAnsi="Arial"/>
                <w:b/>
                <w:color w:val="FFFFFF"/>
                <w:sz w:val="16"/>
              </w:rPr>
              <w:t>Common key</w:t>
            </w:r>
          </w:p>
        </w:tc>
        <w:tc>
          <w:tcPr>
            <w:tcW w:type="dxa" w:w="3744"/>
            <w:shd w:fill="17324D"/>
            <w:tcMar>
              <w:top w:w="65" w:type="dxa"/>
              <w:start w:w="80" w:type="dxa"/>
              <w:bottom w:w="65" w:type="dxa"/>
              <w:end w:w="80" w:type="dxa"/>
            </w:tcMar>
            <w:vAlign w:val="center"/>
          </w:tcPr>
          <w:p>
            <w:pPr>
              <w:spacing w:after="0"/>
            </w:pPr>
            <w:r>
              <w:rPr>
                <w:rFonts w:ascii="Arial" w:hAnsi="Arial"/>
                <w:b/>
                <w:color w:val="FFFFFF"/>
                <w:sz w:val="16"/>
              </w:rPr>
              <w:t>Common purpose</w:t>
            </w:r>
          </w:p>
        </w:tc>
        <w:tc>
          <w:tcPr>
            <w:tcW w:type="dxa" w:w="4896"/>
            <w:shd w:fill="17324D"/>
            <w:tcMar>
              <w:top w:w="65" w:type="dxa"/>
              <w:start w:w="80" w:type="dxa"/>
              <w:bottom w:w="65" w:type="dxa"/>
              <w:end w:w="80" w:type="dxa"/>
            </w:tcMar>
            <w:vAlign w:val="center"/>
          </w:tcPr>
          <w:p>
            <w:pPr>
              <w:spacing w:after="0"/>
            </w:pPr>
            <w:r>
              <w:rPr>
                <w:rFonts w:ascii="Arial" w:hAnsi="Arial"/>
                <w:b/>
                <w:color w:val="FFFFFF"/>
                <w:sz w:val="16"/>
              </w:rPr>
              <w:t>Business data that may select the G/L</w:t>
            </w:r>
          </w:p>
        </w:tc>
      </w:tr>
      <w:tr>
        <w:trPr>
          <w:cantSplit/>
        </w:trPr>
        <w:tc>
          <w:tcPr>
            <w:tcW w:type="dxa" w:w="1584"/>
            <w:tcMar>
              <w:top w:w="65" w:type="dxa"/>
              <w:start w:w="80" w:type="dxa"/>
              <w:bottom w:w="65" w:type="dxa"/>
              <w:end w:w="80" w:type="dxa"/>
            </w:tcMar>
            <w:vAlign w:val="top"/>
          </w:tcPr>
          <w:p>
            <w:pPr>
              <w:spacing w:after="0"/>
            </w:pPr>
            <w:r>
              <w:rPr>
                <w:rFonts w:ascii="Arial" w:hAnsi="Arial"/>
                <w:sz w:val="16"/>
              </w:rPr>
              <w:t>BSX</w:t>
            </w:r>
          </w:p>
        </w:tc>
        <w:tc>
          <w:tcPr>
            <w:tcW w:type="dxa" w:w="3744"/>
            <w:tcMar>
              <w:top w:w="65" w:type="dxa"/>
              <w:start w:w="80" w:type="dxa"/>
              <w:bottom w:w="65" w:type="dxa"/>
              <w:end w:w="80" w:type="dxa"/>
            </w:tcMar>
            <w:vAlign w:val="top"/>
          </w:tcPr>
          <w:p>
            <w:pPr>
              <w:spacing w:after="0"/>
            </w:pPr>
            <w:r>
              <w:rPr>
                <w:rFonts w:ascii="Arial" w:hAnsi="Arial"/>
                <w:sz w:val="16"/>
              </w:rPr>
              <w:t>Inventory posting</w:t>
            </w:r>
          </w:p>
        </w:tc>
        <w:tc>
          <w:tcPr>
            <w:tcW w:type="dxa" w:w="4896"/>
            <w:tcMar>
              <w:top w:w="65" w:type="dxa"/>
              <w:start w:w="80" w:type="dxa"/>
              <w:bottom w:w="65" w:type="dxa"/>
              <w:end w:w="80" w:type="dxa"/>
            </w:tcMar>
            <w:vAlign w:val="top"/>
          </w:tcPr>
          <w:p>
            <w:pPr>
              <w:spacing w:after="0"/>
            </w:pPr>
            <w:r>
              <w:rPr>
                <w:rFonts w:ascii="Arial" w:hAnsi="Arial"/>
                <w:sz w:val="16"/>
              </w:rPr>
              <w:t>Valuation area, valuation class and account grouping</w:t>
            </w:r>
          </w:p>
        </w:tc>
      </w:tr>
      <w:tr>
        <w:trPr>
          <w:cantSplit/>
        </w:trPr>
        <w:tc>
          <w:tcPr>
            <w:tcW w:type="dxa" w:w="1584"/>
            <w:shd w:fill="F7F8F9"/>
            <w:tcMar>
              <w:top w:w="65" w:type="dxa"/>
              <w:start w:w="80" w:type="dxa"/>
              <w:bottom w:w="65" w:type="dxa"/>
              <w:end w:w="80" w:type="dxa"/>
            </w:tcMar>
            <w:vAlign w:val="top"/>
          </w:tcPr>
          <w:p>
            <w:pPr>
              <w:spacing w:after="0"/>
            </w:pPr>
            <w:r>
              <w:rPr>
                <w:rFonts w:ascii="Arial" w:hAnsi="Arial"/>
                <w:sz w:val="16"/>
              </w:rPr>
              <w:t>WRX</w:t>
            </w:r>
          </w:p>
        </w:tc>
        <w:tc>
          <w:tcPr>
            <w:tcW w:type="dxa" w:w="3744"/>
            <w:shd w:fill="F7F8F9"/>
            <w:tcMar>
              <w:top w:w="65" w:type="dxa"/>
              <w:start w:w="80" w:type="dxa"/>
              <w:bottom w:w="65" w:type="dxa"/>
              <w:end w:w="80" w:type="dxa"/>
            </w:tcMar>
            <w:vAlign w:val="top"/>
          </w:tcPr>
          <w:p>
            <w:pPr>
              <w:spacing w:after="0"/>
            </w:pPr>
            <w:r>
              <w:rPr>
                <w:rFonts w:ascii="Arial" w:hAnsi="Arial"/>
                <w:sz w:val="16"/>
              </w:rPr>
              <w:t>GR/IR clearing</w:t>
            </w:r>
          </w:p>
        </w:tc>
        <w:tc>
          <w:tcPr>
            <w:tcW w:type="dxa" w:w="4896"/>
            <w:shd w:fill="F7F8F9"/>
            <w:tcMar>
              <w:top w:w="65" w:type="dxa"/>
              <w:start w:w="80" w:type="dxa"/>
              <w:bottom w:w="65" w:type="dxa"/>
              <w:end w:w="80" w:type="dxa"/>
            </w:tcMar>
            <w:vAlign w:val="top"/>
          </w:tcPr>
          <w:p>
            <w:pPr>
              <w:spacing w:after="0"/>
            </w:pPr>
            <w:r>
              <w:rPr>
                <w:rFonts w:ascii="Arial" w:hAnsi="Arial"/>
                <w:sz w:val="16"/>
              </w:rPr>
              <w:t>Chart of accounts and configured transaction key</w:t>
            </w:r>
          </w:p>
        </w:tc>
      </w:tr>
      <w:tr>
        <w:trPr>
          <w:cantSplit/>
        </w:trPr>
        <w:tc>
          <w:tcPr>
            <w:tcW w:type="dxa" w:w="1584"/>
            <w:tcMar>
              <w:top w:w="65" w:type="dxa"/>
              <w:start w:w="80" w:type="dxa"/>
              <w:bottom w:w="65" w:type="dxa"/>
              <w:end w:w="80" w:type="dxa"/>
            </w:tcMar>
            <w:vAlign w:val="top"/>
          </w:tcPr>
          <w:p>
            <w:pPr>
              <w:spacing w:after="0"/>
            </w:pPr>
            <w:r>
              <w:rPr>
                <w:rFonts w:ascii="Arial" w:hAnsi="Arial"/>
                <w:sz w:val="16"/>
              </w:rPr>
              <w:t>GBB</w:t>
            </w:r>
          </w:p>
        </w:tc>
        <w:tc>
          <w:tcPr>
            <w:tcW w:type="dxa" w:w="3744"/>
            <w:tcMar>
              <w:top w:w="65" w:type="dxa"/>
              <w:start w:w="80" w:type="dxa"/>
              <w:bottom w:w="65" w:type="dxa"/>
              <w:end w:w="80" w:type="dxa"/>
            </w:tcMar>
            <w:vAlign w:val="top"/>
          </w:tcPr>
          <w:p>
            <w:pPr>
              <w:spacing w:after="0"/>
            </w:pPr>
            <w:r>
              <w:rPr>
                <w:rFonts w:ascii="Arial" w:hAnsi="Arial"/>
                <w:sz w:val="16"/>
              </w:rPr>
              <w:t>Offsetting entry for inventory postings</w:t>
            </w:r>
          </w:p>
        </w:tc>
        <w:tc>
          <w:tcPr>
            <w:tcW w:type="dxa" w:w="4896"/>
            <w:tcMar>
              <w:top w:w="65" w:type="dxa"/>
              <w:start w:w="80" w:type="dxa"/>
              <w:bottom w:w="65" w:type="dxa"/>
              <w:end w:w="80" w:type="dxa"/>
            </w:tcMar>
            <w:vAlign w:val="top"/>
          </w:tcPr>
          <w:p>
            <w:pPr>
              <w:spacing w:after="0"/>
            </w:pPr>
            <w:r>
              <w:rPr>
                <w:rFonts w:ascii="Arial" w:hAnsi="Arial"/>
                <w:sz w:val="16"/>
              </w:rPr>
              <w:t>Movement/account modifier, valuation class and transaction</w:t>
            </w:r>
          </w:p>
        </w:tc>
      </w:tr>
      <w:tr>
        <w:trPr>
          <w:cantSplit/>
        </w:trPr>
        <w:tc>
          <w:tcPr>
            <w:tcW w:type="dxa" w:w="1584"/>
            <w:shd w:fill="F7F8F9"/>
            <w:tcMar>
              <w:top w:w="65" w:type="dxa"/>
              <w:start w:w="80" w:type="dxa"/>
              <w:bottom w:w="65" w:type="dxa"/>
              <w:end w:w="80" w:type="dxa"/>
            </w:tcMar>
            <w:vAlign w:val="top"/>
          </w:tcPr>
          <w:p>
            <w:pPr>
              <w:spacing w:after="0"/>
            </w:pPr>
            <w:r>
              <w:rPr>
                <w:rFonts w:ascii="Arial" w:hAnsi="Arial"/>
                <w:sz w:val="16"/>
              </w:rPr>
              <w:t>PRD</w:t>
            </w:r>
          </w:p>
        </w:tc>
        <w:tc>
          <w:tcPr>
            <w:tcW w:type="dxa" w:w="3744"/>
            <w:shd w:fill="F7F8F9"/>
            <w:tcMar>
              <w:top w:w="65" w:type="dxa"/>
              <w:start w:w="80" w:type="dxa"/>
              <w:bottom w:w="65" w:type="dxa"/>
              <w:end w:w="80" w:type="dxa"/>
            </w:tcMar>
            <w:vAlign w:val="top"/>
          </w:tcPr>
          <w:p>
            <w:pPr>
              <w:spacing w:after="0"/>
            </w:pPr>
            <w:r>
              <w:rPr>
                <w:rFonts w:ascii="Arial" w:hAnsi="Arial"/>
                <w:sz w:val="16"/>
              </w:rPr>
              <w:t>Price differences</w:t>
            </w:r>
          </w:p>
        </w:tc>
        <w:tc>
          <w:tcPr>
            <w:tcW w:type="dxa" w:w="4896"/>
            <w:shd w:fill="F7F8F9"/>
            <w:tcMar>
              <w:top w:w="65" w:type="dxa"/>
              <w:start w:w="80" w:type="dxa"/>
              <w:bottom w:w="65" w:type="dxa"/>
              <w:end w:w="80" w:type="dxa"/>
            </w:tcMar>
            <w:vAlign w:val="top"/>
          </w:tcPr>
          <w:p>
            <w:pPr>
              <w:spacing w:after="0"/>
            </w:pPr>
            <w:r>
              <w:rPr>
                <w:rFonts w:ascii="Arial" w:hAnsi="Arial"/>
                <w:sz w:val="16"/>
              </w:rPr>
              <w:t>Valuation grouping/class and price-difference configuration</w:t>
            </w:r>
          </w:p>
        </w:tc>
      </w:tr>
    </w:tbl>
    <w:p>
      <w:pPr>
        <w:keepLines w:val="0"/>
        <w:spacing w:after="60"/>
      </w:pPr>
      <w:r>
        <w:rPr>
          <w:rFonts w:ascii="Arial" w:hAnsi="Arial"/>
          <w:b/>
          <w:color w:val="A61C00"/>
          <w:sz w:val="17"/>
        </w:rPr>
        <w:t>These keys explain diagnosis; they are not instructions to change production configuration. When ‘account determination’ fails, capture company/plant, product, movement, valuation class, transaction and exact message for the configuration owner.</w:t>
      </w:r>
    </w:p>
    <w:p>
      <w:pPr>
        <w:pStyle w:val="Heading2"/>
      </w:pPr>
      <w:r>
        <w:t>GR/IR and invoice-block cleanup</w:t>
      </w:r>
    </w:p>
    <w:p>
      <w:pPr>
        <w:spacing w:after="40"/>
        <w:ind w:left="346" w:hanging="259"/>
      </w:pPr>
      <w:r>
        <w:rPr>
          <w:rFonts w:ascii="Arial" w:hAnsi="Arial"/>
          <w:sz w:val="18"/>
        </w:rPr>
        <w:t>1. Choose one cutoff and one PO item. List every receipt, reversal, return, invoice, credit memo and currency/UOM conversion.</w:t>
      </w:r>
    </w:p>
    <w:p>
      <w:pPr>
        <w:spacing w:after="40"/>
        <w:ind w:left="346" w:hanging="259"/>
      </w:pPr>
      <w:r>
        <w:rPr>
          <w:rFonts w:ascii="Arial" w:hAnsi="Arial"/>
          <w:sz w:val="18"/>
        </w:rPr>
        <w:t>2. Reconcile ordered quantity, received quantity, accepted service quantity, invoiced quantity and open quantity in the same unit.</w:t>
      </w:r>
    </w:p>
    <w:p>
      <w:pPr>
        <w:spacing w:after="40"/>
        <w:ind w:left="346" w:hanging="259"/>
      </w:pPr>
      <w:r>
        <w:rPr>
          <w:rFonts w:ascii="Arial" w:hAnsi="Arial"/>
          <w:sz w:val="18"/>
        </w:rPr>
        <w:t>3. Reconcile PO value, GR/IR value, invoice value, tax, freight and price/FX variance.</w:t>
      </w:r>
    </w:p>
    <w:p>
      <w:pPr>
        <w:spacing w:after="40"/>
        <w:ind w:left="346" w:hanging="259"/>
      </w:pPr>
      <w:r>
        <w:rPr>
          <w:rFonts w:ascii="Arial" w:hAnsi="Arial"/>
          <w:sz w:val="18"/>
        </w:rPr>
        <w:t>4. Classify the difference: timing, missing document, wrong quantity/UOM, wrong price, duplicate, return, cancellation or rounding.</w:t>
      </w:r>
    </w:p>
    <w:p>
      <w:pPr>
        <w:spacing w:after="40"/>
        <w:ind w:left="346" w:hanging="259"/>
      </w:pPr>
      <w:r>
        <w:rPr>
          <w:rFonts w:ascii="Arial" w:hAnsi="Arial"/>
          <w:sz w:val="18"/>
        </w:rPr>
        <w:t>5. Correct the originating document with reference when possible. Release a block only after the variance is legitimate and approved.</w:t>
      </w:r>
    </w:p>
    <w:p>
      <w:pPr>
        <w:spacing w:after="40"/>
        <w:ind w:left="346" w:hanging="259"/>
      </w:pPr>
      <w:r>
        <w:rPr>
          <w:rFonts w:ascii="Arial" w:hAnsi="Arial"/>
          <w:sz w:val="18"/>
        </w:rPr>
        <w:t>6. For aged residuals, use the approved GR/IR maintenance/clearing process with evidence; never clear merely to make aging disappear.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Close area</w:t>
            </w:r>
          </w:p>
        </w:tc>
        <w:tc>
          <w:tcPr>
            <w:tcW w:type="dxa" w:w="5903"/>
            <w:shd w:fill="17324D"/>
            <w:tcMar>
              <w:top w:w="65" w:type="dxa"/>
              <w:start w:w="80" w:type="dxa"/>
              <w:bottom w:w="65" w:type="dxa"/>
              <w:end w:w="80" w:type="dxa"/>
            </w:tcMar>
            <w:vAlign w:val="center"/>
          </w:tcPr>
          <w:p>
            <w:pPr>
              <w:spacing w:after="0"/>
            </w:pPr>
            <w:r>
              <w:rPr>
                <w:rFonts w:ascii="Arial" w:hAnsi="Arial"/>
                <w:b/>
                <w:color w:val="FFFFFF"/>
                <w:sz w:val="16"/>
              </w:rPr>
              <w:t>Required reconciliation</w:t>
            </w:r>
          </w:p>
        </w:tc>
        <w:tc>
          <w:tcPr>
            <w:tcW w:type="dxa" w:w="2520"/>
            <w:shd w:fill="17324D"/>
            <w:tcMar>
              <w:top w:w="65" w:type="dxa"/>
              <w:start w:w="80" w:type="dxa"/>
              <w:bottom w:w="65" w:type="dxa"/>
              <w:end w:w="80" w:type="dxa"/>
            </w:tcMar>
            <w:vAlign w:val="center"/>
          </w:tcPr>
          <w:p>
            <w:pPr>
              <w:spacing w:after="0"/>
            </w:pPr>
            <w:r>
              <w:rPr>
                <w:rFonts w:ascii="Arial" w:hAnsi="Arial"/>
                <w:b/>
                <w:color w:val="FFFFFF"/>
                <w:sz w:val="16"/>
              </w:rPr>
              <w:t>Proof</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Inventory</w:t>
            </w:r>
          </w:p>
        </w:tc>
        <w:tc>
          <w:tcPr>
            <w:tcW w:type="dxa" w:w="5903"/>
            <w:tcMar>
              <w:top w:w="65" w:type="dxa"/>
              <w:start w:w="80" w:type="dxa"/>
              <w:bottom w:w="65" w:type="dxa"/>
              <w:end w:w="80" w:type="dxa"/>
            </w:tcMar>
            <w:vAlign w:val="top"/>
          </w:tcPr>
          <w:p>
            <w:pPr>
              <w:spacing w:after="0"/>
            </w:pPr>
            <w:r>
              <w:rPr>
                <w:rFonts w:ascii="Arial" w:hAnsi="Arial"/>
                <w:sz w:val="16"/>
              </w:rPr>
              <w:t>Subledger quantity/value = G/L plus explained in-transit/timing</w:t>
            </w:r>
          </w:p>
        </w:tc>
        <w:tc>
          <w:tcPr>
            <w:tcW w:type="dxa" w:w="2520"/>
            <w:tcMar>
              <w:top w:w="65" w:type="dxa"/>
              <w:start w:w="80" w:type="dxa"/>
              <w:bottom w:w="65" w:type="dxa"/>
              <w:end w:w="80" w:type="dxa"/>
            </w:tcMar>
            <w:vAlign w:val="top"/>
          </w:tcPr>
          <w:p>
            <w:pPr>
              <w:spacing w:after="0"/>
            </w:pPr>
            <w:r>
              <w:rPr>
                <w:rFonts w:ascii="Arial" w:hAnsi="Arial"/>
                <w:sz w:val="16"/>
              </w:rPr>
              <w:t>Stock valuation, material documents, G/L balance</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GR/IR</w:t>
            </w:r>
          </w:p>
        </w:tc>
        <w:tc>
          <w:tcPr>
            <w:tcW w:type="dxa" w:w="5903"/>
            <w:shd w:fill="F7F8F9"/>
            <w:tcMar>
              <w:top w:w="65" w:type="dxa"/>
              <w:start w:w="80" w:type="dxa"/>
              <w:bottom w:w="65" w:type="dxa"/>
              <w:end w:w="80" w:type="dxa"/>
            </w:tcMar>
            <w:vAlign w:val="top"/>
          </w:tcPr>
          <w:p>
            <w:pPr>
              <w:spacing w:after="0"/>
            </w:pPr>
            <w:r>
              <w:rPr>
                <w:rFonts w:ascii="Arial" w:hAnsi="Arial"/>
                <w:sz w:val="16"/>
              </w:rPr>
              <w:t>Receipts and invoices paired; aged items owned</w:t>
            </w:r>
          </w:p>
        </w:tc>
        <w:tc>
          <w:tcPr>
            <w:tcW w:type="dxa" w:w="2520"/>
            <w:shd w:fill="F7F8F9"/>
            <w:tcMar>
              <w:top w:w="65" w:type="dxa"/>
              <w:start w:w="80" w:type="dxa"/>
              <w:bottom w:w="65" w:type="dxa"/>
              <w:end w:w="80" w:type="dxa"/>
            </w:tcMar>
            <w:vAlign w:val="top"/>
          </w:tcPr>
          <w:p>
            <w:pPr>
              <w:spacing w:after="0"/>
            </w:pPr>
            <w:r>
              <w:rPr>
                <w:rFonts w:ascii="Arial" w:hAnsi="Arial"/>
                <w:sz w:val="16"/>
              </w:rPr>
              <w:t>PO history and GR/IR aging</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AP</w:t>
            </w:r>
          </w:p>
        </w:tc>
        <w:tc>
          <w:tcPr>
            <w:tcW w:type="dxa" w:w="5903"/>
            <w:tcMar>
              <w:top w:w="65" w:type="dxa"/>
              <w:start w:w="80" w:type="dxa"/>
              <w:bottom w:w="65" w:type="dxa"/>
              <w:end w:w="80" w:type="dxa"/>
            </w:tcMar>
            <w:vAlign w:val="top"/>
          </w:tcPr>
          <w:p>
            <w:pPr>
              <w:spacing w:after="0"/>
            </w:pPr>
            <w:r>
              <w:rPr>
                <w:rFonts w:ascii="Arial" w:hAnsi="Arial"/>
                <w:sz w:val="16"/>
              </w:rPr>
              <w:t>Supplier open items, duplicate/blocked invoices and payment proposals reviewed</w:t>
            </w:r>
          </w:p>
        </w:tc>
        <w:tc>
          <w:tcPr>
            <w:tcW w:type="dxa" w:w="2520"/>
            <w:tcMar>
              <w:top w:w="65" w:type="dxa"/>
              <w:start w:w="80" w:type="dxa"/>
              <w:bottom w:w="65" w:type="dxa"/>
              <w:end w:w="80" w:type="dxa"/>
            </w:tcMar>
            <w:vAlign w:val="top"/>
          </w:tcPr>
          <w:p>
            <w:pPr>
              <w:spacing w:after="0"/>
            </w:pPr>
            <w:r>
              <w:rPr>
                <w:rFonts w:ascii="Arial" w:hAnsi="Arial"/>
                <w:sz w:val="16"/>
              </w:rPr>
              <w:t>Supplier line items and payment log</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AR</w:t>
            </w:r>
          </w:p>
        </w:tc>
        <w:tc>
          <w:tcPr>
            <w:tcW w:type="dxa" w:w="5903"/>
            <w:shd w:fill="F7F8F9"/>
            <w:tcMar>
              <w:top w:w="65" w:type="dxa"/>
              <w:start w:w="80" w:type="dxa"/>
              <w:bottom w:w="65" w:type="dxa"/>
              <w:end w:w="80" w:type="dxa"/>
            </w:tcMar>
            <w:vAlign w:val="top"/>
          </w:tcPr>
          <w:p>
            <w:pPr>
              <w:spacing w:after="0"/>
            </w:pPr>
            <w:r>
              <w:rPr>
                <w:rFonts w:ascii="Arial" w:hAnsi="Arial"/>
                <w:sz w:val="16"/>
              </w:rPr>
              <w:t>Billing complete; receipts applied; disputed/old items owned</w:t>
            </w:r>
          </w:p>
        </w:tc>
        <w:tc>
          <w:tcPr>
            <w:tcW w:type="dxa" w:w="2520"/>
            <w:shd w:fill="F7F8F9"/>
            <w:tcMar>
              <w:top w:w="65" w:type="dxa"/>
              <w:start w:w="80" w:type="dxa"/>
              <w:bottom w:w="65" w:type="dxa"/>
              <w:end w:w="80" w:type="dxa"/>
            </w:tcMar>
            <w:vAlign w:val="top"/>
          </w:tcPr>
          <w:p>
            <w:pPr>
              <w:spacing w:after="0"/>
            </w:pPr>
            <w:r>
              <w:rPr>
                <w:rFonts w:ascii="Arial" w:hAnsi="Arial"/>
                <w:sz w:val="16"/>
              </w:rPr>
              <w:t>Customer line items and aging</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Production</w:t>
            </w:r>
          </w:p>
        </w:tc>
        <w:tc>
          <w:tcPr>
            <w:tcW w:type="dxa" w:w="5903"/>
            <w:tcMar>
              <w:top w:w="65" w:type="dxa"/>
              <w:start w:w="80" w:type="dxa"/>
              <w:bottom w:w="65" w:type="dxa"/>
              <w:end w:w="80" w:type="dxa"/>
            </w:tcMar>
            <w:vAlign w:val="top"/>
          </w:tcPr>
          <w:p>
            <w:pPr>
              <w:spacing w:after="0"/>
            </w:pPr>
            <w:r>
              <w:rPr>
                <w:rFonts w:ascii="Arial" w:hAnsi="Arial"/>
                <w:sz w:val="16"/>
              </w:rPr>
              <w:t>Confirmations, failed movements, WIP, variance and settlement complete</w:t>
            </w:r>
          </w:p>
        </w:tc>
        <w:tc>
          <w:tcPr>
            <w:tcW w:type="dxa" w:w="2520"/>
            <w:tcMar>
              <w:top w:w="65" w:type="dxa"/>
              <w:start w:w="80" w:type="dxa"/>
              <w:bottom w:w="65" w:type="dxa"/>
              <w:end w:w="80" w:type="dxa"/>
            </w:tcMar>
            <w:vAlign w:val="top"/>
          </w:tcPr>
          <w:p>
            <w:pPr>
              <w:spacing w:after="0"/>
            </w:pPr>
            <w:r>
              <w:rPr>
                <w:rFonts w:ascii="Arial" w:hAnsi="Arial"/>
                <w:sz w:val="16"/>
              </w:rPr>
              <w:t>Order status/cost and settlement log</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Freight/accrual</w:t>
            </w:r>
          </w:p>
        </w:tc>
        <w:tc>
          <w:tcPr>
            <w:tcW w:type="dxa" w:w="5903"/>
            <w:shd w:fill="F7F8F9"/>
            <w:tcMar>
              <w:top w:w="65" w:type="dxa"/>
              <w:start w:w="80" w:type="dxa"/>
              <w:bottom w:w="65" w:type="dxa"/>
              <w:end w:w="80" w:type="dxa"/>
            </w:tcMar>
            <w:vAlign w:val="top"/>
          </w:tcPr>
          <w:p>
            <w:pPr>
              <w:spacing w:after="0"/>
            </w:pPr>
            <w:r>
              <w:rPr>
                <w:rFonts w:ascii="Arial" w:hAnsi="Arial"/>
                <w:sz w:val="16"/>
              </w:rPr>
              <w:t>Service received but unbilled cost estimated and reversed correctly</w:t>
            </w:r>
          </w:p>
        </w:tc>
        <w:tc>
          <w:tcPr>
            <w:tcW w:type="dxa" w:w="2520"/>
            <w:shd w:fill="F7F8F9"/>
            <w:tcMar>
              <w:top w:w="65" w:type="dxa"/>
              <w:start w:w="80" w:type="dxa"/>
              <w:bottom w:w="65" w:type="dxa"/>
              <w:end w:w="80" w:type="dxa"/>
            </w:tcMar>
            <w:vAlign w:val="top"/>
          </w:tcPr>
          <w:p>
            <w:pPr>
              <w:spacing w:after="0"/>
            </w:pPr>
            <w:r>
              <w:rPr>
                <w:rFonts w:ascii="Arial" w:hAnsi="Arial"/>
                <w:sz w:val="16"/>
              </w:rPr>
              <w:t>Carrier evidence, accrual calculation and approval</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Period</w:t>
            </w:r>
          </w:p>
        </w:tc>
        <w:tc>
          <w:tcPr>
            <w:tcW w:type="dxa" w:w="5903"/>
            <w:tcMar>
              <w:top w:w="65" w:type="dxa"/>
              <w:start w:w="80" w:type="dxa"/>
              <w:bottom w:w="65" w:type="dxa"/>
              <w:end w:w="80" w:type="dxa"/>
            </w:tcMar>
            <w:vAlign w:val="top"/>
          </w:tcPr>
          <w:p>
            <w:pPr>
              <w:spacing w:after="0"/>
            </w:pPr>
            <w:r>
              <w:rPr>
                <w:rFonts w:ascii="Arial" w:hAnsi="Arial"/>
                <w:sz w:val="16"/>
              </w:rPr>
              <w:t>Subledgers closed in sequence; late postings governed</w:t>
            </w:r>
          </w:p>
        </w:tc>
        <w:tc>
          <w:tcPr>
            <w:tcW w:type="dxa" w:w="2520"/>
            <w:tcMar>
              <w:top w:w="65" w:type="dxa"/>
              <w:start w:w="80" w:type="dxa"/>
              <w:bottom w:w="65" w:type="dxa"/>
              <w:end w:w="80" w:type="dxa"/>
            </w:tcMar>
            <w:vAlign w:val="top"/>
          </w:tcPr>
          <w:p>
            <w:pPr>
              <w:spacing w:after="0"/>
            </w:pPr>
            <w:r>
              <w:rPr>
                <w:rFonts w:ascii="Arial" w:hAnsi="Arial"/>
                <w:sz w:val="16"/>
              </w:rPr>
              <w:t>Close checklist, locks and sign-off</w:t>
            </w:r>
          </w:p>
        </w:tc>
      </w:tr>
    </w:tbl>
    <w:p>
      <w:pPr>
        <w:pStyle w:val="Heading2"/>
      </w:pPr>
      <w:r>
        <w:t>FI/CO app and transaction quick finder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520"/>
            <w:shd w:fill="17324D"/>
            <w:tcMar>
              <w:top w:w="65" w:type="dxa"/>
              <w:start w:w="80" w:type="dxa"/>
              <w:bottom w:w="65" w:type="dxa"/>
              <w:end w:w="80" w:type="dxa"/>
            </w:tcMar>
            <w:vAlign w:val="center"/>
          </w:tcPr>
          <w:p>
            <w:pPr>
              <w:spacing w:after="0"/>
            </w:pPr>
            <w:r>
              <w:rPr>
                <w:rFonts w:ascii="Arial" w:hAnsi="Arial"/>
                <w:b/>
                <w:color w:val="FFFFFF"/>
                <w:sz w:val="16"/>
              </w:rPr>
              <w:t>Purpose</w:t>
            </w:r>
          </w:p>
        </w:tc>
        <w:tc>
          <w:tcPr>
            <w:tcW w:type="dxa" w:w="4752"/>
            <w:shd w:fill="17324D"/>
            <w:tcMar>
              <w:top w:w="65" w:type="dxa"/>
              <w:start w:w="80" w:type="dxa"/>
              <w:bottom w:w="65" w:type="dxa"/>
              <w:end w:w="80" w:type="dxa"/>
            </w:tcMar>
            <w:vAlign w:val="center"/>
          </w:tcPr>
          <w:p>
            <w:pPr>
              <w:spacing w:after="0"/>
            </w:pPr>
            <w:r>
              <w:rPr>
                <w:rFonts w:ascii="Arial" w:hAnsi="Arial"/>
                <w:b/>
                <w:color w:val="FFFFFF"/>
                <w:sz w:val="16"/>
              </w:rPr>
              <w:t>Fiori search words</w:t>
            </w:r>
          </w:p>
        </w:tc>
        <w:tc>
          <w:tcPr>
            <w:tcW w:type="dxa" w:w="2951"/>
            <w:shd w:fill="17324D"/>
            <w:tcMar>
              <w:top w:w="65" w:type="dxa"/>
              <w:start w:w="80" w:type="dxa"/>
              <w:bottom w:w="65" w:type="dxa"/>
              <w:end w:w="80" w:type="dxa"/>
            </w:tcMar>
            <w:vAlign w:val="center"/>
          </w:tcPr>
          <w:p>
            <w:pPr>
              <w:spacing w:after="0"/>
            </w:pPr>
            <w:r>
              <w:rPr>
                <w:rFonts w:ascii="Arial" w:hAnsi="Arial"/>
                <w:b/>
                <w:color w:val="FFFFFF"/>
                <w:sz w:val="16"/>
              </w:rPr>
              <w:t>Classic example when enabled</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Display accounting document</w:t>
            </w:r>
          </w:p>
        </w:tc>
        <w:tc>
          <w:tcPr>
            <w:tcW w:type="dxa" w:w="4752"/>
            <w:tcMar>
              <w:top w:w="65" w:type="dxa"/>
              <w:start w:w="80" w:type="dxa"/>
              <w:bottom w:w="65" w:type="dxa"/>
              <w:end w:w="80" w:type="dxa"/>
            </w:tcMar>
            <w:vAlign w:val="top"/>
          </w:tcPr>
          <w:p>
            <w:pPr>
              <w:spacing w:after="0"/>
            </w:pPr>
            <w:r>
              <w:rPr>
                <w:rFonts w:ascii="Arial" w:hAnsi="Arial"/>
                <w:sz w:val="16"/>
              </w:rPr>
              <w:t>Display Journal Entries / Manage Journal Entries</w:t>
            </w:r>
          </w:p>
        </w:tc>
        <w:tc>
          <w:tcPr>
            <w:tcW w:type="dxa" w:w="2951"/>
            <w:tcMar>
              <w:top w:w="65" w:type="dxa"/>
              <w:start w:w="80" w:type="dxa"/>
              <w:bottom w:w="65" w:type="dxa"/>
              <w:end w:w="80" w:type="dxa"/>
            </w:tcMar>
            <w:vAlign w:val="top"/>
          </w:tcPr>
          <w:p>
            <w:pPr>
              <w:spacing w:after="0"/>
            </w:pPr>
            <w:r>
              <w:rPr>
                <w:rFonts w:ascii="Arial" w:hAnsi="Arial"/>
                <w:sz w:val="16"/>
              </w:rPr>
              <w:t>FB03</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Supplier open/cleared items</w:t>
            </w:r>
          </w:p>
        </w:tc>
        <w:tc>
          <w:tcPr>
            <w:tcW w:type="dxa" w:w="4752"/>
            <w:shd w:fill="F7F8F9"/>
            <w:tcMar>
              <w:top w:w="65" w:type="dxa"/>
              <w:start w:w="80" w:type="dxa"/>
              <w:bottom w:w="65" w:type="dxa"/>
              <w:end w:w="80" w:type="dxa"/>
            </w:tcMar>
            <w:vAlign w:val="top"/>
          </w:tcPr>
          <w:p>
            <w:pPr>
              <w:spacing w:after="0"/>
            </w:pPr>
            <w:r>
              <w:rPr>
                <w:rFonts w:ascii="Arial" w:hAnsi="Arial"/>
                <w:sz w:val="16"/>
              </w:rPr>
              <w:t>Manage Supplier Line Items</w:t>
            </w:r>
          </w:p>
        </w:tc>
        <w:tc>
          <w:tcPr>
            <w:tcW w:type="dxa" w:w="2951"/>
            <w:shd w:fill="F7F8F9"/>
            <w:tcMar>
              <w:top w:w="65" w:type="dxa"/>
              <w:start w:w="80" w:type="dxa"/>
              <w:bottom w:w="65" w:type="dxa"/>
              <w:end w:w="80" w:type="dxa"/>
            </w:tcMar>
            <w:vAlign w:val="top"/>
          </w:tcPr>
          <w:p>
            <w:pPr>
              <w:spacing w:after="0"/>
            </w:pPr>
            <w:r>
              <w:rPr>
                <w:rFonts w:ascii="Arial" w:hAnsi="Arial"/>
                <w:sz w:val="16"/>
              </w:rPr>
              <w:t>FBL1N</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Customer open/cleared items</w:t>
            </w:r>
          </w:p>
        </w:tc>
        <w:tc>
          <w:tcPr>
            <w:tcW w:type="dxa" w:w="4752"/>
            <w:tcMar>
              <w:top w:w="65" w:type="dxa"/>
              <w:start w:w="80" w:type="dxa"/>
              <w:bottom w:w="65" w:type="dxa"/>
              <w:end w:w="80" w:type="dxa"/>
            </w:tcMar>
            <w:vAlign w:val="top"/>
          </w:tcPr>
          <w:p>
            <w:pPr>
              <w:spacing w:after="0"/>
            </w:pPr>
            <w:r>
              <w:rPr>
                <w:rFonts w:ascii="Arial" w:hAnsi="Arial"/>
                <w:sz w:val="16"/>
              </w:rPr>
              <w:t>Manage Customer Line Items</w:t>
            </w:r>
          </w:p>
        </w:tc>
        <w:tc>
          <w:tcPr>
            <w:tcW w:type="dxa" w:w="2951"/>
            <w:tcMar>
              <w:top w:w="65" w:type="dxa"/>
              <w:start w:w="80" w:type="dxa"/>
              <w:bottom w:w="65" w:type="dxa"/>
              <w:end w:w="80" w:type="dxa"/>
            </w:tcMar>
            <w:vAlign w:val="top"/>
          </w:tcPr>
          <w:p>
            <w:pPr>
              <w:spacing w:after="0"/>
            </w:pPr>
            <w:r>
              <w:rPr>
                <w:rFonts w:ascii="Arial" w:hAnsi="Arial"/>
                <w:sz w:val="16"/>
              </w:rPr>
              <w:t>FBL5N</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G/L line items</w:t>
            </w:r>
          </w:p>
        </w:tc>
        <w:tc>
          <w:tcPr>
            <w:tcW w:type="dxa" w:w="4752"/>
            <w:shd w:fill="F7F8F9"/>
            <w:tcMar>
              <w:top w:w="65" w:type="dxa"/>
              <w:start w:w="80" w:type="dxa"/>
              <w:bottom w:w="65" w:type="dxa"/>
              <w:end w:w="80" w:type="dxa"/>
            </w:tcMar>
            <w:vAlign w:val="top"/>
          </w:tcPr>
          <w:p>
            <w:pPr>
              <w:spacing w:after="0"/>
            </w:pPr>
            <w:r>
              <w:rPr>
                <w:rFonts w:ascii="Arial" w:hAnsi="Arial"/>
                <w:sz w:val="16"/>
              </w:rPr>
              <w:t>Display Line Items in General Ledger</w:t>
            </w:r>
          </w:p>
        </w:tc>
        <w:tc>
          <w:tcPr>
            <w:tcW w:type="dxa" w:w="2951"/>
            <w:shd w:fill="F7F8F9"/>
            <w:tcMar>
              <w:top w:w="65" w:type="dxa"/>
              <w:start w:w="80" w:type="dxa"/>
              <w:bottom w:w="65" w:type="dxa"/>
              <w:end w:w="80" w:type="dxa"/>
            </w:tcMar>
            <w:vAlign w:val="top"/>
          </w:tcPr>
          <w:p>
            <w:pPr>
              <w:spacing w:after="0"/>
            </w:pPr>
            <w:r>
              <w:rPr>
                <w:rFonts w:ascii="Arial" w:hAnsi="Arial"/>
                <w:sz w:val="16"/>
              </w:rPr>
              <w:t>FAGLL03 / FAGLL03H</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Cost center actuals</w:t>
            </w:r>
          </w:p>
        </w:tc>
        <w:tc>
          <w:tcPr>
            <w:tcW w:type="dxa" w:w="4752"/>
            <w:tcMar>
              <w:top w:w="65" w:type="dxa"/>
              <w:start w:w="80" w:type="dxa"/>
              <w:bottom w:w="65" w:type="dxa"/>
              <w:end w:w="80" w:type="dxa"/>
            </w:tcMar>
            <w:vAlign w:val="top"/>
          </w:tcPr>
          <w:p>
            <w:pPr>
              <w:spacing w:after="0"/>
            </w:pPr>
            <w:r>
              <w:rPr>
                <w:rFonts w:ascii="Arial" w:hAnsi="Arial"/>
                <w:sz w:val="16"/>
              </w:rPr>
              <w:t>Cost Centers — Actuals / Plan-Actual</w:t>
            </w:r>
          </w:p>
        </w:tc>
        <w:tc>
          <w:tcPr>
            <w:tcW w:type="dxa" w:w="2951"/>
            <w:tcMar>
              <w:top w:w="65" w:type="dxa"/>
              <w:start w:w="80" w:type="dxa"/>
              <w:bottom w:w="65" w:type="dxa"/>
              <w:end w:w="80" w:type="dxa"/>
            </w:tcMar>
            <w:vAlign w:val="top"/>
          </w:tcPr>
          <w:p>
            <w:pPr>
              <w:spacing w:after="0"/>
            </w:pPr>
            <w:r>
              <w:rPr>
                <w:rFonts w:ascii="Arial" w:hAnsi="Arial"/>
                <w:sz w:val="16"/>
              </w:rPr>
              <w:t>KSB1</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Production order cost</w:t>
            </w:r>
          </w:p>
        </w:tc>
        <w:tc>
          <w:tcPr>
            <w:tcW w:type="dxa" w:w="4752"/>
            <w:shd w:fill="F7F8F9"/>
            <w:tcMar>
              <w:top w:w="65" w:type="dxa"/>
              <w:start w:w="80" w:type="dxa"/>
              <w:bottom w:w="65" w:type="dxa"/>
              <w:end w:w="80" w:type="dxa"/>
            </w:tcMar>
            <w:vAlign w:val="top"/>
          </w:tcPr>
          <w:p>
            <w:pPr>
              <w:spacing w:after="0"/>
            </w:pPr>
            <w:r>
              <w:rPr>
                <w:rFonts w:ascii="Arial" w:hAnsi="Arial"/>
                <w:sz w:val="16"/>
              </w:rPr>
              <w:t>Production Cost Analysis / Analyze Costs by Work Center</w:t>
            </w:r>
          </w:p>
        </w:tc>
        <w:tc>
          <w:tcPr>
            <w:tcW w:type="dxa" w:w="2951"/>
            <w:shd w:fill="F7F8F9"/>
            <w:tcMar>
              <w:top w:w="65" w:type="dxa"/>
              <w:start w:w="80" w:type="dxa"/>
              <w:bottom w:w="65" w:type="dxa"/>
              <w:end w:w="80" w:type="dxa"/>
            </w:tcMar>
            <w:vAlign w:val="top"/>
          </w:tcPr>
          <w:p>
            <w:pPr>
              <w:spacing w:after="0"/>
            </w:pPr>
            <w:r>
              <w:rPr>
                <w:rFonts w:ascii="Arial" w:hAnsi="Arial"/>
                <w:sz w:val="16"/>
              </w:rPr>
              <w:t>CO03 and cost reports</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Blocked supplier invoices</w:t>
            </w:r>
          </w:p>
        </w:tc>
        <w:tc>
          <w:tcPr>
            <w:tcW w:type="dxa" w:w="4752"/>
            <w:tcMar>
              <w:top w:w="65" w:type="dxa"/>
              <w:start w:w="80" w:type="dxa"/>
              <w:bottom w:w="65" w:type="dxa"/>
              <w:end w:w="80" w:type="dxa"/>
            </w:tcMar>
            <w:vAlign w:val="top"/>
          </w:tcPr>
          <w:p>
            <w:pPr>
              <w:spacing w:after="0"/>
            </w:pPr>
            <w:r>
              <w:rPr>
                <w:rFonts w:ascii="Arial" w:hAnsi="Arial"/>
                <w:sz w:val="16"/>
              </w:rPr>
              <w:t>Release Blocked Invoices</w:t>
            </w:r>
          </w:p>
        </w:tc>
        <w:tc>
          <w:tcPr>
            <w:tcW w:type="dxa" w:w="2951"/>
            <w:tcMar>
              <w:top w:w="65" w:type="dxa"/>
              <w:start w:w="80" w:type="dxa"/>
              <w:bottom w:w="65" w:type="dxa"/>
              <w:end w:w="80" w:type="dxa"/>
            </w:tcMar>
            <w:vAlign w:val="top"/>
          </w:tcPr>
          <w:p>
            <w:pPr>
              <w:spacing w:after="0"/>
            </w:pPr>
            <w:r>
              <w:rPr>
                <w:rFonts w:ascii="Arial" w:hAnsi="Arial"/>
                <w:sz w:val="16"/>
              </w:rPr>
              <w:t>MRBR</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Payment run</w:t>
            </w:r>
          </w:p>
        </w:tc>
        <w:tc>
          <w:tcPr>
            <w:tcW w:type="dxa" w:w="4752"/>
            <w:shd w:fill="F7F8F9"/>
            <w:tcMar>
              <w:top w:w="65" w:type="dxa"/>
              <w:start w:w="80" w:type="dxa"/>
              <w:bottom w:w="65" w:type="dxa"/>
              <w:end w:w="80" w:type="dxa"/>
            </w:tcMar>
            <w:vAlign w:val="top"/>
          </w:tcPr>
          <w:p>
            <w:pPr>
              <w:spacing w:after="0"/>
            </w:pPr>
            <w:r>
              <w:rPr>
                <w:rFonts w:ascii="Arial" w:hAnsi="Arial"/>
                <w:sz w:val="16"/>
              </w:rPr>
              <w:t>Manage Automatic Payments</w:t>
            </w:r>
          </w:p>
        </w:tc>
        <w:tc>
          <w:tcPr>
            <w:tcW w:type="dxa" w:w="2951"/>
            <w:shd w:fill="F7F8F9"/>
            <w:tcMar>
              <w:top w:w="65" w:type="dxa"/>
              <w:start w:w="80" w:type="dxa"/>
              <w:bottom w:w="65" w:type="dxa"/>
              <w:end w:w="80" w:type="dxa"/>
            </w:tcMar>
            <w:vAlign w:val="top"/>
          </w:tcPr>
          <w:p>
            <w:pPr>
              <w:spacing w:after="0"/>
            </w:pPr>
            <w:r>
              <w:rPr>
                <w:rFonts w:ascii="Arial" w:hAnsi="Arial"/>
                <w:sz w:val="16"/>
              </w:rPr>
              <w:t>F110</w:t>
            </w:r>
          </w:p>
        </w:tc>
      </w:tr>
    </w:tbl>
    <w:p>
      <w:pPr>
        <w:spacing w:before="80" w:after="60"/>
      </w:pPr>
      <w:r>
        <w:rPr>
          <w:rFonts w:ascii="Arial" w:hAnsi="Arial"/>
          <w:b/>
          <w:color w:val="276B6F"/>
          <w:sz w:val="16"/>
        </w:rPr>
        <w:t xml:space="preserve">SEE ALSO  </w:t>
      </w:r>
      <w:hyperlink w:anchor="fin_01" w:history="1">
        <w:r>
          <w:rPr>
            <w:rStyle w:val="Hyperlink"/>
          </w:rPr>
          <w:t>[FIN-01] finance basics, p. </w:t>
        </w:r>
      </w:hyperlink>
      <w:fldSimple w:instr="PAGEREF fin_01 \h"/>
      <w:r>
        <w:rPr>
          <w:rFonts w:ascii="Arial" w:hAnsi="Arial"/>
          <w:color w:val="5A646B"/>
          <w:sz w:val="16"/>
        </w:rPr>
        <w:t xml:space="preserve">  •  </w:t>
      </w:r>
      <w:hyperlink w:anchor="sap_mm" w:history="1">
        <w:r>
          <w:rPr>
            <w:rStyle w:val="Hyperlink"/>
          </w:rPr>
          <w:t>[SAP-MM] purchasing postings, p. </w:t>
        </w:r>
      </w:hyperlink>
      <w:fldSimple w:instr="PAGEREF sap_mm \h"/>
      <w:r>
        <w:rPr>
          <w:rFonts w:ascii="Arial" w:hAnsi="Arial"/>
          <w:color w:val="5A646B"/>
          <w:sz w:val="16"/>
        </w:rPr>
        <w:t xml:space="preserve">  •  </w:t>
      </w:r>
      <w:hyperlink w:anchor="ch21" w:history="1">
        <w:r>
          <w:rPr>
            <w:rStyle w:val="Hyperlink"/>
          </w:rPr>
          <w:t>[CH21] cost and cash, p. </w:t>
        </w:r>
      </w:hyperlink>
      <w:fldSimple w:instr="PAGEREF ch21 \h"/>
      <w:r>
        <w:rPr>
          <w:rFonts w:ascii="Arial" w:hAnsi="Arial"/>
          <w:color w:val="5A646B"/>
          <w:sz w:val="16"/>
        </w:rPr>
        <w:t xml:space="preserve">  •  </w:t>
      </w:r>
      <w:hyperlink w:anchor="mig_01" w:history="1">
        <w:r>
          <w:rPr>
            <w:rStyle w:val="Hyperlink"/>
          </w:rPr>
          <w:t>[MIG-01] balances, p. </w:t>
        </w:r>
      </w:hyperlink>
      <w:fldSimple w:instr="PAGEREF mig_01 \h"/>
    </w:p>
    <w:p>
      <w:bookmarkStart w:id="533" w:name="sap_ariba"/>
      <w:pPr>
        <w:pStyle w:val="Heading1"/>
      </w:pPr>
      <w:r>
        <w:t>[SAP-ARIBA] SAP Ariba — sourcing, contracts, buying and supplier network field guide</w:t>
      </w:r>
      <w:bookmarkEnd w:id="533"/>
    </w:p>
    <w:p>
      <w:pPr>
        <w:keepLines w:val="0"/>
        <w:spacing w:after="60"/>
      </w:pPr>
      <w:r>
        <w:rPr>
          <w:rFonts w:ascii="Arial" w:hAnsi="Arial"/>
          <w:b/>
          <w:color w:val="17324D"/>
          <w:sz w:val="17"/>
        </w:rPr>
        <w:t>SAP Ariba solutions manage supplier discovery/onboarding, sourcing, contracts, guided buying, purchase collaboration, invoicing and spend visibility. SAP Business Network connects trading partners. Exact product names, forms, realm configuration and integration vary; follow the document status and integration ID rather than assuming the screen name.</w:t>
      </w:r>
    </w:p>
    <w:p>
      <w:pPr>
        <w:keepLines w:val="0"/>
        <w:spacing w:after="60"/>
      </w:pPr>
      <w:r>
        <w:rPr>
          <w:rFonts w:ascii="Arial" w:hAnsi="Arial"/>
          <w:b w:val="0"/>
          <w:color w:val="5A646B"/>
          <w:sz w:val="16"/>
        </w:rPr>
        <w:t>Current SAP integration name: SAP Integration Suite, managed gateway for spend management and SAP Business Network. Older project documents may call it Cloud Integration Gateway or CIG. Confirm which integration project, test/production connection, document type and message ID handled the transaction before reprocessing it.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520"/>
            <w:shd w:fill="17324D"/>
            <w:tcMar>
              <w:top w:w="65" w:type="dxa"/>
              <w:start w:w="80" w:type="dxa"/>
              <w:bottom w:w="65" w:type="dxa"/>
              <w:end w:w="80" w:type="dxa"/>
            </w:tcMar>
            <w:vAlign w:val="center"/>
          </w:tcPr>
          <w:p>
            <w:pPr>
              <w:spacing w:after="0"/>
            </w:pPr>
            <w:r>
              <w:rPr>
                <w:rFonts w:ascii="Arial" w:hAnsi="Arial"/>
                <w:b/>
                <w:color w:val="FFFFFF"/>
                <w:sz w:val="16"/>
              </w:rPr>
              <w:t>Capability</w:t>
            </w:r>
          </w:p>
        </w:tc>
        <w:tc>
          <w:tcPr>
            <w:tcW w:type="dxa" w:w="4824"/>
            <w:shd w:fill="17324D"/>
            <w:tcMar>
              <w:top w:w="65" w:type="dxa"/>
              <w:start w:w="80" w:type="dxa"/>
              <w:bottom w:w="65" w:type="dxa"/>
              <w:end w:w="80" w:type="dxa"/>
            </w:tcMar>
            <w:vAlign w:val="center"/>
          </w:tcPr>
          <w:p>
            <w:pPr>
              <w:spacing w:after="0"/>
            </w:pPr>
            <w:r>
              <w:rPr>
                <w:rFonts w:ascii="Arial" w:hAnsi="Arial"/>
                <w:b/>
                <w:color w:val="FFFFFF"/>
                <w:sz w:val="16"/>
              </w:rPr>
              <w:t>What the business does</w:t>
            </w:r>
          </w:p>
        </w:tc>
        <w:tc>
          <w:tcPr>
            <w:tcW w:type="dxa" w:w="2880"/>
            <w:shd w:fill="17324D"/>
            <w:tcMar>
              <w:top w:w="65" w:type="dxa"/>
              <w:start w:w="80" w:type="dxa"/>
              <w:bottom w:w="65" w:type="dxa"/>
              <w:end w:w="80" w:type="dxa"/>
            </w:tcMar>
            <w:vAlign w:val="center"/>
          </w:tcPr>
          <w:p>
            <w:pPr>
              <w:spacing w:after="0"/>
            </w:pPr>
            <w:r>
              <w:rPr>
                <w:rFonts w:ascii="Arial" w:hAnsi="Arial"/>
                <w:b/>
                <w:color w:val="FFFFFF"/>
                <w:sz w:val="16"/>
              </w:rPr>
              <w:t>Main output</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Supplier Lifecycle and Performance</w:t>
            </w:r>
          </w:p>
        </w:tc>
        <w:tc>
          <w:tcPr>
            <w:tcW w:type="dxa" w:w="4824"/>
            <w:tcMar>
              <w:top w:w="65" w:type="dxa"/>
              <w:start w:w="80" w:type="dxa"/>
              <w:bottom w:w="65" w:type="dxa"/>
              <w:end w:w="80" w:type="dxa"/>
            </w:tcMar>
            <w:vAlign w:val="top"/>
          </w:tcPr>
          <w:p>
            <w:pPr>
              <w:spacing w:after="0"/>
            </w:pPr>
            <w:r>
              <w:rPr>
                <w:rFonts w:ascii="Arial" w:hAnsi="Arial"/>
                <w:sz w:val="16"/>
              </w:rPr>
              <w:t>Request, qualify, segment, evaluate and monitor suppliers</w:t>
            </w:r>
          </w:p>
        </w:tc>
        <w:tc>
          <w:tcPr>
            <w:tcW w:type="dxa" w:w="2880"/>
            <w:tcMar>
              <w:top w:w="65" w:type="dxa"/>
              <w:start w:w="80" w:type="dxa"/>
              <w:bottom w:w="65" w:type="dxa"/>
              <w:end w:w="80" w:type="dxa"/>
            </w:tcMar>
            <w:vAlign w:val="top"/>
          </w:tcPr>
          <w:p>
            <w:pPr>
              <w:spacing w:after="0"/>
            </w:pPr>
            <w:r>
              <w:rPr>
                <w:rFonts w:ascii="Arial" w:hAnsi="Arial"/>
                <w:sz w:val="16"/>
              </w:rPr>
              <w:t>Approved supplier identity, qualification and risk/performance evidence</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Sourcing</w:t>
            </w:r>
          </w:p>
        </w:tc>
        <w:tc>
          <w:tcPr>
            <w:tcW w:type="dxa" w:w="4824"/>
            <w:shd w:fill="F7F8F9"/>
            <w:tcMar>
              <w:top w:w="65" w:type="dxa"/>
              <w:start w:w="80" w:type="dxa"/>
              <w:bottom w:w="65" w:type="dxa"/>
              <w:end w:w="80" w:type="dxa"/>
            </w:tcMar>
            <w:vAlign w:val="top"/>
          </w:tcPr>
          <w:p>
            <w:pPr>
              <w:spacing w:after="0"/>
            </w:pPr>
            <w:r>
              <w:rPr>
                <w:rFonts w:ascii="Arial" w:hAnsi="Arial"/>
                <w:sz w:val="16"/>
              </w:rPr>
              <w:t>Run RFI/RFP/auction and compare bids</w:t>
            </w:r>
          </w:p>
        </w:tc>
        <w:tc>
          <w:tcPr>
            <w:tcW w:type="dxa" w:w="2880"/>
            <w:shd w:fill="F7F8F9"/>
            <w:tcMar>
              <w:top w:w="65" w:type="dxa"/>
              <w:start w:w="80" w:type="dxa"/>
              <w:bottom w:w="65" w:type="dxa"/>
              <w:end w:w="80" w:type="dxa"/>
            </w:tcMar>
            <w:vAlign w:val="top"/>
          </w:tcPr>
          <w:p>
            <w:pPr>
              <w:spacing w:after="0"/>
            </w:pPr>
            <w:r>
              <w:rPr>
                <w:rFonts w:ascii="Arial" w:hAnsi="Arial"/>
                <w:sz w:val="16"/>
              </w:rPr>
              <w:t>Award decision with bids, scoring, approvals and savings basis</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Contracts</w:t>
            </w:r>
          </w:p>
        </w:tc>
        <w:tc>
          <w:tcPr>
            <w:tcW w:type="dxa" w:w="4824"/>
            <w:tcMar>
              <w:top w:w="65" w:type="dxa"/>
              <w:start w:w="80" w:type="dxa"/>
              <w:bottom w:w="65" w:type="dxa"/>
              <w:end w:w="80" w:type="dxa"/>
            </w:tcMar>
            <w:vAlign w:val="top"/>
          </w:tcPr>
          <w:p>
            <w:pPr>
              <w:spacing w:after="0"/>
            </w:pPr>
            <w:r>
              <w:rPr>
                <w:rFonts w:ascii="Arial" w:hAnsi="Arial"/>
                <w:sz w:val="16"/>
              </w:rPr>
              <w:t>Author, negotiate, approve and manage obligations</w:t>
            </w:r>
          </w:p>
        </w:tc>
        <w:tc>
          <w:tcPr>
            <w:tcW w:type="dxa" w:w="2880"/>
            <w:tcMar>
              <w:top w:w="65" w:type="dxa"/>
              <w:start w:w="80" w:type="dxa"/>
              <w:bottom w:w="65" w:type="dxa"/>
              <w:end w:w="80" w:type="dxa"/>
            </w:tcMar>
            <w:vAlign w:val="top"/>
          </w:tcPr>
          <w:p>
            <w:pPr>
              <w:spacing w:after="0"/>
            </w:pPr>
            <w:r>
              <w:rPr>
                <w:rFonts w:ascii="Arial" w:hAnsi="Arial"/>
                <w:sz w:val="16"/>
              </w:rPr>
              <w:t>Signed contract workspace, terms, dates, owners and linked spend</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Buying / Guided Buying</w:t>
            </w:r>
          </w:p>
        </w:tc>
        <w:tc>
          <w:tcPr>
            <w:tcW w:type="dxa" w:w="4824"/>
            <w:shd w:fill="F7F8F9"/>
            <w:tcMar>
              <w:top w:w="65" w:type="dxa"/>
              <w:start w:w="80" w:type="dxa"/>
              <w:bottom w:w="65" w:type="dxa"/>
              <w:end w:w="80" w:type="dxa"/>
            </w:tcMar>
            <w:vAlign w:val="top"/>
          </w:tcPr>
          <w:p>
            <w:pPr>
              <w:spacing w:after="0"/>
            </w:pPr>
            <w:r>
              <w:rPr>
                <w:rFonts w:ascii="Arial" w:hAnsi="Arial"/>
                <w:sz w:val="16"/>
              </w:rPr>
              <w:t>Request catalog, noncatalog, service or limit items</w:t>
            </w:r>
          </w:p>
        </w:tc>
        <w:tc>
          <w:tcPr>
            <w:tcW w:type="dxa" w:w="2880"/>
            <w:shd w:fill="F7F8F9"/>
            <w:tcMar>
              <w:top w:w="65" w:type="dxa"/>
              <w:start w:w="80" w:type="dxa"/>
              <w:bottom w:w="65" w:type="dxa"/>
              <w:end w:w="80" w:type="dxa"/>
            </w:tcMar>
            <w:vAlign w:val="top"/>
          </w:tcPr>
          <w:p>
            <w:pPr>
              <w:spacing w:after="0"/>
            </w:pPr>
            <w:r>
              <w:rPr>
                <w:rFonts w:ascii="Arial" w:hAnsi="Arial"/>
                <w:sz w:val="16"/>
              </w:rPr>
              <w:t>Approved requisition and purchase order route</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Invoicing</w:t>
            </w:r>
          </w:p>
        </w:tc>
        <w:tc>
          <w:tcPr>
            <w:tcW w:type="dxa" w:w="4824"/>
            <w:tcMar>
              <w:top w:w="65" w:type="dxa"/>
              <w:start w:w="80" w:type="dxa"/>
              <w:bottom w:w="65" w:type="dxa"/>
              <w:end w:w="80" w:type="dxa"/>
            </w:tcMar>
            <w:vAlign w:val="top"/>
          </w:tcPr>
          <w:p>
            <w:pPr>
              <w:spacing w:after="0"/>
            </w:pPr>
            <w:r>
              <w:rPr>
                <w:rFonts w:ascii="Arial" w:hAnsi="Arial"/>
                <w:sz w:val="16"/>
              </w:rPr>
              <w:t>Receive, validate, reconcile and approve supplier invoices</w:t>
            </w:r>
          </w:p>
        </w:tc>
        <w:tc>
          <w:tcPr>
            <w:tcW w:type="dxa" w:w="2880"/>
            <w:tcMar>
              <w:top w:w="65" w:type="dxa"/>
              <w:start w:w="80" w:type="dxa"/>
              <w:bottom w:w="65" w:type="dxa"/>
              <w:end w:w="80" w:type="dxa"/>
            </w:tcMar>
            <w:vAlign w:val="top"/>
          </w:tcPr>
          <w:p>
            <w:pPr>
              <w:spacing w:after="0"/>
            </w:pPr>
            <w:r>
              <w:rPr>
                <w:rFonts w:ascii="Arial" w:hAnsi="Arial"/>
                <w:sz w:val="16"/>
              </w:rPr>
              <w:t>Reconciled invoice or exception with owner</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SAP Business Network</w:t>
            </w:r>
          </w:p>
        </w:tc>
        <w:tc>
          <w:tcPr>
            <w:tcW w:type="dxa" w:w="4824"/>
            <w:shd w:fill="F7F8F9"/>
            <w:tcMar>
              <w:top w:w="65" w:type="dxa"/>
              <w:start w:w="80" w:type="dxa"/>
              <w:bottom w:w="65" w:type="dxa"/>
              <w:end w:w="80" w:type="dxa"/>
            </w:tcMar>
            <w:vAlign w:val="top"/>
          </w:tcPr>
          <w:p>
            <w:pPr>
              <w:spacing w:after="0"/>
            </w:pPr>
            <w:r>
              <w:rPr>
                <w:rFonts w:ascii="Arial" w:hAnsi="Arial"/>
                <w:sz w:val="16"/>
              </w:rPr>
              <w:t>Exchange PO, confirmation, ship notice, service entry and invoice</w:t>
            </w:r>
          </w:p>
        </w:tc>
        <w:tc>
          <w:tcPr>
            <w:tcW w:type="dxa" w:w="2880"/>
            <w:shd w:fill="F7F8F9"/>
            <w:tcMar>
              <w:top w:w="65" w:type="dxa"/>
              <w:start w:w="80" w:type="dxa"/>
              <w:bottom w:w="65" w:type="dxa"/>
              <w:end w:w="80" w:type="dxa"/>
            </w:tcMar>
            <w:vAlign w:val="top"/>
          </w:tcPr>
          <w:p>
            <w:pPr>
              <w:spacing w:after="0"/>
            </w:pPr>
            <w:r>
              <w:rPr>
                <w:rFonts w:ascii="Arial" w:hAnsi="Arial"/>
                <w:sz w:val="16"/>
              </w:rPr>
              <w:t>Shared transaction status and supplier response</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Spend analysis</w:t>
            </w:r>
          </w:p>
        </w:tc>
        <w:tc>
          <w:tcPr>
            <w:tcW w:type="dxa" w:w="4824"/>
            <w:tcMar>
              <w:top w:w="65" w:type="dxa"/>
              <w:start w:w="80" w:type="dxa"/>
              <w:bottom w:w="65" w:type="dxa"/>
              <w:end w:w="80" w:type="dxa"/>
            </w:tcMar>
            <w:vAlign w:val="top"/>
          </w:tcPr>
          <w:p>
            <w:pPr>
              <w:spacing w:after="0"/>
            </w:pPr>
            <w:r>
              <w:rPr>
                <w:rFonts w:ascii="Arial" w:hAnsi="Arial"/>
                <w:sz w:val="16"/>
              </w:rPr>
              <w:t>Classify and analyze spend</w:t>
            </w:r>
          </w:p>
        </w:tc>
        <w:tc>
          <w:tcPr>
            <w:tcW w:type="dxa" w:w="2880"/>
            <w:tcMar>
              <w:top w:w="65" w:type="dxa"/>
              <w:start w:w="80" w:type="dxa"/>
              <w:bottom w:w="65" w:type="dxa"/>
              <w:end w:w="80" w:type="dxa"/>
            </w:tcMar>
            <w:vAlign w:val="top"/>
          </w:tcPr>
          <w:p>
            <w:pPr>
              <w:spacing w:after="0"/>
            </w:pPr>
            <w:r>
              <w:rPr>
                <w:rFonts w:ascii="Arial" w:hAnsi="Arial"/>
                <w:sz w:val="16"/>
              </w:rPr>
              <w:t>Category, supplier, contract and compliance insight</w:t>
            </w:r>
          </w:p>
        </w:tc>
      </w:tr>
    </w:tbl>
    <w:p>
      <w:pPr>
        <w:pStyle w:val="Heading2"/>
      </w:pPr>
      <w:r>
        <w:t>Sourcing event: from business need to defensible award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368"/>
            <w:shd w:fill="276B6F"/>
            <w:tcMar>
              <w:top w:w="65" w:type="dxa"/>
              <w:start w:w="80" w:type="dxa"/>
              <w:bottom w:w="65" w:type="dxa"/>
              <w:end w:w="80" w:type="dxa"/>
            </w:tcMar>
            <w:vAlign w:val="center"/>
          </w:tcPr>
          <w:p>
            <w:pPr>
              <w:spacing w:after="0"/>
            </w:pPr>
            <w:r>
              <w:rPr>
                <w:rFonts w:ascii="Arial" w:hAnsi="Arial"/>
                <w:b/>
                <w:color w:val="FFFFFF"/>
                <w:sz w:val="16"/>
              </w:rPr>
              <w:t>Step</w:t>
            </w:r>
          </w:p>
        </w:tc>
        <w:tc>
          <w:tcPr>
            <w:tcW w:type="dxa" w:w="5976"/>
            <w:shd w:fill="276B6F"/>
            <w:tcMar>
              <w:top w:w="65" w:type="dxa"/>
              <w:start w:w="80" w:type="dxa"/>
              <w:bottom w:w="65" w:type="dxa"/>
              <w:end w:w="80" w:type="dxa"/>
            </w:tcMar>
            <w:vAlign w:val="center"/>
          </w:tcPr>
          <w:p>
            <w:pPr>
              <w:spacing w:after="0"/>
            </w:pPr>
            <w:r>
              <w:rPr>
                <w:rFonts w:ascii="Arial" w:hAnsi="Arial"/>
                <w:b/>
                <w:color w:val="FFFFFF"/>
                <w:sz w:val="16"/>
              </w:rPr>
              <w:t>Do</w:t>
            </w:r>
          </w:p>
        </w:tc>
        <w:tc>
          <w:tcPr>
            <w:tcW w:type="dxa" w:w="2880"/>
            <w:shd w:fill="276B6F"/>
            <w:tcMar>
              <w:top w:w="65" w:type="dxa"/>
              <w:start w:w="80" w:type="dxa"/>
              <w:bottom w:w="65" w:type="dxa"/>
              <w:end w:w="80" w:type="dxa"/>
            </w:tcMar>
            <w:vAlign w:val="center"/>
          </w:tcPr>
          <w:p>
            <w:pPr>
              <w:spacing w:after="0"/>
            </w:pPr>
            <w:r>
              <w:rPr>
                <w:rFonts w:ascii="Arial" w:hAnsi="Arial"/>
                <w:b/>
                <w:color w:val="FFFFFF"/>
                <w:sz w:val="16"/>
              </w:rPr>
              <w:t>Evidence</w:t>
            </w:r>
          </w:p>
        </w:tc>
      </w:tr>
      <w:tr>
        <w:trPr>
          <w:cantSplit/>
        </w:trPr>
        <w:tc>
          <w:tcPr>
            <w:tcW w:type="dxa" w:w="1368"/>
            <w:tcMar>
              <w:top w:w="65" w:type="dxa"/>
              <w:start w:w="80" w:type="dxa"/>
              <w:bottom w:w="65" w:type="dxa"/>
              <w:end w:w="80" w:type="dxa"/>
            </w:tcMar>
            <w:vAlign w:val="top"/>
          </w:tcPr>
          <w:p>
            <w:pPr>
              <w:spacing w:after="0"/>
            </w:pPr>
            <w:r>
              <w:rPr>
                <w:rFonts w:ascii="Arial" w:hAnsi="Arial"/>
                <w:sz w:val="16"/>
              </w:rPr>
              <w:t>1 Intake</w:t>
            </w:r>
          </w:p>
        </w:tc>
        <w:tc>
          <w:tcPr>
            <w:tcW w:type="dxa" w:w="5976"/>
            <w:tcMar>
              <w:top w:w="65" w:type="dxa"/>
              <w:start w:w="80" w:type="dxa"/>
              <w:bottom w:w="65" w:type="dxa"/>
              <w:end w:w="80" w:type="dxa"/>
            </w:tcMar>
            <w:vAlign w:val="top"/>
          </w:tcPr>
          <w:p>
            <w:pPr>
              <w:spacing w:after="0"/>
            </w:pPr>
            <w:r>
              <w:rPr>
                <w:rFonts w:ascii="Arial" w:hAnsi="Arial"/>
                <w:sz w:val="16"/>
              </w:rPr>
              <w:t>Define scope, volume, sites, service, term, incumbent baseline, constraints and decision owner</w:t>
            </w:r>
          </w:p>
        </w:tc>
        <w:tc>
          <w:tcPr>
            <w:tcW w:type="dxa" w:w="2880"/>
            <w:tcMar>
              <w:top w:w="65" w:type="dxa"/>
              <w:start w:w="80" w:type="dxa"/>
              <w:bottom w:w="65" w:type="dxa"/>
              <w:end w:w="80" w:type="dxa"/>
            </w:tcMar>
            <w:vAlign w:val="top"/>
          </w:tcPr>
          <w:p>
            <w:pPr>
              <w:spacing w:after="0"/>
            </w:pPr>
            <w:r>
              <w:rPr>
                <w:rFonts w:ascii="Arial" w:hAnsi="Arial"/>
                <w:sz w:val="16"/>
              </w:rPr>
              <w:t>Approved sourcing brief</w:t>
            </w:r>
          </w:p>
        </w:tc>
      </w:tr>
      <w:tr>
        <w:trPr>
          <w:cantSplit/>
        </w:trPr>
        <w:tc>
          <w:tcPr>
            <w:tcW w:type="dxa" w:w="1368"/>
            <w:shd w:fill="F7F8F9"/>
            <w:tcMar>
              <w:top w:w="65" w:type="dxa"/>
              <w:start w:w="80" w:type="dxa"/>
              <w:bottom w:w="65" w:type="dxa"/>
              <w:end w:w="80" w:type="dxa"/>
            </w:tcMar>
            <w:vAlign w:val="top"/>
          </w:tcPr>
          <w:p>
            <w:pPr>
              <w:spacing w:after="0"/>
            </w:pPr>
            <w:r>
              <w:rPr>
                <w:rFonts w:ascii="Arial" w:hAnsi="Arial"/>
                <w:sz w:val="16"/>
              </w:rPr>
              <w:t>2 Supplier set</w:t>
            </w:r>
          </w:p>
        </w:tc>
        <w:tc>
          <w:tcPr>
            <w:tcW w:type="dxa" w:w="5976"/>
            <w:shd w:fill="F7F8F9"/>
            <w:tcMar>
              <w:top w:w="65" w:type="dxa"/>
              <w:start w:w="80" w:type="dxa"/>
              <w:bottom w:w="65" w:type="dxa"/>
              <w:end w:w="80" w:type="dxa"/>
            </w:tcMar>
            <w:vAlign w:val="top"/>
          </w:tcPr>
          <w:p>
            <w:pPr>
              <w:spacing w:after="0"/>
            </w:pPr>
            <w:r>
              <w:rPr>
                <w:rFonts w:ascii="Arial" w:hAnsi="Arial"/>
                <w:sz w:val="16"/>
              </w:rPr>
              <w:t>Prequalify capability, compliance, financial/operational risk and conflicts</w:t>
            </w:r>
          </w:p>
        </w:tc>
        <w:tc>
          <w:tcPr>
            <w:tcW w:type="dxa" w:w="2880"/>
            <w:shd w:fill="F7F8F9"/>
            <w:tcMar>
              <w:top w:w="65" w:type="dxa"/>
              <w:start w:w="80" w:type="dxa"/>
              <w:bottom w:w="65" w:type="dxa"/>
              <w:end w:w="80" w:type="dxa"/>
            </w:tcMar>
            <w:vAlign w:val="top"/>
          </w:tcPr>
          <w:p>
            <w:pPr>
              <w:spacing w:after="0"/>
            </w:pPr>
            <w:r>
              <w:rPr>
                <w:rFonts w:ascii="Arial" w:hAnsi="Arial"/>
                <w:sz w:val="16"/>
              </w:rPr>
              <w:t>Invite list and exclusion reasons</w:t>
            </w:r>
          </w:p>
        </w:tc>
      </w:tr>
      <w:tr>
        <w:trPr>
          <w:cantSplit/>
        </w:trPr>
        <w:tc>
          <w:tcPr>
            <w:tcW w:type="dxa" w:w="1368"/>
            <w:tcMar>
              <w:top w:w="65" w:type="dxa"/>
              <w:start w:w="80" w:type="dxa"/>
              <w:bottom w:w="65" w:type="dxa"/>
              <w:end w:w="80" w:type="dxa"/>
            </w:tcMar>
            <w:vAlign w:val="top"/>
          </w:tcPr>
          <w:p>
            <w:pPr>
              <w:spacing w:after="0"/>
            </w:pPr>
            <w:r>
              <w:rPr>
                <w:rFonts w:ascii="Arial" w:hAnsi="Arial"/>
                <w:sz w:val="16"/>
              </w:rPr>
              <w:t>3 Event design</w:t>
            </w:r>
          </w:p>
        </w:tc>
        <w:tc>
          <w:tcPr>
            <w:tcW w:type="dxa" w:w="5976"/>
            <w:tcMar>
              <w:top w:w="65" w:type="dxa"/>
              <w:start w:w="80" w:type="dxa"/>
              <w:bottom w:w="65" w:type="dxa"/>
              <w:end w:w="80" w:type="dxa"/>
            </w:tcMar>
            <w:vAlign w:val="top"/>
          </w:tcPr>
          <w:p>
            <w:pPr>
              <w:spacing w:after="0"/>
            </w:pPr>
            <w:r>
              <w:rPr>
                <w:rFonts w:ascii="Arial" w:hAnsi="Arial"/>
                <w:sz w:val="16"/>
              </w:rPr>
              <w:t>Build questions, line items, currency/UOM, price terms, lots, scoring and timetable</w:t>
            </w:r>
          </w:p>
        </w:tc>
        <w:tc>
          <w:tcPr>
            <w:tcW w:type="dxa" w:w="2880"/>
            <w:tcMar>
              <w:top w:w="65" w:type="dxa"/>
              <w:start w:w="80" w:type="dxa"/>
              <w:bottom w:w="65" w:type="dxa"/>
              <w:end w:w="80" w:type="dxa"/>
            </w:tcMar>
            <w:vAlign w:val="top"/>
          </w:tcPr>
          <w:p>
            <w:pPr>
              <w:spacing w:after="0"/>
            </w:pPr>
            <w:r>
              <w:rPr>
                <w:rFonts w:ascii="Arial" w:hAnsi="Arial"/>
                <w:sz w:val="16"/>
              </w:rPr>
              <w:t>Published event version</w:t>
            </w:r>
          </w:p>
        </w:tc>
      </w:tr>
      <w:tr>
        <w:trPr>
          <w:cantSplit/>
        </w:trPr>
        <w:tc>
          <w:tcPr>
            <w:tcW w:type="dxa" w:w="1368"/>
            <w:shd w:fill="F7F8F9"/>
            <w:tcMar>
              <w:top w:w="65" w:type="dxa"/>
              <w:start w:w="80" w:type="dxa"/>
              <w:bottom w:w="65" w:type="dxa"/>
              <w:end w:w="80" w:type="dxa"/>
            </w:tcMar>
            <w:vAlign w:val="top"/>
          </w:tcPr>
          <w:p>
            <w:pPr>
              <w:spacing w:after="0"/>
            </w:pPr>
            <w:r>
              <w:rPr>
                <w:rFonts w:ascii="Arial" w:hAnsi="Arial"/>
                <w:sz w:val="16"/>
              </w:rPr>
              <w:t>4 Bid period</w:t>
            </w:r>
          </w:p>
        </w:tc>
        <w:tc>
          <w:tcPr>
            <w:tcW w:type="dxa" w:w="5976"/>
            <w:shd w:fill="F7F8F9"/>
            <w:tcMar>
              <w:top w:w="65" w:type="dxa"/>
              <w:start w:w="80" w:type="dxa"/>
              <w:bottom w:w="65" w:type="dxa"/>
              <w:end w:w="80" w:type="dxa"/>
            </w:tcMar>
            <w:vAlign w:val="top"/>
          </w:tcPr>
          <w:p>
            <w:pPr>
              <w:spacing w:after="0"/>
            </w:pPr>
            <w:r>
              <w:rPr>
                <w:rFonts w:ascii="Arial" w:hAnsi="Arial"/>
                <w:sz w:val="16"/>
              </w:rPr>
              <w:t>Issue event, answer all material questions consistently and control amendments</w:t>
            </w:r>
          </w:p>
        </w:tc>
        <w:tc>
          <w:tcPr>
            <w:tcW w:type="dxa" w:w="2880"/>
            <w:shd w:fill="F7F8F9"/>
            <w:tcMar>
              <w:top w:w="65" w:type="dxa"/>
              <w:start w:w="80" w:type="dxa"/>
              <w:bottom w:w="65" w:type="dxa"/>
              <w:end w:w="80" w:type="dxa"/>
            </w:tcMar>
            <w:vAlign w:val="top"/>
          </w:tcPr>
          <w:p>
            <w:pPr>
              <w:spacing w:after="0"/>
            </w:pPr>
            <w:r>
              <w:rPr>
                <w:rFonts w:ascii="Arial" w:hAnsi="Arial"/>
                <w:sz w:val="16"/>
              </w:rPr>
              <w:t>Message/Q&amp;A and amendment log</w:t>
            </w:r>
          </w:p>
        </w:tc>
      </w:tr>
      <w:tr>
        <w:trPr>
          <w:cantSplit/>
        </w:trPr>
        <w:tc>
          <w:tcPr>
            <w:tcW w:type="dxa" w:w="1368"/>
            <w:tcMar>
              <w:top w:w="65" w:type="dxa"/>
              <w:start w:w="80" w:type="dxa"/>
              <w:bottom w:w="65" w:type="dxa"/>
              <w:end w:w="80" w:type="dxa"/>
            </w:tcMar>
            <w:vAlign w:val="top"/>
          </w:tcPr>
          <w:p>
            <w:pPr>
              <w:spacing w:after="0"/>
            </w:pPr>
            <w:r>
              <w:rPr>
                <w:rFonts w:ascii="Arial" w:hAnsi="Arial"/>
                <w:sz w:val="16"/>
              </w:rPr>
              <w:t>5 Normalize</w:t>
            </w:r>
          </w:p>
        </w:tc>
        <w:tc>
          <w:tcPr>
            <w:tcW w:type="dxa" w:w="5976"/>
            <w:tcMar>
              <w:top w:w="65" w:type="dxa"/>
              <w:start w:w="80" w:type="dxa"/>
              <w:bottom w:w="65" w:type="dxa"/>
              <w:end w:w="80" w:type="dxa"/>
            </w:tcMar>
            <w:vAlign w:val="top"/>
          </w:tcPr>
          <w:p>
            <w:pPr>
              <w:spacing w:after="0"/>
            </w:pPr>
            <w:r>
              <w:rPr>
                <w:rFonts w:ascii="Arial" w:hAnsi="Arial"/>
                <w:sz w:val="16"/>
              </w:rPr>
              <w:t>Convert currency, UOM, Incoterm, freight, duties, rebates, payment terms and risk</w:t>
            </w:r>
          </w:p>
        </w:tc>
        <w:tc>
          <w:tcPr>
            <w:tcW w:type="dxa" w:w="2880"/>
            <w:tcMar>
              <w:top w:w="65" w:type="dxa"/>
              <w:start w:w="80" w:type="dxa"/>
              <w:bottom w:w="65" w:type="dxa"/>
              <w:end w:w="80" w:type="dxa"/>
            </w:tcMar>
            <w:vAlign w:val="top"/>
          </w:tcPr>
          <w:p>
            <w:pPr>
              <w:spacing w:after="0"/>
            </w:pPr>
            <w:r>
              <w:rPr>
                <w:rFonts w:ascii="Arial" w:hAnsi="Arial"/>
                <w:sz w:val="16"/>
              </w:rPr>
              <w:t>Comparable total-cost table</w:t>
            </w:r>
          </w:p>
        </w:tc>
      </w:tr>
      <w:tr>
        <w:trPr>
          <w:cantSplit/>
        </w:trPr>
        <w:tc>
          <w:tcPr>
            <w:tcW w:type="dxa" w:w="1368"/>
            <w:shd w:fill="F7F8F9"/>
            <w:tcMar>
              <w:top w:w="65" w:type="dxa"/>
              <w:start w:w="80" w:type="dxa"/>
              <w:bottom w:w="65" w:type="dxa"/>
              <w:end w:w="80" w:type="dxa"/>
            </w:tcMar>
            <w:vAlign w:val="top"/>
          </w:tcPr>
          <w:p>
            <w:pPr>
              <w:spacing w:after="0"/>
            </w:pPr>
            <w:r>
              <w:rPr>
                <w:rFonts w:ascii="Arial" w:hAnsi="Arial"/>
                <w:sz w:val="16"/>
              </w:rPr>
              <w:t>6 Evaluate</w:t>
            </w:r>
          </w:p>
        </w:tc>
        <w:tc>
          <w:tcPr>
            <w:tcW w:type="dxa" w:w="5976"/>
            <w:shd w:fill="F7F8F9"/>
            <w:tcMar>
              <w:top w:w="65" w:type="dxa"/>
              <w:start w:w="80" w:type="dxa"/>
              <w:bottom w:w="65" w:type="dxa"/>
              <w:end w:w="80" w:type="dxa"/>
            </w:tcMar>
            <w:vAlign w:val="top"/>
          </w:tcPr>
          <w:p>
            <w:pPr>
              <w:spacing w:after="0"/>
            </w:pPr>
            <w:r>
              <w:rPr>
                <w:rFonts w:ascii="Arial" w:hAnsi="Arial"/>
                <w:sz w:val="16"/>
              </w:rPr>
              <w:t>Apply mandatory gates and approved weighted scoring; test scenario/award split</w:t>
            </w:r>
          </w:p>
        </w:tc>
        <w:tc>
          <w:tcPr>
            <w:tcW w:type="dxa" w:w="2880"/>
            <w:shd w:fill="F7F8F9"/>
            <w:tcMar>
              <w:top w:w="65" w:type="dxa"/>
              <w:start w:w="80" w:type="dxa"/>
              <w:bottom w:w="65" w:type="dxa"/>
              <w:end w:w="80" w:type="dxa"/>
            </w:tcMar>
            <w:vAlign w:val="top"/>
          </w:tcPr>
          <w:p>
            <w:pPr>
              <w:spacing w:after="0"/>
            </w:pPr>
            <w:r>
              <w:rPr>
                <w:rFonts w:ascii="Arial" w:hAnsi="Arial"/>
                <w:sz w:val="16"/>
              </w:rPr>
              <w:t>Reproducible score and scenario</w:t>
            </w:r>
          </w:p>
        </w:tc>
      </w:tr>
      <w:tr>
        <w:trPr>
          <w:cantSplit/>
        </w:trPr>
        <w:tc>
          <w:tcPr>
            <w:tcW w:type="dxa" w:w="1368"/>
            <w:tcMar>
              <w:top w:w="65" w:type="dxa"/>
              <w:start w:w="80" w:type="dxa"/>
              <w:bottom w:w="65" w:type="dxa"/>
              <w:end w:w="80" w:type="dxa"/>
            </w:tcMar>
            <w:vAlign w:val="top"/>
          </w:tcPr>
          <w:p>
            <w:pPr>
              <w:spacing w:after="0"/>
            </w:pPr>
            <w:r>
              <w:rPr>
                <w:rFonts w:ascii="Arial" w:hAnsi="Arial"/>
                <w:sz w:val="16"/>
              </w:rPr>
              <w:t>7 Negotiate</w:t>
            </w:r>
          </w:p>
        </w:tc>
        <w:tc>
          <w:tcPr>
            <w:tcW w:type="dxa" w:w="5976"/>
            <w:tcMar>
              <w:top w:w="65" w:type="dxa"/>
              <w:start w:w="80" w:type="dxa"/>
              <w:bottom w:w="65" w:type="dxa"/>
              <w:end w:w="80" w:type="dxa"/>
            </w:tcMar>
            <w:vAlign w:val="top"/>
          </w:tcPr>
          <w:p>
            <w:pPr>
              <w:spacing w:after="0"/>
            </w:pPr>
            <w:r>
              <w:rPr>
                <w:rFonts w:ascii="Arial" w:hAnsi="Arial"/>
                <w:sz w:val="16"/>
              </w:rPr>
              <w:t>Use BATNA, give/get log and approval limits</w:t>
            </w:r>
          </w:p>
        </w:tc>
        <w:tc>
          <w:tcPr>
            <w:tcW w:type="dxa" w:w="2880"/>
            <w:tcMar>
              <w:top w:w="65" w:type="dxa"/>
              <w:start w:w="80" w:type="dxa"/>
              <w:bottom w:w="65" w:type="dxa"/>
              <w:end w:w="80" w:type="dxa"/>
            </w:tcMar>
            <w:vAlign w:val="top"/>
          </w:tcPr>
          <w:p>
            <w:pPr>
              <w:spacing w:after="0"/>
            </w:pPr>
            <w:r>
              <w:rPr>
                <w:rFonts w:ascii="Arial" w:hAnsi="Arial"/>
                <w:sz w:val="16"/>
              </w:rPr>
              <w:t>Conditional concessions and final offer</w:t>
            </w:r>
          </w:p>
        </w:tc>
      </w:tr>
      <w:tr>
        <w:trPr>
          <w:cantSplit/>
        </w:trPr>
        <w:tc>
          <w:tcPr>
            <w:tcW w:type="dxa" w:w="1368"/>
            <w:shd w:fill="F7F8F9"/>
            <w:tcMar>
              <w:top w:w="65" w:type="dxa"/>
              <w:start w:w="80" w:type="dxa"/>
              <w:bottom w:w="65" w:type="dxa"/>
              <w:end w:w="80" w:type="dxa"/>
            </w:tcMar>
            <w:vAlign w:val="top"/>
          </w:tcPr>
          <w:p>
            <w:pPr>
              <w:spacing w:after="0"/>
            </w:pPr>
            <w:r>
              <w:rPr>
                <w:rFonts w:ascii="Arial" w:hAnsi="Arial"/>
                <w:sz w:val="16"/>
              </w:rPr>
              <w:t>8 Award</w:t>
            </w:r>
          </w:p>
        </w:tc>
        <w:tc>
          <w:tcPr>
            <w:tcW w:type="dxa" w:w="5976"/>
            <w:shd w:fill="F7F8F9"/>
            <w:tcMar>
              <w:top w:w="65" w:type="dxa"/>
              <w:start w:w="80" w:type="dxa"/>
              <w:bottom w:w="65" w:type="dxa"/>
              <w:end w:w="80" w:type="dxa"/>
            </w:tcMar>
            <w:vAlign w:val="top"/>
          </w:tcPr>
          <w:p>
            <w:pPr>
              <w:spacing w:after="0"/>
            </w:pPr>
            <w:r>
              <w:rPr>
                <w:rFonts w:ascii="Arial" w:hAnsi="Arial"/>
                <w:sz w:val="16"/>
              </w:rPr>
              <w:t>Approve decision, notify suppliers and preserve audit trail</w:t>
            </w:r>
          </w:p>
        </w:tc>
        <w:tc>
          <w:tcPr>
            <w:tcW w:type="dxa" w:w="2880"/>
            <w:shd w:fill="F7F8F9"/>
            <w:tcMar>
              <w:top w:w="65" w:type="dxa"/>
              <w:start w:w="80" w:type="dxa"/>
              <w:bottom w:w="65" w:type="dxa"/>
              <w:end w:w="80" w:type="dxa"/>
            </w:tcMar>
            <w:vAlign w:val="top"/>
          </w:tcPr>
          <w:p>
            <w:pPr>
              <w:spacing w:after="0"/>
            </w:pPr>
            <w:r>
              <w:rPr>
                <w:rFonts w:ascii="Arial" w:hAnsi="Arial"/>
                <w:sz w:val="16"/>
              </w:rPr>
              <w:t>Award, approvals and debrief</w:t>
            </w:r>
          </w:p>
        </w:tc>
      </w:tr>
      <w:tr>
        <w:trPr>
          <w:cantSplit/>
        </w:trPr>
        <w:tc>
          <w:tcPr>
            <w:tcW w:type="dxa" w:w="1368"/>
            <w:tcMar>
              <w:top w:w="65" w:type="dxa"/>
              <w:start w:w="80" w:type="dxa"/>
              <w:bottom w:w="65" w:type="dxa"/>
              <w:end w:w="80" w:type="dxa"/>
            </w:tcMar>
            <w:vAlign w:val="top"/>
          </w:tcPr>
          <w:p>
            <w:pPr>
              <w:spacing w:after="0"/>
            </w:pPr>
            <w:r>
              <w:rPr>
                <w:rFonts w:ascii="Arial" w:hAnsi="Arial"/>
                <w:sz w:val="16"/>
              </w:rPr>
              <w:t>9 Contract/implement</w:t>
            </w:r>
          </w:p>
        </w:tc>
        <w:tc>
          <w:tcPr>
            <w:tcW w:type="dxa" w:w="5976"/>
            <w:tcMar>
              <w:top w:w="65" w:type="dxa"/>
              <w:start w:w="80" w:type="dxa"/>
              <w:bottom w:w="65" w:type="dxa"/>
              <w:end w:w="80" w:type="dxa"/>
            </w:tcMar>
            <w:vAlign w:val="top"/>
          </w:tcPr>
          <w:p>
            <w:pPr>
              <w:spacing w:after="0"/>
            </w:pPr>
            <w:r>
              <w:rPr>
                <w:rFonts w:ascii="Arial" w:hAnsi="Arial"/>
                <w:sz w:val="16"/>
              </w:rPr>
              <w:t>Create contract, operational terms/catalog and transition plan</w:t>
            </w:r>
          </w:p>
        </w:tc>
        <w:tc>
          <w:tcPr>
            <w:tcW w:type="dxa" w:w="2880"/>
            <w:tcMar>
              <w:top w:w="65" w:type="dxa"/>
              <w:start w:w="80" w:type="dxa"/>
              <w:bottom w:w="65" w:type="dxa"/>
              <w:end w:w="80" w:type="dxa"/>
            </w:tcMar>
            <w:vAlign w:val="top"/>
          </w:tcPr>
          <w:p>
            <w:pPr>
              <w:spacing w:after="0"/>
            </w:pPr>
            <w:r>
              <w:rPr>
                <w:rFonts w:ascii="Arial" w:hAnsi="Arial"/>
                <w:sz w:val="16"/>
              </w:rPr>
              <w:t>Signed version and enabled buying channel</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Line-item field</w:t>
            </w:r>
          </w:p>
        </w:tc>
        <w:tc>
          <w:tcPr>
            <w:tcW w:type="dxa" w:w="3671"/>
            <w:shd w:fill="17324D"/>
            <w:tcMar>
              <w:top w:w="65" w:type="dxa"/>
              <w:start w:w="80" w:type="dxa"/>
              <w:bottom w:w="65" w:type="dxa"/>
              <w:end w:w="80" w:type="dxa"/>
            </w:tcMar>
            <w:vAlign w:val="center"/>
          </w:tcPr>
          <w:p>
            <w:pPr>
              <w:spacing w:after="0"/>
            </w:pPr>
            <w:r>
              <w:rPr>
                <w:rFonts w:ascii="Arial" w:hAnsi="Arial"/>
                <w:b/>
                <w:color w:val="FFFFFF"/>
                <w:sz w:val="16"/>
              </w:rPr>
              <w:t>Filled example</w:t>
            </w:r>
          </w:p>
        </w:tc>
        <w:tc>
          <w:tcPr>
            <w:tcW w:type="dxa" w:w="4320"/>
            <w:shd w:fill="17324D"/>
            <w:tcMar>
              <w:top w:w="65" w:type="dxa"/>
              <w:start w:w="80" w:type="dxa"/>
              <w:bottom w:w="65" w:type="dxa"/>
              <w:end w:w="80" w:type="dxa"/>
            </w:tcMar>
            <w:vAlign w:val="center"/>
          </w:tcPr>
          <w:p>
            <w:pPr>
              <w:spacing w:after="0"/>
            </w:pPr>
            <w:r>
              <w:rPr>
                <w:rFonts w:ascii="Arial" w:hAnsi="Arial"/>
                <w:b/>
                <w:color w:val="FFFFFF"/>
                <w:sz w:val="16"/>
              </w:rPr>
              <w:t>Why it is required</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Item / specification</w:t>
            </w:r>
          </w:p>
        </w:tc>
        <w:tc>
          <w:tcPr>
            <w:tcW w:type="dxa" w:w="3671"/>
            <w:tcMar>
              <w:top w:w="65" w:type="dxa"/>
              <w:start w:w="80" w:type="dxa"/>
              <w:bottom w:w="65" w:type="dxa"/>
              <w:end w:w="80" w:type="dxa"/>
            </w:tcMar>
            <w:vAlign w:val="top"/>
          </w:tcPr>
          <w:p>
            <w:pPr>
              <w:spacing w:after="0"/>
            </w:pPr>
            <w:r>
              <w:rPr>
                <w:rFonts w:ascii="Arial" w:hAnsi="Arial"/>
                <w:sz w:val="16"/>
              </w:rPr>
              <w:t>A100 Water Bottle 1 L, approved drawing rev C</w:t>
            </w:r>
          </w:p>
        </w:tc>
        <w:tc>
          <w:tcPr>
            <w:tcW w:type="dxa" w:w="4320"/>
            <w:tcMar>
              <w:top w:w="65" w:type="dxa"/>
              <w:start w:w="80" w:type="dxa"/>
              <w:bottom w:w="65" w:type="dxa"/>
              <w:end w:w="80" w:type="dxa"/>
            </w:tcMar>
            <w:vAlign w:val="top"/>
          </w:tcPr>
          <w:p>
            <w:pPr>
              <w:spacing w:after="0"/>
            </w:pPr>
            <w:r>
              <w:rPr>
                <w:rFonts w:ascii="Arial" w:hAnsi="Arial"/>
                <w:sz w:val="16"/>
              </w:rPr>
              <w:t>Prevents suppliers pricing different scope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Quantity / UOM</w:t>
            </w:r>
          </w:p>
        </w:tc>
        <w:tc>
          <w:tcPr>
            <w:tcW w:type="dxa" w:w="3671"/>
            <w:shd w:fill="F7F8F9"/>
            <w:tcMar>
              <w:top w:w="65" w:type="dxa"/>
              <w:start w:w="80" w:type="dxa"/>
              <w:bottom w:w="65" w:type="dxa"/>
              <w:end w:w="80" w:type="dxa"/>
            </w:tcMar>
            <w:vAlign w:val="top"/>
          </w:tcPr>
          <w:p>
            <w:pPr>
              <w:spacing w:after="0"/>
            </w:pPr>
            <w:r>
              <w:rPr>
                <w:rFonts w:ascii="Arial" w:hAnsi="Arial"/>
                <w:sz w:val="16"/>
              </w:rPr>
              <w:t>120,000 EA annual estimate</w:t>
            </w:r>
          </w:p>
        </w:tc>
        <w:tc>
          <w:tcPr>
            <w:tcW w:type="dxa" w:w="4320"/>
            <w:shd w:fill="F7F8F9"/>
            <w:tcMar>
              <w:top w:w="65" w:type="dxa"/>
              <w:start w:w="80" w:type="dxa"/>
              <w:bottom w:w="65" w:type="dxa"/>
              <w:end w:w="80" w:type="dxa"/>
            </w:tcMar>
            <w:vAlign w:val="top"/>
          </w:tcPr>
          <w:p>
            <w:pPr>
              <w:spacing w:after="0"/>
            </w:pPr>
            <w:r>
              <w:rPr>
                <w:rFonts w:ascii="Arial" w:hAnsi="Arial"/>
                <w:sz w:val="16"/>
              </w:rPr>
              <w:t>Normalizes bid and capacity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Ship-to / Incoterm</w:t>
            </w:r>
          </w:p>
        </w:tc>
        <w:tc>
          <w:tcPr>
            <w:tcW w:type="dxa" w:w="3671"/>
            <w:tcMar>
              <w:top w:w="65" w:type="dxa"/>
              <w:start w:w="80" w:type="dxa"/>
              <w:bottom w:w="65" w:type="dxa"/>
              <w:end w:w="80" w:type="dxa"/>
            </w:tcMar>
            <w:vAlign w:val="top"/>
          </w:tcPr>
          <w:p>
            <w:pPr>
              <w:spacing w:after="0"/>
            </w:pPr>
            <w:r>
              <w:rPr>
                <w:rFonts w:ascii="Arial" w:hAnsi="Arial"/>
                <w:sz w:val="16"/>
              </w:rPr>
              <w:t>Chicago DC; DDP named place</w:t>
            </w:r>
          </w:p>
        </w:tc>
        <w:tc>
          <w:tcPr>
            <w:tcW w:type="dxa" w:w="4320"/>
            <w:tcMar>
              <w:top w:w="65" w:type="dxa"/>
              <w:start w:w="80" w:type="dxa"/>
              <w:bottom w:w="65" w:type="dxa"/>
              <w:end w:w="80" w:type="dxa"/>
            </w:tcMar>
            <w:vAlign w:val="top"/>
          </w:tcPr>
          <w:p>
            <w:pPr>
              <w:spacing w:after="0"/>
            </w:pPr>
            <w:r>
              <w:rPr>
                <w:rFonts w:ascii="Arial" w:hAnsi="Arial"/>
                <w:sz w:val="16"/>
              </w:rPr>
              <w:t>Defines logistics cost/risk assumption</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Price components</w:t>
            </w:r>
          </w:p>
        </w:tc>
        <w:tc>
          <w:tcPr>
            <w:tcW w:type="dxa" w:w="3671"/>
            <w:shd w:fill="F7F8F9"/>
            <w:tcMar>
              <w:top w:w="65" w:type="dxa"/>
              <w:start w:w="80" w:type="dxa"/>
              <w:bottom w:w="65" w:type="dxa"/>
              <w:end w:w="80" w:type="dxa"/>
            </w:tcMar>
            <w:vAlign w:val="top"/>
          </w:tcPr>
          <w:p>
            <w:pPr>
              <w:spacing w:after="0"/>
            </w:pPr>
            <w:r>
              <w:rPr>
                <w:rFonts w:ascii="Arial" w:hAnsi="Arial"/>
                <w:sz w:val="16"/>
              </w:rPr>
              <w:t>Unit, tooling, freight, duty, surcharge, rebate</w:t>
            </w:r>
          </w:p>
        </w:tc>
        <w:tc>
          <w:tcPr>
            <w:tcW w:type="dxa" w:w="4320"/>
            <w:shd w:fill="F7F8F9"/>
            <w:tcMar>
              <w:top w:w="65" w:type="dxa"/>
              <w:start w:w="80" w:type="dxa"/>
              <w:bottom w:w="65" w:type="dxa"/>
              <w:end w:w="80" w:type="dxa"/>
            </w:tcMar>
            <w:vAlign w:val="top"/>
          </w:tcPr>
          <w:p>
            <w:pPr>
              <w:spacing w:after="0"/>
            </w:pPr>
            <w:r>
              <w:rPr>
                <w:rFonts w:ascii="Arial" w:hAnsi="Arial"/>
                <w:sz w:val="16"/>
              </w:rPr>
              <w:t>Separates recurring and one-time cost</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Currency / validity</w:t>
            </w:r>
          </w:p>
        </w:tc>
        <w:tc>
          <w:tcPr>
            <w:tcW w:type="dxa" w:w="3671"/>
            <w:tcMar>
              <w:top w:w="65" w:type="dxa"/>
              <w:start w:w="80" w:type="dxa"/>
              <w:bottom w:w="65" w:type="dxa"/>
              <w:end w:w="80" w:type="dxa"/>
            </w:tcMar>
            <w:vAlign w:val="top"/>
          </w:tcPr>
          <w:p>
            <w:pPr>
              <w:spacing w:after="0"/>
            </w:pPr>
            <w:r>
              <w:rPr>
                <w:rFonts w:ascii="Arial" w:hAnsi="Arial"/>
                <w:sz w:val="16"/>
              </w:rPr>
              <w:t>USD; 2027-01-01 to 2027-12-31</w:t>
            </w:r>
          </w:p>
        </w:tc>
        <w:tc>
          <w:tcPr>
            <w:tcW w:type="dxa" w:w="4320"/>
            <w:tcMar>
              <w:top w:w="65" w:type="dxa"/>
              <w:start w:w="80" w:type="dxa"/>
              <w:bottom w:w="65" w:type="dxa"/>
              <w:end w:w="80" w:type="dxa"/>
            </w:tcMar>
            <w:vAlign w:val="top"/>
          </w:tcPr>
          <w:p>
            <w:pPr>
              <w:spacing w:after="0"/>
            </w:pPr>
            <w:r>
              <w:rPr>
                <w:rFonts w:ascii="Arial" w:hAnsi="Arial"/>
                <w:sz w:val="16"/>
              </w:rPr>
              <w:t>Makes timing and conversion explicit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Lead/service/quality</w:t>
            </w:r>
          </w:p>
        </w:tc>
        <w:tc>
          <w:tcPr>
            <w:tcW w:type="dxa" w:w="3671"/>
            <w:shd w:fill="F7F8F9"/>
            <w:tcMar>
              <w:top w:w="65" w:type="dxa"/>
              <w:start w:w="80" w:type="dxa"/>
              <w:bottom w:w="65" w:type="dxa"/>
              <w:end w:w="80" w:type="dxa"/>
            </w:tcMar>
            <w:vAlign w:val="top"/>
          </w:tcPr>
          <w:p>
            <w:pPr>
              <w:spacing w:after="0"/>
            </w:pPr>
            <w:r>
              <w:rPr>
                <w:rFonts w:ascii="Arial" w:hAnsi="Arial"/>
                <w:sz w:val="16"/>
              </w:rPr>
              <w:t>14 days; 98% OTIF; ≤500 PPM</w:t>
            </w:r>
          </w:p>
        </w:tc>
        <w:tc>
          <w:tcPr>
            <w:tcW w:type="dxa" w:w="4320"/>
            <w:shd w:fill="F7F8F9"/>
            <w:tcMar>
              <w:top w:w="65" w:type="dxa"/>
              <w:start w:w="80" w:type="dxa"/>
              <w:bottom w:w="65" w:type="dxa"/>
              <w:end w:w="80" w:type="dxa"/>
            </w:tcMar>
            <w:vAlign w:val="top"/>
          </w:tcPr>
          <w:p>
            <w:pPr>
              <w:spacing w:after="0"/>
            </w:pPr>
            <w:r>
              <w:rPr>
                <w:rFonts w:ascii="Arial" w:hAnsi="Arial"/>
                <w:sz w:val="16"/>
              </w:rPr>
              <w:t>Makes non-price performance measurable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Capacity / contingency</w:t>
            </w:r>
          </w:p>
        </w:tc>
        <w:tc>
          <w:tcPr>
            <w:tcW w:type="dxa" w:w="3671"/>
            <w:tcMar>
              <w:top w:w="65" w:type="dxa"/>
              <w:start w:w="80" w:type="dxa"/>
              <w:bottom w:w="65" w:type="dxa"/>
              <w:end w:w="80" w:type="dxa"/>
            </w:tcMar>
            <w:vAlign w:val="top"/>
          </w:tcPr>
          <w:p>
            <w:pPr>
              <w:spacing w:after="0"/>
            </w:pPr>
            <w:r>
              <w:rPr>
                <w:rFonts w:ascii="Arial" w:hAnsi="Arial"/>
                <w:sz w:val="16"/>
              </w:rPr>
              <w:t>12,000 EA/month; alternate line tested</w:t>
            </w:r>
          </w:p>
        </w:tc>
        <w:tc>
          <w:tcPr>
            <w:tcW w:type="dxa" w:w="4320"/>
            <w:tcMar>
              <w:top w:w="65" w:type="dxa"/>
              <w:start w:w="80" w:type="dxa"/>
              <w:bottom w:w="65" w:type="dxa"/>
              <w:end w:w="80" w:type="dxa"/>
            </w:tcMar>
            <w:vAlign w:val="top"/>
          </w:tcPr>
          <w:p>
            <w:pPr>
              <w:spacing w:after="0"/>
            </w:pPr>
            <w:r>
              <w:rPr>
                <w:rFonts w:ascii="Arial" w:hAnsi="Arial"/>
                <w:sz w:val="16"/>
              </w:rPr>
              <w:t>Proves supply feasibility and resilience</w:t>
            </w:r>
          </w:p>
        </w:tc>
      </w:tr>
    </w:tbl>
    <w:p>
      <w:pPr>
        <w:pStyle w:val="Heading2"/>
      </w:pPr>
      <w:r>
        <w:t>Guided buying to payment</w:t>
      </w:r>
    </w:p>
    <w:p>
      <w:pPr>
        <w:spacing w:before="100" w:after="40"/>
      </w:pPr>
      <w:r>
        <w:rPr>
          <w:rFonts w:ascii="Arial" w:hAnsi="Arial"/>
          <w:b/>
          <w:color w:val="276B6F"/>
          <w:sz w:val="18"/>
        </w:rPr>
        <w:t>Ariba + SAP</w:t>
      </w:r>
    </w:p>
    <w:p>
      <w:pPr>
        <w:keepLines/>
        <w:spacing w:after="60"/>
      </w:pPr>
      <w:r>
        <w:rPr>
          <w:rFonts w:ascii="Arial" w:hAnsi="Arial"/>
          <w:b/>
          <w:sz w:val="18"/>
        </w:rPr>
        <w:t>Need  →  Catalog/noncatalog request  →  Accounting + approval  →  PO  →  Supplier confirm/ASN  →  Receipt/service entry  →  Invoice reconciliation  →  SAP FI payment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376"/>
            <w:shd w:fill="17324D"/>
            <w:tcMar>
              <w:top w:w="65" w:type="dxa"/>
              <w:start w:w="80" w:type="dxa"/>
              <w:bottom w:w="65" w:type="dxa"/>
              <w:end w:w="80" w:type="dxa"/>
            </w:tcMar>
            <w:vAlign w:val="center"/>
          </w:tcPr>
          <w:p>
            <w:pPr>
              <w:spacing w:after="0"/>
            </w:pPr>
            <w:r>
              <w:rPr>
                <w:rFonts w:ascii="Arial" w:hAnsi="Arial"/>
                <w:b/>
                <w:color w:val="FFFFFF"/>
                <w:sz w:val="16"/>
              </w:rPr>
              <w:t>Document / handoff</w:t>
            </w:r>
          </w:p>
        </w:tc>
        <w:tc>
          <w:tcPr>
            <w:tcW w:type="dxa" w:w="5256"/>
            <w:shd w:fill="17324D"/>
            <w:tcMar>
              <w:top w:w="65" w:type="dxa"/>
              <w:start w:w="80" w:type="dxa"/>
              <w:bottom w:w="65" w:type="dxa"/>
              <w:end w:w="80" w:type="dxa"/>
            </w:tcMar>
            <w:vAlign w:val="center"/>
          </w:tcPr>
          <w:p>
            <w:pPr>
              <w:spacing w:after="0"/>
            </w:pPr>
            <w:r>
              <w:rPr>
                <w:rFonts w:ascii="Arial" w:hAnsi="Arial"/>
                <w:b/>
                <w:color w:val="FFFFFF"/>
                <w:sz w:val="16"/>
              </w:rPr>
              <w:t>Minimum fields</w:t>
            </w:r>
          </w:p>
        </w:tc>
        <w:tc>
          <w:tcPr>
            <w:tcW w:type="dxa" w:w="2592"/>
            <w:shd w:fill="17324D"/>
            <w:tcMar>
              <w:top w:w="65" w:type="dxa"/>
              <w:start w:w="80" w:type="dxa"/>
              <w:bottom w:w="65" w:type="dxa"/>
              <w:end w:w="80" w:type="dxa"/>
            </w:tcMar>
            <w:vAlign w:val="center"/>
          </w:tcPr>
          <w:p>
            <w:pPr>
              <w:spacing w:after="0"/>
            </w:pPr>
            <w:r>
              <w:rPr>
                <w:rFonts w:ascii="Arial" w:hAnsi="Arial"/>
                <w:b/>
                <w:color w:val="FFFFFF"/>
                <w:sz w:val="16"/>
              </w:rPr>
              <w:t>Control</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Requisition</w:t>
            </w:r>
          </w:p>
        </w:tc>
        <w:tc>
          <w:tcPr>
            <w:tcW w:type="dxa" w:w="5256"/>
            <w:tcMar>
              <w:top w:w="65" w:type="dxa"/>
              <w:start w:w="80" w:type="dxa"/>
              <w:bottom w:w="65" w:type="dxa"/>
              <w:end w:w="80" w:type="dxa"/>
            </w:tcMar>
            <w:vAlign w:val="top"/>
          </w:tcPr>
          <w:p>
            <w:pPr>
              <w:spacing w:after="0"/>
            </w:pPr>
            <w:r>
              <w:rPr>
                <w:rFonts w:ascii="Arial" w:hAnsi="Arial"/>
                <w:sz w:val="16"/>
              </w:rPr>
              <w:t>Requester, entity/site, supplier, item, quantity/UOM, date, accounting, contract</w:t>
            </w:r>
          </w:p>
        </w:tc>
        <w:tc>
          <w:tcPr>
            <w:tcW w:type="dxa" w:w="2592"/>
            <w:tcMar>
              <w:top w:w="65" w:type="dxa"/>
              <w:start w:w="80" w:type="dxa"/>
              <w:bottom w:w="65" w:type="dxa"/>
              <w:end w:w="80" w:type="dxa"/>
            </w:tcMar>
            <w:vAlign w:val="top"/>
          </w:tcPr>
          <w:p>
            <w:pPr>
              <w:spacing w:after="0"/>
            </w:pPr>
            <w:r>
              <w:rPr>
                <w:rFonts w:ascii="Arial" w:hAnsi="Arial"/>
                <w:sz w:val="16"/>
              </w:rPr>
              <w:t>Budget/policy, preferred channel and approver</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Purchase order</w:t>
            </w:r>
          </w:p>
        </w:tc>
        <w:tc>
          <w:tcPr>
            <w:tcW w:type="dxa" w:w="5256"/>
            <w:shd w:fill="F7F8F9"/>
            <w:tcMar>
              <w:top w:w="65" w:type="dxa"/>
              <w:start w:w="80" w:type="dxa"/>
              <w:bottom w:w="65" w:type="dxa"/>
              <w:end w:w="80" w:type="dxa"/>
            </w:tcMar>
            <w:vAlign w:val="top"/>
          </w:tcPr>
          <w:p>
            <w:pPr>
              <w:spacing w:after="0"/>
            </w:pPr>
            <w:r>
              <w:rPr>
                <w:rFonts w:ascii="Arial" w:hAnsi="Arial"/>
                <w:sz w:val="16"/>
              </w:rPr>
              <w:t>Buyer/supplier IDs, line, price/currency, ship-to, tax, Incoterm, terms</w:t>
            </w:r>
          </w:p>
        </w:tc>
        <w:tc>
          <w:tcPr>
            <w:tcW w:type="dxa" w:w="2592"/>
            <w:shd w:fill="F7F8F9"/>
            <w:tcMar>
              <w:top w:w="65" w:type="dxa"/>
              <w:start w:w="80" w:type="dxa"/>
              <w:bottom w:w="65" w:type="dxa"/>
              <w:end w:w="80" w:type="dxa"/>
            </w:tcMar>
            <w:vAlign w:val="top"/>
          </w:tcPr>
          <w:p>
            <w:pPr>
              <w:spacing w:after="0"/>
            </w:pPr>
            <w:r>
              <w:rPr>
                <w:rFonts w:ascii="Arial" w:hAnsi="Arial"/>
                <w:sz w:val="16"/>
              </w:rPr>
              <w:t>ERP PO ID returned and supplier delivery confirmed</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Order confirmation</w:t>
            </w:r>
          </w:p>
        </w:tc>
        <w:tc>
          <w:tcPr>
            <w:tcW w:type="dxa" w:w="5256"/>
            <w:tcMar>
              <w:top w:w="65" w:type="dxa"/>
              <w:start w:w="80" w:type="dxa"/>
              <w:bottom w:w="65" w:type="dxa"/>
              <w:end w:w="80" w:type="dxa"/>
            </w:tcMar>
            <w:vAlign w:val="top"/>
          </w:tcPr>
          <w:p>
            <w:pPr>
              <w:spacing w:after="0"/>
            </w:pPr>
            <w:r>
              <w:rPr>
                <w:rFonts w:ascii="Arial" w:hAnsi="Arial"/>
                <w:sz w:val="16"/>
              </w:rPr>
              <w:t>Accepted/rejected quantity, price and committed date</w:t>
            </w:r>
          </w:p>
        </w:tc>
        <w:tc>
          <w:tcPr>
            <w:tcW w:type="dxa" w:w="2592"/>
            <w:tcMar>
              <w:top w:w="65" w:type="dxa"/>
              <w:start w:w="80" w:type="dxa"/>
              <w:bottom w:w="65" w:type="dxa"/>
              <w:end w:w="80" w:type="dxa"/>
            </w:tcMar>
            <w:vAlign w:val="top"/>
          </w:tcPr>
          <w:p>
            <w:pPr>
              <w:spacing w:after="0"/>
            </w:pPr>
            <w:r>
              <w:rPr>
                <w:rFonts w:ascii="Arial" w:hAnsi="Arial"/>
                <w:sz w:val="16"/>
              </w:rPr>
              <w:t>Difference routed before shipment</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Ship notice</w:t>
            </w:r>
          </w:p>
        </w:tc>
        <w:tc>
          <w:tcPr>
            <w:tcW w:type="dxa" w:w="5256"/>
            <w:shd w:fill="F7F8F9"/>
            <w:tcMar>
              <w:top w:w="65" w:type="dxa"/>
              <w:start w:w="80" w:type="dxa"/>
              <w:bottom w:w="65" w:type="dxa"/>
              <w:end w:w="80" w:type="dxa"/>
            </w:tcMar>
            <w:vAlign w:val="top"/>
          </w:tcPr>
          <w:p>
            <w:pPr>
              <w:spacing w:after="0"/>
            </w:pPr>
            <w:r>
              <w:rPr>
                <w:rFonts w:ascii="Arial" w:hAnsi="Arial"/>
                <w:sz w:val="16"/>
              </w:rPr>
              <w:t>PO/line, package/HU, quantity, lot/serial, carrier and ETA</w:t>
            </w:r>
          </w:p>
        </w:tc>
        <w:tc>
          <w:tcPr>
            <w:tcW w:type="dxa" w:w="2592"/>
            <w:shd w:fill="F7F8F9"/>
            <w:tcMar>
              <w:top w:w="65" w:type="dxa"/>
              <w:start w:w="80" w:type="dxa"/>
              <w:bottom w:w="65" w:type="dxa"/>
              <w:end w:w="80" w:type="dxa"/>
            </w:tcMar>
            <w:vAlign w:val="top"/>
          </w:tcPr>
          <w:p>
            <w:pPr>
              <w:spacing w:after="0"/>
            </w:pPr>
            <w:r>
              <w:rPr>
                <w:rFonts w:ascii="Arial" w:hAnsi="Arial"/>
                <w:sz w:val="16"/>
              </w:rPr>
              <w:t>Receiving can identify and plan arrival</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Receipt/service entry</w:t>
            </w:r>
          </w:p>
        </w:tc>
        <w:tc>
          <w:tcPr>
            <w:tcW w:type="dxa" w:w="5256"/>
            <w:tcMar>
              <w:top w:w="65" w:type="dxa"/>
              <w:start w:w="80" w:type="dxa"/>
              <w:bottom w:w="65" w:type="dxa"/>
              <w:end w:w="80" w:type="dxa"/>
            </w:tcMar>
            <w:vAlign w:val="top"/>
          </w:tcPr>
          <w:p>
            <w:pPr>
              <w:spacing w:after="0"/>
            </w:pPr>
            <w:r>
              <w:rPr>
                <w:rFonts w:ascii="Arial" w:hAnsi="Arial"/>
                <w:sz w:val="16"/>
              </w:rPr>
              <w:t>Accepted quantity or service evidence, date, receiver and exception</w:t>
            </w:r>
          </w:p>
        </w:tc>
        <w:tc>
          <w:tcPr>
            <w:tcW w:type="dxa" w:w="2592"/>
            <w:tcMar>
              <w:top w:w="65" w:type="dxa"/>
              <w:start w:w="80" w:type="dxa"/>
              <w:bottom w:w="65" w:type="dxa"/>
              <w:end w:w="80" w:type="dxa"/>
            </w:tcMar>
            <w:vAlign w:val="top"/>
          </w:tcPr>
          <w:p>
            <w:pPr>
              <w:spacing w:after="0"/>
            </w:pPr>
            <w:r>
              <w:rPr>
                <w:rFonts w:ascii="Arial" w:hAnsi="Arial"/>
                <w:sz w:val="16"/>
              </w:rPr>
              <w:t>Only actual accepted value becomes match evidence</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Invoice</w:t>
            </w:r>
          </w:p>
        </w:tc>
        <w:tc>
          <w:tcPr>
            <w:tcW w:type="dxa" w:w="5256"/>
            <w:shd w:fill="F7F8F9"/>
            <w:tcMar>
              <w:top w:w="65" w:type="dxa"/>
              <w:start w:w="80" w:type="dxa"/>
              <w:bottom w:w="65" w:type="dxa"/>
              <w:end w:w="80" w:type="dxa"/>
            </w:tcMar>
            <w:vAlign w:val="top"/>
          </w:tcPr>
          <w:p>
            <w:pPr>
              <w:spacing w:after="0"/>
            </w:pPr>
            <w:r>
              <w:rPr>
                <w:rFonts w:ascii="Arial" w:hAnsi="Arial"/>
                <w:sz w:val="16"/>
              </w:rPr>
              <w:t>Supplier invoice/reference, PO/line, quantity, tax, freight, currency and remittance</w:t>
            </w:r>
          </w:p>
        </w:tc>
        <w:tc>
          <w:tcPr>
            <w:tcW w:type="dxa" w:w="2592"/>
            <w:shd w:fill="F7F8F9"/>
            <w:tcMar>
              <w:top w:w="65" w:type="dxa"/>
              <w:start w:w="80" w:type="dxa"/>
              <w:bottom w:w="65" w:type="dxa"/>
              <w:end w:w="80" w:type="dxa"/>
            </w:tcMar>
            <w:vAlign w:val="top"/>
          </w:tcPr>
          <w:p>
            <w:pPr>
              <w:spacing w:after="0"/>
            </w:pPr>
            <w:r>
              <w:rPr>
                <w:rFonts w:ascii="Arial" w:hAnsi="Arial"/>
                <w:sz w:val="16"/>
              </w:rPr>
              <w:t>Duplicate check and PO/receipt/contract validation</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Reconciliation exception</w:t>
            </w:r>
          </w:p>
        </w:tc>
        <w:tc>
          <w:tcPr>
            <w:tcW w:type="dxa" w:w="5256"/>
            <w:tcMar>
              <w:top w:w="65" w:type="dxa"/>
              <w:start w:w="80" w:type="dxa"/>
              <w:bottom w:w="65" w:type="dxa"/>
              <w:end w:w="80" w:type="dxa"/>
            </w:tcMar>
            <w:vAlign w:val="top"/>
          </w:tcPr>
          <w:p>
            <w:pPr>
              <w:spacing w:after="0"/>
            </w:pPr>
            <w:r>
              <w:rPr>
                <w:rFonts w:ascii="Arial" w:hAnsi="Arial"/>
                <w:sz w:val="16"/>
              </w:rPr>
              <w:t>Variance type, amount, owner, comment and resolution</w:t>
            </w:r>
          </w:p>
        </w:tc>
        <w:tc>
          <w:tcPr>
            <w:tcW w:type="dxa" w:w="2592"/>
            <w:tcMar>
              <w:top w:w="65" w:type="dxa"/>
              <w:start w:w="80" w:type="dxa"/>
              <w:bottom w:w="65" w:type="dxa"/>
              <w:end w:w="80" w:type="dxa"/>
            </w:tcMar>
            <w:vAlign w:val="top"/>
          </w:tcPr>
          <w:p>
            <w:pPr>
              <w:spacing w:after="0"/>
            </w:pPr>
            <w:r>
              <w:rPr>
                <w:rFonts w:ascii="Arial" w:hAnsi="Arial"/>
                <w:sz w:val="16"/>
              </w:rPr>
              <w:t>Approval follows authority; correction remains linked</w:t>
            </w:r>
          </w:p>
        </w:tc>
      </w:tr>
    </w:tbl>
    <w:p>
      <w:pPr>
        <w:pStyle w:val="Heading2"/>
      </w:pPr>
      <w:r>
        <w:t>Contract workspace versus operational buying object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520"/>
            <w:shd w:fill="17324D"/>
            <w:tcMar>
              <w:top w:w="65" w:type="dxa"/>
              <w:start w:w="80" w:type="dxa"/>
              <w:bottom w:w="65" w:type="dxa"/>
              <w:end w:w="80" w:type="dxa"/>
            </w:tcMar>
            <w:vAlign w:val="center"/>
          </w:tcPr>
          <w:p>
            <w:pPr>
              <w:spacing w:after="0"/>
            </w:pPr>
            <w:r>
              <w:rPr>
                <w:rFonts w:ascii="Arial" w:hAnsi="Arial"/>
                <w:b/>
                <w:color w:val="FFFFFF"/>
                <w:sz w:val="16"/>
              </w:rPr>
              <w:t>Object</w:t>
            </w:r>
          </w:p>
        </w:tc>
        <w:tc>
          <w:tcPr>
            <w:tcW w:type="dxa" w:w="4896"/>
            <w:shd w:fill="17324D"/>
            <w:tcMar>
              <w:top w:w="65" w:type="dxa"/>
              <w:start w:w="80" w:type="dxa"/>
              <w:bottom w:w="65" w:type="dxa"/>
              <w:end w:w="80" w:type="dxa"/>
            </w:tcMar>
            <w:vAlign w:val="center"/>
          </w:tcPr>
          <w:p>
            <w:pPr>
              <w:spacing w:after="0"/>
            </w:pPr>
            <w:r>
              <w:rPr>
                <w:rFonts w:ascii="Arial" w:hAnsi="Arial"/>
                <w:b/>
                <w:color w:val="FFFFFF"/>
                <w:sz w:val="16"/>
              </w:rPr>
              <w:t>Purpose</w:t>
            </w:r>
          </w:p>
        </w:tc>
        <w:tc>
          <w:tcPr>
            <w:tcW w:type="dxa" w:w="2808"/>
            <w:shd w:fill="17324D"/>
            <w:tcMar>
              <w:top w:w="65" w:type="dxa"/>
              <w:start w:w="80" w:type="dxa"/>
              <w:bottom w:w="65" w:type="dxa"/>
              <w:end w:w="80" w:type="dxa"/>
            </w:tcMar>
            <w:vAlign w:val="center"/>
          </w:tcPr>
          <w:p>
            <w:pPr>
              <w:spacing w:after="0"/>
            </w:pPr>
            <w:r>
              <w:rPr>
                <w:rFonts w:ascii="Arial" w:hAnsi="Arial"/>
                <w:b/>
                <w:color w:val="FFFFFF"/>
                <w:sz w:val="16"/>
              </w:rPr>
              <w:t>Do not confuse it with</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Contract workspace</w:t>
            </w:r>
          </w:p>
        </w:tc>
        <w:tc>
          <w:tcPr>
            <w:tcW w:type="dxa" w:w="4896"/>
            <w:tcMar>
              <w:top w:w="65" w:type="dxa"/>
              <w:start w:w="80" w:type="dxa"/>
              <w:bottom w:w="65" w:type="dxa"/>
              <w:end w:w="80" w:type="dxa"/>
            </w:tcMar>
            <w:vAlign w:val="top"/>
          </w:tcPr>
          <w:p>
            <w:pPr>
              <w:spacing w:after="0"/>
            </w:pPr>
            <w:r>
              <w:rPr>
                <w:rFonts w:ascii="Arial" w:hAnsi="Arial"/>
                <w:sz w:val="16"/>
              </w:rPr>
              <w:t>Govern documents, authors, approvals, negotiation, signature, dates and obligations</w:t>
            </w:r>
          </w:p>
        </w:tc>
        <w:tc>
          <w:tcPr>
            <w:tcW w:type="dxa" w:w="2808"/>
            <w:tcMar>
              <w:top w:w="65" w:type="dxa"/>
              <w:start w:w="80" w:type="dxa"/>
              <w:bottom w:w="65" w:type="dxa"/>
              <w:end w:w="80" w:type="dxa"/>
            </w:tcMar>
            <w:vAlign w:val="top"/>
          </w:tcPr>
          <w:p>
            <w:pPr>
              <w:spacing w:after="0"/>
            </w:pPr>
            <w:r>
              <w:rPr>
                <w:rFonts w:ascii="Arial" w:hAnsi="Arial"/>
                <w:sz w:val="16"/>
              </w:rPr>
              <w:t>An ERP outline agreement that PO creation consumes</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Contract terms / pricing content</w:t>
            </w:r>
          </w:p>
        </w:tc>
        <w:tc>
          <w:tcPr>
            <w:tcW w:type="dxa" w:w="4896"/>
            <w:shd w:fill="F7F8F9"/>
            <w:tcMar>
              <w:top w:w="65" w:type="dxa"/>
              <w:start w:w="80" w:type="dxa"/>
              <w:bottom w:w="65" w:type="dxa"/>
              <w:end w:w="80" w:type="dxa"/>
            </w:tcMar>
            <w:vAlign w:val="top"/>
          </w:tcPr>
          <w:p>
            <w:pPr>
              <w:spacing w:after="0"/>
            </w:pPr>
            <w:r>
              <w:rPr>
                <w:rFonts w:ascii="Arial" w:hAnsi="Arial"/>
                <w:sz w:val="16"/>
              </w:rPr>
              <w:t>Structured items, rates, limits and validity</w:t>
            </w:r>
          </w:p>
        </w:tc>
        <w:tc>
          <w:tcPr>
            <w:tcW w:type="dxa" w:w="2808"/>
            <w:shd w:fill="F7F8F9"/>
            <w:tcMar>
              <w:top w:w="65" w:type="dxa"/>
              <w:start w:w="80" w:type="dxa"/>
              <w:bottom w:w="65" w:type="dxa"/>
              <w:end w:w="80" w:type="dxa"/>
            </w:tcMar>
            <w:vAlign w:val="top"/>
          </w:tcPr>
          <w:p>
            <w:pPr>
              <w:spacing w:after="0"/>
            </w:pPr>
            <w:r>
              <w:rPr>
                <w:rFonts w:ascii="Arial" w:hAnsi="Arial"/>
                <w:sz w:val="16"/>
              </w:rPr>
              <w:t>The signed attachment if structured fields disagree</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Catalog</w:t>
            </w:r>
          </w:p>
        </w:tc>
        <w:tc>
          <w:tcPr>
            <w:tcW w:type="dxa" w:w="4896"/>
            <w:tcMar>
              <w:top w:w="65" w:type="dxa"/>
              <w:start w:w="80" w:type="dxa"/>
              <w:bottom w:w="65" w:type="dxa"/>
              <w:end w:w="80" w:type="dxa"/>
            </w:tcMar>
            <w:vAlign w:val="top"/>
          </w:tcPr>
          <w:p>
            <w:pPr>
              <w:spacing w:after="0"/>
            </w:pPr>
            <w:r>
              <w:rPr>
                <w:rFonts w:ascii="Arial" w:hAnsi="Arial"/>
                <w:sz w:val="16"/>
              </w:rPr>
              <w:t>Controlled shopping content and price</w:t>
            </w:r>
          </w:p>
        </w:tc>
        <w:tc>
          <w:tcPr>
            <w:tcW w:type="dxa" w:w="2808"/>
            <w:tcMar>
              <w:top w:w="65" w:type="dxa"/>
              <w:start w:w="80" w:type="dxa"/>
              <w:bottom w:w="65" w:type="dxa"/>
              <w:end w:w="80" w:type="dxa"/>
            </w:tcMar>
            <w:vAlign w:val="top"/>
          </w:tcPr>
          <w:p>
            <w:pPr>
              <w:spacing w:after="0"/>
            </w:pPr>
            <w:r>
              <w:rPr>
                <w:rFonts w:ascii="Arial" w:hAnsi="Arial"/>
                <w:sz w:val="16"/>
              </w:rPr>
              <w:t>A supplier's unrestricted marketing catalog</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SAP MM contract/scheduling agreement</w:t>
            </w:r>
          </w:p>
        </w:tc>
        <w:tc>
          <w:tcPr>
            <w:tcW w:type="dxa" w:w="4896"/>
            <w:shd w:fill="F7F8F9"/>
            <w:tcMar>
              <w:top w:w="65" w:type="dxa"/>
              <w:start w:w="80" w:type="dxa"/>
              <w:bottom w:w="65" w:type="dxa"/>
              <w:end w:w="80" w:type="dxa"/>
            </w:tcMar>
            <w:vAlign w:val="top"/>
          </w:tcPr>
          <w:p>
            <w:pPr>
              <w:spacing w:after="0"/>
            </w:pPr>
            <w:r>
              <w:rPr>
                <w:rFonts w:ascii="Arial" w:hAnsi="Arial"/>
                <w:sz w:val="16"/>
              </w:rPr>
              <w:t>Operational source for releases/call-offs</w:t>
            </w:r>
          </w:p>
        </w:tc>
        <w:tc>
          <w:tcPr>
            <w:tcW w:type="dxa" w:w="2808"/>
            <w:shd w:fill="F7F8F9"/>
            <w:tcMar>
              <w:top w:w="65" w:type="dxa"/>
              <w:start w:w="80" w:type="dxa"/>
              <w:bottom w:w="65" w:type="dxa"/>
              <w:end w:w="80" w:type="dxa"/>
            </w:tcMar>
            <w:vAlign w:val="top"/>
          </w:tcPr>
          <w:p>
            <w:pPr>
              <w:spacing w:after="0"/>
            </w:pPr>
            <w:r>
              <w:rPr>
                <w:rFonts w:ascii="Arial" w:hAnsi="Arial"/>
                <w:sz w:val="16"/>
              </w:rPr>
              <w:t>Ariba workspace unless integration explicitly links them</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Purchase order</w:t>
            </w:r>
          </w:p>
        </w:tc>
        <w:tc>
          <w:tcPr>
            <w:tcW w:type="dxa" w:w="4896"/>
            <w:tcMar>
              <w:top w:w="65" w:type="dxa"/>
              <w:start w:w="80" w:type="dxa"/>
              <w:bottom w:w="65" w:type="dxa"/>
              <w:end w:w="80" w:type="dxa"/>
            </w:tcMar>
            <w:vAlign w:val="top"/>
          </w:tcPr>
          <w:p>
            <w:pPr>
              <w:spacing w:after="0"/>
            </w:pPr>
            <w:r>
              <w:rPr>
                <w:rFonts w:ascii="Arial" w:hAnsi="Arial"/>
                <w:sz w:val="16"/>
              </w:rPr>
              <w:t>One authorized commitment under terms</w:t>
            </w:r>
          </w:p>
        </w:tc>
        <w:tc>
          <w:tcPr>
            <w:tcW w:type="dxa" w:w="2808"/>
            <w:tcMar>
              <w:top w:w="65" w:type="dxa"/>
              <w:start w:w="80" w:type="dxa"/>
              <w:bottom w:w="65" w:type="dxa"/>
              <w:end w:w="80" w:type="dxa"/>
            </w:tcMar>
            <w:vAlign w:val="top"/>
          </w:tcPr>
          <w:p>
            <w:pPr>
              <w:spacing w:after="0"/>
            </w:pPr>
            <w:r>
              <w:rPr>
                <w:rFonts w:ascii="Arial" w:hAnsi="Arial"/>
                <w:sz w:val="16"/>
              </w:rPr>
              <w:t>The master agreement itself</w:t>
            </w:r>
          </w:p>
        </w:tc>
      </w:tr>
    </w:tbl>
    <w:p>
      <w:pPr>
        <w:pStyle w:val="Heading2"/>
      </w:pPr>
      <w:r>
        <w:t>Integration map and first-failure checks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592"/>
            <w:shd w:fill="17324D"/>
            <w:tcMar>
              <w:top w:w="65" w:type="dxa"/>
              <w:start w:w="80" w:type="dxa"/>
              <w:bottom w:w="65" w:type="dxa"/>
              <w:end w:w="80" w:type="dxa"/>
            </w:tcMar>
            <w:vAlign w:val="center"/>
          </w:tcPr>
          <w:p>
            <w:pPr>
              <w:spacing w:after="0"/>
            </w:pPr>
            <w:r>
              <w:rPr>
                <w:rFonts w:ascii="Arial" w:hAnsi="Arial"/>
                <w:b/>
                <w:color w:val="FFFFFF"/>
                <w:sz w:val="16"/>
              </w:rPr>
              <w:t>Ariba / Network</w:t>
            </w:r>
          </w:p>
        </w:tc>
        <w:tc>
          <w:tcPr>
            <w:tcW w:type="dxa" w:w="4392"/>
            <w:shd w:fill="17324D"/>
            <w:tcMar>
              <w:top w:w="65" w:type="dxa"/>
              <w:start w:w="80" w:type="dxa"/>
              <w:bottom w:w="65" w:type="dxa"/>
              <w:end w:w="80" w:type="dxa"/>
            </w:tcMar>
            <w:vAlign w:val="center"/>
          </w:tcPr>
          <w:p>
            <w:pPr>
              <w:spacing w:after="0"/>
            </w:pPr>
            <w:r>
              <w:rPr>
                <w:rFonts w:ascii="Arial" w:hAnsi="Arial"/>
                <w:b/>
                <w:color w:val="FFFFFF"/>
                <w:sz w:val="16"/>
              </w:rPr>
              <w:t>SAP S/4HANA target</w:t>
            </w:r>
          </w:p>
        </w:tc>
        <w:tc>
          <w:tcPr>
            <w:tcW w:type="dxa" w:w="3240"/>
            <w:shd w:fill="17324D"/>
            <w:tcMar>
              <w:top w:w="65" w:type="dxa"/>
              <w:start w:w="80" w:type="dxa"/>
              <w:bottom w:w="65" w:type="dxa"/>
              <w:end w:w="80" w:type="dxa"/>
            </w:tcMar>
            <w:vAlign w:val="center"/>
          </w:tcPr>
          <w:p>
            <w:pPr>
              <w:spacing w:after="0"/>
            </w:pPr>
            <w:r>
              <w:rPr>
                <w:rFonts w:ascii="Arial" w:hAnsi="Arial"/>
                <w:b/>
                <w:color w:val="FFFFFF"/>
                <w:sz w:val="16"/>
              </w:rPr>
              <w:t>Key IDs to retain</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Supplier request/registration</w:t>
            </w:r>
          </w:p>
        </w:tc>
        <w:tc>
          <w:tcPr>
            <w:tcW w:type="dxa" w:w="4392"/>
            <w:tcMar>
              <w:top w:w="65" w:type="dxa"/>
              <w:start w:w="80" w:type="dxa"/>
              <w:bottom w:w="65" w:type="dxa"/>
              <w:end w:w="80" w:type="dxa"/>
            </w:tcMar>
            <w:vAlign w:val="top"/>
          </w:tcPr>
          <w:p>
            <w:pPr>
              <w:spacing w:after="0"/>
            </w:pPr>
            <w:r>
              <w:rPr>
                <w:rFonts w:ascii="Arial" w:hAnsi="Arial"/>
                <w:sz w:val="16"/>
              </w:rPr>
              <w:t>Business Partner and supplier roles</w:t>
            </w:r>
          </w:p>
        </w:tc>
        <w:tc>
          <w:tcPr>
            <w:tcW w:type="dxa" w:w="3240"/>
            <w:tcMar>
              <w:top w:w="65" w:type="dxa"/>
              <w:start w:w="80" w:type="dxa"/>
              <w:bottom w:w="65" w:type="dxa"/>
              <w:end w:w="80" w:type="dxa"/>
            </w:tcMar>
            <w:vAlign w:val="top"/>
          </w:tcPr>
          <w:p>
            <w:pPr>
              <w:spacing w:after="0"/>
            </w:pPr>
            <w:r>
              <w:rPr>
                <w:rFonts w:ascii="Arial" w:hAnsi="Arial"/>
                <w:sz w:val="16"/>
              </w:rPr>
              <w:t>Request ID, supplier/network ID, BP/supplier ID</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Catalog/requisition</w:t>
            </w:r>
          </w:p>
        </w:tc>
        <w:tc>
          <w:tcPr>
            <w:tcW w:type="dxa" w:w="4392"/>
            <w:shd w:fill="F7F8F9"/>
            <w:tcMar>
              <w:top w:w="65" w:type="dxa"/>
              <w:start w:w="80" w:type="dxa"/>
              <w:bottom w:w="65" w:type="dxa"/>
              <w:end w:w="80" w:type="dxa"/>
            </w:tcMar>
            <w:vAlign w:val="top"/>
          </w:tcPr>
          <w:p>
            <w:pPr>
              <w:spacing w:after="0"/>
            </w:pPr>
            <w:r>
              <w:rPr>
                <w:rFonts w:ascii="Arial" w:hAnsi="Arial"/>
                <w:sz w:val="16"/>
              </w:rPr>
              <w:t>PR or PO with account assignment</w:t>
            </w:r>
          </w:p>
        </w:tc>
        <w:tc>
          <w:tcPr>
            <w:tcW w:type="dxa" w:w="3240"/>
            <w:shd w:fill="F7F8F9"/>
            <w:tcMar>
              <w:top w:w="65" w:type="dxa"/>
              <w:start w:w="80" w:type="dxa"/>
              <w:bottom w:w="65" w:type="dxa"/>
              <w:end w:w="80" w:type="dxa"/>
            </w:tcMar>
            <w:vAlign w:val="top"/>
          </w:tcPr>
          <w:p>
            <w:pPr>
              <w:spacing w:after="0"/>
            </w:pPr>
            <w:r>
              <w:rPr>
                <w:rFonts w:ascii="Arial" w:hAnsi="Arial"/>
                <w:sz w:val="16"/>
              </w:rPr>
              <w:t>Requisition ID, ERP PR/PO number and line</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Sourcing award/contract</w:t>
            </w:r>
          </w:p>
        </w:tc>
        <w:tc>
          <w:tcPr>
            <w:tcW w:type="dxa" w:w="4392"/>
            <w:tcMar>
              <w:top w:w="65" w:type="dxa"/>
              <w:start w:w="80" w:type="dxa"/>
              <w:bottom w:w="65" w:type="dxa"/>
              <w:end w:w="80" w:type="dxa"/>
            </w:tcMar>
            <w:vAlign w:val="top"/>
          </w:tcPr>
          <w:p>
            <w:pPr>
              <w:spacing w:after="0"/>
            </w:pPr>
            <w:r>
              <w:rPr>
                <w:rFonts w:ascii="Arial" w:hAnsi="Arial"/>
                <w:sz w:val="16"/>
              </w:rPr>
              <w:t>Info record, source list, contract or scheduling agreement</w:t>
            </w:r>
          </w:p>
        </w:tc>
        <w:tc>
          <w:tcPr>
            <w:tcW w:type="dxa" w:w="3240"/>
            <w:tcMar>
              <w:top w:w="65" w:type="dxa"/>
              <w:start w:w="80" w:type="dxa"/>
              <w:bottom w:w="65" w:type="dxa"/>
              <w:end w:w="80" w:type="dxa"/>
            </w:tcMar>
            <w:vAlign w:val="top"/>
          </w:tcPr>
          <w:p>
            <w:pPr>
              <w:spacing w:after="0"/>
            </w:pPr>
            <w:r>
              <w:rPr>
                <w:rFonts w:ascii="Arial" w:hAnsi="Arial"/>
                <w:sz w:val="16"/>
              </w:rPr>
              <w:t>Event, award, workspace and ERP outline-agreement IDs</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PO / change order</w:t>
            </w:r>
          </w:p>
        </w:tc>
        <w:tc>
          <w:tcPr>
            <w:tcW w:type="dxa" w:w="4392"/>
            <w:shd w:fill="F7F8F9"/>
            <w:tcMar>
              <w:top w:w="65" w:type="dxa"/>
              <w:start w:w="80" w:type="dxa"/>
              <w:bottom w:w="65" w:type="dxa"/>
              <w:end w:w="80" w:type="dxa"/>
            </w:tcMar>
            <w:vAlign w:val="top"/>
          </w:tcPr>
          <w:p>
            <w:pPr>
              <w:spacing w:after="0"/>
            </w:pPr>
            <w:r>
              <w:rPr>
                <w:rFonts w:ascii="Arial" w:hAnsi="Arial"/>
                <w:sz w:val="16"/>
              </w:rPr>
              <w:t>MM purchase order/version</w:t>
            </w:r>
          </w:p>
        </w:tc>
        <w:tc>
          <w:tcPr>
            <w:tcW w:type="dxa" w:w="3240"/>
            <w:shd w:fill="F7F8F9"/>
            <w:tcMar>
              <w:top w:w="65" w:type="dxa"/>
              <w:start w:w="80" w:type="dxa"/>
              <w:bottom w:w="65" w:type="dxa"/>
              <w:end w:w="80" w:type="dxa"/>
            </w:tcMar>
            <w:vAlign w:val="top"/>
          </w:tcPr>
          <w:p>
            <w:pPr>
              <w:spacing w:after="0"/>
            </w:pPr>
            <w:r>
              <w:rPr>
                <w:rFonts w:ascii="Arial" w:hAnsi="Arial"/>
                <w:sz w:val="16"/>
              </w:rPr>
              <w:t>Network order ID, ERP PO, line and version</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Ship notice</w:t>
            </w:r>
          </w:p>
        </w:tc>
        <w:tc>
          <w:tcPr>
            <w:tcW w:type="dxa" w:w="4392"/>
            <w:tcMar>
              <w:top w:w="65" w:type="dxa"/>
              <w:start w:w="80" w:type="dxa"/>
              <w:bottom w:w="65" w:type="dxa"/>
              <w:end w:w="80" w:type="dxa"/>
            </w:tcMar>
            <w:vAlign w:val="top"/>
          </w:tcPr>
          <w:p>
            <w:pPr>
              <w:spacing w:after="0"/>
            </w:pPr>
            <w:r>
              <w:rPr>
                <w:rFonts w:ascii="Arial" w:hAnsi="Arial"/>
                <w:sz w:val="16"/>
              </w:rPr>
              <w:t>Inbound delivery/ASN</w:t>
            </w:r>
          </w:p>
        </w:tc>
        <w:tc>
          <w:tcPr>
            <w:tcW w:type="dxa" w:w="3240"/>
            <w:tcMar>
              <w:top w:w="65" w:type="dxa"/>
              <w:start w:w="80" w:type="dxa"/>
              <w:bottom w:w="65" w:type="dxa"/>
              <w:end w:w="80" w:type="dxa"/>
            </w:tcMar>
            <w:vAlign w:val="top"/>
          </w:tcPr>
          <w:p>
            <w:pPr>
              <w:spacing w:after="0"/>
            </w:pPr>
            <w:r>
              <w:rPr>
                <w:rFonts w:ascii="Arial" w:hAnsi="Arial"/>
                <w:sz w:val="16"/>
              </w:rPr>
              <w:t>PO line, ASN, delivery and package/HU IDs</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Receipt/service sheet</w:t>
            </w:r>
          </w:p>
        </w:tc>
        <w:tc>
          <w:tcPr>
            <w:tcW w:type="dxa" w:w="4392"/>
            <w:shd w:fill="F7F8F9"/>
            <w:tcMar>
              <w:top w:w="65" w:type="dxa"/>
              <w:start w:w="80" w:type="dxa"/>
              <w:bottom w:w="65" w:type="dxa"/>
              <w:end w:w="80" w:type="dxa"/>
            </w:tcMar>
            <w:vAlign w:val="top"/>
          </w:tcPr>
          <w:p>
            <w:pPr>
              <w:spacing w:after="0"/>
            </w:pPr>
            <w:r>
              <w:rPr>
                <w:rFonts w:ascii="Arial" w:hAnsi="Arial"/>
                <w:sz w:val="16"/>
              </w:rPr>
              <w:t>Goods receipt or service entry</w:t>
            </w:r>
          </w:p>
        </w:tc>
        <w:tc>
          <w:tcPr>
            <w:tcW w:type="dxa" w:w="3240"/>
            <w:shd w:fill="F7F8F9"/>
            <w:tcMar>
              <w:top w:w="65" w:type="dxa"/>
              <w:start w:w="80" w:type="dxa"/>
              <w:bottom w:w="65" w:type="dxa"/>
              <w:end w:w="80" w:type="dxa"/>
            </w:tcMar>
            <w:vAlign w:val="top"/>
          </w:tcPr>
          <w:p>
            <w:pPr>
              <w:spacing w:after="0"/>
            </w:pPr>
            <w:r>
              <w:rPr>
                <w:rFonts w:ascii="Arial" w:hAnsi="Arial"/>
                <w:sz w:val="16"/>
              </w:rPr>
              <w:t>Receipt/SES and material/accounting document IDs</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Invoice</w:t>
            </w:r>
          </w:p>
        </w:tc>
        <w:tc>
          <w:tcPr>
            <w:tcW w:type="dxa" w:w="4392"/>
            <w:tcMar>
              <w:top w:w="65" w:type="dxa"/>
              <w:start w:w="80" w:type="dxa"/>
              <w:bottom w:w="65" w:type="dxa"/>
              <w:end w:w="80" w:type="dxa"/>
            </w:tcMar>
            <w:vAlign w:val="top"/>
          </w:tcPr>
          <w:p>
            <w:pPr>
              <w:spacing w:after="0"/>
            </w:pPr>
            <w:r>
              <w:rPr>
                <w:rFonts w:ascii="Arial" w:hAnsi="Arial"/>
                <w:sz w:val="16"/>
              </w:rPr>
              <w:t>Supplier invoice and FI document</w:t>
            </w:r>
          </w:p>
        </w:tc>
        <w:tc>
          <w:tcPr>
            <w:tcW w:type="dxa" w:w="3240"/>
            <w:tcMar>
              <w:top w:w="65" w:type="dxa"/>
              <w:start w:w="80" w:type="dxa"/>
              <w:bottom w:w="65" w:type="dxa"/>
              <w:end w:w="80" w:type="dxa"/>
            </w:tcMar>
            <w:vAlign w:val="top"/>
          </w:tcPr>
          <w:p>
            <w:pPr>
              <w:spacing w:after="0"/>
            </w:pPr>
            <w:r>
              <w:rPr>
                <w:rFonts w:ascii="Arial" w:hAnsi="Arial"/>
                <w:sz w:val="16"/>
              </w:rPr>
              <w:t>Supplier invoice, reconciliation and ERP invoice/FI IDs</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Payment status</w:t>
            </w:r>
          </w:p>
        </w:tc>
        <w:tc>
          <w:tcPr>
            <w:tcW w:type="dxa" w:w="4392"/>
            <w:shd w:fill="F7F8F9"/>
            <w:tcMar>
              <w:top w:w="65" w:type="dxa"/>
              <w:start w:w="80" w:type="dxa"/>
              <w:bottom w:w="65" w:type="dxa"/>
              <w:end w:w="80" w:type="dxa"/>
            </w:tcMar>
            <w:vAlign w:val="top"/>
          </w:tcPr>
          <w:p>
            <w:pPr>
              <w:spacing w:after="0"/>
            </w:pPr>
            <w:r>
              <w:rPr>
                <w:rFonts w:ascii="Arial" w:hAnsi="Arial"/>
                <w:sz w:val="16"/>
              </w:rPr>
              <w:t>Cleared supplier item/payment</w:t>
            </w:r>
          </w:p>
        </w:tc>
        <w:tc>
          <w:tcPr>
            <w:tcW w:type="dxa" w:w="3240"/>
            <w:shd w:fill="F7F8F9"/>
            <w:tcMar>
              <w:top w:w="65" w:type="dxa"/>
              <w:start w:w="80" w:type="dxa"/>
              <w:bottom w:w="65" w:type="dxa"/>
              <w:end w:w="80" w:type="dxa"/>
            </w:tcMar>
            <w:vAlign w:val="top"/>
          </w:tcPr>
          <w:p>
            <w:pPr>
              <w:spacing w:after="0"/>
            </w:pPr>
            <w:r>
              <w:rPr>
                <w:rFonts w:ascii="Arial" w:hAnsi="Arial"/>
                <w:sz w:val="16"/>
              </w:rPr>
              <w:t>Invoice, payment and remittance references</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Symptom</w:t>
            </w:r>
          </w:p>
        </w:tc>
        <w:tc>
          <w:tcPr>
            <w:tcW w:type="dxa" w:w="4968"/>
            <w:shd w:fill="17324D"/>
            <w:tcMar>
              <w:top w:w="65" w:type="dxa"/>
              <w:start w:w="80" w:type="dxa"/>
              <w:bottom w:w="65" w:type="dxa"/>
              <w:end w:w="80" w:type="dxa"/>
            </w:tcMar>
            <w:vAlign w:val="center"/>
          </w:tcPr>
          <w:p>
            <w:pPr>
              <w:spacing w:after="0"/>
            </w:pPr>
            <w:r>
              <w:rPr>
                <w:rFonts w:ascii="Arial" w:hAnsi="Arial"/>
                <w:b/>
                <w:color w:val="FFFFFF"/>
                <w:sz w:val="16"/>
              </w:rPr>
              <w:t>First check</w:t>
            </w:r>
          </w:p>
        </w:tc>
        <w:tc>
          <w:tcPr>
            <w:tcW w:type="dxa" w:w="3024"/>
            <w:shd w:fill="17324D"/>
            <w:tcMar>
              <w:top w:w="65" w:type="dxa"/>
              <w:start w:w="80" w:type="dxa"/>
              <w:bottom w:w="65" w:type="dxa"/>
              <w:end w:w="80" w:type="dxa"/>
            </w:tcMar>
            <w:vAlign w:val="center"/>
          </w:tcPr>
          <w:p>
            <w:pPr>
              <w:spacing w:after="0"/>
            </w:pPr>
            <w:r>
              <w:rPr>
                <w:rFonts w:ascii="Arial" w:hAnsi="Arial"/>
                <w:b/>
                <w:color w:val="FFFFFF"/>
                <w:sz w:val="16"/>
              </w:rPr>
              <w:t>Do next</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Requisition approval stuck</w:t>
            </w:r>
          </w:p>
        </w:tc>
        <w:tc>
          <w:tcPr>
            <w:tcW w:type="dxa" w:w="4968"/>
            <w:tcMar>
              <w:top w:w="65" w:type="dxa"/>
              <w:start w:w="80" w:type="dxa"/>
              <w:bottom w:w="65" w:type="dxa"/>
              <w:end w:w="80" w:type="dxa"/>
            </w:tcMar>
            <w:vAlign w:val="top"/>
          </w:tcPr>
          <w:p>
            <w:pPr>
              <w:spacing w:after="0"/>
            </w:pPr>
            <w:r>
              <w:rPr>
                <w:rFonts w:ascii="Arial" w:hAnsi="Arial"/>
                <w:sz w:val="16"/>
              </w:rPr>
              <w:t>Approval history, active user/delegate, threshold, accounting and budget</w:t>
            </w:r>
          </w:p>
        </w:tc>
        <w:tc>
          <w:tcPr>
            <w:tcW w:type="dxa" w:w="3024"/>
            <w:tcMar>
              <w:top w:w="65" w:type="dxa"/>
              <w:start w:w="80" w:type="dxa"/>
              <w:bottom w:w="65" w:type="dxa"/>
              <w:end w:w="80" w:type="dxa"/>
            </w:tcMar>
            <w:vAlign w:val="top"/>
          </w:tcPr>
          <w:p>
            <w:pPr>
              <w:spacing w:after="0"/>
            </w:pPr>
            <w:r>
              <w:rPr>
                <w:rFonts w:ascii="Arial" w:hAnsi="Arial"/>
                <w:sz w:val="16"/>
              </w:rPr>
              <w:t>Assign correct owner or correct source field; preserve audit history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PO not at supplier</w:t>
            </w:r>
          </w:p>
        </w:tc>
        <w:tc>
          <w:tcPr>
            <w:tcW w:type="dxa" w:w="4968"/>
            <w:shd w:fill="F7F8F9"/>
            <w:tcMar>
              <w:top w:w="65" w:type="dxa"/>
              <w:start w:w="80" w:type="dxa"/>
              <w:bottom w:w="65" w:type="dxa"/>
              <w:end w:w="80" w:type="dxa"/>
            </w:tcMar>
            <w:vAlign w:val="top"/>
          </w:tcPr>
          <w:p>
            <w:pPr>
              <w:spacing w:after="0"/>
            </w:pPr>
            <w:r>
              <w:rPr>
                <w:rFonts w:ascii="Arial" w:hAnsi="Arial"/>
                <w:sz w:val="16"/>
              </w:rPr>
              <w:t>ERP PO/output status, version, network routing and supplier relationship</w:t>
            </w:r>
          </w:p>
        </w:tc>
        <w:tc>
          <w:tcPr>
            <w:tcW w:type="dxa" w:w="3024"/>
            <w:shd w:fill="F7F8F9"/>
            <w:tcMar>
              <w:top w:w="65" w:type="dxa"/>
              <w:start w:w="80" w:type="dxa"/>
              <w:bottom w:w="65" w:type="dxa"/>
              <w:end w:w="80" w:type="dxa"/>
            </w:tcMar>
            <w:vAlign w:val="top"/>
          </w:tcPr>
          <w:p>
            <w:pPr>
              <w:spacing w:after="0"/>
            </w:pPr>
            <w:r>
              <w:rPr>
                <w:rFonts w:ascii="Arial" w:hAnsi="Arial"/>
                <w:sz w:val="16"/>
              </w:rPr>
              <w:t>Repair/reprocess one message; prevent duplicate PO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Supplier cannot invoice</w:t>
            </w:r>
          </w:p>
        </w:tc>
        <w:tc>
          <w:tcPr>
            <w:tcW w:type="dxa" w:w="4968"/>
            <w:tcMar>
              <w:top w:w="65" w:type="dxa"/>
              <w:start w:w="80" w:type="dxa"/>
              <w:bottom w:w="65" w:type="dxa"/>
              <w:end w:w="80" w:type="dxa"/>
            </w:tcMar>
            <w:vAlign w:val="top"/>
          </w:tcPr>
          <w:p>
            <w:pPr>
              <w:spacing w:after="0"/>
            </w:pPr>
            <w:r>
              <w:rPr>
                <w:rFonts w:ascii="Arial" w:hAnsi="Arial"/>
                <w:sz w:val="16"/>
              </w:rPr>
              <w:t>PO status, invoicing rule, receipt/service requirement, supplier account</w:t>
            </w:r>
          </w:p>
        </w:tc>
        <w:tc>
          <w:tcPr>
            <w:tcW w:type="dxa" w:w="3024"/>
            <w:tcMar>
              <w:top w:w="65" w:type="dxa"/>
              <w:start w:w="80" w:type="dxa"/>
              <w:bottom w:w="65" w:type="dxa"/>
              <w:end w:w="80" w:type="dxa"/>
            </w:tcMar>
            <w:vAlign w:val="top"/>
          </w:tcPr>
          <w:p>
            <w:pPr>
              <w:spacing w:after="0"/>
            </w:pPr>
            <w:r>
              <w:rPr>
                <w:rFonts w:ascii="Arial" w:hAnsi="Arial"/>
                <w:sz w:val="16"/>
              </w:rPr>
              <w:t>Complete prerequisite or correct rule; do not bypass three-way match</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Invoice rejected/held</w:t>
            </w:r>
          </w:p>
        </w:tc>
        <w:tc>
          <w:tcPr>
            <w:tcW w:type="dxa" w:w="4968"/>
            <w:shd w:fill="F7F8F9"/>
            <w:tcMar>
              <w:top w:w="65" w:type="dxa"/>
              <w:start w:w="80" w:type="dxa"/>
              <w:bottom w:w="65" w:type="dxa"/>
              <w:end w:w="80" w:type="dxa"/>
            </w:tcMar>
            <w:vAlign w:val="top"/>
          </w:tcPr>
          <w:p>
            <w:pPr>
              <w:spacing w:after="0"/>
            </w:pPr>
            <w:r>
              <w:rPr>
                <w:rFonts w:ascii="Arial" w:hAnsi="Arial"/>
                <w:sz w:val="16"/>
              </w:rPr>
              <w:t>Duplicate key, tax, PO line, quantity, price, receipt and tolerance</w:t>
            </w:r>
          </w:p>
        </w:tc>
        <w:tc>
          <w:tcPr>
            <w:tcW w:type="dxa" w:w="3024"/>
            <w:shd w:fill="F7F8F9"/>
            <w:tcMar>
              <w:top w:w="65" w:type="dxa"/>
              <w:start w:w="80" w:type="dxa"/>
              <w:bottom w:w="65" w:type="dxa"/>
              <w:end w:w="80" w:type="dxa"/>
            </w:tcMar>
            <w:vAlign w:val="top"/>
          </w:tcPr>
          <w:p>
            <w:pPr>
              <w:spacing w:after="0"/>
            </w:pPr>
            <w:r>
              <w:rPr>
                <w:rFonts w:ascii="Arial" w:hAnsi="Arial"/>
                <w:sz w:val="16"/>
              </w:rPr>
              <w:t>Correct supplier/ERP source or route approved exception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Contract price not used</w:t>
            </w:r>
          </w:p>
        </w:tc>
        <w:tc>
          <w:tcPr>
            <w:tcW w:type="dxa" w:w="4968"/>
            <w:tcMar>
              <w:top w:w="65" w:type="dxa"/>
              <w:start w:w="80" w:type="dxa"/>
              <w:bottom w:w="65" w:type="dxa"/>
              <w:end w:w="80" w:type="dxa"/>
            </w:tcMar>
            <w:vAlign w:val="top"/>
          </w:tcPr>
          <w:p>
            <w:pPr>
              <w:spacing w:after="0"/>
            </w:pPr>
            <w:r>
              <w:rPr>
                <w:rFonts w:ascii="Arial" w:hAnsi="Arial"/>
                <w:sz w:val="16"/>
              </w:rPr>
              <w:t>Validity, commodity/item, supplier, purchasing org/site and catalog/source linkage</w:t>
            </w:r>
          </w:p>
        </w:tc>
        <w:tc>
          <w:tcPr>
            <w:tcW w:type="dxa" w:w="3024"/>
            <w:tcMar>
              <w:top w:w="65" w:type="dxa"/>
              <w:start w:w="80" w:type="dxa"/>
              <w:bottom w:w="65" w:type="dxa"/>
              <w:end w:w="80" w:type="dxa"/>
            </w:tcMar>
            <w:vAlign w:val="top"/>
          </w:tcPr>
          <w:p>
            <w:pPr>
              <w:spacing w:after="0"/>
            </w:pPr>
            <w:r>
              <w:rPr>
                <w:rFonts w:ascii="Arial" w:hAnsi="Arial"/>
                <w:sz w:val="16"/>
              </w:rPr>
              <w:t>Correct operational linkage/version, then reprice under control</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Supplier duplicated</w:t>
            </w:r>
          </w:p>
        </w:tc>
        <w:tc>
          <w:tcPr>
            <w:tcW w:type="dxa" w:w="4968"/>
            <w:shd w:fill="F7F8F9"/>
            <w:tcMar>
              <w:top w:w="65" w:type="dxa"/>
              <w:start w:w="80" w:type="dxa"/>
              <w:bottom w:w="65" w:type="dxa"/>
              <w:end w:w="80" w:type="dxa"/>
            </w:tcMar>
            <w:vAlign w:val="top"/>
          </w:tcPr>
          <w:p>
            <w:pPr>
              <w:spacing w:after="0"/>
            </w:pPr>
            <w:r>
              <w:rPr>
                <w:rFonts w:ascii="Arial" w:hAnsi="Arial"/>
                <w:sz w:val="16"/>
              </w:rPr>
              <w:t>Legal/tax ID, network account, BP mapping and registration request</w:t>
            </w:r>
          </w:p>
        </w:tc>
        <w:tc>
          <w:tcPr>
            <w:tcW w:type="dxa" w:w="3024"/>
            <w:shd w:fill="F7F8F9"/>
            <w:tcMar>
              <w:top w:w="65" w:type="dxa"/>
              <w:start w:w="80" w:type="dxa"/>
              <w:bottom w:w="65" w:type="dxa"/>
              <w:end w:w="80" w:type="dxa"/>
            </w:tcMar>
            <w:vAlign w:val="top"/>
          </w:tcPr>
          <w:p>
            <w:pPr>
              <w:spacing w:after="0"/>
            </w:pPr>
            <w:r>
              <w:rPr>
                <w:rFonts w:ascii="Arial" w:hAnsi="Arial"/>
                <w:sz w:val="16"/>
              </w:rPr>
              <w:t>Stop creation; merge/remediate through master-data governance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Status differs across systems</w:t>
            </w:r>
          </w:p>
        </w:tc>
        <w:tc>
          <w:tcPr>
            <w:tcW w:type="dxa" w:w="4968"/>
            <w:tcMar>
              <w:top w:w="65" w:type="dxa"/>
              <w:start w:w="80" w:type="dxa"/>
              <w:bottom w:w="65" w:type="dxa"/>
              <w:end w:w="80" w:type="dxa"/>
            </w:tcMar>
            <w:vAlign w:val="top"/>
          </w:tcPr>
          <w:p>
            <w:pPr>
              <w:spacing w:after="0"/>
            </w:pPr>
            <w:r>
              <w:rPr>
                <w:rFonts w:ascii="Arial" w:hAnsi="Arial"/>
                <w:sz w:val="16"/>
              </w:rPr>
              <w:t>Last successful integration message and IDs on both sides</w:t>
            </w:r>
          </w:p>
        </w:tc>
        <w:tc>
          <w:tcPr>
            <w:tcW w:type="dxa" w:w="3024"/>
            <w:tcMar>
              <w:top w:w="65" w:type="dxa"/>
              <w:start w:w="80" w:type="dxa"/>
              <w:bottom w:w="65" w:type="dxa"/>
              <w:end w:w="80" w:type="dxa"/>
            </w:tcMar>
            <w:vAlign w:val="top"/>
          </w:tcPr>
          <w:p>
            <w:pPr>
              <w:spacing w:after="0"/>
            </w:pPr>
            <w:r>
              <w:rPr>
                <w:rFonts w:ascii="Arial" w:hAnsi="Arial"/>
                <w:sz w:val="16"/>
              </w:rPr>
              <w:t>Reprocess from failed handoff once; reconcile before manual recreation</w:t>
            </w:r>
          </w:p>
        </w:tc>
      </w:tr>
    </w:tbl>
    <w:p>
      <w:pPr>
        <w:spacing w:before="80" w:after="60"/>
      </w:pPr>
      <w:r>
        <w:rPr>
          <w:rFonts w:ascii="Arial" w:hAnsi="Arial"/>
          <w:b/>
          <w:color w:val="276B6F"/>
          <w:sz w:val="16"/>
        </w:rPr>
        <w:t xml:space="preserve">SEE ALSO  </w:t>
      </w:r>
      <w:hyperlink w:anchor="neg_01" w:history="1">
        <w:r>
          <w:rPr>
            <w:rStyle w:val="Hyperlink"/>
          </w:rPr>
          <w:t>[NEG-01] negotiation, p. </w:t>
        </w:r>
      </w:hyperlink>
      <w:fldSimple w:instr="PAGEREF neg_01 \h"/>
      <w:r>
        <w:rPr>
          <w:rFonts w:ascii="Arial" w:hAnsi="Arial"/>
          <w:color w:val="5A646B"/>
          <w:sz w:val="16"/>
        </w:rPr>
        <w:t xml:space="preserve">  •  </w:t>
      </w:r>
      <w:hyperlink w:anchor="ch08" w:history="1">
        <w:r>
          <w:rPr>
            <w:rStyle w:val="Hyperlink"/>
          </w:rPr>
          <w:t>[CH08] sourcing, p. </w:t>
        </w:r>
      </w:hyperlink>
      <w:fldSimple w:instr="PAGEREF ch08 \h"/>
      <w:r>
        <w:rPr>
          <w:rFonts w:ascii="Arial" w:hAnsi="Arial"/>
          <w:color w:val="5A646B"/>
          <w:sz w:val="16"/>
        </w:rPr>
        <w:t xml:space="preserve">  •  </w:t>
      </w:r>
      <w:hyperlink w:anchor="ch10" w:history="1">
        <w:r>
          <w:rPr>
            <w:rStyle w:val="Hyperlink"/>
          </w:rPr>
          <w:t>[CH10] contracts, p. </w:t>
        </w:r>
      </w:hyperlink>
      <w:fldSimple w:instr="PAGEREF ch10 \h"/>
      <w:r>
        <w:rPr>
          <w:rFonts w:ascii="Arial" w:hAnsi="Arial"/>
          <w:color w:val="5A646B"/>
          <w:sz w:val="16"/>
        </w:rPr>
        <w:t xml:space="preserve">  •  </w:t>
      </w:r>
      <w:hyperlink w:anchor="sap_mm" w:history="1">
        <w:r>
          <w:rPr>
            <w:rStyle w:val="Hyperlink"/>
          </w:rPr>
          <w:t>[SAP-MM] operational buying, p. </w:t>
        </w:r>
      </w:hyperlink>
      <w:fldSimple w:instr="PAGEREF sap_mm \h"/>
    </w:p>
    <w:p>
      <w:bookmarkStart w:id="534" w:name="sap_x"/>
      <w:pPr>
        <w:pStyle w:val="Heading1"/>
      </w:pPr>
      <w:r>
        <w:t>[SAP-X] SAP cross-module integration, implementation and practice lab</w:t>
      </w:r>
      <w:bookmarkEnd w:id="534"/>
    </w:p>
    <w:p>
      <w:pPr>
        <w:jc w:val="center"/>
      </w:pPr>
      <w:r>
        <w:drawing>
          <wp:inline xmlns:a="http://schemas.openxmlformats.org/drawingml/2006/main" xmlns:pic="http://schemas.openxmlformats.org/drawingml/2006/picture">
            <wp:extent cx="6537960" cy="1888744"/>
            <wp:docPr id="7" name="Picture 7" descr="SAP enterprise map connecting Ariba sourcing and requests, MM purchasing and valuation, EWM warehouse execution, PP QM TM and SD operations, and FI CO accounting." title="SAP enterprise map connecting Ariba sourcing and requests, MM purchasing and valuation, EWM warehouse execution, PP QM T"/>
            <wp:cNvGraphicFramePr>
              <a:graphicFrameLocks noChangeAspect="1"/>
            </wp:cNvGraphicFramePr>
            <a:graphic>
              <a:graphicData uri="http://schemas.openxmlformats.org/drawingml/2006/picture">
                <pic:pic>
                  <pic:nvPicPr>
                    <pic:cNvPr id="0" name="sap_enterprise_map.png"/>
                    <pic:cNvPicPr/>
                  </pic:nvPicPr>
                  <pic:blipFill>
                    <a:blip r:embed="rId19"/>
                    <a:stretch>
                      <a:fillRect/>
                    </a:stretch>
                  </pic:blipFill>
                  <pic:spPr>
                    <a:xfrm>
                      <a:off x="0" y="0"/>
                      <a:ext cx="6537960" cy="1888744"/>
                    </a:xfrm>
                    <a:prstGeom prst="rect"/>
                  </pic:spPr>
                </pic:pic>
              </a:graphicData>
            </a:graphic>
          </wp:inline>
        </w:drawing>
      </w:r>
    </w:p>
    <w:p>
      <w:pPr>
        <w:keepLines w:val="0"/>
        <w:spacing w:after="60"/>
      </w:pPr>
      <w:r>
        <w:rPr>
          <w:rFonts w:ascii="Arial" w:hAnsi="Arial"/>
          <w:b w:val="0"/>
          <w:color w:val="5A646B"/>
          <w:sz w:val="16"/>
        </w:rPr>
        <w:t>Follow the business object from left to right. A complete process keeps the same product, partner, organization, quantity, unit, value, date and reference IDs through every handoff.</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72"/>
            <w:shd w:fill="17324D"/>
            <w:tcMar>
              <w:top w:w="65" w:type="dxa"/>
              <w:start w:w="80" w:type="dxa"/>
              <w:bottom w:w="65" w:type="dxa"/>
              <w:end w:w="80" w:type="dxa"/>
            </w:tcMar>
            <w:vAlign w:val="center"/>
          </w:tcPr>
          <w:p>
            <w:pPr>
              <w:spacing w:after="0"/>
            </w:pPr>
            <w:r>
              <w:rPr>
                <w:rFonts w:ascii="Arial" w:hAnsi="Arial"/>
                <w:b/>
                <w:color w:val="FFFFFF"/>
                <w:sz w:val="16"/>
              </w:rPr>
              <w:t>Adjacent area</w:t>
            </w:r>
          </w:p>
        </w:tc>
        <w:tc>
          <w:tcPr>
            <w:tcW w:type="dxa" w:w="4320"/>
            <w:shd w:fill="17324D"/>
            <w:tcMar>
              <w:top w:w="65" w:type="dxa"/>
              <w:start w:w="80" w:type="dxa"/>
              <w:bottom w:w="65" w:type="dxa"/>
              <w:end w:w="80" w:type="dxa"/>
            </w:tcMar>
            <w:vAlign w:val="center"/>
          </w:tcPr>
          <w:p>
            <w:pPr>
              <w:spacing w:after="0"/>
            </w:pPr>
            <w:r>
              <w:rPr>
                <w:rFonts w:ascii="Arial" w:hAnsi="Arial"/>
                <w:b/>
                <w:color w:val="FFFFFF"/>
                <w:sz w:val="16"/>
              </w:rPr>
              <w:t>It owns</w:t>
            </w:r>
          </w:p>
        </w:tc>
        <w:tc>
          <w:tcPr>
            <w:tcW w:type="dxa" w:w="4031"/>
            <w:shd w:fill="17324D"/>
            <w:tcMar>
              <w:top w:w="65" w:type="dxa"/>
              <w:start w:w="80" w:type="dxa"/>
              <w:bottom w:w="65" w:type="dxa"/>
              <w:end w:w="80" w:type="dxa"/>
            </w:tcMar>
            <w:vAlign w:val="center"/>
          </w:tcPr>
          <w:p>
            <w:pPr>
              <w:spacing w:after="0"/>
            </w:pPr>
            <w:r>
              <w:rPr>
                <w:rFonts w:ascii="Arial" w:hAnsi="Arial"/>
                <w:b/>
                <w:color w:val="FFFFFF"/>
                <w:sz w:val="16"/>
              </w:rPr>
              <w:t>Critical integration</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PP / MRP</w:t>
            </w:r>
          </w:p>
        </w:tc>
        <w:tc>
          <w:tcPr>
            <w:tcW w:type="dxa" w:w="4320"/>
            <w:tcMar>
              <w:top w:w="65" w:type="dxa"/>
              <w:start w:w="80" w:type="dxa"/>
              <w:bottom w:w="65" w:type="dxa"/>
              <w:end w:w="80" w:type="dxa"/>
            </w:tcMar>
            <w:vAlign w:val="top"/>
          </w:tcPr>
          <w:p>
            <w:pPr>
              <w:spacing w:after="0"/>
            </w:pPr>
            <w:r>
              <w:rPr>
                <w:rFonts w:ascii="Arial" w:hAnsi="Arial"/>
                <w:sz w:val="16"/>
              </w:rPr>
              <w:t>Requirements, planned orders, production orders and capacity</w:t>
            </w:r>
          </w:p>
        </w:tc>
        <w:tc>
          <w:tcPr>
            <w:tcW w:type="dxa" w:w="4031"/>
            <w:tcMar>
              <w:top w:w="65" w:type="dxa"/>
              <w:start w:w="80" w:type="dxa"/>
              <w:bottom w:w="65" w:type="dxa"/>
              <w:end w:w="80" w:type="dxa"/>
            </w:tcMar>
            <w:vAlign w:val="top"/>
          </w:tcPr>
          <w:p>
            <w:pPr>
              <w:spacing w:after="0"/>
            </w:pPr>
            <w:r>
              <w:rPr>
                <w:rFonts w:ascii="Arial" w:hAnsi="Arial"/>
                <w:sz w:val="16"/>
              </w:rPr>
              <w:t>MM sources components; EWM stages/receives; CO collects order cost</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SD</w:t>
            </w:r>
          </w:p>
        </w:tc>
        <w:tc>
          <w:tcPr>
            <w:tcW w:type="dxa" w:w="4320"/>
            <w:shd w:fill="F7F8F9"/>
            <w:tcMar>
              <w:top w:w="65" w:type="dxa"/>
              <w:start w:w="80" w:type="dxa"/>
              <w:bottom w:w="65" w:type="dxa"/>
              <w:end w:w="80" w:type="dxa"/>
            </w:tcMar>
            <w:vAlign w:val="top"/>
          </w:tcPr>
          <w:p>
            <w:pPr>
              <w:spacing w:after="0"/>
            </w:pPr>
            <w:r>
              <w:rPr>
                <w:rFonts w:ascii="Arial" w:hAnsi="Arial"/>
                <w:sz w:val="16"/>
              </w:rPr>
              <w:t>Sales order, availability, delivery, billing and customer flow</w:t>
            </w:r>
          </w:p>
        </w:tc>
        <w:tc>
          <w:tcPr>
            <w:tcW w:type="dxa" w:w="4031"/>
            <w:shd w:fill="F7F8F9"/>
            <w:tcMar>
              <w:top w:w="65" w:type="dxa"/>
              <w:start w:w="80" w:type="dxa"/>
              <w:bottom w:w="65" w:type="dxa"/>
              <w:end w:w="80" w:type="dxa"/>
            </w:tcMar>
            <w:vAlign w:val="top"/>
          </w:tcPr>
          <w:p>
            <w:pPr>
              <w:spacing w:after="0"/>
            </w:pPr>
            <w:r>
              <w:rPr>
                <w:rFonts w:ascii="Arial" w:hAnsi="Arial"/>
                <w:sz w:val="16"/>
              </w:rPr>
              <w:t>EWM executes delivery; FI posts AR/revenue; MM/PP provide supply</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QM</w:t>
            </w:r>
          </w:p>
        </w:tc>
        <w:tc>
          <w:tcPr>
            <w:tcW w:type="dxa" w:w="4320"/>
            <w:tcMar>
              <w:top w:w="65" w:type="dxa"/>
              <w:start w:w="80" w:type="dxa"/>
              <w:bottom w:w="65" w:type="dxa"/>
              <w:end w:w="80" w:type="dxa"/>
            </w:tcMar>
            <w:vAlign w:val="top"/>
          </w:tcPr>
          <w:p>
            <w:pPr>
              <w:spacing w:after="0"/>
            </w:pPr>
            <w:r>
              <w:rPr>
                <w:rFonts w:ascii="Arial" w:hAnsi="Arial"/>
                <w:sz w:val="16"/>
              </w:rPr>
              <w:t>Inspection lot, results, defects and usage decision</w:t>
            </w:r>
          </w:p>
        </w:tc>
        <w:tc>
          <w:tcPr>
            <w:tcW w:type="dxa" w:w="4031"/>
            <w:tcMar>
              <w:top w:w="65" w:type="dxa"/>
              <w:start w:w="80" w:type="dxa"/>
              <w:bottom w:w="65" w:type="dxa"/>
              <w:end w:w="80" w:type="dxa"/>
            </w:tcMar>
            <w:vAlign w:val="top"/>
          </w:tcPr>
          <w:p>
            <w:pPr>
              <w:spacing w:after="0"/>
            </w:pPr>
            <w:r>
              <w:rPr>
                <w:rFonts w:ascii="Arial" w:hAnsi="Arial"/>
                <w:sz w:val="16"/>
              </w:rPr>
              <w:t>MM/EWM stock status and supplier/production quality</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TM</w:t>
            </w:r>
          </w:p>
        </w:tc>
        <w:tc>
          <w:tcPr>
            <w:tcW w:type="dxa" w:w="4320"/>
            <w:shd w:fill="F7F8F9"/>
            <w:tcMar>
              <w:top w:w="65" w:type="dxa"/>
              <w:start w:w="80" w:type="dxa"/>
              <w:bottom w:w="65" w:type="dxa"/>
              <w:end w:w="80" w:type="dxa"/>
            </w:tcMar>
            <w:vAlign w:val="top"/>
          </w:tcPr>
          <w:p>
            <w:pPr>
              <w:spacing w:after="0"/>
            </w:pPr>
            <w:r>
              <w:rPr>
                <w:rFonts w:ascii="Arial" w:hAnsi="Arial"/>
                <w:sz w:val="16"/>
              </w:rPr>
              <w:t>Freight planning, tender, execution, settlement and charges</w:t>
            </w:r>
          </w:p>
        </w:tc>
        <w:tc>
          <w:tcPr>
            <w:tcW w:type="dxa" w:w="4031"/>
            <w:shd w:fill="F7F8F9"/>
            <w:tcMar>
              <w:top w:w="65" w:type="dxa"/>
              <w:start w:w="80" w:type="dxa"/>
              <w:bottom w:w="65" w:type="dxa"/>
              <w:end w:w="80" w:type="dxa"/>
            </w:tcMar>
            <w:vAlign w:val="top"/>
          </w:tcPr>
          <w:p>
            <w:pPr>
              <w:spacing w:after="0"/>
            </w:pPr>
            <w:r>
              <w:rPr>
                <w:rFonts w:ascii="Arial" w:hAnsi="Arial"/>
                <w:sz w:val="16"/>
              </w:rPr>
              <w:t>SD/MM deliveries, EWM loading and FI freight settlement/accrual</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IBP / planning</w:t>
            </w:r>
          </w:p>
        </w:tc>
        <w:tc>
          <w:tcPr>
            <w:tcW w:type="dxa" w:w="4320"/>
            <w:tcMar>
              <w:top w:w="65" w:type="dxa"/>
              <w:start w:w="80" w:type="dxa"/>
              <w:bottom w:w="65" w:type="dxa"/>
              <w:end w:w="80" w:type="dxa"/>
            </w:tcMar>
            <w:vAlign w:val="top"/>
          </w:tcPr>
          <w:p>
            <w:pPr>
              <w:spacing w:after="0"/>
            </w:pPr>
            <w:r>
              <w:rPr>
                <w:rFonts w:ascii="Arial" w:hAnsi="Arial"/>
                <w:sz w:val="16"/>
              </w:rPr>
              <w:t>Demand, supply, inventory and response plans</w:t>
            </w:r>
          </w:p>
        </w:tc>
        <w:tc>
          <w:tcPr>
            <w:tcW w:type="dxa" w:w="4031"/>
            <w:tcMar>
              <w:top w:w="65" w:type="dxa"/>
              <w:start w:w="80" w:type="dxa"/>
              <w:bottom w:w="65" w:type="dxa"/>
              <w:end w:w="80" w:type="dxa"/>
            </w:tcMar>
            <w:vAlign w:val="top"/>
          </w:tcPr>
          <w:p>
            <w:pPr>
              <w:spacing w:after="0"/>
            </w:pPr>
            <w:r>
              <w:rPr>
                <w:rFonts w:ascii="Arial" w:hAnsi="Arial"/>
                <w:sz w:val="16"/>
              </w:rPr>
              <w:t>Approved plan feeds S/4 execution; actuals return for replan</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MDG / BP</w:t>
            </w:r>
          </w:p>
        </w:tc>
        <w:tc>
          <w:tcPr>
            <w:tcW w:type="dxa" w:w="4320"/>
            <w:shd w:fill="F7F8F9"/>
            <w:tcMar>
              <w:top w:w="65" w:type="dxa"/>
              <w:start w:w="80" w:type="dxa"/>
              <w:bottom w:w="65" w:type="dxa"/>
              <w:end w:w="80" w:type="dxa"/>
            </w:tcMar>
            <w:vAlign w:val="top"/>
          </w:tcPr>
          <w:p>
            <w:pPr>
              <w:spacing w:after="0"/>
            </w:pPr>
            <w:r>
              <w:rPr>
                <w:rFonts w:ascii="Arial" w:hAnsi="Arial"/>
                <w:sz w:val="16"/>
              </w:rPr>
              <w:t>Governed master creation/change and duplicate prevention</w:t>
            </w:r>
          </w:p>
        </w:tc>
        <w:tc>
          <w:tcPr>
            <w:tcW w:type="dxa" w:w="4031"/>
            <w:shd w:fill="F7F8F9"/>
            <w:tcMar>
              <w:top w:w="65" w:type="dxa"/>
              <w:start w:w="80" w:type="dxa"/>
              <w:bottom w:w="65" w:type="dxa"/>
              <w:end w:w="80" w:type="dxa"/>
            </w:tcMar>
            <w:vAlign w:val="top"/>
          </w:tcPr>
          <w:p>
            <w:pPr>
              <w:spacing w:after="0"/>
            </w:pPr>
            <w:r>
              <w:rPr>
                <w:rFonts w:ascii="Arial" w:hAnsi="Arial"/>
                <w:sz w:val="16"/>
              </w:rPr>
              <w:t>Replicates trusted partner, product and finance master data</w:t>
            </w:r>
          </w:p>
        </w:tc>
      </w:tr>
    </w:tbl>
    <w:p>
      <w:pPr>
        <w:pStyle w:val="Heading2"/>
      </w:pPr>
      <w:r>
        <w:t>One complete purchase-to-sale scenario</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936"/>
            <w:shd w:fill="276B6F"/>
            <w:tcMar>
              <w:top w:w="65" w:type="dxa"/>
              <w:start w:w="80" w:type="dxa"/>
              <w:bottom w:w="65" w:type="dxa"/>
              <w:end w:w="80" w:type="dxa"/>
            </w:tcMar>
            <w:vAlign w:val="center"/>
          </w:tcPr>
          <w:p>
            <w:pPr>
              <w:spacing w:after="0"/>
            </w:pPr>
            <w:r>
              <w:rPr>
                <w:rFonts w:ascii="Arial" w:hAnsi="Arial"/>
                <w:b/>
                <w:color w:val="FFFFFF"/>
                <w:sz w:val="16"/>
              </w:rPr>
              <w:t>Step</w:t>
            </w:r>
          </w:p>
        </w:tc>
        <w:tc>
          <w:tcPr>
            <w:tcW w:type="dxa" w:w="3744"/>
            <w:shd w:fill="276B6F"/>
            <w:tcMar>
              <w:top w:w="65" w:type="dxa"/>
              <w:start w:w="80" w:type="dxa"/>
              <w:bottom w:w="65" w:type="dxa"/>
              <w:end w:w="80" w:type="dxa"/>
            </w:tcMar>
            <w:vAlign w:val="center"/>
          </w:tcPr>
          <w:p>
            <w:pPr>
              <w:spacing w:after="0"/>
            </w:pPr>
            <w:r>
              <w:rPr>
                <w:rFonts w:ascii="Arial" w:hAnsi="Arial"/>
                <w:b/>
                <w:color w:val="FFFFFF"/>
                <w:sz w:val="16"/>
              </w:rPr>
              <w:t>Document / module</w:t>
            </w:r>
          </w:p>
        </w:tc>
        <w:tc>
          <w:tcPr>
            <w:tcW w:type="dxa" w:w="5544"/>
            <w:shd w:fill="276B6F"/>
            <w:tcMar>
              <w:top w:w="65" w:type="dxa"/>
              <w:start w:w="80" w:type="dxa"/>
              <w:bottom w:w="65" w:type="dxa"/>
              <w:end w:w="80" w:type="dxa"/>
            </w:tcMar>
            <w:vAlign w:val="center"/>
          </w:tcPr>
          <w:p>
            <w:pPr>
              <w:spacing w:after="0"/>
            </w:pPr>
            <w:r>
              <w:rPr>
                <w:rFonts w:ascii="Arial" w:hAnsi="Arial"/>
                <w:b/>
                <w:color w:val="FFFFFF"/>
                <w:sz w:val="16"/>
              </w:rPr>
              <w:t>Quantity/value and proof</w:t>
            </w:r>
          </w:p>
        </w:tc>
      </w:tr>
      <w:tr>
        <w:trPr>
          <w:cantSplit/>
        </w:trPr>
        <w:tc>
          <w:tcPr>
            <w:tcW w:type="dxa" w:w="936"/>
            <w:tcMar>
              <w:top w:w="65" w:type="dxa"/>
              <w:start w:w="80" w:type="dxa"/>
              <w:bottom w:w="65" w:type="dxa"/>
              <w:end w:w="80" w:type="dxa"/>
            </w:tcMar>
            <w:vAlign w:val="top"/>
          </w:tcPr>
          <w:p>
            <w:pPr>
              <w:spacing w:after="0"/>
            </w:pPr>
            <w:r>
              <w:rPr>
                <w:rFonts w:ascii="Arial" w:hAnsi="Arial"/>
                <w:sz w:val="16"/>
              </w:rPr>
              <w:t>1 Source</w:t>
            </w:r>
          </w:p>
        </w:tc>
        <w:tc>
          <w:tcPr>
            <w:tcW w:type="dxa" w:w="3744"/>
            <w:tcMar>
              <w:top w:w="65" w:type="dxa"/>
              <w:start w:w="80" w:type="dxa"/>
              <w:bottom w:w="65" w:type="dxa"/>
              <w:end w:w="80" w:type="dxa"/>
            </w:tcMar>
            <w:vAlign w:val="top"/>
          </w:tcPr>
          <w:p>
            <w:pPr>
              <w:spacing w:after="0"/>
            </w:pPr>
            <w:r>
              <w:rPr>
                <w:rFonts w:ascii="Arial" w:hAnsi="Arial"/>
                <w:sz w:val="16"/>
              </w:rPr>
              <w:t>Ariba sourcing event and contract</w:t>
            </w:r>
          </w:p>
        </w:tc>
        <w:tc>
          <w:tcPr>
            <w:tcW w:type="dxa" w:w="5544"/>
            <w:tcMar>
              <w:top w:w="65" w:type="dxa"/>
              <w:start w:w="80" w:type="dxa"/>
              <w:bottom w:w="65" w:type="dxa"/>
              <w:end w:w="80" w:type="dxa"/>
            </w:tcMar>
            <w:vAlign w:val="top"/>
          </w:tcPr>
          <w:p>
            <w:pPr>
              <w:spacing w:after="0"/>
            </w:pPr>
            <w:r>
              <w:rPr>
                <w:rFonts w:ascii="Arial" w:hAnsi="Arial"/>
                <w:sz w:val="16"/>
              </w:rPr>
              <w:t>A100 awarded to supplier 1000001 at USD 8/EA; approved award</w:t>
            </w:r>
          </w:p>
        </w:tc>
      </w:tr>
      <w:tr>
        <w:trPr>
          <w:cantSplit/>
        </w:trPr>
        <w:tc>
          <w:tcPr>
            <w:tcW w:type="dxa" w:w="936"/>
            <w:shd w:fill="F7F8F9"/>
            <w:tcMar>
              <w:top w:w="65" w:type="dxa"/>
              <w:start w:w="80" w:type="dxa"/>
              <w:bottom w:w="65" w:type="dxa"/>
              <w:end w:w="80" w:type="dxa"/>
            </w:tcMar>
            <w:vAlign w:val="top"/>
          </w:tcPr>
          <w:p>
            <w:pPr>
              <w:spacing w:after="0"/>
            </w:pPr>
            <w:r>
              <w:rPr>
                <w:rFonts w:ascii="Arial" w:hAnsi="Arial"/>
                <w:sz w:val="16"/>
              </w:rPr>
              <w:t>2 Request</w:t>
            </w:r>
          </w:p>
        </w:tc>
        <w:tc>
          <w:tcPr>
            <w:tcW w:type="dxa" w:w="3744"/>
            <w:shd w:fill="F7F8F9"/>
            <w:tcMar>
              <w:top w:w="65" w:type="dxa"/>
              <w:start w:w="80" w:type="dxa"/>
              <w:bottom w:w="65" w:type="dxa"/>
              <w:end w:w="80" w:type="dxa"/>
            </w:tcMar>
            <w:vAlign w:val="top"/>
          </w:tcPr>
          <w:p>
            <w:pPr>
              <w:spacing w:after="0"/>
            </w:pPr>
            <w:r>
              <w:rPr>
                <w:rFonts w:ascii="Arial" w:hAnsi="Arial"/>
                <w:sz w:val="16"/>
              </w:rPr>
              <w:t>Ariba requisition → SAP MM PR/PO</w:t>
            </w:r>
          </w:p>
        </w:tc>
        <w:tc>
          <w:tcPr>
            <w:tcW w:type="dxa" w:w="5544"/>
            <w:shd w:fill="F7F8F9"/>
            <w:tcMar>
              <w:top w:w="65" w:type="dxa"/>
              <w:start w:w="80" w:type="dxa"/>
              <w:bottom w:w="65" w:type="dxa"/>
              <w:end w:w="80" w:type="dxa"/>
            </w:tcMar>
            <w:vAlign w:val="top"/>
          </w:tcPr>
          <w:p>
            <w:pPr>
              <w:spacing w:after="0"/>
            </w:pPr>
            <w:r>
              <w:rPr>
                <w:rFonts w:ascii="Arial" w:hAnsi="Arial"/>
                <w:sz w:val="16"/>
              </w:rPr>
              <w:t>100 EA for plant 1710; PO 4500001234; workflow approved</w:t>
            </w:r>
          </w:p>
        </w:tc>
      </w:tr>
      <w:tr>
        <w:trPr>
          <w:cantSplit/>
        </w:trPr>
        <w:tc>
          <w:tcPr>
            <w:tcW w:type="dxa" w:w="936"/>
            <w:tcMar>
              <w:top w:w="65" w:type="dxa"/>
              <w:start w:w="80" w:type="dxa"/>
              <w:bottom w:w="65" w:type="dxa"/>
              <w:end w:w="80" w:type="dxa"/>
            </w:tcMar>
            <w:vAlign w:val="top"/>
          </w:tcPr>
          <w:p>
            <w:pPr>
              <w:spacing w:after="0"/>
            </w:pPr>
            <w:r>
              <w:rPr>
                <w:rFonts w:ascii="Arial" w:hAnsi="Arial"/>
                <w:sz w:val="16"/>
              </w:rPr>
              <w:t>3 Confirm</w:t>
            </w:r>
          </w:p>
        </w:tc>
        <w:tc>
          <w:tcPr>
            <w:tcW w:type="dxa" w:w="3744"/>
            <w:tcMar>
              <w:top w:w="65" w:type="dxa"/>
              <w:start w:w="80" w:type="dxa"/>
              <w:bottom w:w="65" w:type="dxa"/>
              <w:end w:w="80" w:type="dxa"/>
            </w:tcMar>
            <w:vAlign w:val="top"/>
          </w:tcPr>
          <w:p>
            <w:pPr>
              <w:spacing w:after="0"/>
            </w:pPr>
            <w:r>
              <w:rPr>
                <w:rFonts w:ascii="Arial" w:hAnsi="Arial"/>
                <w:sz w:val="16"/>
              </w:rPr>
              <w:t>Business Network confirmation/ASN</w:t>
            </w:r>
          </w:p>
        </w:tc>
        <w:tc>
          <w:tcPr>
            <w:tcW w:type="dxa" w:w="5544"/>
            <w:tcMar>
              <w:top w:w="65" w:type="dxa"/>
              <w:start w:w="80" w:type="dxa"/>
              <w:bottom w:w="65" w:type="dxa"/>
              <w:end w:w="80" w:type="dxa"/>
            </w:tcMar>
            <w:vAlign w:val="top"/>
          </w:tcPr>
          <w:p>
            <w:pPr>
              <w:spacing w:after="0"/>
            </w:pPr>
            <w:r>
              <w:rPr>
                <w:rFonts w:ascii="Arial" w:hAnsi="Arial"/>
                <w:sz w:val="16"/>
              </w:rPr>
              <w:t>100 EA due 2026-11-04; ASN/package IDs returned</w:t>
            </w:r>
          </w:p>
        </w:tc>
      </w:tr>
      <w:tr>
        <w:trPr>
          <w:cantSplit/>
        </w:trPr>
        <w:tc>
          <w:tcPr>
            <w:tcW w:type="dxa" w:w="936"/>
            <w:shd w:fill="F7F8F9"/>
            <w:tcMar>
              <w:top w:w="65" w:type="dxa"/>
              <w:start w:w="80" w:type="dxa"/>
              <w:bottom w:w="65" w:type="dxa"/>
              <w:end w:w="80" w:type="dxa"/>
            </w:tcMar>
            <w:vAlign w:val="top"/>
          </w:tcPr>
          <w:p>
            <w:pPr>
              <w:spacing w:after="0"/>
            </w:pPr>
            <w:r>
              <w:rPr>
                <w:rFonts w:ascii="Arial" w:hAnsi="Arial"/>
                <w:sz w:val="16"/>
              </w:rPr>
              <w:t>4 Receive</w:t>
            </w:r>
          </w:p>
        </w:tc>
        <w:tc>
          <w:tcPr>
            <w:tcW w:type="dxa" w:w="3744"/>
            <w:shd w:fill="F7F8F9"/>
            <w:tcMar>
              <w:top w:w="65" w:type="dxa"/>
              <w:start w:w="80" w:type="dxa"/>
              <w:bottom w:w="65" w:type="dxa"/>
              <w:end w:w="80" w:type="dxa"/>
            </w:tcMar>
            <w:vAlign w:val="top"/>
          </w:tcPr>
          <w:p>
            <w:pPr>
              <w:spacing w:after="0"/>
            </w:pPr>
            <w:r>
              <w:rPr>
                <w:rFonts w:ascii="Arial" w:hAnsi="Arial"/>
                <w:sz w:val="16"/>
              </w:rPr>
              <w:t>EWM inbound + MM 101 GR</w:t>
            </w:r>
          </w:p>
        </w:tc>
        <w:tc>
          <w:tcPr>
            <w:tcW w:type="dxa" w:w="5544"/>
            <w:shd w:fill="F7F8F9"/>
            <w:tcMar>
              <w:top w:w="65" w:type="dxa"/>
              <w:start w:w="80" w:type="dxa"/>
              <w:bottom w:w="65" w:type="dxa"/>
              <w:end w:w="80" w:type="dxa"/>
            </w:tcMar>
            <w:vAlign w:val="top"/>
          </w:tcPr>
          <w:p>
            <w:pPr>
              <w:spacing w:after="0"/>
            </w:pPr>
            <w:r>
              <w:rPr>
                <w:rFonts w:ascii="Arial" w:hAnsi="Arial"/>
                <w:sz w:val="16"/>
              </w:rPr>
              <w:t>100 EA accepted and put away; material/FI documents saved</w:t>
            </w:r>
          </w:p>
        </w:tc>
      </w:tr>
      <w:tr>
        <w:trPr>
          <w:cantSplit/>
        </w:trPr>
        <w:tc>
          <w:tcPr>
            <w:tcW w:type="dxa" w:w="936"/>
            <w:tcMar>
              <w:top w:w="65" w:type="dxa"/>
              <w:start w:w="80" w:type="dxa"/>
              <w:bottom w:w="65" w:type="dxa"/>
              <w:end w:w="80" w:type="dxa"/>
            </w:tcMar>
            <w:vAlign w:val="top"/>
          </w:tcPr>
          <w:p>
            <w:pPr>
              <w:spacing w:after="0"/>
            </w:pPr>
            <w:r>
              <w:rPr>
                <w:rFonts w:ascii="Arial" w:hAnsi="Arial"/>
                <w:sz w:val="16"/>
              </w:rPr>
              <w:t>5 Invoice</w:t>
            </w:r>
          </w:p>
        </w:tc>
        <w:tc>
          <w:tcPr>
            <w:tcW w:type="dxa" w:w="3744"/>
            <w:tcMar>
              <w:top w:w="65" w:type="dxa"/>
              <w:start w:w="80" w:type="dxa"/>
              <w:bottom w:w="65" w:type="dxa"/>
              <w:end w:w="80" w:type="dxa"/>
            </w:tcMar>
            <w:vAlign w:val="top"/>
          </w:tcPr>
          <w:p>
            <w:pPr>
              <w:spacing w:after="0"/>
            </w:pPr>
            <w:r>
              <w:rPr>
                <w:rFonts w:ascii="Arial" w:hAnsi="Arial"/>
                <w:sz w:val="16"/>
              </w:rPr>
              <w:t>Ariba invoice → SAP invoice/FI</w:t>
            </w:r>
          </w:p>
        </w:tc>
        <w:tc>
          <w:tcPr>
            <w:tcW w:type="dxa" w:w="5544"/>
            <w:tcMar>
              <w:top w:w="65" w:type="dxa"/>
              <w:start w:w="80" w:type="dxa"/>
              <w:bottom w:w="65" w:type="dxa"/>
              <w:end w:w="80" w:type="dxa"/>
            </w:tcMar>
            <w:vAlign w:val="top"/>
          </w:tcPr>
          <w:p>
            <w:pPr>
              <w:spacing w:after="0"/>
            </w:pPr>
            <w:r>
              <w:rPr>
                <w:rFonts w:ascii="Arial" w:hAnsi="Arial"/>
                <w:sz w:val="16"/>
              </w:rPr>
              <w:t>USD 800 matched; AP liability created</w:t>
            </w:r>
          </w:p>
        </w:tc>
      </w:tr>
      <w:tr>
        <w:trPr>
          <w:cantSplit/>
        </w:trPr>
        <w:tc>
          <w:tcPr>
            <w:tcW w:type="dxa" w:w="936"/>
            <w:shd w:fill="F7F8F9"/>
            <w:tcMar>
              <w:top w:w="65" w:type="dxa"/>
              <w:start w:w="80" w:type="dxa"/>
              <w:bottom w:w="65" w:type="dxa"/>
              <w:end w:w="80" w:type="dxa"/>
            </w:tcMar>
            <w:vAlign w:val="top"/>
          </w:tcPr>
          <w:p>
            <w:pPr>
              <w:spacing w:after="0"/>
            </w:pPr>
            <w:r>
              <w:rPr>
                <w:rFonts w:ascii="Arial" w:hAnsi="Arial"/>
                <w:sz w:val="16"/>
              </w:rPr>
              <w:t>6 Pay</w:t>
            </w:r>
          </w:p>
        </w:tc>
        <w:tc>
          <w:tcPr>
            <w:tcW w:type="dxa" w:w="3744"/>
            <w:shd w:fill="F7F8F9"/>
            <w:tcMar>
              <w:top w:w="65" w:type="dxa"/>
              <w:start w:w="80" w:type="dxa"/>
              <w:bottom w:w="65" w:type="dxa"/>
              <w:end w:w="80" w:type="dxa"/>
            </w:tcMar>
            <w:vAlign w:val="top"/>
          </w:tcPr>
          <w:p>
            <w:pPr>
              <w:spacing w:after="0"/>
            </w:pPr>
            <w:r>
              <w:rPr>
                <w:rFonts w:ascii="Arial" w:hAnsi="Arial"/>
                <w:sz w:val="16"/>
              </w:rPr>
              <w:t>SAP FI payment</w:t>
            </w:r>
          </w:p>
        </w:tc>
        <w:tc>
          <w:tcPr>
            <w:tcW w:type="dxa" w:w="5544"/>
            <w:shd w:fill="F7F8F9"/>
            <w:tcMar>
              <w:top w:w="65" w:type="dxa"/>
              <w:start w:w="80" w:type="dxa"/>
              <w:bottom w:w="65" w:type="dxa"/>
              <w:end w:w="80" w:type="dxa"/>
            </w:tcMar>
            <w:vAlign w:val="top"/>
          </w:tcPr>
          <w:p>
            <w:pPr>
              <w:spacing w:after="0"/>
            </w:pPr>
            <w:r>
              <w:rPr>
                <w:rFonts w:ascii="Arial" w:hAnsi="Arial"/>
                <w:sz w:val="16"/>
              </w:rPr>
              <w:t>AP cleared against bank/remittance reference</w:t>
            </w:r>
          </w:p>
        </w:tc>
      </w:tr>
      <w:tr>
        <w:trPr>
          <w:cantSplit/>
        </w:trPr>
        <w:tc>
          <w:tcPr>
            <w:tcW w:type="dxa" w:w="936"/>
            <w:tcMar>
              <w:top w:w="65" w:type="dxa"/>
              <w:start w:w="80" w:type="dxa"/>
              <w:bottom w:w="65" w:type="dxa"/>
              <w:end w:w="80" w:type="dxa"/>
            </w:tcMar>
            <w:vAlign w:val="top"/>
          </w:tcPr>
          <w:p>
            <w:pPr>
              <w:spacing w:after="0"/>
            </w:pPr>
            <w:r>
              <w:rPr>
                <w:rFonts w:ascii="Arial" w:hAnsi="Arial"/>
                <w:sz w:val="16"/>
              </w:rPr>
              <w:t>7 Sell</w:t>
            </w:r>
          </w:p>
        </w:tc>
        <w:tc>
          <w:tcPr>
            <w:tcW w:type="dxa" w:w="3744"/>
            <w:tcMar>
              <w:top w:w="65" w:type="dxa"/>
              <w:start w:w="80" w:type="dxa"/>
              <w:bottom w:w="65" w:type="dxa"/>
              <w:end w:w="80" w:type="dxa"/>
            </w:tcMar>
            <w:vAlign w:val="top"/>
          </w:tcPr>
          <w:p>
            <w:pPr>
              <w:spacing w:after="0"/>
            </w:pPr>
            <w:r>
              <w:rPr>
                <w:rFonts w:ascii="Arial" w:hAnsi="Arial"/>
                <w:sz w:val="16"/>
              </w:rPr>
              <w:t>SAP SD order/delivery</w:t>
            </w:r>
          </w:p>
        </w:tc>
        <w:tc>
          <w:tcPr>
            <w:tcW w:type="dxa" w:w="5544"/>
            <w:tcMar>
              <w:top w:w="65" w:type="dxa"/>
              <w:start w:w="80" w:type="dxa"/>
              <w:bottom w:w="65" w:type="dxa"/>
              <w:end w:w="80" w:type="dxa"/>
            </w:tcMar>
            <w:vAlign w:val="top"/>
          </w:tcPr>
          <w:p>
            <w:pPr>
              <w:spacing w:after="0"/>
            </w:pPr>
            <w:r>
              <w:rPr>
                <w:rFonts w:ascii="Arial" w:hAnsi="Arial"/>
                <w:sz w:val="16"/>
              </w:rPr>
              <w:t>20 EA at USD 15; ATP and delivery created</w:t>
            </w:r>
          </w:p>
        </w:tc>
      </w:tr>
      <w:tr>
        <w:trPr>
          <w:cantSplit/>
        </w:trPr>
        <w:tc>
          <w:tcPr>
            <w:tcW w:type="dxa" w:w="936"/>
            <w:shd w:fill="F7F8F9"/>
            <w:tcMar>
              <w:top w:w="65" w:type="dxa"/>
              <w:start w:w="80" w:type="dxa"/>
              <w:bottom w:w="65" w:type="dxa"/>
              <w:end w:w="80" w:type="dxa"/>
            </w:tcMar>
            <w:vAlign w:val="top"/>
          </w:tcPr>
          <w:p>
            <w:pPr>
              <w:spacing w:after="0"/>
            </w:pPr>
            <w:r>
              <w:rPr>
                <w:rFonts w:ascii="Arial" w:hAnsi="Arial"/>
                <w:sz w:val="16"/>
              </w:rPr>
              <w:t>8 Ship</w:t>
            </w:r>
          </w:p>
        </w:tc>
        <w:tc>
          <w:tcPr>
            <w:tcW w:type="dxa" w:w="3744"/>
            <w:shd w:fill="F7F8F9"/>
            <w:tcMar>
              <w:top w:w="65" w:type="dxa"/>
              <w:start w:w="80" w:type="dxa"/>
              <w:bottom w:w="65" w:type="dxa"/>
              <w:end w:w="80" w:type="dxa"/>
            </w:tcMar>
            <w:vAlign w:val="top"/>
          </w:tcPr>
          <w:p>
            <w:pPr>
              <w:spacing w:after="0"/>
            </w:pPr>
            <w:r>
              <w:rPr>
                <w:rFonts w:ascii="Arial" w:hAnsi="Arial"/>
                <w:sz w:val="16"/>
              </w:rPr>
              <w:t>EWM pick/pack/load + PGI</w:t>
            </w:r>
          </w:p>
        </w:tc>
        <w:tc>
          <w:tcPr>
            <w:tcW w:type="dxa" w:w="5544"/>
            <w:shd w:fill="F7F8F9"/>
            <w:tcMar>
              <w:top w:w="65" w:type="dxa"/>
              <w:start w:w="80" w:type="dxa"/>
              <w:bottom w:w="65" w:type="dxa"/>
              <w:end w:w="80" w:type="dxa"/>
            </w:tcMar>
            <w:vAlign w:val="top"/>
          </w:tcPr>
          <w:p>
            <w:pPr>
              <w:spacing w:after="0"/>
            </w:pPr>
            <w:r>
              <w:rPr>
                <w:rFonts w:ascii="Arial" w:hAnsi="Arial"/>
                <w:sz w:val="16"/>
              </w:rPr>
              <w:t>20 EA leaves; inventory credited and COGS debited</w:t>
            </w:r>
          </w:p>
        </w:tc>
      </w:tr>
      <w:tr>
        <w:trPr>
          <w:cantSplit/>
        </w:trPr>
        <w:tc>
          <w:tcPr>
            <w:tcW w:type="dxa" w:w="936"/>
            <w:tcMar>
              <w:top w:w="65" w:type="dxa"/>
              <w:start w:w="80" w:type="dxa"/>
              <w:bottom w:w="65" w:type="dxa"/>
              <w:end w:w="80" w:type="dxa"/>
            </w:tcMar>
            <w:vAlign w:val="top"/>
          </w:tcPr>
          <w:p>
            <w:pPr>
              <w:spacing w:after="0"/>
            </w:pPr>
            <w:r>
              <w:rPr>
                <w:rFonts w:ascii="Arial" w:hAnsi="Arial"/>
                <w:sz w:val="16"/>
              </w:rPr>
              <w:t>9 Bill/collect</w:t>
            </w:r>
          </w:p>
        </w:tc>
        <w:tc>
          <w:tcPr>
            <w:tcW w:type="dxa" w:w="3744"/>
            <w:tcMar>
              <w:top w:w="65" w:type="dxa"/>
              <w:start w:w="80" w:type="dxa"/>
              <w:bottom w:w="65" w:type="dxa"/>
              <w:end w:w="80" w:type="dxa"/>
            </w:tcMar>
            <w:vAlign w:val="top"/>
          </w:tcPr>
          <w:p>
            <w:pPr>
              <w:spacing w:after="0"/>
            </w:pPr>
            <w:r>
              <w:rPr>
                <w:rFonts w:ascii="Arial" w:hAnsi="Arial"/>
                <w:sz w:val="16"/>
              </w:rPr>
              <w:t>SD billing + FI AR/payment</w:t>
            </w:r>
          </w:p>
        </w:tc>
        <w:tc>
          <w:tcPr>
            <w:tcW w:type="dxa" w:w="5544"/>
            <w:tcMar>
              <w:top w:w="65" w:type="dxa"/>
              <w:start w:w="80" w:type="dxa"/>
              <w:bottom w:w="65" w:type="dxa"/>
              <w:end w:w="80" w:type="dxa"/>
            </w:tcMar>
            <w:vAlign w:val="top"/>
          </w:tcPr>
          <w:p>
            <w:pPr>
              <w:spacing w:after="0"/>
            </w:pPr>
            <w:r>
              <w:rPr>
                <w:rFonts w:ascii="Arial" w:hAnsi="Arial"/>
                <w:sz w:val="16"/>
              </w:rPr>
              <w:t>AR USD 300, revenue USD 300, then customer receipt clears AR</w:t>
            </w:r>
          </w:p>
        </w:tc>
      </w:tr>
      <w:tr>
        <w:trPr>
          <w:cantSplit/>
        </w:trPr>
        <w:tc>
          <w:tcPr>
            <w:tcW w:type="dxa" w:w="936"/>
            <w:shd w:fill="F7F8F9"/>
            <w:tcMar>
              <w:top w:w="65" w:type="dxa"/>
              <w:start w:w="80" w:type="dxa"/>
              <w:bottom w:w="65" w:type="dxa"/>
              <w:end w:w="80" w:type="dxa"/>
            </w:tcMar>
            <w:vAlign w:val="top"/>
          </w:tcPr>
          <w:p>
            <w:pPr>
              <w:spacing w:after="0"/>
            </w:pPr>
            <w:r>
              <w:rPr>
                <w:rFonts w:ascii="Arial" w:hAnsi="Arial"/>
                <w:sz w:val="16"/>
              </w:rPr>
              <w:t>10 Reconcile</w:t>
            </w:r>
          </w:p>
        </w:tc>
        <w:tc>
          <w:tcPr>
            <w:tcW w:type="dxa" w:w="3744"/>
            <w:shd w:fill="F7F8F9"/>
            <w:tcMar>
              <w:top w:w="65" w:type="dxa"/>
              <w:start w:w="80" w:type="dxa"/>
              <w:bottom w:w="65" w:type="dxa"/>
              <w:end w:w="80" w:type="dxa"/>
            </w:tcMar>
            <w:vAlign w:val="top"/>
          </w:tcPr>
          <w:p>
            <w:pPr>
              <w:spacing w:after="0"/>
            </w:pPr>
            <w:r>
              <w:rPr>
                <w:rFonts w:ascii="Arial" w:hAnsi="Arial"/>
                <w:sz w:val="16"/>
              </w:rPr>
              <w:t>MM/EWM/FI/CO analytics</w:t>
            </w:r>
          </w:p>
        </w:tc>
        <w:tc>
          <w:tcPr>
            <w:tcW w:type="dxa" w:w="5544"/>
            <w:shd w:fill="F7F8F9"/>
            <w:tcMar>
              <w:top w:w="65" w:type="dxa"/>
              <w:start w:w="80" w:type="dxa"/>
              <w:bottom w:w="65" w:type="dxa"/>
              <w:end w:w="80" w:type="dxa"/>
            </w:tcMar>
            <w:vAlign w:val="top"/>
          </w:tcPr>
          <w:p>
            <w:pPr>
              <w:spacing w:after="0"/>
            </w:pPr>
            <w:r>
              <w:rPr>
                <w:rFonts w:ascii="Arial" w:hAnsi="Arial"/>
                <w:sz w:val="16"/>
              </w:rPr>
              <w:t>QOH 80 EA; operational quantity/value and ledgers tie at cutoff</w:t>
            </w:r>
          </w:p>
        </w:tc>
      </w:tr>
    </w:tbl>
    <w:p>
      <w:pPr>
        <w:pStyle w:val="Heading2"/>
      </w:pPr>
      <w:r>
        <w:t>Cross-module diagnostic key</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880"/>
            <w:shd w:fill="17324D"/>
            <w:tcMar>
              <w:top w:w="65" w:type="dxa"/>
              <w:start w:w="80" w:type="dxa"/>
              <w:bottom w:w="65" w:type="dxa"/>
              <w:end w:w="80" w:type="dxa"/>
            </w:tcMar>
            <w:vAlign w:val="center"/>
          </w:tcPr>
          <w:p>
            <w:pPr>
              <w:spacing w:after="0"/>
            </w:pPr>
            <w:r>
              <w:rPr>
                <w:rFonts w:ascii="Arial" w:hAnsi="Arial"/>
                <w:b/>
                <w:color w:val="FFFFFF"/>
                <w:sz w:val="16"/>
              </w:rPr>
              <w:t>If the wrong thing is...</w:t>
            </w:r>
          </w:p>
        </w:tc>
        <w:tc>
          <w:tcPr>
            <w:tcW w:type="dxa" w:w="1800"/>
            <w:shd w:fill="17324D"/>
            <w:tcMar>
              <w:top w:w="65" w:type="dxa"/>
              <w:start w:w="80" w:type="dxa"/>
              <w:bottom w:w="65" w:type="dxa"/>
              <w:end w:w="80" w:type="dxa"/>
            </w:tcMar>
            <w:vAlign w:val="center"/>
          </w:tcPr>
          <w:p>
            <w:pPr>
              <w:spacing w:after="0"/>
            </w:pPr>
            <w:r>
              <w:rPr>
                <w:rFonts w:ascii="Arial" w:hAnsi="Arial"/>
                <w:b/>
                <w:color w:val="FFFFFF"/>
                <w:sz w:val="16"/>
              </w:rPr>
              <w:t>Start in</w:t>
            </w:r>
          </w:p>
        </w:tc>
        <w:tc>
          <w:tcPr>
            <w:tcW w:type="dxa" w:w="5544"/>
            <w:shd w:fill="17324D"/>
            <w:tcMar>
              <w:top w:w="65" w:type="dxa"/>
              <w:start w:w="80" w:type="dxa"/>
              <w:bottom w:w="65" w:type="dxa"/>
              <w:end w:w="80" w:type="dxa"/>
            </w:tcMar>
            <w:vAlign w:val="center"/>
          </w:tcPr>
          <w:p>
            <w:pPr>
              <w:spacing w:after="0"/>
            </w:pPr>
            <w:r>
              <w:rPr>
                <w:rFonts w:ascii="Arial" w:hAnsi="Arial"/>
                <w:b/>
                <w:color w:val="FFFFFF"/>
                <w:sz w:val="16"/>
              </w:rPr>
              <w:t>Trace next</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Supplier, product, UOM or organization</w:t>
            </w:r>
          </w:p>
        </w:tc>
        <w:tc>
          <w:tcPr>
            <w:tcW w:type="dxa" w:w="1800"/>
            <w:tcMar>
              <w:top w:w="65" w:type="dxa"/>
              <w:start w:w="80" w:type="dxa"/>
              <w:bottom w:w="65" w:type="dxa"/>
              <w:end w:w="80" w:type="dxa"/>
            </w:tcMar>
            <w:vAlign w:val="top"/>
          </w:tcPr>
          <w:p>
            <w:pPr>
              <w:spacing w:after="0"/>
            </w:pPr>
            <w:r>
              <w:rPr>
                <w:rFonts w:ascii="Arial" w:hAnsi="Arial"/>
                <w:sz w:val="16"/>
              </w:rPr>
              <w:t>BP/product master or MDG</w:t>
            </w:r>
          </w:p>
        </w:tc>
        <w:tc>
          <w:tcPr>
            <w:tcW w:type="dxa" w:w="5544"/>
            <w:tcMar>
              <w:top w:w="65" w:type="dxa"/>
              <w:start w:w="80" w:type="dxa"/>
              <w:bottom w:w="65" w:type="dxa"/>
              <w:end w:w="80" w:type="dxa"/>
            </w:tcMar>
            <w:vAlign w:val="top"/>
          </w:tcPr>
          <w:p>
            <w:pPr>
              <w:spacing w:after="0"/>
            </w:pPr>
            <w:r>
              <w:rPr>
                <w:rFonts w:ascii="Arial" w:hAnsi="Arial"/>
                <w:sz w:val="16"/>
              </w:rPr>
              <w:t>Replicated views, validity and downstream document snapshot</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Need, source, price or PO</w:t>
            </w:r>
          </w:p>
        </w:tc>
        <w:tc>
          <w:tcPr>
            <w:tcW w:type="dxa" w:w="1800"/>
            <w:shd w:fill="F7F8F9"/>
            <w:tcMar>
              <w:top w:w="65" w:type="dxa"/>
              <w:start w:w="80" w:type="dxa"/>
              <w:bottom w:w="65" w:type="dxa"/>
              <w:end w:w="80" w:type="dxa"/>
            </w:tcMar>
            <w:vAlign w:val="top"/>
          </w:tcPr>
          <w:p>
            <w:pPr>
              <w:spacing w:after="0"/>
            </w:pPr>
            <w:r>
              <w:rPr>
                <w:rFonts w:ascii="Arial" w:hAnsi="Arial"/>
                <w:sz w:val="16"/>
              </w:rPr>
              <w:t>Ariba/MM</w:t>
            </w:r>
          </w:p>
        </w:tc>
        <w:tc>
          <w:tcPr>
            <w:tcW w:type="dxa" w:w="5544"/>
            <w:shd w:fill="F7F8F9"/>
            <w:tcMar>
              <w:top w:w="65" w:type="dxa"/>
              <w:start w:w="80" w:type="dxa"/>
              <w:bottom w:w="65" w:type="dxa"/>
              <w:end w:w="80" w:type="dxa"/>
            </w:tcMar>
            <w:vAlign w:val="top"/>
          </w:tcPr>
          <w:p>
            <w:pPr>
              <w:spacing w:after="0"/>
            </w:pPr>
            <w:r>
              <w:rPr>
                <w:rFonts w:ascii="Arial" w:hAnsi="Arial"/>
                <w:sz w:val="16"/>
              </w:rPr>
              <w:t>Approval, source/contract, PO version and supplier confirmation</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Physical location or warehouse status</w:t>
            </w:r>
          </w:p>
        </w:tc>
        <w:tc>
          <w:tcPr>
            <w:tcW w:type="dxa" w:w="1800"/>
            <w:tcMar>
              <w:top w:w="65" w:type="dxa"/>
              <w:start w:w="80" w:type="dxa"/>
              <w:bottom w:w="65" w:type="dxa"/>
              <w:end w:w="80" w:type="dxa"/>
            </w:tcMar>
            <w:vAlign w:val="top"/>
          </w:tcPr>
          <w:p>
            <w:pPr>
              <w:spacing w:after="0"/>
            </w:pPr>
            <w:r>
              <w:rPr>
                <w:rFonts w:ascii="Arial" w:hAnsi="Arial"/>
                <w:sz w:val="16"/>
              </w:rPr>
              <w:t>EWM</w:t>
            </w:r>
          </w:p>
        </w:tc>
        <w:tc>
          <w:tcPr>
            <w:tcW w:type="dxa" w:w="5544"/>
            <w:tcMar>
              <w:top w:w="65" w:type="dxa"/>
              <w:start w:w="80" w:type="dxa"/>
              <w:bottom w:w="65" w:type="dxa"/>
              <w:end w:w="80" w:type="dxa"/>
            </w:tcMar>
            <w:vAlign w:val="top"/>
          </w:tcPr>
          <w:p>
            <w:pPr>
              <w:spacing w:after="0"/>
            </w:pPr>
            <w:r>
              <w:rPr>
                <w:rFonts w:ascii="Arial" w:hAnsi="Arial"/>
                <w:sz w:val="16"/>
              </w:rPr>
              <w:t>Delivery, HU, stock type, WT/WO, queue and ERP interface</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MRP date or quantity</w:t>
            </w:r>
          </w:p>
        </w:tc>
        <w:tc>
          <w:tcPr>
            <w:tcW w:type="dxa" w:w="1800"/>
            <w:shd w:fill="F7F8F9"/>
            <w:tcMar>
              <w:top w:w="65" w:type="dxa"/>
              <w:start w:w="80" w:type="dxa"/>
              <w:bottom w:w="65" w:type="dxa"/>
              <w:end w:w="80" w:type="dxa"/>
            </w:tcMar>
            <w:vAlign w:val="top"/>
          </w:tcPr>
          <w:p>
            <w:pPr>
              <w:spacing w:after="0"/>
            </w:pPr>
            <w:r>
              <w:rPr>
                <w:rFonts w:ascii="Arial" w:hAnsi="Arial"/>
                <w:sz w:val="16"/>
              </w:rPr>
              <w:t>PP/MRP</w:t>
            </w:r>
          </w:p>
        </w:tc>
        <w:tc>
          <w:tcPr>
            <w:tcW w:type="dxa" w:w="5544"/>
            <w:shd w:fill="F7F8F9"/>
            <w:tcMar>
              <w:top w:w="65" w:type="dxa"/>
              <w:start w:w="80" w:type="dxa"/>
              <w:bottom w:w="65" w:type="dxa"/>
              <w:end w:w="80" w:type="dxa"/>
            </w:tcMar>
            <w:vAlign w:val="top"/>
          </w:tcPr>
          <w:p>
            <w:pPr>
              <w:spacing w:after="0"/>
            </w:pPr>
            <w:r>
              <w:rPr>
                <w:rFonts w:ascii="Arial" w:hAnsi="Arial"/>
                <w:sz w:val="16"/>
              </w:rPr>
              <w:t>Demand, stock, receipts, master parameters, calendar and source</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Quality release</w:t>
            </w:r>
          </w:p>
        </w:tc>
        <w:tc>
          <w:tcPr>
            <w:tcW w:type="dxa" w:w="1800"/>
            <w:tcMar>
              <w:top w:w="65" w:type="dxa"/>
              <w:start w:w="80" w:type="dxa"/>
              <w:bottom w:w="65" w:type="dxa"/>
              <w:end w:w="80" w:type="dxa"/>
            </w:tcMar>
            <w:vAlign w:val="top"/>
          </w:tcPr>
          <w:p>
            <w:pPr>
              <w:spacing w:after="0"/>
            </w:pPr>
            <w:r>
              <w:rPr>
                <w:rFonts w:ascii="Arial" w:hAnsi="Arial"/>
                <w:sz w:val="16"/>
              </w:rPr>
              <w:t>QM</w:t>
            </w:r>
          </w:p>
        </w:tc>
        <w:tc>
          <w:tcPr>
            <w:tcW w:type="dxa" w:w="5544"/>
            <w:tcMar>
              <w:top w:w="65" w:type="dxa"/>
              <w:start w:w="80" w:type="dxa"/>
              <w:bottom w:w="65" w:type="dxa"/>
              <w:end w:w="80" w:type="dxa"/>
            </w:tcMar>
            <w:vAlign w:val="top"/>
          </w:tcPr>
          <w:p>
            <w:pPr>
              <w:spacing w:after="0"/>
            </w:pPr>
            <w:r>
              <w:rPr>
                <w:rFonts w:ascii="Arial" w:hAnsi="Arial"/>
                <w:sz w:val="16"/>
              </w:rPr>
              <w:t>Inspection lot, results, defects, usage decision and stock posting</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Shipment or freight</w:t>
            </w:r>
          </w:p>
        </w:tc>
        <w:tc>
          <w:tcPr>
            <w:tcW w:type="dxa" w:w="1800"/>
            <w:shd w:fill="F7F8F9"/>
            <w:tcMar>
              <w:top w:w="65" w:type="dxa"/>
              <w:start w:w="80" w:type="dxa"/>
              <w:bottom w:w="65" w:type="dxa"/>
              <w:end w:w="80" w:type="dxa"/>
            </w:tcMar>
            <w:vAlign w:val="top"/>
          </w:tcPr>
          <w:p>
            <w:pPr>
              <w:spacing w:after="0"/>
            </w:pPr>
            <w:r>
              <w:rPr>
                <w:rFonts w:ascii="Arial" w:hAnsi="Arial"/>
                <w:sz w:val="16"/>
              </w:rPr>
              <w:t>SD/TM/EWM</w:t>
            </w:r>
          </w:p>
        </w:tc>
        <w:tc>
          <w:tcPr>
            <w:tcW w:type="dxa" w:w="5544"/>
            <w:shd w:fill="F7F8F9"/>
            <w:tcMar>
              <w:top w:w="65" w:type="dxa"/>
              <w:start w:w="80" w:type="dxa"/>
              <w:bottom w:w="65" w:type="dxa"/>
              <w:end w:w="80" w:type="dxa"/>
            </w:tcMar>
            <w:vAlign w:val="top"/>
          </w:tcPr>
          <w:p>
            <w:pPr>
              <w:spacing w:after="0"/>
            </w:pPr>
            <w:r>
              <w:rPr>
                <w:rFonts w:ascii="Arial" w:hAnsi="Arial"/>
                <w:sz w:val="16"/>
              </w:rPr>
              <w:t>Delivery, freight order, loading, PGI, carrier event and settlement</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Account, value or period</w:t>
            </w:r>
          </w:p>
        </w:tc>
        <w:tc>
          <w:tcPr>
            <w:tcW w:type="dxa" w:w="1800"/>
            <w:tcMar>
              <w:top w:w="65" w:type="dxa"/>
              <w:start w:w="80" w:type="dxa"/>
              <w:bottom w:w="65" w:type="dxa"/>
              <w:end w:w="80" w:type="dxa"/>
            </w:tcMar>
            <w:vAlign w:val="top"/>
          </w:tcPr>
          <w:p>
            <w:pPr>
              <w:spacing w:after="0"/>
            </w:pPr>
            <w:r>
              <w:rPr>
                <w:rFonts w:ascii="Arial" w:hAnsi="Arial"/>
                <w:sz w:val="16"/>
              </w:rPr>
              <w:t>FI/CO</w:t>
            </w:r>
          </w:p>
        </w:tc>
        <w:tc>
          <w:tcPr>
            <w:tcW w:type="dxa" w:w="5544"/>
            <w:tcMar>
              <w:top w:w="65" w:type="dxa"/>
              <w:start w:w="80" w:type="dxa"/>
              <w:bottom w:w="65" w:type="dxa"/>
              <w:end w:w="80" w:type="dxa"/>
            </w:tcMar>
            <w:vAlign w:val="top"/>
          </w:tcPr>
          <w:p>
            <w:pPr>
              <w:spacing w:after="0"/>
            </w:pPr>
            <w:r>
              <w:rPr>
                <w:rFonts w:ascii="Arial" w:hAnsi="Arial"/>
                <w:sz w:val="16"/>
              </w:rPr>
              <w:t>Originating logistics document, account determination and cost object</w:t>
            </w:r>
          </w:p>
        </w:tc>
      </w:tr>
    </w:tbl>
    <w:p>
      <w:pPr>
        <w:pStyle w:val="Heading2"/>
      </w:pPr>
      <w:r>
        <w:t>Greenfield implementation — evidence gates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Gate</w:t>
            </w:r>
          </w:p>
        </w:tc>
        <w:tc>
          <w:tcPr>
            <w:tcW w:type="dxa" w:w="5472"/>
            <w:shd w:fill="17324D"/>
            <w:tcMar>
              <w:top w:w="65" w:type="dxa"/>
              <w:start w:w="80" w:type="dxa"/>
              <w:bottom w:w="65" w:type="dxa"/>
              <w:end w:w="80" w:type="dxa"/>
            </w:tcMar>
            <w:vAlign w:val="center"/>
          </w:tcPr>
          <w:p>
            <w:pPr>
              <w:spacing w:after="0"/>
            </w:pPr>
            <w:r>
              <w:rPr>
                <w:rFonts w:ascii="Arial" w:hAnsi="Arial"/>
                <w:b/>
                <w:color w:val="FFFFFF"/>
                <w:sz w:val="16"/>
              </w:rPr>
              <w:t>Required decisions</w:t>
            </w:r>
          </w:p>
        </w:tc>
        <w:tc>
          <w:tcPr>
            <w:tcW w:type="dxa" w:w="2951"/>
            <w:shd w:fill="17324D"/>
            <w:tcMar>
              <w:top w:w="65" w:type="dxa"/>
              <w:start w:w="80" w:type="dxa"/>
              <w:bottom w:w="65" w:type="dxa"/>
              <w:end w:w="80" w:type="dxa"/>
            </w:tcMar>
            <w:vAlign w:val="center"/>
          </w:tcPr>
          <w:p>
            <w:pPr>
              <w:spacing w:after="0"/>
            </w:pPr>
            <w:r>
              <w:rPr>
                <w:rFonts w:ascii="Arial" w:hAnsi="Arial"/>
                <w:b/>
                <w:color w:val="FFFFFF"/>
                <w:sz w:val="16"/>
              </w:rPr>
              <w:t>Exit evidence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1 Scope/design</w:t>
            </w:r>
          </w:p>
        </w:tc>
        <w:tc>
          <w:tcPr>
            <w:tcW w:type="dxa" w:w="5472"/>
            <w:tcMar>
              <w:top w:w="65" w:type="dxa"/>
              <w:start w:w="80" w:type="dxa"/>
              <w:bottom w:w="65" w:type="dxa"/>
              <w:end w:w="80" w:type="dxa"/>
            </w:tcMar>
            <w:vAlign w:val="top"/>
          </w:tcPr>
          <w:p>
            <w:pPr>
              <w:spacing w:after="0"/>
            </w:pPr>
            <w:r>
              <w:rPr>
                <w:rFonts w:ascii="Arial" w:hAnsi="Arial"/>
                <w:sz w:val="16"/>
              </w:rPr>
              <w:t>Entities, plants, warehouses, processes, editions, integrations, countries and outcomes</w:t>
            </w:r>
          </w:p>
        </w:tc>
        <w:tc>
          <w:tcPr>
            <w:tcW w:type="dxa" w:w="2951"/>
            <w:tcMar>
              <w:top w:w="65" w:type="dxa"/>
              <w:start w:w="80" w:type="dxa"/>
              <w:bottom w:w="65" w:type="dxa"/>
              <w:end w:w="80" w:type="dxa"/>
            </w:tcMar>
            <w:vAlign w:val="top"/>
          </w:tcPr>
          <w:p>
            <w:pPr>
              <w:spacing w:after="0"/>
            </w:pPr>
            <w:r>
              <w:rPr>
                <w:rFonts w:ascii="Arial" w:hAnsi="Arial"/>
                <w:sz w:val="16"/>
              </w:rPr>
              <w:t>Signed scope, process inventory and design principles</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2 Fit-to-standard</w:t>
            </w:r>
          </w:p>
        </w:tc>
        <w:tc>
          <w:tcPr>
            <w:tcW w:type="dxa" w:w="5472"/>
            <w:shd w:fill="F7F8F9"/>
            <w:tcMar>
              <w:top w:w="65" w:type="dxa"/>
              <w:start w:w="80" w:type="dxa"/>
              <w:bottom w:w="65" w:type="dxa"/>
              <w:end w:w="80" w:type="dxa"/>
            </w:tcMar>
            <w:vAlign w:val="top"/>
          </w:tcPr>
          <w:p>
            <w:pPr>
              <w:spacing w:after="0"/>
            </w:pPr>
            <w:r>
              <w:rPr>
                <w:rFonts w:ascii="Arial" w:hAnsi="Arial"/>
                <w:sz w:val="16"/>
              </w:rPr>
              <w:t>Standard process, true gaps, controls, roles, data and reporting</w:t>
            </w:r>
          </w:p>
        </w:tc>
        <w:tc>
          <w:tcPr>
            <w:tcW w:type="dxa" w:w="2951"/>
            <w:shd w:fill="F7F8F9"/>
            <w:tcMar>
              <w:top w:w="65" w:type="dxa"/>
              <w:start w:w="80" w:type="dxa"/>
              <w:bottom w:w="65" w:type="dxa"/>
              <w:end w:w="80" w:type="dxa"/>
            </w:tcMar>
            <w:vAlign w:val="top"/>
          </w:tcPr>
          <w:p>
            <w:pPr>
              <w:spacing w:after="0"/>
            </w:pPr>
            <w:r>
              <w:rPr>
                <w:rFonts w:ascii="Arial" w:hAnsi="Arial"/>
                <w:sz w:val="16"/>
              </w:rPr>
              <w:t>Approved process flows, backlog and no-customize decisions</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3 Configure/build</w:t>
            </w:r>
          </w:p>
        </w:tc>
        <w:tc>
          <w:tcPr>
            <w:tcW w:type="dxa" w:w="5472"/>
            <w:tcMar>
              <w:top w:w="65" w:type="dxa"/>
              <w:start w:w="80" w:type="dxa"/>
              <w:bottom w:w="65" w:type="dxa"/>
              <w:end w:w="80" w:type="dxa"/>
            </w:tcMar>
            <w:vAlign w:val="top"/>
          </w:tcPr>
          <w:p>
            <w:pPr>
              <w:spacing w:after="0"/>
            </w:pPr>
            <w:r>
              <w:rPr>
                <w:rFonts w:ascii="Arial" w:hAnsi="Arial"/>
                <w:sz w:val="16"/>
              </w:rPr>
              <w:t>Organizations, document/movement types, tolerances, determination, workflows and interfaces</w:t>
            </w:r>
          </w:p>
        </w:tc>
        <w:tc>
          <w:tcPr>
            <w:tcW w:type="dxa" w:w="2951"/>
            <w:tcMar>
              <w:top w:w="65" w:type="dxa"/>
              <w:start w:w="80" w:type="dxa"/>
              <w:bottom w:w="65" w:type="dxa"/>
              <w:end w:w="80" w:type="dxa"/>
            </w:tcMar>
            <w:vAlign w:val="top"/>
          </w:tcPr>
          <w:p>
            <w:pPr>
              <w:spacing w:after="0"/>
            </w:pPr>
            <w:r>
              <w:rPr>
                <w:rFonts w:ascii="Arial" w:hAnsi="Arial"/>
                <w:sz w:val="16"/>
              </w:rPr>
              <w:t>Configuration record, unit tests and transport/release trace</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4 Data</w:t>
            </w:r>
          </w:p>
        </w:tc>
        <w:tc>
          <w:tcPr>
            <w:tcW w:type="dxa" w:w="5472"/>
            <w:shd w:fill="F7F8F9"/>
            <w:tcMar>
              <w:top w:w="65" w:type="dxa"/>
              <w:start w:w="80" w:type="dxa"/>
              <w:bottom w:w="65" w:type="dxa"/>
              <w:end w:w="80" w:type="dxa"/>
            </w:tcMar>
            <w:vAlign w:val="top"/>
          </w:tcPr>
          <w:p>
            <w:pPr>
              <w:spacing w:after="0"/>
            </w:pPr>
            <w:r>
              <w:rPr>
                <w:rFonts w:ascii="Arial" w:hAnsi="Arial"/>
                <w:sz w:val="16"/>
              </w:rPr>
              <w:t>Owners, field mapping, cleansing, deduplication, dependencies and retention</w:t>
            </w:r>
          </w:p>
        </w:tc>
        <w:tc>
          <w:tcPr>
            <w:tcW w:type="dxa" w:w="2951"/>
            <w:shd w:fill="F7F8F9"/>
            <w:tcMar>
              <w:top w:w="65" w:type="dxa"/>
              <w:start w:w="80" w:type="dxa"/>
              <w:bottom w:w="65" w:type="dxa"/>
              <w:end w:w="80" w:type="dxa"/>
            </w:tcMar>
            <w:vAlign w:val="top"/>
          </w:tcPr>
          <w:p>
            <w:pPr>
              <w:spacing w:after="0"/>
            </w:pPr>
            <w:r>
              <w:rPr>
                <w:rFonts w:ascii="Arial" w:hAnsi="Arial"/>
                <w:sz w:val="16"/>
              </w:rPr>
              <w:t>Mock load reconciles count, quantity and value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5 Test</w:t>
            </w:r>
          </w:p>
        </w:tc>
        <w:tc>
          <w:tcPr>
            <w:tcW w:type="dxa" w:w="5472"/>
            <w:tcMar>
              <w:top w:w="65" w:type="dxa"/>
              <w:start w:w="80" w:type="dxa"/>
              <w:bottom w:w="65" w:type="dxa"/>
              <w:end w:w="80" w:type="dxa"/>
            </w:tcMar>
            <w:vAlign w:val="top"/>
          </w:tcPr>
          <w:p>
            <w:pPr>
              <w:spacing w:after="0"/>
            </w:pPr>
            <w:r>
              <w:rPr>
                <w:rFonts w:ascii="Arial" w:hAnsi="Arial"/>
                <w:sz w:val="16"/>
              </w:rPr>
              <w:t>Positive, negative, security, volume, cutover and recovery scenarios</w:t>
            </w:r>
          </w:p>
        </w:tc>
        <w:tc>
          <w:tcPr>
            <w:tcW w:type="dxa" w:w="2951"/>
            <w:tcMar>
              <w:top w:w="65" w:type="dxa"/>
              <w:start w:w="80" w:type="dxa"/>
              <w:bottom w:w="65" w:type="dxa"/>
              <w:end w:w="80" w:type="dxa"/>
            </w:tcMar>
            <w:vAlign w:val="top"/>
          </w:tcPr>
          <w:p>
            <w:pPr>
              <w:spacing w:after="0"/>
            </w:pPr>
            <w:r>
              <w:rPr>
                <w:rFonts w:ascii="Arial" w:hAnsi="Arial"/>
                <w:sz w:val="16"/>
              </w:rPr>
              <w:t>Unit + SIT + UAT evidence; defects accepted or closed</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6 Deploy</w:t>
            </w:r>
          </w:p>
        </w:tc>
        <w:tc>
          <w:tcPr>
            <w:tcW w:type="dxa" w:w="5472"/>
            <w:shd w:fill="F7F8F9"/>
            <w:tcMar>
              <w:top w:w="65" w:type="dxa"/>
              <w:start w:w="80" w:type="dxa"/>
              <w:bottom w:w="65" w:type="dxa"/>
              <w:end w:w="80" w:type="dxa"/>
            </w:tcMar>
            <w:vAlign w:val="top"/>
          </w:tcPr>
          <w:p>
            <w:pPr>
              <w:spacing w:after="0"/>
            </w:pPr>
            <w:r>
              <w:rPr>
                <w:rFonts w:ascii="Arial" w:hAnsi="Arial"/>
                <w:sz w:val="16"/>
              </w:rPr>
              <w:t>Sequence, freeze, extraction, load, interfaces, roles, opening balance and rollback</w:t>
            </w:r>
          </w:p>
        </w:tc>
        <w:tc>
          <w:tcPr>
            <w:tcW w:type="dxa" w:w="2951"/>
            <w:shd w:fill="F7F8F9"/>
            <w:tcMar>
              <w:top w:w="65" w:type="dxa"/>
              <w:start w:w="80" w:type="dxa"/>
              <w:bottom w:w="65" w:type="dxa"/>
              <w:end w:w="80" w:type="dxa"/>
            </w:tcMar>
            <w:vAlign w:val="top"/>
          </w:tcPr>
          <w:p>
            <w:pPr>
              <w:spacing w:after="0"/>
            </w:pPr>
            <w:r>
              <w:rPr>
                <w:rFonts w:ascii="Arial" w:hAnsi="Arial"/>
                <w:sz w:val="16"/>
              </w:rPr>
              <w:t>Go/no-go checklist and signed reconciliation</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7 Stabilize</w:t>
            </w:r>
          </w:p>
        </w:tc>
        <w:tc>
          <w:tcPr>
            <w:tcW w:type="dxa" w:w="5472"/>
            <w:tcMar>
              <w:top w:w="65" w:type="dxa"/>
              <w:start w:w="80" w:type="dxa"/>
              <w:bottom w:w="65" w:type="dxa"/>
              <w:end w:w="80" w:type="dxa"/>
            </w:tcMar>
            <w:vAlign w:val="top"/>
          </w:tcPr>
          <w:p>
            <w:pPr>
              <w:spacing w:after="0"/>
            </w:pPr>
            <w:r>
              <w:rPr>
                <w:rFonts w:ascii="Arial" w:hAnsi="Arial"/>
                <w:sz w:val="16"/>
              </w:rPr>
              <w:t>Command center, severity/ownership, monitoring, backlog and handover</w:t>
            </w:r>
          </w:p>
        </w:tc>
        <w:tc>
          <w:tcPr>
            <w:tcW w:type="dxa" w:w="2951"/>
            <w:tcMar>
              <w:top w:w="65" w:type="dxa"/>
              <w:start w:w="80" w:type="dxa"/>
              <w:bottom w:w="65" w:type="dxa"/>
              <w:end w:w="80" w:type="dxa"/>
            </w:tcMar>
            <w:vAlign w:val="top"/>
          </w:tcPr>
          <w:p>
            <w:pPr>
              <w:spacing w:after="0"/>
            </w:pPr>
            <w:r>
              <w:rPr>
                <w:rFonts w:ascii="Arial" w:hAnsi="Arial"/>
                <w:sz w:val="16"/>
              </w:rPr>
              <w:t>KPIs stable; BAU accepts support and controls</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376"/>
            <w:shd w:fill="17324D"/>
            <w:tcMar>
              <w:top w:w="65" w:type="dxa"/>
              <w:start w:w="80" w:type="dxa"/>
              <w:bottom w:w="65" w:type="dxa"/>
              <w:end w:w="80" w:type="dxa"/>
            </w:tcMar>
            <w:vAlign w:val="center"/>
          </w:tcPr>
          <w:p>
            <w:pPr>
              <w:spacing w:after="0"/>
            </w:pPr>
            <w:r>
              <w:rPr>
                <w:rFonts w:ascii="Arial" w:hAnsi="Arial"/>
                <w:b/>
                <w:color w:val="FFFFFF"/>
                <w:sz w:val="16"/>
              </w:rPr>
              <w:t>Test case must say</w:t>
            </w:r>
          </w:p>
        </w:tc>
        <w:tc>
          <w:tcPr>
            <w:tcW w:type="dxa" w:w="7848"/>
            <w:shd w:fill="17324D"/>
            <w:tcMar>
              <w:top w:w="65" w:type="dxa"/>
              <w:start w:w="80" w:type="dxa"/>
              <w:bottom w:w="65" w:type="dxa"/>
              <w:end w:w="80" w:type="dxa"/>
            </w:tcMar>
            <w:vAlign w:val="center"/>
          </w:tcPr>
          <w:p>
            <w:pPr>
              <w:spacing w:after="0"/>
            </w:pPr>
            <w:r>
              <w:rPr>
                <w:rFonts w:ascii="Arial" w:hAnsi="Arial"/>
                <w:b/>
                <w:color w:val="FFFFFF"/>
                <w:sz w:val="16"/>
              </w:rPr>
              <w:t>Filled example</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Precondition</w:t>
            </w:r>
          </w:p>
        </w:tc>
        <w:tc>
          <w:tcPr>
            <w:tcW w:type="dxa" w:w="7848"/>
            <w:tcMar>
              <w:top w:w="65" w:type="dxa"/>
              <w:start w:w="80" w:type="dxa"/>
              <w:bottom w:w="65" w:type="dxa"/>
              <w:end w:w="80" w:type="dxa"/>
            </w:tcMar>
            <w:vAlign w:val="top"/>
          </w:tcPr>
          <w:p>
            <w:pPr>
              <w:spacing w:after="0"/>
            </w:pPr>
            <w:r>
              <w:rPr>
                <w:rFonts w:ascii="Arial" w:hAnsi="Arial"/>
                <w:sz w:val="16"/>
              </w:rPr>
              <w:t>A100 is extended to plant 1710 and warehouse W171; supplier is approved</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Input</w:t>
            </w:r>
          </w:p>
        </w:tc>
        <w:tc>
          <w:tcPr>
            <w:tcW w:type="dxa" w:w="7848"/>
            <w:shd w:fill="F7F8F9"/>
            <w:tcMar>
              <w:top w:w="65" w:type="dxa"/>
              <w:start w:w="80" w:type="dxa"/>
              <w:bottom w:w="65" w:type="dxa"/>
              <w:end w:w="80" w:type="dxa"/>
            </w:tcMar>
            <w:vAlign w:val="top"/>
          </w:tcPr>
          <w:p>
            <w:pPr>
              <w:spacing w:after="0"/>
            </w:pPr>
            <w:r>
              <w:rPr>
                <w:rFonts w:ascii="Arial" w:hAnsi="Arial"/>
                <w:sz w:val="16"/>
              </w:rPr>
              <w:t>PO 100 EA at USD 8, delivery 2026-11-04, storage location RM01</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Steps</w:t>
            </w:r>
          </w:p>
        </w:tc>
        <w:tc>
          <w:tcPr>
            <w:tcW w:type="dxa" w:w="7848"/>
            <w:tcMar>
              <w:top w:w="65" w:type="dxa"/>
              <w:start w:w="80" w:type="dxa"/>
              <w:bottom w:w="65" w:type="dxa"/>
              <w:end w:w="80" w:type="dxa"/>
            </w:tcMar>
            <w:vAlign w:val="top"/>
          </w:tcPr>
          <w:p>
            <w:pPr>
              <w:spacing w:after="0"/>
            </w:pPr>
            <w:r>
              <w:rPr>
                <w:rFonts w:ascii="Arial" w:hAnsi="Arial"/>
                <w:sz w:val="16"/>
              </w:rPr>
              <w:t>Create/approve PO → ASN → partial GR 60 → final GR 40 → invoice 100 → pay</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Expected documents</w:t>
            </w:r>
          </w:p>
        </w:tc>
        <w:tc>
          <w:tcPr>
            <w:tcW w:type="dxa" w:w="7848"/>
            <w:shd w:fill="F7F8F9"/>
            <w:tcMar>
              <w:top w:w="65" w:type="dxa"/>
              <w:start w:w="80" w:type="dxa"/>
              <w:bottom w:w="65" w:type="dxa"/>
              <w:end w:w="80" w:type="dxa"/>
            </w:tcMar>
            <w:vAlign w:val="top"/>
          </w:tcPr>
          <w:p>
            <w:pPr>
              <w:spacing w:after="0"/>
            </w:pPr>
            <w:r>
              <w:rPr>
                <w:rFonts w:ascii="Arial" w:hAnsi="Arial"/>
                <w:sz w:val="16"/>
              </w:rPr>
              <w:t>PO, two GR/material documents, one invoice/FI document and payment clearing</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Expected balances</w:t>
            </w:r>
          </w:p>
        </w:tc>
        <w:tc>
          <w:tcPr>
            <w:tcW w:type="dxa" w:w="7848"/>
            <w:tcMar>
              <w:top w:w="65" w:type="dxa"/>
              <w:start w:w="80" w:type="dxa"/>
              <w:bottom w:w="65" w:type="dxa"/>
              <w:end w:w="80" w:type="dxa"/>
            </w:tcMar>
            <w:vAlign w:val="top"/>
          </w:tcPr>
          <w:p>
            <w:pPr>
              <w:spacing w:after="0"/>
            </w:pPr>
            <w:r>
              <w:rPr>
                <w:rFonts w:ascii="Arial" w:hAnsi="Arial"/>
                <w:sz w:val="16"/>
              </w:rPr>
              <w:t>QOH +100; GR/IR zero after invoice; AP zero after payment</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Negative test</w:t>
            </w:r>
          </w:p>
        </w:tc>
        <w:tc>
          <w:tcPr>
            <w:tcW w:type="dxa" w:w="7848"/>
            <w:shd w:fill="F7F8F9"/>
            <w:tcMar>
              <w:top w:w="65" w:type="dxa"/>
              <w:start w:w="80" w:type="dxa"/>
              <w:bottom w:w="65" w:type="dxa"/>
              <w:end w:w="80" w:type="dxa"/>
            </w:tcMar>
            <w:vAlign w:val="top"/>
          </w:tcPr>
          <w:p>
            <w:pPr>
              <w:spacing w:after="0"/>
            </w:pPr>
            <w:r>
              <w:rPr>
                <w:rFonts w:ascii="Arial" w:hAnsi="Arial"/>
                <w:sz w:val="16"/>
              </w:rPr>
              <w:t>Invoice 110 EA or wrong price exceeds tolerance and is blocked</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Evidence</w:t>
            </w:r>
          </w:p>
        </w:tc>
        <w:tc>
          <w:tcPr>
            <w:tcW w:type="dxa" w:w="7848"/>
            <w:tcMar>
              <w:top w:w="65" w:type="dxa"/>
              <w:start w:w="80" w:type="dxa"/>
              <w:bottom w:w="65" w:type="dxa"/>
              <w:end w:w="80" w:type="dxa"/>
            </w:tcMar>
            <w:vAlign w:val="top"/>
          </w:tcPr>
          <w:p>
            <w:pPr>
              <w:spacing w:after="0"/>
            </w:pPr>
            <w:r>
              <w:rPr>
                <w:rFonts w:ascii="Arial" w:hAnsi="Arial"/>
                <w:sz w:val="16"/>
              </w:rPr>
              <w:t>Screens/export, IDs, timestamps, tester, result and defect link</w:t>
            </w:r>
          </w:p>
        </w:tc>
      </w:tr>
    </w:tbl>
    <w:p>
      <w:pPr>
        <w:pStyle w:val="Heading2"/>
      </w:pPr>
      <w:r>
        <w:t>Practice without SAP access</w:t>
      </w:r>
    </w:p>
    <w:p>
      <w:pPr>
        <w:spacing w:after="40"/>
        <w:ind w:left="346" w:hanging="259"/>
      </w:pPr>
      <w:r>
        <w:rPr>
          <w:rFonts w:ascii="Arial" w:hAnsi="Arial"/>
          <w:sz w:val="18"/>
        </w:rPr>
        <w:t>1. Draw five columns labeled Ariba, MM, EWM, FI/CO and Evidence. Use the ten-step scenario above.</w:t>
      </w:r>
    </w:p>
    <w:p>
      <w:pPr>
        <w:spacing w:after="40"/>
        <w:ind w:left="346" w:hanging="259"/>
      </w:pPr>
      <w:r>
        <w:rPr>
          <w:rFonts w:ascii="Arial" w:hAnsi="Arial"/>
          <w:sz w:val="18"/>
        </w:rPr>
        <w:t>2. Create paper IDs: event EVT-01, PO 4500001234, inbound 180000123, HU 8000123456, GR 5000007777 and FI 1900000888.</w:t>
      </w:r>
    </w:p>
    <w:p>
      <w:pPr>
        <w:spacing w:after="40"/>
        <w:ind w:left="346" w:hanging="259"/>
      </w:pPr>
      <w:r>
        <w:rPr>
          <w:rFonts w:ascii="Arial" w:hAnsi="Arial"/>
          <w:sz w:val="18"/>
        </w:rPr>
        <w:t>3. Change the receipt to 95 EA. Mark exactly which documents, quantities and balances must remain open.</w:t>
      </w:r>
    </w:p>
    <w:p>
      <w:pPr>
        <w:spacing w:after="40"/>
        <w:ind w:left="346" w:hanging="259"/>
      </w:pPr>
      <w:r>
        <w:rPr>
          <w:rFonts w:ascii="Arial" w:hAnsi="Arial"/>
          <w:sz w:val="18"/>
        </w:rPr>
        <w:t>4. Change the invoice to 100 EA at USD 8.20. Calculate the USD 20 difference and decide whether it is legitimate, blocked or corrected under the stated tolerance.</w:t>
      </w:r>
    </w:p>
    <w:p>
      <w:pPr>
        <w:spacing w:after="40"/>
        <w:ind w:left="346" w:hanging="259"/>
      </w:pPr>
      <w:r>
        <w:rPr>
          <w:rFonts w:ascii="Arial" w:hAnsi="Arial"/>
          <w:sz w:val="18"/>
        </w:rPr>
        <w:t>5. Simulate a failed EWM task: write the last correct object, first failed status, physical evidence, containment, owner and safe replay step.</w:t>
      </w:r>
    </w:p>
    <w:p>
      <w:pPr>
        <w:spacing w:after="40"/>
        <w:ind w:left="346" w:hanging="259"/>
      </w:pPr>
      <w:r>
        <w:rPr>
          <w:rFonts w:ascii="Arial" w:hAnsi="Arial"/>
          <w:sz w:val="18"/>
        </w:rPr>
        <w:t>6. Finish by reconciling ordered, received, put away, invoiced, paid, shipped and remaining quantities. If one cannot be explained, the exercise is not complete.</w:t>
      </w:r>
    </w:p>
    <w:p>
      <w:pPr>
        <w:keepLines w:val="0"/>
        <w:spacing w:after="60"/>
      </w:pPr>
      <w:r>
        <w:rPr>
          <w:rFonts w:ascii="Arial" w:hAnsi="Arial"/>
          <w:b/>
          <w:color w:val="17324D"/>
          <w:sz w:val="17"/>
        </w:rPr>
        <w:t>This paper lab teaches document logic, field dependencies and accounting without a live subscription. A company system is still required to learn its specific configuration, roles, screens and approvals.</w:t>
      </w:r>
    </w:p>
    <w:p>
      <w:pPr>
        <w:spacing w:before="80" w:after="60"/>
      </w:pPr>
      <w:r>
        <w:rPr>
          <w:rFonts w:ascii="Arial" w:hAnsi="Arial"/>
          <w:b/>
          <w:color w:val="276B6F"/>
          <w:sz w:val="16"/>
        </w:rPr>
        <w:t xml:space="preserve">SEE ALSO  </w:t>
      </w:r>
      <w:hyperlink w:anchor="mig_01" w:history="1">
        <w:r>
          <w:rPr>
            <w:rStyle w:val="Hyperlink"/>
          </w:rPr>
          <w:t>[MIG-01] migration/cutover, p. </w:t>
        </w:r>
      </w:hyperlink>
      <w:fldSimple w:instr="PAGEREF mig_01 \h"/>
      <w:r>
        <w:rPr>
          <w:rFonts w:ascii="Arial" w:hAnsi="Arial"/>
          <w:color w:val="5A646B"/>
          <w:sz w:val="16"/>
        </w:rPr>
        <w:t xml:space="preserve">  •  </w:t>
      </w:r>
      <w:hyperlink w:anchor="ch27" w:history="1">
        <w:r>
          <w:rPr>
            <w:rStyle w:val="Hyperlink"/>
          </w:rPr>
          <w:t>[CH27] greenfield, p. </w:t>
        </w:r>
      </w:hyperlink>
      <w:fldSimple w:instr="PAGEREF ch27 \h"/>
      <w:r>
        <w:rPr>
          <w:rFonts w:ascii="Arial" w:hAnsi="Arial"/>
          <w:color w:val="5A646B"/>
          <w:sz w:val="16"/>
        </w:rPr>
        <w:t xml:space="preserve">  •  </w:t>
      </w:r>
      <w:hyperlink w:anchor="ch28" w:history="1">
        <w:r>
          <w:rPr>
            <w:rStyle w:val="Hyperlink"/>
          </w:rPr>
          <w:t>[CH28] testing and go-live, p. </w:t>
        </w:r>
      </w:hyperlink>
      <w:fldSimple w:instr="PAGEREF ch28 \h"/>
      <w:r>
        <w:rPr>
          <w:rFonts w:ascii="Arial" w:hAnsi="Arial"/>
          <w:color w:val="5A646B"/>
          <w:sz w:val="16"/>
        </w:rPr>
        <w:t xml:space="preserve">  •  </w:t>
      </w:r>
      <w:hyperlink w:anchor="qb_01" w:history="1">
        <w:r>
          <w:rPr>
            <w:rStyle w:val="Hyperlink"/>
          </w:rPr>
          <w:t>[QB-01] QuickBooks crosswalk, p. </w:t>
        </w:r>
      </w:hyperlink>
      <w:fldSimple w:instr="PAGEREF qb_01 \h"/>
    </w:p>
    <w:p>
      <w:bookmarkStart w:id="535" w:name="fin_01"/>
      <w:pPr>
        <w:pStyle w:val="Heading1"/>
      </w:pPr>
      <w:r>
        <w:t>[FIN-01] Finance, accounting and working-capital control</w:t>
      </w:r>
      <w:bookmarkEnd w:id="535"/>
    </w:p>
    <w:p>
      <w:pPr>
        <w:keepLines w:val="0"/>
        <w:spacing w:after="60"/>
      </w:pPr>
      <w:r>
        <w:rPr>
          <w:rFonts w:ascii="Arial" w:hAnsi="Arial"/>
          <w:b/>
          <w:color w:val="17324D"/>
          <w:sz w:val="18"/>
        </w:rPr>
        <w:t>Debit and credit are the two sides of one accounting entry; neither means good or bad. Assets and expenses usually increase with a debit. Liabilities, revenue and equity usually increase with a credit.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160"/>
            <w:shd w:fill="276B6F"/>
            <w:tcMar>
              <w:top w:w="65" w:type="dxa"/>
              <w:start w:w="80" w:type="dxa"/>
              <w:bottom w:w="65" w:type="dxa"/>
              <w:end w:w="80" w:type="dxa"/>
            </w:tcMar>
            <w:vAlign w:val="center"/>
          </w:tcPr>
          <w:p>
            <w:pPr>
              <w:spacing w:after="0"/>
            </w:pPr>
            <w:r>
              <w:rPr>
                <w:rFonts w:ascii="Arial" w:hAnsi="Arial"/>
                <w:b/>
                <w:color w:val="FFFFFF"/>
                <w:sz w:val="16"/>
              </w:rPr>
              <w:t>QuickBooks word</w:t>
            </w:r>
          </w:p>
        </w:tc>
        <w:tc>
          <w:tcPr>
            <w:tcW w:type="dxa" w:w="8063"/>
            <w:shd w:fill="276B6F"/>
            <w:tcMar>
              <w:top w:w="65" w:type="dxa"/>
              <w:start w:w="80" w:type="dxa"/>
              <w:bottom w:w="65" w:type="dxa"/>
              <w:end w:w="80" w:type="dxa"/>
            </w:tcMar>
            <w:vAlign w:val="center"/>
          </w:tcPr>
          <w:p>
            <w:pPr>
              <w:spacing w:after="0"/>
            </w:pPr>
            <w:r>
              <w:rPr>
                <w:rFonts w:ascii="Arial" w:hAnsi="Arial"/>
                <w:b/>
                <w:color w:val="FFFFFF"/>
                <w:sz w:val="16"/>
              </w:rPr>
              <w:t>Plain meaning</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Purchase order</w:t>
            </w:r>
          </w:p>
        </w:tc>
        <w:tc>
          <w:tcPr>
            <w:tcW w:type="dxa" w:w="8063"/>
            <w:tcMar>
              <w:top w:w="65" w:type="dxa"/>
              <w:start w:w="80" w:type="dxa"/>
              <w:bottom w:w="65" w:type="dxa"/>
              <w:end w:w="80" w:type="dxa"/>
            </w:tcMar>
            <w:vAlign w:val="top"/>
          </w:tcPr>
          <w:p>
            <w:pPr>
              <w:spacing w:after="0"/>
            </w:pPr>
            <w:r>
              <w:rPr>
                <w:rFonts w:ascii="Arial" w:hAnsi="Arial"/>
                <w:sz w:val="16"/>
              </w:rPr>
              <w:t>Buying intention; normally no accounting entry yet.</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Bill</w:t>
            </w:r>
          </w:p>
        </w:tc>
        <w:tc>
          <w:tcPr>
            <w:tcW w:type="dxa" w:w="8063"/>
            <w:shd w:fill="F7F8F9"/>
            <w:tcMar>
              <w:top w:w="65" w:type="dxa"/>
              <w:start w:w="80" w:type="dxa"/>
              <w:bottom w:w="65" w:type="dxa"/>
              <w:end w:w="80" w:type="dxa"/>
            </w:tcMar>
            <w:vAlign w:val="top"/>
          </w:tcPr>
          <w:p>
            <w:pPr>
              <w:spacing w:after="0"/>
            </w:pPr>
            <w:r>
              <w:rPr>
                <w:rFonts w:ascii="Arial" w:hAnsi="Arial"/>
                <w:sz w:val="16"/>
              </w:rPr>
              <w:t>The supplier has charged you; record what is owed and pay later.</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Expense</w:t>
            </w:r>
          </w:p>
        </w:tc>
        <w:tc>
          <w:tcPr>
            <w:tcW w:type="dxa" w:w="8063"/>
            <w:tcMar>
              <w:top w:w="65" w:type="dxa"/>
              <w:start w:w="80" w:type="dxa"/>
              <w:bottom w:w="65" w:type="dxa"/>
              <w:end w:w="80" w:type="dxa"/>
            </w:tcMar>
            <w:vAlign w:val="top"/>
          </w:tcPr>
          <w:p>
            <w:pPr>
              <w:spacing w:after="0"/>
            </w:pPr>
            <w:r>
              <w:rPr>
                <w:rFonts w:ascii="Arial" w:hAnsi="Arial"/>
                <w:sz w:val="16"/>
              </w:rPr>
              <w:t>Record a purchase paid now; use only when this matches the real event.</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Bill payment</w:t>
            </w:r>
          </w:p>
        </w:tc>
        <w:tc>
          <w:tcPr>
            <w:tcW w:type="dxa" w:w="8063"/>
            <w:shd w:fill="F7F8F9"/>
            <w:tcMar>
              <w:top w:w="65" w:type="dxa"/>
              <w:start w:w="80" w:type="dxa"/>
              <w:bottom w:w="65" w:type="dxa"/>
              <w:end w:w="80" w:type="dxa"/>
            </w:tcMar>
            <w:vAlign w:val="top"/>
          </w:tcPr>
          <w:p>
            <w:pPr>
              <w:spacing w:after="0"/>
            </w:pPr>
            <w:r>
              <w:rPr>
                <w:rFonts w:ascii="Arial" w:hAnsi="Arial"/>
                <w:sz w:val="16"/>
              </w:rPr>
              <w:t>Pay the recorded bill and clear Accounts Payable.</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Report</w:t>
            </w:r>
          </w:p>
        </w:tc>
        <w:tc>
          <w:tcPr>
            <w:tcW w:type="dxa" w:w="8063"/>
            <w:tcMar>
              <w:top w:w="65" w:type="dxa"/>
              <w:start w:w="80" w:type="dxa"/>
              <w:bottom w:w="65" w:type="dxa"/>
              <w:end w:w="80" w:type="dxa"/>
            </w:tcMar>
            <w:vAlign w:val="top"/>
          </w:tcPr>
          <w:p>
            <w:pPr>
              <w:spacing w:after="0"/>
            </w:pPr>
            <w:r>
              <w:rPr>
                <w:rFonts w:ascii="Arial" w:hAnsi="Arial"/>
                <w:sz w:val="16"/>
              </w:rPr>
              <w:t>A read-only view used to inspect and reconcile before changing transactions.</w:t>
            </w:r>
          </w:p>
        </w:tc>
      </w:tr>
    </w:tbl>
    <w:p>
      <w:pPr>
        <w:pStyle w:val="Heading2"/>
      </w:pPr>
      <w:r>
        <w:t>Beginner run card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7"/>
              </w:rPr>
              <w:t>Question</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7"/>
              </w:rPr>
              <w:t>Answer before you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Goal</w:t>
            </w:r>
          </w:p>
        </w:tc>
        <w:tc>
          <w:tcPr>
            <w:tcW w:type="dxa" w:w="8136"/>
            <w:tcMar>
              <w:top w:w="65" w:type="dxa"/>
              <w:start w:w="80" w:type="dxa"/>
              <w:bottom w:w="65" w:type="dxa"/>
              <w:end w:w="80" w:type="dxa"/>
            </w:tcMar>
            <w:vAlign w:val="top"/>
          </w:tcPr>
          <w:p>
            <w:pPr>
              <w:spacing w:after="0"/>
            </w:pPr>
            <w:r>
              <w:rPr>
                <w:rFonts w:ascii="Arial" w:hAnsi="Arial"/>
                <w:sz w:val="17"/>
              </w:rPr>
              <w:t>Safely inspect one inventory balance before changing any transaction.</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Need</w:t>
            </w:r>
          </w:p>
        </w:tc>
        <w:tc>
          <w:tcPr>
            <w:tcW w:type="dxa" w:w="8136"/>
            <w:shd w:fill="F7F8F9"/>
            <w:tcMar>
              <w:top w:w="65" w:type="dxa"/>
              <w:start w:w="80" w:type="dxa"/>
              <w:bottom w:w="65" w:type="dxa"/>
              <w:end w:w="80" w:type="dxa"/>
            </w:tcMar>
            <w:vAlign w:val="top"/>
          </w:tcPr>
          <w:p>
            <w:pPr>
              <w:spacing w:after="0"/>
            </w:pPr>
            <w:r>
              <w:rPr>
                <w:rFonts w:ascii="Arial" w:hAnsi="Arial"/>
                <w:sz w:val="17"/>
              </w:rPr>
              <w:t>Company, report date, accounting basis and one known item.</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Where</w:t>
            </w:r>
          </w:p>
        </w:tc>
        <w:tc>
          <w:tcPr>
            <w:tcW w:type="dxa" w:w="8136"/>
            <w:tcMar>
              <w:top w:w="65" w:type="dxa"/>
              <w:start w:w="80" w:type="dxa"/>
              <w:bottom w:w="65" w:type="dxa"/>
              <w:end w:w="80" w:type="dxa"/>
            </w:tcMar>
            <w:vAlign w:val="top"/>
          </w:tcPr>
          <w:p>
            <w:pPr>
              <w:spacing w:after="0"/>
            </w:pPr>
            <w:r>
              <w:rPr>
                <w:rFonts w:ascii="Arial" w:hAnsi="Arial"/>
                <w:sz w:val="17"/>
              </w:rPr>
              <w:t>QuickBooks Online → Reports → search ‘Inventory Valuation Summary’.</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Sample</w:t>
            </w:r>
          </w:p>
        </w:tc>
        <w:tc>
          <w:tcPr>
            <w:tcW w:type="dxa" w:w="8136"/>
            <w:shd w:fill="F7F8F9"/>
            <w:tcMar>
              <w:top w:w="65" w:type="dxa"/>
              <w:start w:w="80" w:type="dxa"/>
              <w:bottom w:w="65" w:type="dxa"/>
              <w:end w:w="80" w:type="dxa"/>
            </w:tcMar>
            <w:vAlign w:val="top"/>
          </w:tcPr>
          <w:p>
            <w:pPr>
              <w:spacing w:after="0"/>
            </w:pPr>
            <w:r>
              <w:rPr>
                <w:rFonts w:ascii="Arial" w:hAnsi="Arial"/>
                <w:sz w:val="17"/>
              </w:rPr>
              <w:t>Report date 2026-10-19; accrual basis; item A100.</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Replace</w:t>
            </w:r>
          </w:p>
        </w:tc>
        <w:tc>
          <w:tcPr>
            <w:tcW w:type="dxa" w:w="8136"/>
            <w:tcMar>
              <w:top w:w="65" w:type="dxa"/>
              <w:start w:w="80" w:type="dxa"/>
              <w:bottom w:w="65" w:type="dxa"/>
              <w:end w:w="80" w:type="dxa"/>
            </w:tcMar>
            <w:vAlign w:val="top"/>
          </w:tcPr>
          <w:p>
            <w:pPr>
              <w:spacing w:after="0"/>
            </w:pPr>
            <w:r>
              <w:rPr>
                <w:rFonts w:ascii="Arial" w:hAnsi="Arial"/>
                <w:sz w:val="17"/>
              </w:rPr>
              <w:t>Only {{REPORT_DATE}}, {{BASIS}} and {{ITEM}} with approved values.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Run</w:t>
            </w:r>
          </w:p>
        </w:tc>
        <w:tc>
          <w:tcPr>
            <w:tcW w:type="dxa" w:w="8136"/>
            <w:shd w:fill="F7F8F9"/>
            <w:tcMar>
              <w:top w:w="65" w:type="dxa"/>
              <w:start w:w="80" w:type="dxa"/>
              <w:bottom w:w="65" w:type="dxa"/>
              <w:end w:w="80" w:type="dxa"/>
            </w:tcMar>
            <w:vAlign w:val="top"/>
          </w:tcPr>
          <w:p>
            <w:pPr>
              <w:spacing w:after="0"/>
            </w:pPr>
            <w:r>
              <w:rPr>
                <w:rFonts w:ascii="Arial" w:hAnsi="Arial"/>
                <w:sz w:val="17"/>
              </w:rPr>
              <w:t>Choose Customize, set date/basis, run report, then open the item detail.</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Expected</w:t>
            </w:r>
          </w:p>
        </w:tc>
        <w:tc>
          <w:tcPr>
            <w:tcW w:type="dxa" w:w="8136"/>
            <w:tcMar>
              <w:top w:w="65" w:type="dxa"/>
              <w:start w:w="80" w:type="dxa"/>
              <w:bottom w:w="65" w:type="dxa"/>
              <w:end w:w="80" w:type="dxa"/>
            </w:tcMar>
            <w:vAlign w:val="top"/>
          </w:tcPr>
          <w:p>
            <w:pPr>
              <w:spacing w:after="0"/>
            </w:pPr>
            <w:r>
              <w:rPr>
                <w:rFonts w:ascii="Arial" w:hAnsi="Arial"/>
                <w:sz w:val="17"/>
              </w:rPr>
              <w:t>Quantity and asset value agree with the item transactions at the same date.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Why</w:t>
            </w:r>
          </w:p>
        </w:tc>
        <w:tc>
          <w:tcPr>
            <w:tcW w:type="dxa" w:w="8136"/>
            <w:shd w:fill="F7F8F9"/>
            <w:tcMar>
              <w:top w:w="65" w:type="dxa"/>
              <w:start w:w="80" w:type="dxa"/>
              <w:bottom w:w="65" w:type="dxa"/>
              <w:end w:w="80" w:type="dxa"/>
            </w:tcMar>
            <w:vAlign w:val="top"/>
          </w:tcPr>
          <w:p>
            <w:pPr>
              <w:spacing w:after="0"/>
            </w:pPr>
            <w:r>
              <w:rPr>
                <w:rFonts w:ascii="Arial" w:hAnsi="Arial"/>
                <w:sz w:val="17"/>
              </w:rPr>
              <w:t>The report summarizes dated item transactions under the selected basis.</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If wrong</w:t>
            </w:r>
          </w:p>
        </w:tc>
        <w:tc>
          <w:tcPr>
            <w:tcW w:type="dxa" w:w="8136"/>
            <w:tcMar>
              <w:top w:w="65" w:type="dxa"/>
              <w:start w:w="80" w:type="dxa"/>
              <w:bottom w:w="65" w:type="dxa"/>
              <w:end w:w="80" w:type="dxa"/>
            </w:tcMar>
            <w:vAlign w:val="top"/>
          </w:tcPr>
          <w:p>
            <w:pPr>
              <w:spacing w:after="0"/>
            </w:pPr>
            <w:r>
              <w:rPr>
                <w:rFonts w:ascii="Arial" w:hAnsi="Arial"/>
                <w:sz w:val="17"/>
              </w:rPr>
              <w:t>Check opening balance, inactive items, direct G/L entries, future dates, duplicates and negative stock.</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7"/>
              </w:rPr>
              <w:t>Statement</w:t>
            </w:r>
          </w:p>
        </w:tc>
        <w:tc>
          <w:tcPr>
            <w:tcW w:type="dxa" w:w="4176"/>
            <w:shd w:fill="17324D"/>
            <w:tcMar>
              <w:top w:w="65" w:type="dxa"/>
              <w:start w:w="80" w:type="dxa"/>
              <w:bottom w:w="65" w:type="dxa"/>
              <w:end w:w="80" w:type="dxa"/>
            </w:tcMar>
            <w:vAlign w:val="center"/>
          </w:tcPr>
          <w:p>
            <w:pPr>
              <w:spacing w:after="0"/>
            </w:pPr>
            <w:r>
              <w:rPr>
                <w:rFonts w:ascii="Arial" w:hAnsi="Arial"/>
                <w:b/>
                <w:color w:val="FFFFFF"/>
                <w:sz w:val="17"/>
              </w:rPr>
              <w:t>Child-simple meaning</w:t>
            </w:r>
          </w:p>
        </w:tc>
        <w:tc>
          <w:tcPr>
            <w:tcW w:type="dxa" w:w="4104"/>
            <w:shd w:fill="17324D"/>
            <w:tcMar>
              <w:top w:w="65" w:type="dxa"/>
              <w:start w:w="80" w:type="dxa"/>
              <w:bottom w:w="65" w:type="dxa"/>
              <w:end w:w="80" w:type="dxa"/>
            </w:tcMar>
            <w:vAlign w:val="center"/>
          </w:tcPr>
          <w:p>
            <w:pPr>
              <w:spacing w:after="0"/>
            </w:pPr>
            <w:r>
              <w:rPr>
                <w:rFonts w:ascii="Arial" w:hAnsi="Arial"/>
                <w:b/>
                <w:color w:val="FFFFFF"/>
                <w:sz w:val="17"/>
              </w:rPr>
              <w:t>Question</w:t>
            </w:r>
          </w:p>
        </w:tc>
      </w:tr>
      <w:tr>
        <w:trPr>
          <w:cantSplit/>
        </w:trPr>
        <w:tc>
          <w:tcPr>
            <w:tcW w:type="dxa" w:w="1944"/>
            <w:tcMar>
              <w:top w:w="65" w:type="dxa"/>
              <w:start w:w="80" w:type="dxa"/>
              <w:bottom w:w="65" w:type="dxa"/>
              <w:end w:w="80" w:type="dxa"/>
            </w:tcMar>
            <w:vAlign w:val="top"/>
          </w:tcPr>
          <w:p>
            <w:pPr>
              <w:spacing w:after="0"/>
            </w:pPr>
            <w:r>
              <w:rPr>
                <w:rFonts w:ascii="Arial" w:hAnsi="Arial"/>
                <w:sz w:val="17"/>
              </w:rPr>
              <w:t>Balance Sheet</w:t>
            </w:r>
          </w:p>
        </w:tc>
        <w:tc>
          <w:tcPr>
            <w:tcW w:type="dxa" w:w="4176"/>
            <w:tcMar>
              <w:top w:w="65" w:type="dxa"/>
              <w:start w:w="80" w:type="dxa"/>
              <w:bottom w:w="65" w:type="dxa"/>
              <w:end w:w="80" w:type="dxa"/>
            </w:tcMar>
            <w:vAlign w:val="top"/>
          </w:tcPr>
          <w:p>
            <w:pPr>
              <w:spacing w:after="0"/>
            </w:pPr>
            <w:r>
              <w:rPr>
                <w:rFonts w:ascii="Arial" w:hAnsi="Arial"/>
                <w:sz w:val="17"/>
              </w:rPr>
              <w:t>A photograph on one date</w:t>
            </w:r>
          </w:p>
        </w:tc>
        <w:tc>
          <w:tcPr>
            <w:tcW w:type="dxa" w:w="4104"/>
            <w:tcMar>
              <w:top w:w="65" w:type="dxa"/>
              <w:start w:w="80" w:type="dxa"/>
              <w:bottom w:w="65" w:type="dxa"/>
              <w:end w:w="80" w:type="dxa"/>
            </w:tcMar>
            <w:vAlign w:val="top"/>
          </w:tcPr>
          <w:p>
            <w:pPr>
              <w:spacing w:after="0"/>
            </w:pPr>
            <w:r>
              <w:rPr>
                <w:rFonts w:ascii="Arial" w:hAnsi="Arial"/>
                <w:sz w:val="17"/>
              </w:rPr>
              <w:t>What do we own, owe and have left?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7"/>
              </w:rPr>
              <w:t>Profit and Loss</w:t>
            </w:r>
          </w:p>
        </w:tc>
        <w:tc>
          <w:tcPr>
            <w:tcW w:type="dxa" w:w="4176"/>
            <w:shd w:fill="F7F8F9"/>
            <w:tcMar>
              <w:top w:w="65" w:type="dxa"/>
              <w:start w:w="80" w:type="dxa"/>
              <w:bottom w:w="65" w:type="dxa"/>
              <w:end w:w="80" w:type="dxa"/>
            </w:tcMar>
            <w:vAlign w:val="top"/>
          </w:tcPr>
          <w:p>
            <w:pPr>
              <w:spacing w:after="0"/>
            </w:pPr>
            <w:r>
              <w:rPr>
                <w:rFonts w:ascii="Arial" w:hAnsi="Arial"/>
                <w:sz w:val="17"/>
              </w:rPr>
              <w:t>A movie for a period</w:t>
            </w:r>
          </w:p>
        </w:tc>
        <w:tc>
          <w:tcPr>
            <w:tcW w:type="dxa" w:w="4104"/>
            <w:shd w:fill="F7F8F9"/>
            <w:tcMar>
              <w:top w:w="65" w:type="dxa"/>
              <w:start w:w="80" w:type="dxa"/>
              <w:bottom w:w="65" w:type="dxa"/>
              <w:end w:w="80" w:type="dxa"/>
            </w:tcMar>
            <w:vAlign w:val="top"/>
          </w:tcPr>
          <w:p>
            <w:pPr>
              <w:spacing w:after="0"/>
            </w:pPr>
            <w:r>
              <w:rPr>
                <w:rFonts w:ascii="Arial" w:hAnsi="Arial"/>
                <w:sz w:val="17"/>
              </w:rPr>
              <w:t>Did revenue exceed cost and expenses?</w:t>
            </w:r>
          </w:p>
        </w:tc>
      </w:tr>
      <w:tr>
        <w:trPr>
          <w:cantSplit/>
        </w:trPr>
        <w:tc>
          <w:tcPr>
            <w:tcW w:type="dxa" w:w="1944"/>
            <w:tcMar>
              <w:top w:w="65" w:type="dxa"/>
              <w:start w:w="80" w:type="dxa"/>
              <w:bottom w:w="65" w:type="dxa"/>
              <w:end w:w="80" w:type="dxa"/>
            </w:tcMar>
            <w:vAlign w:val="top"/>
          </w:tcPr>
          <w:p>
            <w:pPr>
              <w:spacing w:after="0"/>
            </w:pPr>
            <w:r>
              <w:rPr>
                <w:rFonts w:ascii="Arial" w:hAnsi="Arial"/>
                <w:sz w:val="17"/>
              </w:rPr>
              <w:t>Cash Flow</w:t>
            </w:r>
          </w:p>
        </w:tc>
        <w:tc>
          <w:tcPr>
            <w:tcW w:type="dxa" w:w="4176"/>
            <w:tcMar>
              <w:top w:w="65" w:type="dxa"/>
              <w:start w:w="80" w:type="dxa"/>
              <w:bottom w:w="65" w:type="dxa"/>
              <w:end w:w="80" w:type="dxa"/>
            </w:tcMar>
            <w:vAlign w:val="top"/>
          </w:tcPr>
          <w:p>
            <w:pPr>
              <w:spacing w:after="0"/>
            </w:pPr>
            <w:r>
              <w:rPr>
                <w:rFonts w:ascii="Arial" w:hAnsi="Arial"/>
                <w:sz w:val="17"/>
              </w:rPr>
              <w:t>A water-flow report</w:t>
            </w:r>
          </w:p>
        </w:tc>
        <w:tc>
          <w:tcPr>
            <w:tcW w:type="dxa" w:w="4104"/>
            <w:tcMar>
              <w:top w:w="65" w:type="dxa"/>
              <w:start w:w="80" w:type="dxa"/>
              <w:bottom w:w="65" w:type="dxa"/>
              <w:end w:w="80" w:type="dxa"/>
            </w:tcMar>
            <w:vAlign w:val="top"/>
          </w:tcPr>
          <w:p>
            <w:pPr>
              <w:spacing w:after="0"/>
            </w:pPr>
            <w:r>
              <w:rPr>
                <w:rFonts w:ascii="Arial" w:hAnsi="Arial"/>
                <w:sz w:val="17"/>
              </w:rPr>
              <w:t>Why did cash rise or fall?</w:t>
            </w:r>
          </w:p>
        </w:tc>
      </w:tr>
    </w:tbl>
    <w:p>
      <w:pPr>
        <w:spacing w:before="80" w:after="20"/>
      </w:pPr>
      <w:r>
        <w:rPr>
          <w:rFonts w:ascii="Arial" w:hAnsi="Arial"/>
          <w:b/>
          <w:color w:val="276B6F"/>
          <w:sz w:val="18"/>
        </w:rPr>
        <w:t>Core equations</w:t>
      </w:r>
    </w:p>
    <w:p>
      <w:pPr>
        <w:spacing w:after="0" w:line="240" w:lineRule="auto"/>
        <w:ind w:left="288" w:right="144"/>
      </w:pPr>
      <w:r>
        <w:rPr>
          <w:rFonts w:ascii="Courier New" w:hAnsi="Courier New"/>
          <w:sz w:val="16"/>
        </w:rPr>
        <w:t>Assets = Liabilities + Equity</w:t>
      </w:r>
    </w:p>
    <w:p>
      <w:pPr>
        <w:spacing w:after="0" w:line="240" w:lineRule="auto"/>
        <w:ind w:left="288" w:right="144"/>
      </w:pPr>
      <w:r>
        <w:rPr>
          <w:rFonts w:ascii="Courier New" w:hAnsi="Courier New"/>
          <w:sz w:val="16"/>
        </w:rPr>
        <w:t>Gross Profit = Revenue − Cost of Goods Sold</w:t>
      </w:r>
    </w:p>
    <w:p>
      <w:pPr>
        <w:spacing w:after="0" w:line="240" w:lineRule="auto"/>
        <w:ind w:left="288" w:right="144"/>
      </w:pPr>
      <w:r>
        <w:rPr>
          <w:rFonts w:ascii="Courier New" w:hAnsi="Courier New"/>
          <w:sz w:val="16"/>
        </w:rPr>
        <w:t>Net Profit = Revenue − COGS − Operating Expenses − Other Costs</w:t>
      </w:r>
    </w:p>
    <w:p>
      <w:pPr>
        <w:spacing w:after="0" w:line="240" w:lineRule="auto"/>
        <w:ind w:left="288" w:right="144"/>
      </w:pPr>
      <w:r>
        <w:rPr>
          <w:rFonts w:ascii="Courier New" w:hAnsi="Courier New"/>
          <w:sz w:val="16"/>
        </w:rPr>
        <w:t>Change in Cash = Operating + Investing + Financing Cash Flow</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2376"/>
            <w:shd w:fill="17324D"/>
            <w:tcMar>
              <w:top w:w="65" w:type="dxa"/>
              <w:start w:w="80" w:type="dxa"/>
              <w:bottom w:w="65" w:type="dxa"/>
              <w:end w:w="80" w:type="dxa"/>
            </w:tcMar>
            <w:vAlign w:val="center"/>
          </w:tcPr>
          <w:p>
            <w:pPr>
              <w:spacing w:after="0"/>
            </w:pPr>
            <w:r>
              <w:rPr>
                <w:rFonts w:ascii="Arial" w:hAnsi="Arial"/>
                <w:b/>
                <w:color w:val="FFFFFF"/>
                <w:sz w:val="16"/>
              </w:rPr>
              <w:t>QuickBooks event</w:t>
            </w:r>
          </w:p>
        </w:tc>
        <w:tc>
          <w:tcPr>
            <w:tcW w:type="dxa" w:w="1944"/>
            <w:shd w:fill="17324D"/>
            <w:tcMar>
              <w:top w:w="65" w:type="dxa"/>
              <w:start w:w="80" w:type="dxa"/>
              <w:bottom w:w="65" w:type="dxa"/>
              <w:end w:w="80" w:type="dxa"/>
            </w:tcMar>
            <w:vAlign w:val="center"/>
          </w:tcPr>
          <w:p>
            <w:pPr>
              <w:spacing w:after="0"/>
            </w:pPr>
            <w:r>
              <w:rPr>
                <w:rFonts w:ascii="Arial" w:hAnsi="Arial"/>
                <w:b/>
                <w:color w:val="FFFFFF"/>
                <w:sz w:val="16"/>
              </w:rPr>
              <w:t>Debit</w:t>
            </w:r>
          </w:p>
        </w:tc>
        <w:tc>
          <w:tcPr>
            <w:tcW w:type="dxa" w:w="2160"/>
            <w:shd w:fill="17324D"/>
            <w:tcMar>
              <w:top w:w="65" w:type="dxa"/>
              <w:start w:w="80" w:type="dxa"/>
              <w:bottom w:w="65" w:type="dxa"/>
              <w:end w:w="80" w:type="dxa"/>
            </w:tcMar>
            <w:vAlign w:val="center"/>
          </w:tcPr>
          <w:p>
            <w:pPr>
              <w:spacing w:after="0"/>
            </w:pPr>
            <w:r>
              <w:rPr>
                <w:rFonts w:ascii="Arial" w:hAnsi="Arial"/>
                <w:b/>
                <w:color w:val="FFFFFF"/>
                <w:sz w:val="16"/>
              </w:rPr>
              <w:t>Credit</w:t>
            </w:r>
          </w:p>
        </w:tc>
        <w:tc>
          <w:tcPr>
            <w:tcW w:type="dxa" w:w="3744"/>
            <w:shd w:fill="17324D"/>
            <w:tcMar>
              <w:top w:w="65" w:type="dxa"/>
              <w:start w:w="80" w:type="dxa"/>
              <w:bottom w:w="65" w:type="dxa"/>
              <w:end w:w="80" w:type="dxa"/>
            </w:tcMar>
            <w:vAlign w:val="center"/>
          </w:tcPr>
          <w:p>
            <w:pPr>
              <w:spacing w:after="0"/>
            </w:pPr>
            <w:r>
              <w:rPr>
                <w:rFonts w:ascii="Arial" w:hAnsi="Arial"/>
                <w:b/>
                <w:color w:val="FFFFFF"/>
                <w:sz w:val="16"/>
              </w:rPr>
              <w:t>Control</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Buy inventory on a bill</w:t>
            </w:r>
          </w:p>
        </w:tc>
        <w:tc>
          <w:tcPr>
            <w:tcW w:type="dxa" w:w="1944"/>
            <w:tcMar>
              <w:top w:w="65" w:type="dxa"/>
              <w:start w:w="80" w:type="dxa"/>
              <w:bottom w:w="65" w:type="dxa"/>
              <w:end w:w="80" w:type="dxa"/>
            </w:tcMar>
            <w:vAlign w:val="top"/>
          </w:tcPr>
          <w:p>
            <w:pPr>
              <w:spacing w:after="0"/>
            </w:pPr>
            <w:r>
              <w:rPr>
                <w:rFonts w:ascii="Arial" w:hAnsi="Arial"/>
                <w:sz w:val="16"/>
              </w:rPr>
              <w:t>Inventory Asset</w:t>
            </w:r>
          </w:p>
        </w:tc>
        <w:tc>
          <w:tcPr>
            <w:tcW w:type="dxa" w:w="2160"/>
            <w:tcMar>
              <w:top w:w="65" w:type="dxa"/>
              <w:start w:w="80" w:type="dxa"/>
              <w:bottom w:w="65" w:type="dxa"/>
              <w:end w:w="80" w:type="dxa"/>
            </w:tcMar>
            <w:vAlign w:val="top"/>
          </w:tcPr>
          <w:p>
            <w:pPr>
              <w:spacing w:after="0"/>
            </w:pPr>
            <w:r>
              <w:rPr>
                <w:rFonts w:ascii="Arial" w:hAnsi="Arial"/>
                <w:sz w:val="16"/>
              </w:rPr>
              <w:t>Accounts Payable</w:t>
            </w:r>
          </w:p>
        </w:tc>
        <w:tc>
          <w:tcPr>
            <w:tcW w:type="dxa" w:w="3744"/>
            <w:tcMar>
              <w:top w:w="65" w:type="dxa"/>
              <w:start w:w="80" w:type="dxa"/>
              <w:bottom w:w="65" w:type="dxa"/>
              <w:end w:w="80" w:type="dxa"/>
            </w:tcMar>
            <w:vAlign w:val="top"/>
          </w:tcPr>
          <w:p>
            <w:pPr>
              <w:spacing w:after="0"/>
            </w:pPr>
            <w:r>
              <w:rPr>
                <w:rFonts w:ascii="Arial" w:hAnsi="Arial"/>
                <w:sz w:val="16"/>
              </w:rPr>
              <w:t>Use item, quantity, cost and supplier</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Sell inventory</w:t>
            </w:r>
          </w:p>
        </w:tc>
        <w:tc>
          <w:tcPr>
            <w:tcW w:type="dxa" w:w="1944"/>
            <w:shd w:fill="F7F8F9"/>
            <w:tcMar>
              <w:top w:w="65" w:type="dxa"/>
              <w:start w:w="80" w:type="dxa"/>
              <w:bottom w:w="65" w:type="dxa"/>
              <w:end w:w="80" w:type="dxa"/>
            </w:tcMar>
            <w:vAlign w:val="top"/>
          </w:tcPr>
          <w:p>
            <w:pPr>
              <w:spacing w:after="0"/>
            </w:pPr>
            <w:r>
              <w:rPr>
                <w:rFonts w:ascii="Arial" w:hAnsi="Arial"/>
                <w:sz w:val="16"/>
              </w:rPr>
              <w:t>AR or Cash</w:t>
            </w:r>
          </w:p>
        </w:tc>
        <w:tc>
          <w:tcPr>
            <w:tcW w:type="dxa" w:w="2160"/>
            <w:shd w:fill="F7F8F9"/>
            <w:tcMar>
              <w:top w:w="65" w:type="dxa"/>
              <w:start w:w="80" w:type="dxa"/>
              <w:bottom w:w="65" w:type="dxa"/>
              <w:end w:w="80" w:type="dxa"/>
            </w:tcMar>
            <w:vAlign w:val="top"/>
          </w:tcPr>
          <w:p>
            <w:pPr>
              <w:spacing w:after="0"/>
            </w:pPr>
            <w:r>
              <w:rPr>
                <w:rFonts w:ascii="Arial" w:hAnsi="Arial"/>
                <w:sz w:val="16"/>
              </w:rPr>
              <w:t>Sales Revenue</w:t>
            </w:r>
          </w:p>
        </w:tc>
        <w:tc>
          <w:tcPr>
            <w:tcW w:type="dxa" w:w="3744"/>
            <w:shd w:fill="F7F8F9"/>
            <w:tcMar>
              <w:top w:w="65" w:type="dxa"/>
              <w:start w:w="80" w:type="dxa"/>
              <w:bottom w:w="65" w:type="dxa"/>
              <w:end w:w="80" w:type="dxa"/>
            </w:tcMar>
            <w:vAlign w:val="top"/>
          </w:tcPr>
          <w:p>
            <w:pPr>
              <w:spacing w:after="0"/>
            </w:pPr>
            <w:r>
              <w:rPr>
                <w:rFonts w:ascii="Arial" w:hAnsi="Arial"/>
                <w:sz w:val="16"/>
              </w:rPr>
              <w:t>Customer, item, quantity, price and tax</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Recognize sold inventory</w:t>
            </w:r>
          </w:p>
        </w:tc>
        <w:tc>
          <w:tcPr>
            <w:tcW w:type="dxa" w:w="1944"/>
            <w:tcMar>
              <w:top w:w="65" w:type="dxa"/>
              <w:start w:w="80" w:type="dxa"/>
              <w:bottom w:w="65" w:type="dxa"/>
              <w:end w:w="80" w:type="dxa"/>
            </w:tcMar>
            <w:vAlign w:val="top"/>
          </w:tcPr>
          <w:p>
            <w:pPr>
              <w:spacing w:after="0"/>
            </w:pPr>
            <w:r>
              <w:rPr>
                <w:rFonts w:ascii="Arial" w:hAnsi="Arial"/>
                <w:sz w:val="16"/>
              </w:rPr>
              <w:t>COGS</w:t>
            </w:r>
          </w:p>
        </w:tc>
        <w:tc>
          <w:tcPr>
            <w:tcW w:type="dxa" w:w="2160"/>
            <w:tcMar>
              <w:top w:w="65" w:type="dxa"/>
              <w:start w:w="80" w:type="dxa"/>
              <w:bottom w:w="65" w:type="dxa"/>
              <w:end w:w="80" w:type="dxa"/>
            </w:tcMar>
            <w:vAlign w:val="top"/>
          </w:tcPr>
          <w:p>
            <w:pPr>
              <w:spacing w:after="0"/>
            </w:pPr>
            <w:r>
              <w:rPr>
                <w:rFonts w:ascii="Arial" w:hAnsi="Arial"/>
                <w:sz w:val="16"/>
              </w:rPr>
              <w:t>Inventory Asset</w:t>
            </w:r>
          </w:p>
        </w:tc>
        <w:tc>
          <w:tcPr>
            <w:tcW w:type="dxa" w:w="3744"/>
            <w:tcMar>
              <w:top w:w="65" w:type="dxa"/>
              <w:start w:w="80" w:type="dxa"/>
              <w:bottom w:w="65" w:type="dxa"/>
              <w:end w:w="80" w:type="dxa"/>
            </w:tcMar>
            <w:vAlign w:val="top"/>
          </w:tcPr>
          <w:p>
            <w:pPr>
              <w:spacing w:after="0"/>
            </w:pPr>
            <w:r>
              <w:rPr>
                <w:rFonts w:ascii="Arial" w:hAnsi="Arial"/>
                <w:sz w:val="16"/>
              </w:rPr>
              <w:t>Driven by tracked item cost</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Pay supplier</w:t>
            </w:r>
          </w:p>
        </w:tc>
        <w:tc>
          <w:tcPr>
            <w:tcW w:type="dxa" w:w="1944"/>
            <w:shd w:fill="F7F8F9"/>
            <w:tcMar>
              <w:top w:w="65" w:type="dxa"/>
              <w:start w:w="80" w:type="dxa"/>
              <w:bottom w:w="65" w:type="dxa"/>
              <w:end w:w="80" w:type="dxa"/>
            </w:tcMar>
            <w:vAlign w:val="top"/>
          </w:tcPr>
          <w:p>
            <w:pPr>
              <w:spacing w:after="0"/>
            </w:pPr>
            <w:r>
              <w:rPr>
                <w:rFonts w:ascii="Arial" w:hAnsi="Arial"/>
                <w:sz w:val="16"/>
              </w:rPr>
              <w:t>Accounts Payable</w:t>
            </w:r>
          </w:p>
        </w:tc>
        <w:tc>
          <w:tcPr>
            <w:tcW w:type="dxa" w:w="2160"/>
            <w:shd w:fill="F7F8F9"/>
            <w:tcMar>
              <w:top w:w="65" w:type="dxa"/>
              <w:start w:w="80" w:type="dxa"/>
              <w:bottom w:w="65" w:type="dxa"/>
              <w:end w:w="80" w:type="dxa"/>
            </w:tcMar>
            <w:vAlign w:val="top"/>
          </w:tcPr>
          <w:p>
            <w:pPr>
              <w:spacing w:after="0"/>
            </w:pPr>
            <w:r>
              <w:rPr>
                <w:rFonts w:ascii="Arial" w:hAnsi="Arial"/>
                <w:sz w:val="16"/>
              </w:rPr>
              <w:t>Bank</w:t>
            </w:r>
          </w:p>
        </w:tc>
        <w:tc>
          <w:tcPr>
            <w:tcW w:type="dxa" w:w="3744"/>
            <w:shd w:fill="F7F8F9"/>
            <w:tcMar>
              <w:top w:w="65" w:type="dxa"/>
              <w:start w:w="80" w:type="dxa"/>
              <w:bottom w:w="65" w:type="dxa"/>
              <w:end w:w="80" w:type="dxa"/>
            </w:tcMar>
            <w:vAlign w:val="top"/>
          </w:tcPr>
          <w:p>
            <w:pPr>
              <w:spacing w:after="0"/>
            </w:pPr>
            <w:r>
              <w:rPr>
                <w:rFonts w:ascii="Arial" w:hAnsi="Arial"/>
                <w:sz w:val="16"/>
              </w:rPr>
              <w:t>Match bill and bank reconciliation</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Shortage adjustment</w:t>
            </w:r>
          </w:p>
        </w:tc>
        <w:tc>
          <w:tcPr>
            <w:tcW w:type="dxa" w:w="1944"/>
            <w:tcMar>
              <w:top w:w="65" w:type="dxa"/>
              <w:start w:w="80" w:type="dxa"/>
              <w:bottom w:w="65" w:type="dxa"/>
              <w:end w:w="80" w:type="dxa"/>
            </w:tcMar>
            <w:vAlign w:val="top"/>
          </w:tcPr>
          <w:p>
            <w:pPr>
              <w:spacing w:after="0"/>
            </w:pPr>
            <w:r>
              <w:rPr>
                <w:rFonts w:ascii="Arial" w:hAnsi="Arial"/>
                <w:sz w:val="16"/>
              </w:rPr>
              <w:t>Shrinkage/COGS under policy</w:t>
            </w:r>
          </w:p>
        </w:tc>
        <w:tc>
          <w:tcPr>
            <w:tcW w:type="dxa" w:w="2160"/>
            <w:tcMar>
              <w:top w:w="65" w:type="dxa"/>
              <w:start w:w="80" w:type="dxa"/>
              <w:bottom w:w="65" w:type="dxa"/>
              <w:end w:w="80" w:type="dxa"/>
            </w:tcMar>
            <w:vAlign w:val="top"/>
          </w:tcPr>
          <w:p>
            <w:pPr>
              <w:spacing w:after="0"/>
            </w:pPr>
            <w:r>
              <w:rPr>
                <w:rFonts w:ascii="Arial" w:hAnsi="Arial"/>
                <w:sz w:val="16"/>
              </w:rPr>
              <w:t>Inventory Asset</w:t>
            </w:r>
          </w:p>
        </w:tc>
        <w:tc>
          <w:tcPr>
            <w:tcW w:type="dxa" w:w="3744"/>
            <w:tcMar>
              <w:top w:w="65" w:type="dxa"/>
              <w:start w:w="80" w:type="dxa"/>
              <w:bottom w:w="65" w:type="dxa"/>
              <w:end w:w="80" w:type="dxa"/>
            </w:tcMar>
            <w:vAlign w:val="top"/>
          </w:tcPr>
          <w:p>
            <w:pPr>
              <w:spacing w:after="0"/>
            </w:pPr>
            <w:r>
              <w:rPr>
                <w:rFonts w:ascii="Arial" w:hAnsi="Arial"/>
                <w:sz w:val="16"/>
              </w:rPr>
              <w:t>Count evidence and approval</w:t>
            </w:r>
          </w:p>
        </w:tc>
      </w:tr>
    </w:tbl>
    <w:p>
      <w:pPr>
        <w:pStyle w:val="Heading2"/>
      </w:pPr>
      <w:r>
        <w:t>QuickBooks purchase and inventory flow</w:t>
      </w:r>
    </w:p>
    <w:p>
      <w:pPr>
        <w:spacing w:before="100" w:after="40"/>
      </w:pPr>
      <w:r>
        <w:rPr>
          <w:rFonts w:ascii="Arial" w:hAnsi="Arial"/>
          <w:b/>
          <w:color w:val="276B6F"/>
          <w:sz w:val="18"/>
        </w:rPr>
      </w:r>
    </w:p>
    <w:p>
      <w:pPr>
        <w:keepLines/>
        <w:spacing w:after="60"/>
      </w:pPr>
      <w:r>
        <w:rPr>
          <w:rFonts w:ascii="Arial" w:hAnsi="Arial"/>
          <w:b/>
          <w:sz w:val="18"/>
        </w:rPr>
        <w:t>Purchase order  →  Supplier ships  →  Receipt/bill records stock  →  Inventory and AP update  →  Pay bill  →  Reconcile bank</w:t>
      </w:r>
    </w:p>
    <w:p>
      <w:pPr>
        <w:keepLines w:val="0"/>
        <w:spacing w:after="60"/>
      </w:pPr>
      <w:r>
        <w:rPr>
          <w:rFonts w:ascii="Arial" w:hAnsi="Arial"/>
          <w:b w:val="0"/>
        </w:rPr>
        <w:t>QuickBooks inventory costing is method-sensitive and current accounts may offer First In, First Out (FIFO) or Moving Average Cost (MAC); Desktop editions and older company files can differ. Example: buy 10 at $8 and 10 at $12, total $200. Sell 6. FIFO COGS is $48 and remaining value $152; MAC COGS is $60 and remaining value $140. Verify the company file's chosen method before explaining margin or changing dates.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3311"/>
            <w:shd w:fill="17324D"/>
            <w:tcMar>
              <w:top w:w="65" w:type="dxa"/>
              <w:start w:w="80" w:type="dxa"/>
              <w:bottom w:w="65" w:type="dxa"/>
              <w:end w:w="80" w:type="dxa"/>
            </w:tcMar>
            <w:vAlign w:val="center"/>
          </w:tcPr>
          <w:p>
            <w:pPr>
              <w:spacing w:after="0"/>
            </w:pPr>
            <w:r>
              <w:rPr>
                <w:rFonts w:ascii="Arial" w:hAnsi="Arial"/>
                <w:b/>
                <w:color w:val="FFFFFF"/>
                <w:sz w:val="16"/>
              </w:rPr>
              <w:t>Inventory does not match Balance Sheet</w:t>
            </w:r>
          </w:p>
        </w:tc>
        <w:tc>
          <w:tcPr>
            <w:tcW w:type="dxa" w:w="6912"/>
            <w:shd w:fill="17324D"/>
            <w:tcMar>
              <w:top w:w="65" w:type="dxa"/>
              <w:start w:w="80" w:type="dxa"/>
              <w:bottom w:w="65" w:type="dxa"/>
              <w:end w:w="80" w:type="dxa"/>
            </w:tcMar>
            <w:vAlign w:val="center"/>
          </w:tcPr>
          <w:p>
            <w:pPr>
              <w:spacing w:after="0"/>
            </w:pPr>
            <w:r>
              <w:rPr>
                <w:rFonts w:ascii="Arial" w:hAnsi="Arial"/>
                <w:b/>
                <w:color w:val="FFFFFF"/>
                <w:sz w:val="16"/>
              </w:rPr>
              <w:t>Check</w:t>
            </w:r>
          </w:p>
        </w:tc>
      </w:tr>
      <w:tr>
        <w:trPr>
          <w:cantSplit/>
        </w:trPr>
        <w:tc>
          <w:tcPr>
            <w:tcW w:type="dxa" w:w="3311"/>
            <w:tcMar>
              <w:top w:w="65" w:type="dxa"/>
              <w:start w:w="80" w:type="dxa"/>
              <w:bottom w:w="65" w:type="dxa"/>
              <w:end w:w="80" w:type="dxa"/>
            </w:tcMar>
            <w:vAlign w:val="top"/>
          </w:tcPr>
          <w:p>
            <w:pPr>
              <w:spacing w:after="0"/>
            </w:pPr>
            <w:r>
              <w:rPr>
                <w:rFonts w:ascii="Arial" w:hAnsi="Arial"/>
                <w:sz w:val="16"/>
              </w:rPr>
              <w:t>Report basis/date</w:t>
            </w:r>
          </w:p>
        </w:tc>
        <w:tc>
          <w:tcPr>
            <w:tcW w:type="dxa" w:w="6912"/>
            <w:tcMar>
              <w:top w:w="65" w:type="dxa"/>
              <w:start w:w="80" w:type="dxa"/>
              <w:bottom w:w="65" w:type="dxa"/>
              <w:end w:w="80" w:type="dxa"/>
            </w:tcMar>
            <w:vAlign w:val="top"/>
          </w:tcPr>
          <w:p>
            <w:pPr>
              <w:spacing w:after="0"/>
            </w:pPr>
            <w:r>
              <w:rPr>
                <w:rFonts w:ascii="Arial" w:hAnsi="Arial"/>
                <w:sz w:val="16"/>
              </w:rPr>
              <w:t>Use the same date and accrual basis.</w:t>
            </w:r>
          </w:p>
        </w:tc>
      </w:tr>
      <w:tr>
        <w:trPr>
          <w:cantSplit/>
        </w:trPr>
        <w:tc>
          <w:tcPr>
            <w:tcW w:type="dxa" w:w="3311"/>
            <w:shd w:fill="F7F8F9"/>
            <w:tcMar>
              <w:top w:w="65" w:type="dxa"/>
              <w:start w:w="80" w:type="dxa"/>
              <w:bottom w:w="65" w:type="dxa"/>
              <w:end w:w="80" w:type="dxa"/>
            </w:tcMar>
            <w:vAlign w:val="top"/>
          </w:tcPr>
          <w:p>
            <w:pPr>
              <w:spacing w:after="0"/>
            </w:pPr>
            <w:r>
              <w:rPr>
                <w:rFonts w:ascii="Arial" w:hAnsi="Arial"/>
                <w:sz w:val="16"/>
              </w:rPr>
              <w:t>Direct G/L postings</w:t>
            </w:r>
          </w:p>
        </w:tc>
        <w:tc>
          <w:tcPr>
            <w:tcW w:type="dxa" w:w="6912"/>
            <w:shd w:fill="F7F8F9"/>
            <w:tcMar>
              <w:top w:w="65" w:type="dxa"/>
              <w:start w:w="80" w:type="dxa"/>
              <w:bottom w:w="65" w:type="dxa"/>
              <w:end w:w="80" w:type="dxa"/>
            </w:tcMar>
            <w:vAlign w:val="top"/>
          </w:tcPr>
          <w:p>
            <w:pPr>
              <w:spacing w:after="0"/>
            </w:pPr>
            <w:r>
              <w:rPr>
                <w:rFonts w:ascii="Arial" w:hAnsi="Arial"/>
                <w:sz w:val="16"/>
              </w:rPr>
              <w:t>Find entries to Inventory Asset without an inventory item.</w:t>
            </w:r>
          </w:p>
        </w:tc>
      </w:tr>
      <w:tr>
        <w:trPr>
          <w:cantSplit/>
        </w:trPr>
        <w:tc>
          <w:tcPr>
            <w:tcW w:type="dxa" w:w="3311"/>
            <w:tcMar>
              <w:top w:w="65" w:type="dxa"/>
              <w:start w:w="80" w:type="dxa"/>
              <w:bottom w:w="65" w:type="dxa"/>
              <w:end w:w="80" w:type="dxa"/>
            </w:tcMar>
            <w:vAlign w:val="top"/>
          </w:tcPr>
          <w:p>
            <w:pPr>
              <w:spacing w:after="0"/>
            </w:pPr>
            <w:r>
              <w:rPr>
                <w:rFonts w:ascii="Arial" w:hAnsi="Arial"/>
                <w:sz w:val="16"/>
              </w:rPr>
              <w:t>Inactive items</w:t>
            </w:r>
          </w:p>
        </w:tc>
        <w:tc>
          <w:tcPr>
            <w:tcW w:type="dxa" w:w="6912"/>
            <w:tcMar>
              <w:top w:w="65" w:type="dxa"/>
              <w:start w:w="80" w:type="dxa"/>
              <w:bottom w:w="65" w:type="dxa"/>
              <w:end w:w="80" w:type="dxa"/>
            </w:tcMar>
            <w:vAlign w:val="top"/>
          </w:tcPr>
          <w:p>
            <w:pPr>
              <w:spacing w:after="0"/>
            </w:pPr>
            <w:r>
              <w:rPr>
                <w:rFonts w:ascii="Arial" w:hAnsi="Arial"/>
                <w:sz w:val="16"/>
              </w:rPr>
              <w:t>Include inactive items with quantity or value.</w:t>
            </w:r>
          </w:p>
        </w:tc>
      </w:tr>
      <w:tr>
        <w:trPr>
          <w:cantSplit/>
        </w:trPr>
        <w:tc>
          <w:tcPr>
            <w:tcW w:type="dxa" w:w="3311"/>
            <w:shd w:fill="F7F8F9"/>
            <w:tcMar>
              <w:top w:w="65" w:type="dxa"/>
              <w:start w:w="80" w:type="dxa"/>
              <w:bottom w:w="65" w:type="dxa"/>
              <w:end w:w="80" w:type="dxa"/>
            </w:tcMar>
            <w:vAlign w:val="top"/>
          </w:tcPr>
          <w:p>
            <w:pPr>
              <w:spacing w:after="0"/>
            </w:pPr>
            <w:r>
              <w:rPr>
                <w:rFonts w:ascii="Arial" w:hAnsi="Arial"/>
                <w:sz w:val="16"/>
              </w:rPr>
              <w:t>Future/duplicate transactions</w:t>
            </w:r>
          </w:p>
        </w:tc>
        <w:tc>
          <w:tcPr>
            <w:tcW w:type="dxa" w:w="6912"/>
            <w:shd w:fill="F7F8F9"/>
            <w:tcMar>
              <w:top w:w="65" w:type="dxa"/>
              <w:start w:w="80" w:type="dxa"/>
              <w:bottom w:w="65" w:type="dxa"/>
              <w:end w:w="80" w:type="dxa"/>
            </w:tcMar>
            <w:vAlign w:val="top"/>
          </w:tcPr>
          <w:p>
            <w:pPr>
              <w:spacing w:after="0"/>
            </w:pPr>
            <w:r>
              <w:rPr>
                <w:rFonts w:ascii="Arial" w:hAnsi="Arial"/>
                <w:sz w:val="16"/>
              </w:rPr>
              <w:t>Search future adjustments, duplicate bills and sales.</w:t>
            </w:r>
          </w:p>
        </w:tc>
      </w:tr>
      <w:tr>
        <w:trPr>
          <w:cantSplit/>
        </w:trPr>
        <w:tc>
          <w:tcPr>
            <w:tcW w:type="dxa" w:w="3311"/>
            <w:tcMar>
              <w:top w:w="65" w:type="dxa"/>
              <w:start w:w="80" w:type="dxa"/>
              <w:bottom w:w="65" w:type="dxa"/>
              <w:end w:w="80" w:type="dxa"/>
            </w:tcMar>
            <w:vAlign w:val="top"/>
          </w:tcPr>
          <w:p>
            <w:pPr>
              <w:spacing w:after="0"/>
            </w:pPr>
            <w:r>
              <w:rPr>
                <w:rFonts w:ascii="Arial" w:hAnsi="Arial"/>
                <w:sz w:val="16"/>
              </w:rPr>
              <w:t>Negative stock</w:t>
            </w:r>
          </w:p>
        </w:tc>
        <w:tc>
          <w:tcPr>
            <w:tcW w:type="dxa" w:w="6912"/>
            <w:tcMar>
              <w:top w:w="65" w:type="dxa"/>
              <w:start w:w="80" w:type="dxa"/>
              <w:bottom w:w="65" w:type="dxa"/>
              <w:end w:w="80" w:type="dxa"/>
            </w:tcMar>
            <w:vAlign w:val="top"/>
          </w:tcPr>
          <w:p>
            <w:pPr>
              <w:spacing w:after="0"/>
            </w:pPr>
            <w:r>
              <w:rPr>
                <w:rFonts w:ascii="Arial" w:hAnsi="Arial"/>
                <w:sz w:val="16"/>
              </w:rPr>
              <w:t>Later receipts can change cost calculations; inspect transaction order.</w:t>
            </w:r>
          </w:p>
        </w:tc>
      </w:tr>
      <w:tr>
        <w:trPr>
          <w:cantSplit/>
        </w:trPr>
        <w:tc>
          <w:tcPr>
            <w:tcW w:type="dxa" w:w="3311"/>
            <w:shd w:fill="F7F8F9"/>
            <w:tcMar>
              <w:top w:w="65" w:type="dxa"/>
              <w:start w:w="80" w:type="dxa"/>
              <w:bottom w:w="65" w:type="dxa"/>
              <w:end w:w="80" w:type="dxa"/>
            </w:tcMar>
            <w:vAlign w:val="top"/>
          </w:tcPr>
          <w:p>
            <w:pPr>
              <w:spacing w:after="0"/>
            </w:pPr>
            <w:r>
              <w:rPr>
                <w:rFonts w:ascii="Arial" w:hAnsi="Arial"/>
                <w:sz w:val="16"/>
              </w:rPr>
              <w:t>Opening balance</w:t>
            </w:r>
          </w:p>
        </w:tc>
        <w:tc>
          <w:tcPr>
            <w:tcW w:type="dxa" w:w="6912"/>
            <w:shd w:fill="F7F8F9"/>
            <w:tcMar>
              <w:top w:w="65" w:type="dxa"/>
              <w:start w:w="80" w:type="dxa"/>
              <w:bottom w:w="65" w:type="dxa"/>
              <w:end w:w="80" w:type="dxa"/>
            </w:tcMar>
            <w:vAlign w:val="top"/>
          </w:tcPr>
          <w:p>
            <w:pPr>
              <w:spacing w:after="0"/>
            </w:pPr>
            <w:r>
              <w:rPr>
                <w:rFonts w:ascii="Arial" w:hAnsi="Arial"/>
                <w:sz w:val="16"/>
              </w:rPr>
              <w:t>Confirm opening quantity, cost and date.</w:t>
            </w:r>
          </w:p>
        </w:tc>
      </w:tr>
    </w:tbl>
    <w:p>
      <w:pPr>
        <w:pStyle w:val="Heading2"/>
      </w:pPr>
      <w:r>
        <w:t>Working-capital worked example</w:t>
      </w:r>
    </w:p>
    <w:p>
      <w:pPr>
        <w:spacing w:before="80" w:after="20"/>
      </w:pPr>
      <w:r>
        <w:rPr>
          <w:rFonts w:ascii="Arial" w:hAnsi="Arial"/>
          <w:b/>
          <w:color w:val="276B6F"/>
          <w:sz w:val="18"/>
        </w:rPr>
        <w:t>Example</w:t>
      </w:r>
    </w:p>
    <w:p>
      <w:pPr>
        <w:spacing w:after="0" w:line="240" w:lineRule="auto"/>
        <w:ind w:left="288" w:right="144"/>
      </w:pPr>
      <w:r>
        <w:rPr>
          <w:rFonts w:ascii="Courier New" w:hAnsi="Courier New"/>
          <w:sz w:val="16"/>
        </w:rPr>
        <w:t>Annual revenue          $120,000</w:t>
      </w:r>
    </w:p>
    <w:p>
      <w:pPr>
        <w:spacing w:after="0" w:line="240" w:lineRule="auto"/>
        <w:ind w:left="288" w:right="144"/>
      </w:pPr>
      <w:r>
        <w:rPr>
          <w:rFonts w:ascii="Courier New" w:hAnsi="Courier New"/>
          <w:sz w:val="16"/>
        </w:rPr>
        <w:t>Annual COGS              $72,000</w:t>
      </w:r>
    </w:p>
    <w:p>
      <w:pPr>
        <w:spacing w:after="0" w:line="240" w:lineRule="auto"/>
        <w:ind w:left="288" w:right="144"/>
      </w:pPr>
      <w:r>
        <w:rPr>
          <w:rFonts w:ascii="Courier New" w:hAnsi="Courier New"/>
          <w:sz w:val="16"/>
        </w:rPr>
        <w:t>Average inventory        $18,000 → turns 4.0; DIO 91 days</w:t>
      </w:r>
    </w:p>
    <w:p>
      <w:pPr>
        <w:spacing w:after="0" w:line="240" w:lineRule="auto"/>
        <w:ind w:left="288" w:right="144"/>
      </w:pPr>
      <w:r>
        <w:rPr>
          <w:rFonts w:ascii="Courier New" w:hAnsi="Courier New"/>
          <w:sz w:val="16"/>
        </w:rPr>
        <w:t>Average AR               $15,000 → DSO 46 days</w:t>
      </w:r>
    </w:p>
    <w:p>
      <w:pPr>
        <w:spacing w:after="0" w:line="240" w:lineRule="auto"/>
        <w:ind w:left="288" w:right="144"/>
      </w:pPr>
      <w:r>
        <w:rPr>
          <w:rFonts w:ascii="Courier New" w:hAnsi="Courier New"/>
          <w:sz w:val="16"/>
        </w:rPr>
        <w:t>Annual purchases         $60,000</w:t>
      </w:r>
    </w:p>
    <w:p>
      <w:pPr>
        <w:spacing w:after="0" w:line="240" w:lineRule="auto"/>
        <w:ind w:left="288" w:right="144"/>
      </w:pPr>
      <w:r>
        <w:rPr>
          <w:rFonts w:ascii="Courier New" w:hAnsi="Courier New"/>
          <w:sz w:val="16"/>
        </w:rPr>
        <w:t>Average AP               $12,000 → DPO 73 days</w:t>
      </w:r>
    </w:p>
    <w:p>
      <w:pPr>
        <w:spacing w:after="0" w:line="240" w:lineRule="auto"/>
        <w:ind w:left="288" w:right="144"/>
      </w:pPr>
      <w:r>
        <w:rPr>
          <w:rFonts w:ascii="Courier New" w:hAnsi="Courier New"/>
          <w:sz w:val="16"/>
        </w:rPr>
        <w:t>Cash conversion cycle = 91 + 46 − 73 = 64 days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160"/>
            <w:shd w:fill="17324D"/>
            <w:tcMar>
              <w:top w:w="65" w:type="dxa"/>
              <w:start w:w="80" w:type="dxa"/>
              <w:bottom w:w="65" w:type="dxa"/>
              <w:end w:w="80" w:type="dxa"/>
            </w:tcMar>
            <w:vAlign w:val="center"/>
          </w:tcPr>
          <w:p>
            <w:pPr>
              <w:spacing w:after="0"/>
            </w:pPr>
            <w:r>
              <w:rPr>
                <w:rFonts w:ascii="Arial" w:hAnsi="Arial"/>
                <w:b/>
                <w:color w:val="FFFFFF"/>
                <w:sz w:val="16"/>
              </w:rPr>
              <w:t>QuickBooks idea</w:t>
            </w:r>
          </w:p>
        </w:tc>
        <w:tc>
          <w:tcPr>
            <w:tcW w:type="dxa" w:w="3168"/>
            <w:shd w:fill="17324D"/>
            <w:tcMar>
              <w:top w:w="65" w:type="dxa"/>
              <w:start w:w="80" w:type="dxa"/>
              <w:bottom w:w="65" w:type="dxa"/>
              <w:end w:w="80" w:type="dxa"/>
            </w:tcMar>
            <w:vAlign w:val="center"/>
          </w:tcPr>
          <w:p>
            <w:pPr>
              <w:spacing w:after="0"/>
            </w:pPr>
            <w:r>
              <w:rPr>
                <w:rFonts w:ascii="Arial" w:hAnsi="Arial"/>
                <w:b/>
                <w:color w:val="FFFFFF"/>
                <w:sz w:val="16"/>
              </w:rPr>
              <w:t>SAP S/4HANA idea</w:t>
            </w:r>
          </w:p>
        </w:tc>
        <w:tc>
          <w:tcPr>
            <w:tcW w:type="dxa" w:w="4896"/>
            <w:shd w:fill="17324D"/>
            <w:tcMar>
              <w:top w:w="65" w:type="dxa"/>
              <w:start w:w="80" w:type="dxa"/>
              <w:bottom w:w="65" w:type="dxa"/>
              <w:end w:w="80" w:type="dxa"/>
            </w:tcMar>
            <w:vAlign w:val="center"/>
          </w:tcPr>
          <w:p>
            <w:pPr>
              <w:spacing w:after="0"/>
            </w:pPr>
            <w:r>
              <w:rPr>
                <w:rFonts w:ascii="Arial" w:hAnsi="Arial"/>
                <w:b/>
                <w:color w:val="FFFFFF"/>
                <w:sz w:val="16"/>
              </w:rPr>
              <w:t>Do not assume a one-to-one match</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Vendor</w:t>
            </w:r>
          </w:p>
        </w:tc>
        <w:tc>
          <w:tcPr>
            <w:tcW w:type="dxa" w:w="3168"/>
            <w:tcMar>
              <w:top w:w="65" w:type="dxa"/>
              <w:start w:w="80" w:type="dxa"/>
              <w:bottom w:w="65" w:type="dxa"/>
              <w:end w:w="80" w:type="dxa"/>
            </w:tcMar>
            <w:vAlign w:val="top"/>
          </w:tcPr>
          <w:p>
            <w:pPr>
              <w:spacing w:after="0"/>
            </w:pPr>
            <w:r>
              <w:rPr>
                <w:rFonts w:ascii="Arial" w:hAnsi="Arial"/>
                <w:sz w:val="16"/>
              </w:rPr>
              <w:t>Business Partner with supplier role</w:t>
            </w:r>
          </w:p>
        </w:tc>
        <w:tc>
          <w:tcPr>
            <w:tcW w:type="dxa" w:w="4896"/>
            <w:tcMar>
              <w:top w:w="65" w:type="dxa"/>
              <w:start w:w="80" w:type="dxa"/>
              <w:bottom w:w="65" w:type="dxa"/>
              <w:end w:w="80" w:type="dxa"/>
            </w:tcMar>
            <w:vAlign w:val="top"/>
          </w:tcPr>
          <w:p>
            <w:pPr>
              <w:spacing w:after="0"/>
            </w:pPr>
            <w:r>
              <w:rPr>
                <w:rFonts w:ascii="Arial" w:hAnsi="Arial"/>
                <w:sz w:val="16"/>
              </w:rPr>
              <w:t>SAP has company-code and purchasing-organization data</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Customer</w:t>
            </w:r>
          </w:p>
        </w:tc>
        <w:tc>
          <w:tcPr>
            <w:tcW w:type="dxa" w:w="3168"/>
            <w:shd w:fill="F7F8F9"/>
            <w:tcMar>
              <w:top w:w="65" w:type="dxa"/>
              <w:start w:w="80" w:type="dxa"/>
              <w:bottom w:w="65" w:type="dxa"/>
              <w:end w:w="80" w:type="dxa"/>
            </w:tcMar>
            <w:vAlign w:val="top"/>
          </w:tcPr>
          <w:p>
            <w:pPr>
              <w:spacing w:after="0"/>
            </w:pPr>
            <w:r>
              <w:rPr>
                <w:rFonts w:ascii="Arial" w:hAnsi="Arial"/>
                <w:sz w:val="16"/>
              </w:rPr>
              <w:t>Business Partner with customer role</w:t>
            </w:r>
          </w:p>
        </w:tc>
        <w:tc>
          <w:tcPr>
            <w:tcW w:type="dxa" w:w="4896"/>
            <w:shd w:fill="F7F8F9"/>
            <w:tcMar>
              <w:top w:w="65" w:type="dxa"/>
              <w:start w:w="80" w:type="dxa"/>
              <w:bottom w:w="65" w:type="dxa"/>
              <w:end w:w="80" w:type="dxa"/>
            </w:tcMar>
            <w:vAlign w:val="top"/>
          </w:tcPr>
          <w:p>
            <w:pPr>
              <w:spacing w:after="0"/>
            </w:pPr>
            <w:r>
              <w:rPr>
                <w:rFonts w:ascii="Arial" w:hAnsi="Arial"/>
                <w:sz w:val="16"/>
              </w:rPr>
              <w:t>SAP adds sales-area and partner functions</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Product/Service</w:t>
            </w:r>
          </w:p>
        </w:tc>
        <w:tc>
          <w:tcPr>
            <w:tcW w:type="dxa" w:w="3168"/>
            <w:tcMar>
              <w:top w:w="65" w:type="dxa"/>
              <w:start w:w="80" w:type="dxa"/>
              <w:bottom w:w="65" w:type="dxa"/>
              <w:end w:w="80" w:type="dxa"/>
            </w:tcMar>
            <w:vAlign w:val="top"/>
          </w:tcPr>
          <w:p>
            <w:pPr>
              <w:spacing w:after="0"/>
            </w:pPr>
            <w:r>
              <w:rPr>
                <w:rFonts w:ascii="Arial" w:hAnsi="Arial"/>
                <w:sz w:val="16"/>
              </w:rPr>
              <w:t>Product/material</w:t>
            </w:r>
          </w:p>
        </w:tc>
        <w:tc>
          <w:tcPr>
            <w:tcW w:type="dxa" w:w="4896"/>
            <w:tcMar>
              <w:top w:w="65" w:type="dxa"/>
              <w:start w:w="80" w:type="dxa"/>
              <w:bottom w:w="65" w:type="dxa"/>
              <w:end w:w="80" w:type="dxa"/>
            </w:tcMar>
            <w:vAlign w:val="top"/>
          </w:tcPr>
          <w:p>
            <w:pPr>
              <w:spacing w:after="0"/>
            </w:pPr>
            <w:r>
              <w:rPr>
                <w:rFonts w:ascii="Arial" w:hAnsi="Arial"/>
                <w:sz w:val="16"/>
              </w:rPr>
              <w:t>SAP adds plant, MRP, valuation, sales and warehouse views</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Bill</w:t>
            </w:r>
          </w:p>
        </w:tc>
        <w:tc>
          <w:tcPr>
            <w:tcW w:type="dxa" w:w="3168"/>
            <w:shd w:fill="F7F8F9"/>
            <w:tcMar>
              <w:top w:w="65" w:type="dxa"/>
              <w:start w:w="80" w:type="dxa"/>
              <w:bottom w:w="65" w:type="dxa"/>
              <w:end w:w="80" w:type="dxa"/>
            </w:tcMar>
            <w:vAlign w:val="top"/>
          </w:tcPr>
          <w:p>
            <w:pPr>
              <w:spacing w:after="0"/>
            </w:pPr>
            <w:r>
              <w:rPr>
                <w:rFonts w:ascii="Arial" w:hAnsi="Arial"/>
                <w:sz w:val="16"/>
              </w:rPr>
              <w:t>Supplier invoice</w:t>
            </w:r>
          </w:p>
        </w:tc>
        <w:tc>
          <w:tcPr>
            <w:tcW w:type="dxa" w:w="4896"/>
            <w:shd w:fill="F7F8F9"/>
            <w:tcMar>
              <w:top w:w="65" w:type="dxa"/>
              <w:start w:w="80" w:type="dxa"/>
              <w:bottom w:w="65" w:type="dxa"/>
              <w:end w:w="80" w:type="dxa"/>
            </w:tcMar>
            <w:vAlign w:val="top"/>
          </w:tcPr>
          <w:p>
            <w:pPr>
              <w:spacing w:after="0"/>
            </w:pPr>
            <w:r>
              <w:rPr>
                <w:rFonts w:ascii="Arial" w:hAnsi="Arial"/>
                <w:sz w:val="16"/>
              </w:rPr>
              <w:t>SAP often matches PO, GR and invoice</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Invoice/Sales receipt</w:t>
            </w:r>
          </w:p>
        </w:tc>
        <w:tc>
          <w:tcPr>
            <w:tcW w:type="dxa" w:w="3168"/>
            <w:tcMar>
              <w:top w:w="65" w:type="dxa"/>
              <w:start w:w="80" w:type="dxa"/>
              <w:bottom w:w="65" w:type="dxa"/>
              <w:end w:w="80" w:type="dxa"/>
            </w:tcMar>
            <w:vAlign w:val="top"/>
          </w:tcPr>
          <w:p>
            <w:pPr>
              <w:spacing w:after="0"/>
            </w:pPr>
            <w:r>
              <w:rPr>
                <w:rFonts w:ascii="Arial" w:hAnsi="Arial"/>
                <w:sz w:val="16"/>
              </w:rPr>
              <w:t>Sales order/delivery/billing chain</w:t>
            </w:r>
          </w:p>
        </w:tc>
        <w:tc>
          <w:tcPr>
            <w:tcW w:type="dxa" w:w="4896"/>
            <w:tcMar>
              <w:top w:w="65" w:type="dxa"/>
              <w:start w:w="80" w:type="dxa"/>
              <w:bottom w:w="65" w:type="dxa"/>
              <w:end w:w="80" w:type="dxa"/>
            </w:tcMar>
            <w:vAlign w:val="top"/>
          </w:tcPr>
          <w:p>
            <w:pPr>
              <w:spacing w:after="0"/>
            </w:pPr>
            <w:r>
              <w:rPr>
                <w:rFonts w:ascii="Arial" w:hAnsi="Arial"/>
                <w:sz w:val="16"/>
              </w:rPr>
              <w:t>Operational and accounting documents are separated</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Location/Class</w:t>
            </w:r>
          </w:p>
        </w:tc>
        <w:tc>
          <w:tcPr>
            <w:tcW w:type="dxa" w:w="3168"/>
            <w:shd w:fill="F7F8F9"/>
            <w:tcMar>
              <w:top w:w="65" w:type="dxa"/>
              <w:start w:w="80" w:type="dxa"/>
              <w:bottom w:w="65" w:type="dxa"/>
              <w:end w:w="80" w:type="dxa"/>
            </w:tcMar>
            <w:vAlign w:val="top"/>
          </w:tcPr>
          <w:p>
            <w:pPr>
              <w:spacing w:after="0"/>
            </w:pPr>
            <w:r>
              <w:rPr>
                <w:rFonts w:ascii="Arial" w:hAnsi="Arial"/>
                <w:sz w:val="16"/>
              </w:rPr>
              <w:t>Plant, profit center, cost center, segment</w:t>
            </w:r>
          </w:p>
        </w:tc>
        <w:tc>
          <w:tcPr>
            <w:tcW w:type="dxa" w:w="4896"/>
            <w:shd w:fill="F7F8F9"/>
            <w:tcMar>
              <w:top w:w="65" w:type="dxa"/>
              <w:start w:w="80" w:type="dxa"/>
              <w:bottom w:w="65" w:type="dxa"/>
              <w:end w:w="80" w:type="dxa"/>
            </w:tcMar>
            <w:vAlign w:val="top"/>
          </w:tcPr>
          <w:p>
            <w:pPr>
              <w:spacing w:after="0"/>
            </w:pPr>
            <w:r>
              <w:rPr>
                <w:rFonts w:ascii="Arial" w:hAnsi="Arial"/>
                <w:sz w:val="16"/>
              </w:rPr>
              <w:t>Design the mapping from reporting purpose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15"/>
            <w:shd w:fill="17324D"/>
            <w:tcMar>
              <w:top w:w="65" w:type="dxa"/>
              <w:start w:w="80" w:type="dxa"/>
              <w:bottom w:w="65" w:type="dxa"/>
              <w:end w:w="80" w:type="dxa"/>
            </w:tcMar>
            <w:vAlign w:val="center"/>
          </w:tcPr>
          <w:p>
            <w:pPr>
              <w:spacing w:after="0"/>
            </w:pPr>
            <w:r>
              <w:rPr>
                <w:rFonts w:ascii="Arial" w:hAnsi="Arial"/>
                <w:b/>
                <w:color w:val="FFFFFF"/>
                <w:sz w:val="16"/>
              </w:rPr>
              <w:t>Month-end SCM finance check</w:t>
            </w:r>
          </w:p>
        </w:tc>
        <w:tc>
          <w:tcPr>
            <w:tcW w:type="dxa" w:w="8208"/>
            <w:shd w:fill="17324D"/>
            <w:tcMar>
              <w:top w:w="65" w:type="dxa"/>
              <w:start w:w="80" w:type="dxa"/>
              <w:bottom w:w="65" w:type="dxa"/>
              <w:end w:w="80" w:type="dxa"/>
            </w:tcMar>
            <w:vAlign w:val="center"/>
          </w:tcPr>
          <w:p>
            <w:pPr>
              <w:spacing w:after="0"/>
            </w:pPr>
            <w:r>
              <w:rPr>
                <w:rFonts w:ascii="Arial" w:hAnsi="Arial"/>
                <w:b/>
                <w:color w:val="FFFFFF"/>
                <w:sz w:val="16"/>
              </w:rPr>
              <w:t>Evidence</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Inventory</w:t>
            </w:r>
          </w:p>
        </w:tc>
        <w:tc>
          <w:tcPr>
            <w:tcW w:type="dxa" w:w="8208"/>
            <w:tcMar>
              <w:top w:w="65" w:type="dxa"/>
              <w:start w:w="80" w:type="dxa"/>
              <w:bottom w:w="65" w:type="dxa"/>
              <w:end w:w="80" w:type="dxa"/>
            </w:tcMar>
            <w:vAlign w:val="top"/>
          </w:tcPr>
          <w:p>
            <w:pPr>
              <w:spacing w:after="0"/>
            </w:pPr>
            <w:r>
              <w:rPr>
                <w:rFonts w:ascii="Arial" w:hAnsi="Arial"/>
                <w:sz w:val="16"/>
              </w:rPr>
              <w:t>Goods movements complete; count adjustments approved; subledger = G/L</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Procurement</w:t>
            </w:r>
          </w:p>
        </w:tc>
        <w:tc>
          <w:tcPr>
            <w:tcW w:type="dxa" w:w="8208"/>
            <w:shd w:fill="F7F8F9"/>
            <w:tcMar>
              <w:top w:w="65" w:type="dxa"/>
              <w:start w:w="80" w:type="dxa"/>
              <w:bottom w:w="65" w:type="dxa"/>
              <w:end w:w="80" w:type="dxa"/>
            </w:tcMar>
            <w:vAlign w:val="top"/>
          </w:tcPr>
          <w:p>
            <w:pPr>
              <w:spacing w:after="0"/>
            </w:pPr>
            <w:r>
              <w:rPr>
                <w:rFonts w:ascii="Arial" w:hAnsi="Arial"/>
                <w:sz w:val="16"/>
              </w:rPr>
              <w:t>GR/IR aging, invoice blocks, open commitments and accruals reviewed</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Production</w:t>
            </w:r>
          </w:p>
        </w:tc>
        <w:tc>
          <w:tcPr>
            <w:tcW w:type="dxa" w:w="8208"/>
            <w:tcMar>
              <w:top w:w="65" w:type="dxa"/>
              <w:start w:w="80" w:type="dxa"/>
              <w:bottom w:w="65" w:type="dxa"/>
              <w:end w:w="80" w:type="dxa"/>
            </w:tcMar>
            <w:vAlign w:val="top"/>
          </w:tcPr>
          <w:p>
            <w:pPr>
              <w:spacing w:after="0"/>
            </w:pPr>
            <w:r>
              <w:rPr>
                <w:rFonts w:ascii="Arial" w:hAnsi="Arial"/>
                <w:sz w:val="16"/>
              </w:rPr>
              <w:t>Confirmations, GR, failed movements, WIP, variance and settlement complete</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Sales</w:t>
            </w:r>
          </w:p>
        </w:tc>
        <w:tc>
          <w:tcPr>
            <w:tcW w:type="dxa" w:w="8208"/>
            <w:shd w:fill="F7F8F9"/>
            <w:tcMar>
              <w:top w:w="65" w:type="dxa"/>
              <w:start w:w="80" w:type="dxa"/>
              <w:bottom w:w="65" w:type="dxa"/>
              <w:end w:w="80" w:type="dxa"/>
            </w:tcMar>
            <w:vAlign w:val="top"/>
          </w:tcPr>
          <w:p>
            <w:pPr>
              <w:spacing w:after="0"/>
            </w:pPr>
            <w:r>
              <w:rPr>
                <w:rFonts w:ascii="Arial" w:hAnsi="Arial"/>
                <w:sz w:val="16"/>
              </w:rPr>
              <w:t>Deliveries, PGI, billing and AR exceptions reviewed</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Freight</w:t>
            </w:r>
          </w:p>
        </w:tc>
        <w:tc>
          <w:tcPr>
            <w:tcW w:type="dxa" w:w="8208"/>
            <w:tcMar>
              <w:top w:w="65" w:type="dxa"/>
              <w:start w:w="80" w:type="dxa"/>
              <w:bottom w:w="65" w:type="dxa"/>
              <w:end w:w="80" w:type="dxa"/>
            </w:tcMar>
            <w:vAlign w:val="top"/>
          </w:tcPr>
          <w:p>
            <w:pPr>
              <w:spacing w:after="0"/>
            </w:pPr>
            <w:r>
              <w:rPr>
                <w:rFonts w:ascii="Arial" w:hAnsi="Arial"/>
                <w:sz w:val="16"/>
              </w:rPr>
              <w:t>Carrier accrual, invoice audit and claims reflected</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Reserves</w:t>
            </w:r>
          </w:p>
        </w:tc>
        <w:tc>
          <w:tcPr>
            <w:tcW w:type="dxa" w:w="8208"/>
            <w:shd w:fill="F7F8F9"/>
            <w:tcMar>
              <w:top w:w="65" w:type="dxa"/>
              <w:start w:w="80" w:type="dxa"/>
              <w:bottom w:w="65" w:type="dxa"/>
              <w:end w:w="80" w:type="dxa"/>
            </w:tcMar>
            <w:vAlign w:val="top"/>
          </w:tcPr>
          <w:p>
            <w:pPr>
              <w:spacing w:after="0"/>
            </w:pPr>
            <w:r>
              <w:rPr>
                <w:rFonts w:ascii="Arial" w:hAnsi="Arial"/>
                <w:sz w:val="16"/>
              </w:rPr>
              <w:t>Excess, obsolete, expiry and quality exposure reviewed</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Close</w:t>
            </w:r>
          </w:p>
        </w:tc>
        <w:tc>
          <w:tcPr>
            <w:tcW w:type="dxa" w:w="8208"/>
            <w:tcMar>
              <w:top w:w="65" w:type="dxa"/>
              <w:start w:w="80" w:type="dxa"/>
              <w:bottom w:w="65" w:type="dxa"/>
              <w:end w:w="80" w:type="dxa"/>
            </w:tcMar>
            <w:vAlign w:val="top"/>
          </w:tcPr>
          <w:p>
            <w:pPr>
              <w:spacing w:after="0"/>
            </w:pPr>
            <w:r>
              <w:rPr>
                <w:rFonts w:ascii="Arial" w:hAnsi="Arial"/>
                <w:sz w:val="16"/>
              </w:rPr>
              <w:t>Reports saved, reconciliations signed and period closed by policy</w:t>
            </w:r>
          </w:p>
        </w:tc>
      </w:tr>
    </w:tbl>
    <w:p>
      <w:pPr>
        <w:spacing w:before="80" w:after="60"/>
      </w:pPr>
      <w:r>
        <w:rPr>
          <w:rFonts w:ascii="Arial" w:hAnsi="Arial"/>
          <w:b/>
          <w:color w:val="276B6F"/>
          <w:sz w:val="16"/>
        </w:rPr>
        <w:t xml:space="preserve">SEE ALSO  </w:t>
      </w:r>
      <w:hyperlink w:anchor="ch21" w:history="1">
        <w:r>
          <w:rPr>
            <w:rStyle w:val="Hyperlink"/>
          </w:rPr>
          <w:t>[CH21] cost and cash, p. </w:t>
        </w:r>
      </w:hyperlink>
      <w:fldSimple w:instr="PAGEREF ch21 \h"/>
      <w:r>
        <w:rPr>
          <w:rFonts w:ascii="Arial" w:hAnsi="Arial"/>
          <w:color w:val="5A646B"/>
          <w:sz w:val="16"/>
        </w:rPr>
        <w:t xml:space="preserve">  •  </w:t>
      </w:r>
      <w:hyperlink w:anchor="sap_01" w:history="1">
        <w:r>
          <w:rPr>
            <w:rStyle w:val="Hyperlink"/>
          </w:rPr>
          <w:t>[SAP-01] SAP postings, p. </w:t>
        </w:r>
      </w:hyperlink>
      <w:fldSimple w:instr="PAGEREF sap_01 \h"/>
      <w:r>
        <w:rPr>
          <w:rFonts w:ascii="Arial" w:hAnsi="Arial"/>
          <w:color w:val="5A646B"/>
          <w:sz w:val="16"/>
        </w:rPr>
        <w:t xml:space="preserve">  •  </w:t>
      </w:r>
      <w:hyperlink w:anchor="mig_01" w:history="1">
        <w:r>
          <w:rPr>
            <w:rStyle w:val="Hyperlink"/>
          </w:rPr>
          <w:t>[MIG-01] financial migration, p. </w:t>
        </w:r>
      </w:hyperlink>
      <w:fldSimple w:instr="PAGEREF mig_01 \h"/>
    </w:p>
    <w:p>
      <w:bookmarkStart w:id="536" w:name="qb_01"/>
      <w:pPr>
        <w:pStyle w:val="Heading1"/>
      </w:pPr>
      <w:r>
        <w:t>[QB-01] QuickBooks Online and Desktop — zero-to-expert field guide</w:t>
      </w:r>
      <w:bookmarkEnd w:id="536"/>
    </w:p>
    <w:p>
      <w:pPr>
        <w:keepLines w:val="0"/>
        <w:spacing w:after="60"/>
      </w:pPr>
      <w:r>
        <w:rPr>
          <w:rFonts w:ascii="Arial" w:hAnsi="Arial"/>
          <w:b/>
          <w:color w:val="17324D"/>
          <w:sz w:val="17"/>
        </w:rPr>
        <w:t>You can learn this logic without buying software. The product is a user interface around customers, suppliers, items, transactions, accounts and reports. Menus and features vary by country, plan, company-file age and rollout. Use the in-product search when a menu moves, and prove the accounting result with reports rather than trusting the form alone.</w:t>
      </w:r>
    </w:p>
    <w:p>
      <w:pPr>
        <w:jc w:val="center"/>
      </w:pPr>
      <w:r>
        <w:drawing>
          <wp:inline xmlns:a="http://schemas.openxmlformats.org/drawingml/2006/main" xmlns:pic="http://schemas.openxmlformats.org/drawingml/2006/picture">
            <wp:extent cx="6537960" cy="1888744"/>
            <wp:docPr id="8" name="Picture 8" descr="QuickBooks evidence chain from vendor purchase order and bill through inventory, customer sale and payment, bank reconciliation and close." title="QuickBooks evidence chain from vendor purchase order and bill through inventory, customer sale and payment, bank reconci"/>
            <wp:cNvGraphicFramePr>
              <a:graphicFrameLocks noChangeAspect="1"/>
            </wp:cNvGraphicFramePr>
            <a:graphic>
              <a:graphicData uri="http://schemas.openxmlformats.org/drawingml/2006/picture">
                <pic:pic>
                  <pic:nvPicPr>
                    <pic:cNvPr id="0" name="quickbooks_flow.png"/>
                    <pic:cNvPicPr/>
                  </pic:nvPicPr>
                  <pic:blipFill>
                    <a:blip r:embed="rId20"/>
                    <a:stretch>
                      <a:fillRect/>
                    </a:stretch>
                  </pic:blipFill>
                  <pic:spPr>
                    <a:xfrm>
                      <a:off x="0" y="0"/>
                      <a:ext cx="6537960" cy="1888744"/>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72"/>
            <w:shd w:fill="17324D"/>
            <w:tcMar>
              <w:top w:w="65" w:type="dxa"/>
              <w:start w:w="80" w:type="dxa"/>
              <w:bottom w:w="65" w:type="dxa"/>
              <w:end w:w="80" w:type="dxa"/>
            </w:tcMar>
            <w:vAlign w:val="center"/>
          </w:tcPr>
          <w:p>
            <w:pPr>
              <w:spacing w:after="0"/>
            </w:pPr>
            <w:r>
              <w:rPr>
                <w:rFonts w:ascii="Arial" w:hAnsi="Arial"/>
                <w:b/>
                <w:color w:val="FFFFFF"/>
                <w:sz w:val="16"/>
              </w:rPr>
              <w:t>Need</w:t>
            </w:r>
          </w:p>
        </w:tc>
        <w:tc>
          <w:tcPr>
            <w:tcW w:type="dxa" w:w="4176"/>
            <w:shd w:fill="17324D"/>
            <w:tcMar>
              <w:top w:w="65" w:type="dxa"/>
              <w:start w:w="80" w:type="dxa"/>
              <w:bottom w:w="65" w:type="dxa"/>
              <w:end w:w="80" w:type="dxa"/>
            </w:tcMar>
            <w:vAlign w:val="center"/>
          </w:tcPr>
          <w:p>
            <w:pPr>
              <w:spacing w:after="0"/>
            </w:pPr>
            <w:r>
              <w:rPr>
                <w:rFonts w:ascii="Arial" w:hAnsi="Arial"/>
                <w:b/>
                <w:color w:val="FFFFFF"/>
                <w:sz w:val="16"/>
              </w:rPr>
              <w:t>QuickBooks Online</w:t>
            </w:r>
          </w:p>
        </w:tc>
        <w:tc>
          <w:tcPr>
            <w:tcW w:type="dxa" w:w="4176"/>
            <w:shd w:fill="17324D"/>
            <w:tcMar>
              <w:top w:w="65" w:type="dxa"/>
              <w:start w:w="80" w:type="dxa"/>
              <w:bottom w:w="65" w:type="dxa"/>
              <w:end w:w="80" w:type="dxa"/>
            </w:tcMar>
            <w:vAlign w:val="center"/>
          </w:tcPr>
          <w:p>
            <w:pPr>
              <w:spacing w:after="0"/>
            </w:pPr>
            <w:r>
              <w:rPr>
                <w:rFonts w:ascii="Arial" w:hAnsi="Arial"/>
                <w:b/>
                <w:color w:val="FFFFFF"/>
                <w:sz w:val="16"/>
              </w:rPr>
              <w:t>QuickBooks Desktop / Enterprise</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Access</w:t>
            </w:r>
          </w:p>
        </w:tc>
        <w:tc>
          <w:tcPr>
            <w:tcW w:type="dxa" w:w="4176"/>
            <w:tcMar>
              <w:top w:w="65" w:type="dxa"/>
              <w:start w:w="80" w:type="dxa"/>
              <w:bottom w:w="65" w:type="dxa"/>
              <w:end w:w="80" w:type="dxa"/>
            </w:tcMar>
            <w:vAlign w:val="top"/>
          </w:tcPr>
          <w:p>
            <w:pPr>
              <w:spacing w:after="0"/>
            </w:pPr>
            <w:r>
              <w:rPr>
                <w:rFonts w:ascii="Arial" w:hAnsi="Arial"/>
                <w:sz w:val="16"/>
              </w:rPr>
              <w:t>Browser; continuous interface and feature rollout</w:t>
            </w:r>
          </w:p>
        </w:tc>
        <w:tc>
          <w:tcPr>
            <w:tcW w:type="dxa" w:w="4176"/>
            <w:tcMar>
              <w:top w:w="65" w:type="dxa"/>
              <w:start w:w="80" w:type="dxa"/>
              <w:bottom w:w="65" w:type="dxa"/>
              <w:end w:w="80" w:type="dxa"/>
            </w:tcMar>
            <w:vAlign w:val="top"/>
          </w:tcPr>
          <w:p>
            <w:pPr>
              <w:spacing w:after="0"/>
            </w:pPr>
            <w:r>
              <w:rPr>
                <w:rFonts w:ascii="Arial" w:hAnsi="Arial"/>
                <w:sz w:val="16"/>
              </w:rPr>
              <w:t>Installed company file; release/edition and hosting matter</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Inventory</w:t>
            </w:r>
          </w:p>
        </w:tc>
        <w:tc>
          <w:tcPr>
            <w:tcW w:type="dxa" w:w="4176"/>
            <w:shd w:fill="F7F8F9"/>
            <w:tcMar>
              <w:top w:w="65" w:type="dxa"/>
              <w:start w:w="80" w:type="dxa"/>
              <w:bottom w:w="65" w:type="dxa"/>
              <w:end w:w="80" w:type="dxa"/>
            </w:tcMar>
            <w:vAlign w:val="top"/>
          </w:tcPr>
          <w:p>
            <w:pPr>
              <w:spacing w:after="0"/>
            </w:pPr>
            <w:r>
              <w:rPr>
                <w:rFonts w:ascii="Arial" w:hAnsi="Arial"/>
                <w:sz w:val="16"/>
              </w:rPr>
              <w:t>Available only in eligible plans/add-ons; current companies may use FIFO or MAC</w:t>
            </w:r>
          </w:p>
        </w:tc>
        <w:tc>
          <w:tcPr>
            <w:tcW w:type="dxa" w:w="4176"/>
            <w:shd w:fill="F7F8F9"/>
            <w:tcMar>
              <w:top w:w="65" w:type="dxa"/>
              <w:start w:w="80" w:type="dxa"/>
              <w:bottom w:w="65" w:type="dxa"/>
              <w:end w:w="80" w:type="dxa"/>
            </w:tcMar>
            <w:vAlign w:val="top"/>
          </w:tcPr>
          <w:p>
            <w:pPr>
              <w:spacing w:after="0"/>
            </w:pPr>
            <w:r>
              <w:rPr>
                <w:rFonts w:ascii="Arial" w:hAnsi="Arial"/>
                <w:sz w:val="16"/>
              </w:rPr>
              <w:t>Core editions commonly use average cost; Enterprise Advanced Inventory can add FIFO and advanced controls</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Purchase orders</w:t>
            </w:r>
          </w:p>
        </w:tc>
        <w:tc>
          <w:tcPr>
            <w:tcW w:type="dxa" w:w="4176"/>
            <w:tcMar>
              <w:top w:w="65" w:type="dxa"/>
              <w:start w:w="80" w:type="dxa"/>
              <w:bottom w:w="65" w:type="dxa"/>
              <w:end w:w="80" w:type="dxa"/>
            </w:tcMar>
            <w:vAlign w:val="top"/>
          </w:tcPr>
          <w:p>
            <w:pPr>
              <w:spacing w:after="0"/>
            </w:pPr>
            <w:r>
              <w:rPr>
                <w:rFonts w:ascii="Arial" w:hAnsi="Arial"/>
                <w:sz w:val="16"/>
              </w:rPr>
              <w:t>Eligible plans; PO itself is nonposting</w:t>
            </w:r>
          </w:p>
        </w:tc>
        <w:tc>
          <w:tcPr>
            <w:tcW w:type="dxa" w:w="4176"/>
            <w:tcMar>
              <w:top w:w="65" w:type="dxa"/>
              <w:start w:w="80" w:type="dxa"/>
              <w:bottom w:w="65" w:type="dxa"/>
              <w:end w:w="80" w:type="dxa"/>
            </w:tcMar>
            <w:vAlign w:val="top"/>
          </w:tcPr>
          <w:p>
            <w:pPr>
              <w:spacing w:after="0"/>
            </w:pPr>
            <w:r>
              <w:rPr>
                <w:rFonts w:ascii="Arial" w:hAnsi="Arial"/>
                <w:sz w:val="16"/>
              </w:rPr>
              <w:t>Available by edition/configuration; PO itself is nonposting</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Sales orders</w:t>
            </w:r>
          </w:p>
        </w:tc>
        <w:tc>
          <w:tcPr>
            <w:tcW w:type="dxa" w:w="4176"/>
            <w:shd w:fill="F7F8F9"/>
            <w:tcMar>
              <w:top w:w="65" w:type="dxa"/>
              <w:start w:w="80" w:type="dxa"/>
              <w:bottom w:w="65" w:type="dxa"/>
              <w:end w:w="80" w:type="dxa"/>
            </w:tcMar>
            <w:vAlign w:val="top"/>
          </w:tcPr>
          <w:p>
            <w:pPr>
              <w:spacing w:after="0"/>
            </w:pPr>
            <w:r>
              <w:rPr>
                <w:rFonts w:ascii="Arial" w:hAnsi="Arial"/>
                <w:sz w:val="16"/>
              </w:rPr>
              <w:t>Availability can depend on current edition/rollout</w:t>
            </w:r>
          </w:p>
        </w:tc>
        <w:tc>
          <w:tcPr>
            <w:tcW w:type="dxa" w:w="4176"/>
            <w:shd w:fill="F7F8F9"/>
            <w:tcMar>
              <w:top w:w="65" w:type="dxa"/>
              <w:start w:w="80" w:type="dxa"/>
              <w:bottom w:w="65" w:type="dxa"/>
              <w:end w:w="80" w:type="dxa"/>
            </w:tcMar>
            <w:vAlign w:val="top"/>
          </w:tcPr>
          <w:p>
            <w:pPr>
              <w:spacing w:after="0"/>
            </w:pPr>
            <w:r>
              <w:rPr>
                <w:rFonts w:ascii="Arial" w:hAnsi="Arial"/>
                <w:sz w:val="16"/>
              </w:rPr>
              <w:t>Common in Premier/Enterprise; not every Desktop edition</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Assemblies/manufacturing</w:t>
            </w:r>
          </w:p>
        </w:tc>
        <w:tc>
          <w:tcPr>
            <w:tcW w:type="dxa" w:w="4176"/>
            <w:tcMar>
              <w:top w:w="65" w:type="dxa"/>
              <w:start w:w="80" w:type="dxa"/>
              <w:bottom w:w="65" w:type="dxa"/>
              <w:end w:w="80" w:type="dxa"/>
            </w:tcMar>
            <w:vAlign w:val="top"/>
          </w:tcPr>
          <w:p>
            <w:pPr>
              <w:spacing w:after="0"/>
            </w:pPr>
            <w:r>
              <w:rPr>
                <w:rFonts w:ascii="Arial" w:hAnsi="Arial"/>
                <w:sz w:val="16"/>
              </w:rPr>
              <w:t>Current availability depends on plan/rollout; verify BOM/order functions</w:t>
            </w:r>
          </w:p>
        </w:tc>
        <w:tc>
          <w:tcPr>
            <w:tcW w:type="dxa" w:w="4176"/>
            <w:tcMar>
              <w:top w:w="65" w:type="dxa"/>
              <w:start w:w="80" w:type="dxa"/>
              <w:bottom w:w="65" w:type="dxa"/>
              <w:end w:w="80" w:type="dxa"/>
            </w:tcMar>
            <w:vAlign w:val="top"/>
          </w:tcPr>
          <w:p>
            <w:pPr>
              <w:spacing w:after="0"/>
            </w:pPr>
            <w:r>
              <w:rPr>
                <w:rFonts w:ascii="Arial" w:hAnsi="Arial"/>
                <w:sz w:val="16"/>
              </w:rPr>
              <w:t>Inventory assemblies/BOM are strongest in manufacturing editions</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Sites/bins/lots</w:t>
            </w:r>
          </w:p>
        </w:tc>
        <w:tc>
          <w:tcPr>
            <w:tcW w:type="dxa" w:w="4176"/>
            <w:shd w:fill="F7F8F9"/>
            <w:tcMar>
              <w:top w:w="65" w:type="dxa"/>
              <w:start w:w="80" w:type="dxa"/>
              <w:bottom w:w="65" w:type="dxa"/>
              <w:end w:w="80" w:type="dxa"/>
            </w:tcMar>
            <w:vAlign w:val="top"/>
          </w:tcPr>
          <w:p>
            <w:pPr>
              <w:spacing w:after="0"/>
            </w:pPr>
            <w:r>
              <w:rPr>
                <w:rFonts w:ascii="Arial" w:hAnsi="Arial"/>
                <w:sz w:val="16"/>
              </w:rPr>
              <w:t>Location/class tracking is not automatically warehouse-bin stock</w:t>
            </w:r>
          </w:p>
        </w:tc>
        <w:tc>
          <w:tcPr>
            <w:tcW w:type="dxa" w:w="4176"/>
            <w:shd w:fill="F7F8F9"/>
            <w:tcMar>
              <w:top w:w="65" w:type="dxa"/>
              <w:start w:w="80" w:type="dxa"/>
              <w:bottom w:w="65" w:type="dxa"/>
              <w:end w:w="80" w:type="dxa"/>
            </w:tcMar>
            <w:vAlign w:val="top"/>
          </w:tcPr>
          <w:p>
            <w:pPr>
              <w:spacing w:after="0"/>
            </w:pPr>
            <w:r>
              <w:rPr>
                <w:rFonts w:ascii="Arial" w:hAnsi="Arial"/>
                <w:sz w:val="16"/>
              </w:rPr>
              <w:t>Enterprise Advanced Inventory can support sites/bins/lot/serial features</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Landed cost</w:t>
            </w:r>
          </w:p>
        </w:tc>
        <w:tc>
          <w:tcPr>
            <w:tcW w:type="dxa" w:w="4176"/>
            <w:tcMar>
              <w:top w:w="65" w:type="dxa"/>
              <w:start w:w="80" w:type="dxa"/>
              <w:bottom w:w="65" w:type="dxa"/>
              <w:end w:w="80" w:type="dxa"/>
            </w:tcMar>
            <w:vAlign w:val="top"/>
          </w:tcPr>
          <w:p>
            <w:pPr>
              <w:spacing w:after="0"/>
            </w:pPr>
            <w:r>
              <w:rPr>
                <w:rFonts w:ascii="Arial" w:hAnsi="Arial"/>
                <w:sz w:val="16"/>
              </w:rPr>
              <w:t>Use current supported feature/app or controlled item-cost method</w:t>
            </w:r>
          </w:p>
        </w:tc>
        <w:tc>
          <w:tcPr>
            <w:tcW w:type="dxa" w:w="4176"/>
            <w:tcMar>
              <w:top w:w="65" w:type="dxa"/>
              <w:start w:w="80" w:type="dxa"/>
              <w:bottom w:w="65" w:type="dxa"/>
              <w:end w:w="80" w:type="dxa"/>
            </w:tcMar>
            <w:vAlign w:val="top"/>
          </w:tcPr>
          <w:p>
            <w:pPr>
              <w:spacing w:after="0"/>
            </w:pPr>
            <w:r>
              <w:rPr>
                <w:rFonts w:ascii="Arial" w:hAnsi="Arial"/>
                <w:sz w:val="16"/>
              </w:rPr>
              <w:t>Enterprise Advanced Inventory can provide native landed-cost allocation</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Audit/close</w:t>
            </w:r>
          </w:p>
        </w:tc>
        <w:tc>
          <w:tcPr>
            <w:tcW w:type="dxa" w:w="4176"/>
            <w:shd w:fill="F7F8F9"/>
            <w:tcMar>
              <w:top w:w="65" w:type="dxa"/>
              <w:start w:w="80" w:type="dxa"/>
              <w:bottom w:w="65" w:type="dxa"/>
              <w:end w:w="80" w:type="dxa"/>
            </w:tcMar>
            <w:vAlign w:val="top"/>
          </w:tcPr>
          <w:p>
            <w:pPr>
              <w:spacing w:after="0"/>
            </w:pPr>
            <w:r>
              <w:rPr>
                <w:rFonts w:ascii="Arial" w:hAnsi="Arial"/>
                <w:sz w:val="16"/>
              </w:rPr>
              <w:t>Audit log and close-books controls</w:t>
            </w:r>
          </w:p>
        </w:tc>
        <w:tc>
          <w:tcPr>
            <w:tcW w:type="dxa" w:w="4176"/>
            <w:shd w:fill="F7F8F9"/>
            <w:tcMar>
              <w:top w:w="65" w:type="dxa"/>
              <w:start w:w="80" w:type="dxa"/>
              <w:bottom w:w="65" w:type="dxa"/>
              <w:end w:w="80" w:type="dxa"/>
            </w:tcMar>
            <w:vAlign w:val="top"/>
          </w:tcPr>
          <w:p>
            <w:pPr>
              <w:spacing w:after="0"/>
            </w:pPr>
            <w:r>
              <w:rPr>
                <w:rFonts w:ascii="Arial" w:hAnsi="Arial"/>
                <w:sz w:val="16"/>
              </w:rPr>
              <w:t>Audit trail, closing date and file/user controls</w:t>
            </w:r>
          </w:p>
        </w:tc>
      </w:tr>
    </w:tbl>
    <w:p>
      <w:pPr>
        <w:keepLines w:val="0"/>
        <w:spacing w:after="60"/>
      </w:pPr>
      <w:r>
        <w:rPr>
          <w:rFonts w:ascii="Arial" w:hAnsi="Arial"/>
          <w:b/>
          <w:color w:val="A61C00"/>
          <w:sz w:val="17"/>
        </w:rPr>
        <w:t>Feature labels change. Before following a recipe, record: Online or Desktop, country, plan/edition, company name, fiscal year, inventory costing method and whether you are in a copy/test file.</w:t>
      </w:r>
    </w:p>
    <w:p>
      <w:pPr>
        <w:pStyle w:val="Heading2"/>
      </w:pPr>
      <w:r>
        <w:t>2026 receiving-method checkpoint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Mode</w:t>
            </w:r>
          </w:p>
        </w:tc>
        <w:tc>
          <w:tcPr>
            <w:tcW w:type="dxa" w:w="4824"/>
            <w:shd w:fill="276B6F"/>
            <w:tcMar>
              <w:top w:w="65" w:type="dxa"/>
              <w:start w:w="80" w:type="dxa"/>
              <w:bottom w:w="65" w:type="dxa"/>
              <w:end w:w="80" w:type="dxa"/>
            </w:tcMar>
            <w:vAlign w:val="center"/>
          </w:tcPr>
          <w:p>
            <w:pPr>
              <w:spacing w:after="0"/>
            </w:pPr>
            <w:r>
              <w:rPr>
                <w:rFonts w:ascii="Arial" w:hAnsi="Arial"/>
                <w:b/>
                <w:color w:val="FFFFFF"/>
                <w:sz w:val="16"/>
              </w:rPr>
              <w:t>What records physical receipt</w:t>
            </w:r>
          </w:p>
        </w:tc>
        <w:tc>
          <w:tcPr>
            <w:tcW w:type="dxa" w:w="3168"/>
            <w:shd w:fill="276B6F"/>
            <w:tcMar>
              <w:top w:w="65" w:type="dxa"/>
              <w:start w:w="80" w:type="dxa"/>
              <w:bottom w:w="65" w:type="dxa"/>
              <w:end w:w="80" w:type="dxa"/>
            </w:tcMar>
            <w:vAlign w:val="center"/>
          </w:tcPr>
          <w:p>
            <w:pPr>
              <w:spacing w:after="0"/>
            </w:pPr>
            <w:r>
              <w:rPr>
                <w:rFonts w:ascii="Arial" w:hAnsi="Arial"/>
                <w:b/>
                <w:color w:val="FFFFFF"/>
                <w:sz w:val="16"/>
              </w:rPr>
              <w:t>Implementation warning</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QBO bill-receiving method</w:t>
            </w:r>
          </w:p>
        </w:tc>
        <w:tc>
          <w:tcPr>
            <w:tcW w:type="dxa" w:w="4824"/>
            <w:tcMar>
              <w:top w:w="65" w:type="dxa"/>
              <w:start w:w="80" w:type="dxa"/>
              <w:bottom w:w="65" w:type="dxa"/>
              <w:end w:w="80" w:type="dxa"/>
            </w:tcMar>
            <w:vAlign w:val="top"/>
          </w:tcPr>
          <w:p>
            <w:pPr>
              <w:spacing w:after="0"/>
            </w:pPr>
            <w:r>
              <w:rPr>
                <w:rFonts w:ascii="Arial" w:hAnsi="Arial"/>
                <w:sz w:val="16"/>
              </w:rPr>
              <w:t>Bill/Expense/Check with Item details updates inventory</w:t>
            </w:r>
          </w:p>
        </w:tc>
        <w:tc>
          <w:tcPr>
            <w:tcW w:type="dxa" w:w="3168"/>
            <w:tcMar>
              <w:top w:w="65" w:type="dxa"/>
              <w:start w:w="80" w:type="dxa"/>
              <w:bottom w:w="65" w:type="dxa"/>
              <w:end w:w="80" w:type="dxa"/>
            </w:tcMar>
            <w:vAlign w:val="top"/>
          </w:tcPr>
          <w:p>
            <w:pPr>
              <w:spacing w:after="0"/>
            </w:pPr>
            <w:r>
              <w:rPr>
                <w:rFonts w:ascii="Arial" w:hAnsi="Arial"/>
                <w:sz w:val="16"/>
              </w:rPr>
              <w:t>PO remains nonposting; do not also create a receipt for the same quantity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QBO Item receipts when offered</w:t>
            </w:r>
          </w:p>
        </w:tc>
        <w:tc>
          <w:tcPr>
            <w:tcW w:type="dxa" w:w="4824"/>
            <w:shd w:fill="F7F8F9"/>
            <w:tcMar>
              <w:top w:w="65" w:type="dxa"/>
              <w:start w:w="80" w:type="dxa"/>
              <w:bottom w:w="65" w:type="dxa"/>
              <w:end w:w="80" w:type="dxa"/>
            </w:tcMar>
            <w:vAlign w:val="top"/>
          </w:tcPr>
          <w:p>
            <w:pPr>
              <w:spacing w:after="0"/>
            </w:pPr>
            <w:r>
              <w:rPr>
                <w:rFonts w:ascii="Arial" w:hAnsi="Arial"/>
                <w:sz w:val="16"/>
              </w:rPr>
              <w:t>Item Receipt records received inventory; linked Bill completes payable behavior</w:t>
            </w:r>
          </w:p>
        </w:tc>
        <w:tc>
          <w:tcPr>
            <w:tcW w:type="dxa" w:w="3168"/>
            <w:shd w:fill="F7F8F9"/>
            <w:tcMar>
              <w:top w:w="65" w:type="dxa"/>
              <w:start w:w="80" w:type="dxa"/>
              <w:bottom w:w="65" w:type="dxa"/>
              <w:end w:w="80" w:type="dxa"/>
            </w:tcMar>
            <w:vAlign w:val="top"/>
          </w:tcPr>
          <w:p>
            <w:pPr>
              <w:spacing w:after="0"/>
            </w:pPr>
            <w:r>
              <w:rPr>
                <w:rFonts w:ascii="Arial" w:hAnsi="Arial"/>
                <w:sz w:val="16"/>
              </w:rPr>
              <w:t>Current guidance says changing to this method can be permanent; test partials, returns, price differences and backdating</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QBD Receive without bill</w:t>
            </w:r>
          </w:p>
        </w:tc>
        <w:tc>
          <w:tcPr>
            <w:tcW w:type="dxa" w:w="4824"/>
            <w:tcMar>
              <w:top w:w="65" w:type="dxa"/>
              <w:start w:w="80" w:type="dxa"/>
              <w:bottom w:w="65" w:type="dxa"/>
              <w:end w:w="80" w:type="dxa"/>
            </w:tcMar>
            <w:vAlign w:val="top"/>
          </w:tcPr>
          <w:p>
            <w:pPr>
              <w:spacing w:after="0"/>
            </w:pPr>
            <w:r>
              <w:rPr>
                <w:rFonts w:ascii="Arial" w:hAnsi="Arial"/>
                <w:sz w:val="16"/>
              </w:rPr>
              <w:t>Item Receipt, followed later by Enter Bills against Inventory</w:t>
            </w:r>
          </w:p>
        </w:tc>
        <w:tc>
          <w:tcPr>
            <w:tcW w:type="dxa" w:w="3168"/>
            <w:tcMar>
              <w:top w:w="65" w:type="dxa"/>
              <w:start w:w="80" w:type="dxa"/>
              <w:bottom w:w="65" w:type="dxa"/>
              <w:end w:w="80" w:type="dxa"/>
            </w:tcMar>
            <w:vAlign w:val="top"/>
          </w:tcPr>
          <w:p>
            <w:pPr>
              <w:spacing w:after="0"/>
            </w:pPr>
            <w:r>
              <w:rPr>
                <w:rFonts w:ascii="Arial" w:hAnsi="Arial"/>
                <w:sz w:val="16"/>
              </w:rPr>
              <w:t>Link bill to receipt so inventory is not counted twice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QBD Enterprise EIR</w:t>
            </w:r>
          </w:p>
        </w:tc>
        <w:tc>
          <w:tcPr>
            <w:tcW w:type="dxa" w:w="4824"/>
            <w:shd w:fill="F7F8F9"/>
            <w:tcMar>
              <w:top w:w="65" w:type="dxa"/>
              <w:start w:w="80" w:type="dxa"/>
              <w:bottom w:w="65" w:type="dxa"/>
              <w:end w:w="80" w:type="dxa"/>
            </w:tcMar>
            <w:vAlign w:val="top"/>
          </w:tcPr>
          <w:p>
            <w:pPr>
              <w:spacing w:after="0"/>
            </w:pPr>
            <w:r>
              <w:rPr>
                <w:rFonts w:ascii="Arial" w:hAnsi="Arial"/>
                <w:sz w:val="16"/>
              </w:rPr>
              <w:t>Receipt debits Inventory and credits Inventory Offset; bill clears offset to AP</w:t>
            </w:r>
          </w:p>
        </w:tc>
        <w:tc>
          <w:tcPr>
            <w:tcW w:type="dxa" w:w="3168"/>
            <w:shd w:fill="F7F8F9"/>
            <w:tcMar>
              <w:top w:w="65" w:type="dxa"/>
              <w:start w:w="80" w:type="dxa"/>
              <w:bottom w:w="65" w:type="dxa"/>
              <w:end w:w="80" w:type="dxa"/>
            </w:tcMar>
            <w:vAlign w:val="top"/>
          </w:tcPr>
          <w:p>
            <w:pPr>
              <w:spacing w:after="0"/>
            </w:pPr>
            <w:r>
              <w:rPr>
                <w:rFonts w:ascii="Arial" w:hAnsi="Arial"/>
                <w:sz w:val="16"/>
              </w:rPr>
              <w:t>Enhanced Inventory Receiving cannot simply be switched off; back up and test first</w:t>
            </w:r>
          </w:p>
        </w:tc>
      </w:tr>
    </w:tbl>
    <w:p>
      <w:pPr>
        <w:keepLines w:val="0"/>
        <w:spacing w:after="60"/>
      </w:pPr>
      <w:r>
        <w:rPr>
          <w:rFonts w:ascii="Arial" w:hAnsi="Arial"/>
          <w:b/>
          <w:color w:val="17324D"/>
          <w:sz w:val="17"/>
        </w:rPr>
        <w:t>Before first live inventory: write the selected costing method and receiving method in the accounting policy, save the configuration evidence, and run a PO → partial receipt → bill → return → payment test.</w:t>
      </w:r>
    </w:p>
    <w:p>
      <w:pPr>
        <w:pStyle w:val="Heading2"/>
      </w:pPr>
      <w:r>
        <w:t>Setup order: build the controls before transactions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655"/>
            <w:shd w:fill="276B6F"/>
            <w:tcMar>
              <w:top w:w="65" w:type="dxa"/>
              <w:start w:w="80" w:type="dxa"/>
              <w:bottom w:w="65" w:type="dxa"/>
              <w:end w:w="80" w:type="dxa"/>
            </w:tcMar>
            <w:vAlign w:val="center"/>
          </w:tcPr>
          <w:p>
            <w:pPr>
              <w:spacing w:after="0"/>
            </w:pPr>
            <w:r>
              <w:rPr>
                <w:rFonts w:ascii="Arial" w:hAnsi="Arial"/>
                <w:b/>
                <w:color w:val="FFFFFF"/>
                <w:sz w:val="16"/>
              </w:rPr>
              <w:t>Step</w:t>
            </w:r>
          </w:p>
        </w:tc>
        <w:tc>
          <w:tcPr>
            <w:tcW w:type="dxa" w:w="5400"/>
            <w:shd w:fill="276B6F"/>
            <w:tcMar>
              <w:top w:w="65" w:type="dxa"/>
              <w:start w:w="80" w:type="dxa"/>
              <w:bottom w:w="65" w:type="dxa"/>
              <w:end w:w="80" w:type="dxa"/>
            </w:tcMar>
            <w:vAlign w:val="center"/>
          </w:tcPr>
          <w:p>
            <w:pPr>
              <w:spacing w:after="0"/>
            </w:pPr>
            <w:r>
              <w:rPr>
                <w:rFonts w:ascii="Arial" w:hAnsi="Arial"/>
                <w:b/>
                <w:color w:val="FFFFFF"/>
                <w:sz w:val="16"/>
              </w:rPr>
              <w:t>Decide and enter</w:t>
            </w:r>
          </w:p>
        </w:tc>
        <w:tc>
          <w:tcPr>
            <w:tcW w:type="dxa" w:w="3168"/>
            <w:shd w:fill="276B6F"/>
            <w:tcMar>
              <w:top w:w="65" w:type="dxa"/>
              <w:start w:w="80" w:type="dxa"/>
              <w:bottom w:w="65" w:type="dxa"/>
              <w:end w:w="80" w:type="dxa"/>
            </w:tcMar>
            <w:vAlign w:val="center"/>
          </w:tcPr>
          <w:p>
            <w:pPr>
              <w:spacing w:after="0"/>
            </w:pPr>
            <w:r>
              <w:rPr>
                <w:rFonts w:ascii="Arial" w:hAnsi="Arial"/>
                <w:b/>
                <w:color w:val="FFFFFF"/>
                <w:sz w:val="16"/>
              </w:rPr>
              <w:t>Proof before continuing</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1 Company</w:t>
            </w:r>
          </w:p>
        </w:tc>
        <w:tc>
          <w:tcPr>
            <w:tcW w:type="dxa" w:w="5400"/>
            <w:tcMar>
              <w:top w:w="65" w:type="dxa"/>
              <w:start w:w="80" w:type="dxa"/>
              <w:bottom w:w="65" w:type="dxa"/>
              <w:end w:w="80" w:type="dxa"/>
            </w:tcMar>
            <w:vAlign w:val="top"/>
          </w:tcPr>
          <w:p>
            <w:pPr>
              <w:spacing w:after="0"/>
            </w:pPr>
            <w:r>
              <w:rPr>
                <w:rFonts w:ascii="Arial" w:hAnsi="Arial"/>
                <w:sz w:val="16"/>
              </w:rPr>
              <w:t>Legal name, tax identity, address, fiscal year, home currency and accounting basis</w:t>
            </w:r>
          </w:p>
        </w:tc>
        <w:tc>
          <w:tcPr>
            <w:tcW w:type="dxa" w:w="3168"/>
            <w:tcMar>
              <w:top w:w="65" w:type="dxa"/>
              <w:start w:w="80" w:type="dxa"/>
              <w:bottom w:w="65" w:type="dxa"/>
              <w:end w:w="80" w:type="dxa"/>
            </w:tcMar>
            <w:vAlign w:val="top"/>
          </w:tcPr>
          <w:p>
            <w:pPr>
              <w:spacing w:after="0"/>
            </w:pPr>
            <w:r>
              <w:rPr>
                <w:rFonts w:ascii="Arial" w:hAnsi="Arial"/>
                <w:sz w:val="16"/>
              </w:rPr>
              <w:t>Settings agree with approved legal/accounting profile</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2 Users</w:t>
            </w:r>
          </w:p>
        </w:tc>
        <w:tc>
          <w:tcPr>
            <w:tcW w:type="dxa" w:w="5400"/>
            <w:shd w:fill="F7F8F9"/>
            <w:tcMar>
              <w:top w:w="65" w:type="dxa"/>
              <w:start w:w="80" w:type="dxa"/>
              <w:bottom w:w="65" w:type="dxa"/>
              <w:end w:w="80" w:type="dxa"/>
            </w:tcMar>
            <w:vAlign w:val="top"/>
          </w:tcPr>
          <w:p>
            <w:pPr>
              <w:spacing w:after="0"/>
            </w:pPr>
            <w:r>
              <w:rPr>
                <w:rFonts w:ascii="Arial" w:hAnsi="Arial"/>
                <w:sz w:val="16"/>
              </w:rPr>
              <w:t>Named users, least-privilege roles, approvers and accountant access</w:t>
            </w:r>
          </w:p>
        </w:tc>
        <w:tc>
          <w:tcPr>
            <w:tcW w:type="dxa" w:w="3168"/>
            <w:shd w:fill="F7F8F9"/>
            <w:tcMar>
              <w:top w:w="65" w:type="dxa"/>
              <w:start w:w="80" w:type="dxa"/>
              <w:bottom w:w="65" w:type="dxa"/>
              <w:end w:w="80" w:type="dxa"/>
            </w:tcMar>
            <w:vAlign w:val="top"/>
          </w:tcPr>
          <w:p>
            <w:pPr>
              <w:spacing w:after="0"/>
            </w:pPr>
            <w:r>
              <w:rPr>
                <w:rFonts w:ascii="Arial" w:hAnsi="Arial"/>
                <w:sz w:val="16"/>
              </w:rPr>
              <w:t>No shared admin; payment/vendor changes segregated</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3 Close policy</w:t>
            </w:r>
          </w:p>
        </w:tc>
        <w:tc>
          <w:tcPr>
            <w:tcW w:type="dxa" w:w="5400"/>
            <w:tcMar>
              <w:top w:w="65" w:type="dxa"/>
              <w:start w:w="80" w:type="dxa"/>
              <w:bottom w:w="65" w:type="dxa"/>
              <w:end w:w="80" w:type="dxa"/>
            </w:tcMar>
            <w:vAlign w:val="top"/>
          </w:tcPr>
          <w:p>
            <w:pPr>
              <w:spacing w:after="0"/>
            </w:pPr>
            <w:r>
              <w:rPr>
                <w:rFonts w:ascii="Arial" w:hAnsi="Arial"/>
                <w:sz w:val="16"/>
              </w:rPr>
              <w:t>Month-end timetable, lock date and who may override</w:t>
            </w:r>
          </w:p>
        </w:tc>
        <w:tc>
          <w:tcPr>
            <w:tcW w:type="dxa" w:w="3168"/>
            <w:tcMar>
              <w:top w:w="65" w:type="dxa"/>
              <w:start w:w="80" w:type="dxa"/>
              <w:bottom w:w="65" w:type="dxa"/>
              <w:end w:w="80" w:type="dxa"/>
            </w:tcMar>
            <w:vAlign w:val="top"/>
          </w:tcPr>
          <w:p>
            <w:pPr>
              <w:spacing w:after="0"/>
            </w:pPr>
            <w:r>
              <w:rPr>
                <w:rFonts w:ascii="Arial" w:hAnsi="Arial"/>
                <w:sz w:val="16"/>
              </w:rPr>
              <w:t>Prior period cannot change silently</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4 Chart of accounts</w:t>
            </w:r>
          </w:p>
        </w:tc>
        <w:tc>
          <w:tcPr>
            <w:tcW w:type="dxa" w:w="5400"/>
            <w:shd w:fill="F7F8F9"/>
            <w:tcMar>
              <w:top w:w="65" w:type="dxa"/>
              <w:start w:w="80" w:type="dxa"/>
              <w:bottom w:w="65" w:type="dxa"/>
              <w:end w:w="80" w:type="dxa"/>
            </w:tcMar>
            <w:vAlign w:val="top"/>
          </w:tcPr>
          <w:p>
            <w:pPr>
              <w:spacing w:after="0"/>
            </w:pPr>
            <w:r>
              <w:rPr>
                <w:rFonts w:ascii="Arial" w:hAnsi="Arial"/>
                <w:sz w:val="16"/>
              </w:rPr>
              <w:t>Only accounts needed for reporting, tax and control</w:t>
            </w:r>
          </w:p>
        </w:tc>
        <w:tc>
          <w:tcPr>
            <w:tcW w:type="dxa" w:w="3168"/>
            <w:shd w:fill="F7F8F9"/>
            <w:tcMar>
              <w:top w:w="65" w:type="dxa"/>
              <w:start w:w="80" w:type="dxa"/>
              <w:bottom w:w="65" w:type="dxa"/>
              <w:end w:w="80" w:type="dxa"/>
            </w:tcMar>
            <w:vAlign w:val="top"/>
          </w:tcPr>
          <w:p>
            <w:pPr>
              <w:spacing w:after="0"/>
            </w:pPr>
            <w:r>
              <w:rPr>
                <w:rFonts w:ascii="Arial" w:hAnsi="Arial"/>
                <w:sz w:val="16"/>
              </w:rPr>
              <w:t>Account type/detail type and naming reviewed</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5 Tracking dimensions</w:t>
            </w:r>
          </w:p>
        </w:tc>
        <w:tc>
          <w:tcPr>
            <w:tcW w:type="dxa" w:w="5400"/>
            <w:tcMar>
              <w:top w:w="65" w:type="dxa"/>
              <w:start w:w="80" w:type="dxa"/>
              <w:bottom w:w="65" w:type="dxa"/>
              <w:end w:w="80" w:type="dxa"/>
            </w:tcMar>
            <w:vAlign w:val="top"/>
          </w:tcPr>
          <w:p>
            <w:pPr>
              <w:spacing w:after="0"/>
            </w:pPr>
            <w:r>
              <w:rPr>
                <w:rFonts w:ascii="Arial" w:hAnsi="Arial"/>
                <w:sz w:val="16"/>
              </w:rPr>
              <w:t>Class, location, project/customer and product category purpose</w:t>
            </w:r>
          </w:p>
        </w:tc>
        <w:tc>
          <w:tcPr>
            <w:tcW w:type="dxa" w:w="3168"/>
            <w:tcMar>
              <w:top w:w="65" w:type="dxa"/>
              <w:start w:w="80" w:type="dxa"/>
              <w:bottom w:w="65" w:type="dxa"/>
              <w:end w:w="80" w:type="dxa"/>
            </w:tcMar>
            <w:vAlign w:val="top"/>
          </w:tcPr>
          <w:p>
            <w:pPr>
              <w:spacing w:after="0"/>
            </w:pPr>
            <w:r>
              <w:rPr>
                <w:rFonts w:ascii="Arial" w:hAnsi="Arial"/>
                <w:sz w:val="16"/>
              </w:rPr>
              <w:t>Each dimension answers one stable question</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6 Lists</w:t>
            </w:r>
          </w:p>
        </w:tc>
        <w:tc>
          <w:tcPr>
            <w:tcW w:type="dxa" w:w="5400"/>
            <w:shd w:fill="F7F8F9"/>
            <w:tcMar>
              <w:top w:w="65" w:type="dxa"/>
              <w:start w:w="80" w:type="dxa"/>
              <w:bottom w:w="65" w:type="dxa"/>
              <w:end w:w="80" w:type="dxa"/>
            </w:tcMar>
            <w:vAlign w:val="top"/>
          </w:tcPr>
          <w:p>
            <w:pPr>
              <w:spacing w:after="0"/>
            </w:pPr>
            <w:r>
              <w:rPr>
                <w:rFonts w:ascii="Arial" w:hAnsi="Arial"/>
                <w:sz w:val="16"/>
              </w:rPr>
              <w:t>Payment terms, tax, customers, vendors, products/services and opening dates</w:t>
            </w:r>
          </w:p>
        </w:tc>
        <w:tc>
          <w:tcPr>
            <w:tcW w:type="dxa" w:w="3168"/>
            <w:shd w:fill="F7F8F9"/>
            <w:tcMar>
              <w:top w:w="65" w:type="dxa"/>
              <w:start w:w="80" w:type="dxa"/>
              <w:bottom w:w="65" w:type="dxa"/>
              <w:end w:w="80" w:type="dxa"/>
            </w:tcMar>
            <w:vAlign w:val="top"/>
          </w:tcPr>
          <w:p>
            <w:pPr>
              <w:spacing w:after="0"/>
            </w:pPr>
            <w:r>
              <w:rPr>
                <w:rFonts w:ascii="Arial" w:hAnsi="Arial"/>
                <w:sz w:val="16"/>
              </w:rPr>
              <w:t>Duplicates removed; owners and IDs defined</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7 Forms/workflows</w:t>
            </w:r>
          </w:p>
        </w:tc>
        <w:tc>
          <w:tcPr>
            <w:tcW w:type="dxa" w:w="5400"/>
            <w:tcMar>
              <w:top w:w="65" w:type="dxa"/>
              <w:start w:w="80" w:type="dxa"/>
              <w:bottom w:w="65" w:type="dxa"/>
              <w:end w:w="80" w:type="dxa"/>
            </w:tcMar>
            <w:vAlign w:val="top"/>
          </w:tcPr>
          <w:p>
            <w:pPr>
              <w:spacing w:after="0"/>
            </w:pPr>
            <w:r>
              <w:rPr>
                <w:rFonts w:ascii="Arial" w:hAnsi="Arial"/>
                <w:sz w:val="16"/>
              </w:rPr>
              <w:t>Estimate/order, PO, bill, invoice, payment, credit and approval path</w:t>
            </w:r>
          </w:p>
        </w:tc>
        <w:tc>
          <w:tcPr>
            <w:tcW w:type="dxa" w:w="3168"/>
            <w:tcMar>
              <w:top w:w="65" w:type="dxa"/>
              <w:start w:w="80" w:type="dxa"/>
              <w:bottom w:w="65" w:type="dxa"/>
              <w:end w:w="80" w:type="dxa"/>
            </w:tcMar>
            <w:vAlign w:val="top"/>
          </w:tcPr>
          <w:p>
            <w:pPr>
              <w:spacing w:after="0"/>
            </w:pPr>
            <w:r>
              <w:rPr>
                <w:rFonts w:ascii="Arial" w:hAnsi="Arial"/>
                <w:sz w:val="16"/>
              </w:rPr>
              <w:t>One normal and one exception case tested</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8 Bank/feeds</w:t>
            </w:r>
          </w:p>
        </w:tc>
        <w:tc>
          <w:tcPr>
            <w:tcW w:type="dxa" w:w="5400"/>
            <w:shd w:fill="F7F8F9"/>
            <w:tcMar>
              <w:top w:w="65" w:type="dxa"/>
              <w:start w:w="80" w:type="dxa"/>
              <w:bottom w:w="65" w:type="dxa"/>
              <w:end w:w="80" w:type="dxa"/>
            </w:tcMar>
            <w:vAlign w:val="top"/>
          </w:tcPr>
          <w:p>
            <w:pPr>
              <w:spacing w:after="0"/>
            </w:pPr>
            <w:r>
              <w:rPr>
                <w:rFonts w:ascii="Arial" w:hAnsi="Arial"/>
                <w:sz w:val="16"/>
              </w:rPr>
              <w:t>Accounts, opening balance, connection, rule governance and review owner</w:t>
            </w:r>
          </w:p>
        </w:tc>
        <w:tc>
          <w:tcPr>
            <w:tcW w:type="dxa" w:w="3168"/>
            <w:shd w:fill="F7F8F9"/>
            <w:tcMar>
              <w:top w:w="65" w:type="dxa"/>
              <w:start w:w="80" w:type="dxa"/>
              <w:bottom w:w="65" w:type="dxa"/>
              <w:end w:w="80" w:type="dxa"/>
            </w:tcMar>
            <w:vAlign w:val="top"/>
          </w:tcPr>
          <w:p>
            <w:pPr>
              <w:spacing w:after="0"/>
            </w:pPr>
            <w:r>
              <w:rPr>
                <w:rFonts w:ascii="Arial" w:hAnsi="Arial"/>
                <w:sz w:val="16"/>
              </w:rPr>
              <w:t>First statement reconciles to zero</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9 Opening data</w:t>
            </w:r>
          </w:p>
        </w:tc>
        <w:tc>
          <w:tcPr>
            <w:tcW w:type="dxa" w:w="5400"/>
            <w:tcMar>
              <w:top w:w="65" w:type="dxa"/>
              <w:start w:w="80" w:type="dxa"/>
              <w:bottom w:w="65" w:type="dxa"/>
              <w:end w:w="80" w:type="dxa"/>
            </w:tcMar>
            <w:vAlign w:val="top"/>
          </w:tcPr>
          <w:p>
            <w:pPr>
              <w:spacing w:after="0"/>
            </w:pPr>
            <w:r>
              <w:rPr>
                <w:rFonts w:ascii="Arial" w:hAnsi="Arial"/>
                <w:sz w:val="16"/>
              </w:rPr>
              <w:t>AR, AP, inventory, bank, fixed assets, loans, tax and equity</w:t>
            </w:r>
          </w:p>
        </w:tc>
        <w:tc>
          <w:tcPr>
            <w:tcW w:type="dxa" w:w="3168"/>
            <w:tcMar>
              <w:top w:w="65" w:type="dxa"/>
              <w:start w:w="80" w:type="dxa"/>
              <w:bottom w:w="65" w:type="dxa"/>
              <w:end w:w="80" w:type="dxa"/>
            </w:tcMar>
            <w:vAlign w:val="top"/>
          </w:tcPr>
          <w:p>
            <w:pPr>
              <w:spacing w:after="0"/>
            </w:pPr>
            <w:r>
              <w:rPr>
                <w:rFonts w:ascii="Arial" w:hAnsi="Arial"/>
                <w:sz w:val="16"/>
              </w:rPr>
              <w:t>Trial balance and subledgers reconcile</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10 Reports</w:t>
            </w:r>
          </w:p>
        </w:tc>
        <w:tc>
          <w:tcPr>
            <w:tcW w:type="dxa" w:w="5400"/>
            <w:shd w:fill="F7F8F9"/>
            <w:tcMar>
              <w:top w:w="65" w:type="dxa"/>
              <w:start w:w="80" w:type="dxa"/>
              <w:bottom w:w="65" w:type="dxa"/>
              <w:end w:w="80" w:type="dxa"/>
            </w:tcMar>
            <w:vAlign w:val="top"/>
          </w:tcPr>
          <w:p>
            <w:pPr>
              <w:spacing w:after="0"/>
            </w:pPr>
            <w:r>
              <w:rPr>
                <w:rFonts w:ascii="Arial" w:hAnsi="Arial"/>
                <w:sz w:val="16"/>
              </w:rPr>
              <w:t>Management pack, filters, basis, cutoff and distribution</w:t>
            </w:r>
          </w:p>
        </w:tc>
        <w:tc>
          <w:tcPr>
            <w:tcW w:type="dxa" w:w="3168"/>
            <w:shd w:fill="F7F8F9"/>
            <w:tcMar>
              <w:top w:w="65" w:type="dxa"/>
              <w:start w:w="80" w:type="dxa"/>
              <w:bottom w:w="65" w:type="dxa"/>
              <w:end w:w="80" w:type="dxa"/>
            </w:tcMar>
            <w:vAlign w:val="top"/>
          </w:tcPr>
          <w:p>
            <w:pPr>
              <w:spacing w:after="0"/>
            </w:pPr>
            <w:r>
              <w:rPr>
                <w:rFonts w:ascii="Arial" w:hAnsi="Arial"/>
                <w:sz w:val="16"/>
              </w:rPr>
              <w:t>Each report ties to source and decision</w:t>
            </w:r>
          </w:p>
        </w:tc>
      </w:tr>
    </w:tbl>
    <w:p>
      <w:pPr>
        <w:pStyle w:val="Heading2"/>
      </w:pPr>
      <w:r>
        <w:t>Chart of accounts for a product business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Account family</w:t>
            </w:r>
          </w:p>
        </w:tc>
        <w:tc>
          <w:tcPr>
            <w:tcW w:type="dxa" w:w="5256"/>
            <w:shd w:fill="17324D"/>
            <w:tcMar>
              <w:top w:w="65" w:type="dxa"/>
              <w:start w:w="80" w:type="dxa"/>
              <w:bottom w:w="65" w:type="dxa"/>
              <w:end w:w="80" w:type="dxa"/>
            </w:tcMar>
            <w:vAlign w:val="center"/>
          </w:tcPr>
          <w:p>
            <w:pPr>
              <w:spacing w:after="0"/>
            </w:pPr>
            <w:r>
              <w:rPr>
                <w:rFonts w:ascii="Arial" w:hAnsi="Arial"/>
                <w:b/>
                <w:color w:val="FFFFFF"/>
                <w:sz w:val="16"/>
              </w:rPr>
              <w:t>Example accounts</w:t>
            </w:r>
          </w:p>
        </w:tc>
        <w:tc>
          <w:tcPr>
            <w:tcW w:type="dxa" w:w="3168"/>
            <w:shd w:fill="17324D"/>
            <w:tcMar>
              <w:top w:w="65" w:type="dxa"/>
              <w:start w:w="80" w:type="dxa"/>
              <w:bottom w:w="65" w:type="dxa"/>
              <w:end w:w="80" w:type="dxa"/>
            </w:tcMar>
            <w:vAlign w:val="center"/>
          </w:tcPr>
          <w:p>
            <w:pPr>
              <w:spacing w:after="0"/>
            </w:pPr>
            <w:r>
              <w:rPr>
                <w:rFonts w:ascii="Arial" w:hAnsi="Arial"/>
                <w:b/>
                <w:color w:val="FFFFFF"/>
                <w:sz w:val="16"/>
              </w:rPr>
              <w:t>Use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Assets</w:t>
            </w:r>
          </w:p>
        </w:tc>
        <w:tc>
          <w:tcPr>
            <w:tcW w:type="dxa" w:w="5256"/>
            <w:tcMar>
              <w:top w:w="65" w:type="dxa"/>
              <w:start w:w="80" w:type="dxa"/>
              <w:bottom w:w="65" w:type="dxa"/>
              <w:end w:w="80" w:type="dxa"/>
            </w:tcMar>
            <w:vAlign w:val="top"/>
          </w:tcPr>
          <w:p>
            <w:pPr>
              <w:spacing w:after="0"/>
            </w:pPr>
            <w:r>
              <w:rPr>
                <w:rFonts w:ascii="Arial" w:hAnsi="Arial"/>
                <w:sz w:val="16"/>
              </w:rPr>
              <w:t>Bank; Accounts Receivable; Inventory Asset; Prepaids; Fixed Assets</w:t>
            </w:r>
          </w:p>
        </w:tc>
        <w:tc>
          <w:tcPr>
            <w:tcW w:type="dxa" w:w="3168"/>
            <w:tcMar>
              <w:top w:w="65" w:type="dxa"/>
              <w:start w:w="80" w:type="dxa"/>
              <w:bottom w:w="65" w:type="dxa"/>
              <w:end w:w="80" w:type="dxa"/>
            </w:tcMar>
            <w:vAlign w:val="top"/>
          </w:tcPr>
          <w:p>
            <w:pPr>
              <w:spacing w:after="0"/>
            </w:pPr>
            <w:r>
              <w:rPr>
                <w:rFonts w:ascii="Arial" w:hAnsi="Arial"/>
                <w:sz w:val="16"/>
              </w:rPr>
              <w:t>Resources owned or controlled</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Liabilities</w:t>
            </w:r>
          </w:p>
        </w:tc>
        <w:tc>
          <w:tcPr>
            <w:tcW w:type="dxa" w:w="5256"/>
            <w:shd w:fill="F7F8F9"/>
            <w:tcMar>
              <w:top w:w="65" w:type="dxa"/>
              <w:start w:w="80" w:type="dxa"/>
              <w:bottom w:w="65" w:type="dxa"/>
              <w:end w:w="80" w:type="dxa"/>
            </w:tcMar>
            <w:vAlign w:val="top"/>
          </w:tcPr>
          <w:p>
            <w:pPr>
              <w:spacing w:after="0"/>
            </w:pPr>
            <w:r>
              <w:rPr>
                <w:rFonts w:ascii="Arial" w:hAnsi="Arial"/>
                <w:sz w:val="16"/>
              </w:rPr>
              <w:t>Accounts Payable; credit card; tax payable; accrued freight; loan</w:t>
            </w:r>
          </w:p>
        </w:tc>
        <w:tc>
          <w:tcPr>
            <w:tcW w:type="dxa" w:w="3168"/>
            <w:shd w:fill="F7F8F9"/>
            <w:tcMar>
              <w:top w:w="65" w:type="dxa"/>
              <w:start w:w="80" w:type="dxa"/>
              <w:bottom w:w="65" w:type="dxa"/>
              <w:end w:w="80" w:type="dxa"/>
            </w:tcMar>
            <w:vAlign w:val="top"/>
          </w:tcPr>
          <w:p>
            <w:pPr>
              <w:spacing w:after="0"/>
            </w:pPr>
            <w:r>
              <w:rPr>
                <w:rFonts w:ascii="Arial" w:hAnsi="Arial"/>
                <w:sz w:val="16"/>
              </w:rPr>
              <w:t>Amounts owed or obligations</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Equity</w:t>
            </w:r>
          </w:p>
        </w:tc>
        <w:tc>
          <w:tcPr>
            <w:tcW w:type="dxa" w:w="5256"/>
            <w:tcMar>
              <w:top w:w="65" w:type="dxa"/>
              <w:start w:w="80" w:type="dxa"/>
              <w:bottom w:w="65" w:type="dxa"/>
              <w:end w:w="80" w:type="dxa"/>
            </w:tcMar>
            <w:vAlign w:val="top"/>
          </w:tcPr>
          <w:p>
            <w:pPr>
              <w:spacing w:after="0"/>
            </w:pPr>
            <w:r>
              <w:rPr>
                <w:rFonts w:ascii="Arial" w:hAnsi="Arial"/>
                <w:sz w:val="16"/>
              </w:rPr>
              <w:t>Owner capital; retained earnings; opening balance clearing</w:t>
            </w:r>
          </w:p>
        </w:tc>
        <w:tc>
          <w:tcPr>
            <w:tcW w:type="dxa" w:w="3168"/>
            <w:tcMar>
              <w:top w:w="65" w:type="dxa"/>
              <w:start w:w="80" w:type="dxa"/>
              <w:bottom w:w="65" w:type="dxa"/>
              <w:end w:w="80" w:type="dxa"/>
            </w:tcMar>
            <w:vAlign w:val="top"/>
          </w:tcPr>
          <w:p>
            <w:pPr>
              <w:spacing w:after="0"/>
            </w:pPr>
            <w:r>
              <w:rPr>
                <w:rFonts w:ascii="Arial" w:hAnsi="Arial"/>
                <w:sz w:val="16"/>
              </w:rPr>
              <w:t>Net owner interest; opening clearing must be resolved</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Income</w:t>
            </w:r>
          </w:p>
        </w:tc>
        <w:tc>
          <w:tcPr>
            <w:tcW w:type="dxa" w:w="5256"/>
            <w:shd w:fill="F7F8F9"/>
            <w:tcMar>
              <w:top w:w="65" w:type="dxa"/>
              <w:start w:w="80" w:type="dxa"/>
              <w:bottom w:w="65" w:type="dxa"/>
              <w:end w:w="80" w:type="dxa"/>
            </w:tcMar>
            <w:vAlign w:val="top"/>
          </w:tcPr>
          <w:p>
            <w:pPr>
              <w:spacing w:after="0"/>
            </w:pPr>
            <w:r>
              <w:rPr>
                <w:rFonts w:ascii="Arial" w:hAnsi="Arial"/>
                <w:sz w:val="16"/>
              </w:rPr>
              <w:t>Product sales; service revenue; freight income; returns/discounts</w:t>
            </w:r>
          </w:p>
        </w:tc>
        <w:tc>
          <w:tcPr>
            <w:tcW w:type="dxa" w:w="3168"/>
            <w:shd w:fill="F7F8F9"/>
            <w:tcMar>
              <w:top w:w="65" w:type="dxa"/>
              <w:start w:w="80" w:type="dxa"/>
              <w:bottom w:w="65" w:type="dxa"/>
              <w:end w:w="80" w:type="dxa"/>
            </w:tcMar>
            <w:vAlign w:val="top"/>
          </w:tcPr>
          <w:p>
            <w:pPr>
              <w:spacing w:after="0"/>
            </w:pPr>
            <w:r>
              <w:rPr>
                <w:rFonts w:ascii="Arial" w:hAnsi="Arial"/>
                <w:sz w:val="16"/>
              </w:rPr>
              <w:t>Revenue and contra-revenue by useful category</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COGS</w:t>
            </w:r>
          </w:p>
        </w:tc>
        <w:tc>
          <w:tcPr>
            <w:tcW w:type="dxa" w:w="5256"/>
            <w:tcMar>
              <w:top w:w="65" w:type="dxa"/>
              <w:start w:w="80" w:type="dxa"/>
              <w:bottom w:w="65" w:type="dxa"/>
              <w:end w:w="80" w:type="dxa"/>
            </w:tcMar>
            <w:vAlign w:val="top"/>
          </w:tcPr>
          <w:p>
            <w:pPr>
              <w:spacing w:after="0"/>
            </w:pPr>
            <w:r>
              <w:rPr>
                <w:rFonts w:ascii="Arial" w:hAnsi="Arial"/>
                <w:sz w:val="16"/>
              </w:rPr>
              <w:t>Product COGS; freight-in if expensed by policy; production variance</w:t>
            </w:r>
          </w:p>
        </w:tc>
        <w:tc>
          <w:tcPr>
            <w:tcW w:type="dxa" w:w="3168"/>
            <w:tcMar>
              <w:top w:w="65" w:type="dxa"/>
              <w:start w:w="80" w:type="dxa"/>
              <w:bottom w:w="65" w:type="dxa"/>
              <w:end w:w="80" w:type="dxa"/>
            </w:tcMar>
            <w:vAlign w:val="top"/>
          </w:tcPr>
          <w:p>
            <w:pPr>
              <w:spacing w:after="0"/>
            </w:pPr>
            <w:r>
              <w:rPr>
                <w:rFonts w:ascii="Arial" w:hAnsi="Arial"/>
                <w:sz w:val="16"/>
              </w:rPr>
              <w:t>Direct cost recognized with sales or approved policy</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Operating expense</w:t>
            </w:r>
          </w:p>
        </w:tc>
        <w:tc>
          <w:tcPr>
            <w:tcW w:type="dxa" w:w="5256"/>
            <w:shd w:fill="F7F8F9"/>
            <w:tcMar>
              <w:top w:w="65" w:type="dxa"/>
              <w:start w:w="80" w:type="dxa"/>
              <w:bottom w:w="65" w:type="dxa"/>
              <w:end w:w="80" w:type="dxa"/>
            </w:tcMar>
            <w:vAlign w:val="top"/>
          </w:tcPr>
          <w:p>
            <w:pPr>
              <w:spacing w:after="0"/>
            </w:pPr>
            <w:r>
              <w:rPr>
                <w:rFonts w:ascii="Arial" w:hAnsi="Arial"/>
                <w:sz w:val="16"/>
              </w:rPr>
              <w:t>Warehouse labor; outbound freight; software; rent; professional fees</w:t>
            </w:r>
          </w:p>
        </w:tc>
        <w:tc>
          <w:tcPr>
            <w:tcW w:type="dxa" w:w="3168"/>
            <w:shd w:fill="F7F8F9"/>
            <w:tcMar>
              <w:top w:w="65" w:type="dxa"/>
              <w:start w:w="80" w:type="dxa"/>
              <w:bottom w:w="65" w:type="dxa"/>
              <w:end w:w="80" w:type="dxa"/>
            </w:tcMar>
            <w:vAlign w:val="top"/>
          </w:tcPr>
          <w:p>
            <w:pPr>
              <w:spacing w:after="0"/>
            </w:pPr>
            <w:r>
              <w:rPr>
                <w:rFonts w:ascii="Arial" w:hAnsi="Arial"/>
                <w:sz w:val="16"/>
              </w:rPr>
              <w:t>Period cost not carried in inventory</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Other</w:t>
            </w:r>
          </w:p>
        </w:tc>
        <w:tc>
          <w:tcPr>
            <w:tcW w:type="dxa" w:w="5256"/>
            <w:tcMar>
              <w:top w:w="65" w:type="dxa"/>
              <w:start w:w="80" w:type="dxa"/>
              <w:bottom w:w="65" w:type="dxa"/>
              <w:end w:w="80" w:type="dxa"/>
            </w:tcMar>
            <w:vAlign w:val="top"/>
          </w:tcPr>
          <w:p>
            <w:pPr>
              <w:spacing w:after="0"/>
            </w:pPr>
            <w:r>
              <w:rPr>
                <w:rFonts w:ascii="Arial" w:hAnsi="Arial"/>
                <w:sz w:val="16"/>
              </w:rPr>
              <w:t>Interest; FX; gain/loss on disposal</w:t>
            </w:r>
          </w:p>
        </w:tc>
        <w:tc>
          <w:tcPr>
            <w:tcW w:type="dxa" w:w="3168"/>
            <w:tcMar>
              <w:top w:w="65" w:type="dxa"/>
              <w:start w:w="80" w:type="dxa"/>
              <w:bottom w:w="65" w:type="dxa"/>
              <w:end w:w="80" w:type="dxa"/>
            </w:tcMar>
            <w:vAlign w:val="top"/>
          </w:tcPr>
          <w:p>
            <w:pPr>
              <w:spacing w:after="0"/>
            </w:pPr>
            <w:r>
              <w:rPr>
                <w:rFonts w:ascii="Arial" w:hAnsi="Arial"/>
                <w:sz w:val="16"/>
              </w:rPr>
              <w:t>Nonoperating or separately presented activity</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Dimension</w:t>
            </w:r>
          </w:p>
        </w:tc>
        <w:tc>
          <w:tcPr>
            <w:tcW w:type="dxa" w:w="4320"/>
            <w:shd w:fill="17324D"/>
            <w:tcMar>
              <w:top w:w="65" w:type="dxa"/>
              <w:start w:w="80" w:type="dxa"/>
              <w:bottom w:w="65" w:type="dxa"/>
              <w:end w:w="80" w:type="dxa"/>
            </w:tcMar>
            <w:vAlign w:val="center"/>
          </w:tcPr>
          <w:p>
            <w:pPr>
              <w:spacing w:after="0"/>
            </w:pPr>
            <w:r>
              <w:rPr>
                <w:rFonts w:ascii="Arial" w:hAnsi="Arial"/>
                <w:b/>
                <w:color w:val="FFFFFF"/>
                <w:sz w:val="16"/>
              </w:rPr>
              <w:t>Use it for</w:t>
            </w:r>
          </w:p>
        </w:tc>
        <w:tc>
          <w:tcPr>
            <w:tcW w:type="dxa" w:w="4104"/>
            <w:shd w:fill="17324D"/>
            <w:tcMar>
              <w:top w:w="65" w:type="dxa"/>
              <w:start w:w="80" w:type="dxa"/>
              <w:bottom w:w="65" w:type="dxa"/>
              <w:end w:w="80" w:type="dxa"/>
            </w:tcMar>
            <w:vAlign w:val="center"/>
          </w:tcPr>
          <w:p>
            <w:pPr>
              <w:spacing w:after="0"/>
            </w:pPr>
            <w:r>
              <w:rPr>
                <w:rFonts w:ascii="Arial" w:hAnsi="Arial"/>
                <w:b/>
                <w:color w:val="FFFFFF"/>
                <w:sz w:val="16"/>
              </w:rPr>
              <w:t>Do not use it for</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Product/service</w:t>
            </w:r>
          </w:p>
        </w:tc>
        <w:tc>
          <w:tcPr>
            <w:tcW w:type="dxa" w:w="4320"/>
            <w:tcMar>
              <w:top w:w="65" w:type="dxa"/>
              <w:start w:w="80" w:type="dxa"/>
              <w:bottom w:w="65" w:type="dxa"/>
              <w:end w:w="80" w:type="dxa"/>
            </w:tcMar>
            <w:vAlign w:val="top"/>
          </w:tcPr>
          <w:p>
            <w:pPr>
              <w:spacing w:after="0"/>
            </w:pPr>
            <w:r>
              <w:rPr>
                <w:rFonts w:ascii="Arial" w:hAnsi="Arial"/>
                <w:sz w:val="16"/>
              </w:rPr>
              <w:t>What was bought or sold; quantity, income and cost behavior</w:t>
            </w:r>
          </w:p>
        </w:tc>
        <w:tc>
          <w:tcPr>
            <w:tcW w:type="dxa" w:w="4104"/>
            <w:tcMar>
              <w:top w:w="65" w:type="dxa"/>
              <w:start w:w="80" w:type="dxa"/>
              <w:bottom w:w="65" w:type="dxa"/>
              <w:end w:w="80" w:type="dxa"/>
            </w:tcMar>
            <w:vAlign w:val="top"/>
          </w:tcPr>
          <w:p>
            <w:pPr>
              <w:spacing w:after="0"/>
            </w:pPr>
            <w:r>
              <w:rPr>
                <w:rFonts w:ascii="Arial" w:hAnsi="Arial"/>
                <w:sz w:val="16"/>
              </w:rPr>
              <w:t>Department or legal entity</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Category</w:t>
            </w:r>
          </w:p>
        </w:tc>
        <w:tc>
          <w:tcPr>
            <w:tcW w:type="dxa" w:w="4320"/>
            <w:shd w:fill="F7F8F9"/>
            <w:tcMar>
              <w:top w:w="65" w:type="dxa"/>
              <w:start w:w="80" w:type="dxa"/>
              <w:bottom w:w="65" w:type="dxa"/>
              <w:end w:w="80" w:type="dxa"/>
            </w:tcMar>
            <w:vAlign w:val="top"/>
          </w:tcPr>
          <w:p>
            <w:pPr>
              <w:spacing w:after="0"/>
            </w:pPr>
            <w:r>
              <w:rPr>
                <w:rFonts w:ascii="Arial" w:hAnsi="Arial"/>
                <w:sz w:val="16"/>
              </w:rPr>
              <w:t>Group related products/services</w:t>
            </w:r>
          </w:p>
        </w:tc>
        <w:tc>
          <w:tcPr>
            <w:tcW w:type="dxa" w:w="4104"/>
            <w:shd w:fill="F7F8F9"/>
            <w:tcMar>
              <w:top w:w="65" w:type="dxa"/>
              <w:start w:w="80" w:type="dxa"/>
              <w:bottom w:w="65" w:type="dxa"/>
              <w:end w:w="80" w:type="dxa"/>
            </w:tcMar>
            <w:vAlign w:val="top"/>
          </w:tcPr>
          <w:p>
            <w:pPr>
              <w:spacing w:after="0"/>
            </w:pPr>
            <w:r>
              <w:rPr>
                <w:rFonts w:ascii="Arial" w:hAnsi="Arial"/>
                <w:sz w:val="16"/>
              </w:rPr>
              <w:t>A second chart of accounts</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Class</w:t>
            </w:r>
          </w:p>
        </w:tc>
        <w:tc>
          <w:tcPr>
            <w:tcW w:type="dxa" w:w="4320"/>
            <w:tcMar>
              <w:top w:w="65" w:type="dxa"/>
              <w:start w:w="80" w:type="dxa"/>
              <w:bottom w:w="65" w:type="dxa"/>
              <w:end w:w="80" w:type="dxa"/>
            </w:tcMar>
            <w:vAlign w:val="top"/>
          </w:tcPr>
          <w:p>
            <w:pPr>
              <w:spacing w:after="0"/>
            </w:pPr>
            <w:r>
              <w:rPr>
                <w:rFonts w:ascii="Arial" w:hAnsi="Arial"/>
                <w:sz w:val="16"/>
              </w:rPr>
              <w:t>Department, product line or another management segment</w:t>
            </w:r>
          </w:p>
        </w:tc>
        <w:tc>
          <w:tcPr>
            <w:tcW w:type="dxa" w:w="4104"/>
            <w:tcMar>
              <w:top w:w="65" w:type="dxa"/>
              <w:start w:w="80" w:type="dxa"/>
              <w:bottom w:w="65" w:type="dxa"/>
              <w:end w:w="80" w:type="dxa"/>
            </w:tcMar>
            <w:vAlign w:val="top"/>
          </w:tcPr>
          <w:p>
            <w:pPr>
              <w:spacing w:after="0"/>
            </w:pPr>
            <w:r>
              <w:rPr>
                <w:rFonts w:ascii="Arial" w:hAnsi="Arial"/>
                <w:sz w:val="16"/>
              </w:rPr>
              <w:t>Warehouse bin or customer</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Location</w:t>
            </w:r>
          </w:p>
        </w:tc>
        <w:tc>
          <w:tcPr>
            <w:tcW w:type="dxa" w:w="4320"/>
            <w:shd w:fill="F7F8F9"/>
            <w:tcMar>
              <w:top w:w="65" w:type="dxa"/>
              <w:start w:w="80" w:type="dxa"/>
              <w:bottom w:w="65" w:type="dxa"/>
              <w:end w:w="80" w:type="dxa"/>
            </w:tcMar>
            <w:vAlign w:val="top"/>
          </w:tcPr>
          <w:p>
            <w:pPr>
              <w:spacing w:after="0"/>
            </w:pPr>
            <w:r>
              <w:rPr>
                <w:rFonts w:ascii="Arial" w:hAnsi="Arial"/>
                <w:sz w:val="16"/>
              </w:rPr>
              <w:t>Office/store/region or other configured transaction location</w:t>
            </w:r>
          </w:p>
        </w:tc>
        <w:tc>
          <w:tcPr>
            <w:tcW w:type="dxa" w:w="4104"/>
            <w:shd w:fill="F7F8F9"/>
            <w:tcMar>
              <w:top w:w="65" w:type="dxa"/>
              <w:start w:w="80" w:type="dxa"/>
              <w:bottom w:w="65" w:type="dxa"/>
              <w:end w:w="80" w:type="dxa"/>
            </w:tcMar>
            <w:vAlign w:val="top"/>
          </w:tcPr>
          <w:p>
            <w:pPr>
              <w:spacing w:after="0"/>
            </w:pPr>
            <w:r>
              <w:rPr>
                <w:rFonts w:ascii="Arial" w:hAnsi="Arial"/>
                <w:sz w:val="16"/>
              </w:rPr>
              <w:t>Assuming quantity by site unless inventory explicitly supports it</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Customer/project</w:t>
            </w:r>
          </w:p>
        </w:tc>
        <w:tc>
          <w:tcPr>
            <w:tcW w:type="dxa" w:w="4320"/>
            <w:tcMar>
              <w:top w:w="65" w:type="dxa"/>
              <w:start w:w="80" w:type="dxa"/>
              <w:bottom w:w="65" w:type="dxa"/>
              <w:end w:w="80" w:type="dxa"/>
            </w:tcMar>
            <w:vAlign w:val="top"/>
          </w:tcPr>
          <w:p>
            <w:pPr>
              <w:spacing w:after="0"/>
            </w:pPr>
            <w:r>
              <w:rPr>
                <w:rFonts w:ascii="Arial" w:hAnsi="Arial"/>
                <w:sz w:val="16"/>
              </w:rPr>
              <w:t>Customer, job and project profitability</w:t>
            </w:r>
          </w:p>
        </w:tc>
        <w:tc>
          <w:tcPr>
            <w:tcW w:type="dxa" w:w="4104"/>
            <w:tcMar>
              <w:top w:w="65" w:type="dxa"/>
              <w:start w:w="80" w:type="dxa"/>
              <w:bottom w:w="65" w:type="dxa"/>
              <w:end w:w="80" w:type="dxa"/>
            </w:tcMar>
            <w:vAlign w:val="top"/>
          </w:tcPr>
          <w:p>
            <w:pPr>
              <w:spacing w:after="0"/>
            </w:pPr>
            <w:r>
              <w:rPr>
                <w:rFonts w:ascii="Arial" w:hAnsi="Arial"/>
                <w:sz w:val="16"/>
              </w:rPr>
              <w:t>Supplier or internal department</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Account</w:t>
            </w:r>
          </w:p>
        </w:tc>
        <w:tc>
          <w:tcPr>
            <w:tcW w:type="dxa" w:w="4320"/>
            <w:shd w:fill="F7F8F9"/>
            <w:tcMar>
              <w:top w:w="65" w:type="dxa"/>
              <w:start w:w="80" w:type="dxa"/>
              <w:bottom w:w="65" w:type="dxa"/>
              <w:end w:w="80" w:type="dxa"/>
            </w:tcMar>
            <w:vAlign w:val="top"/>
          </w:tcPr>
          <w:p>
            <w:pPr>
              <w:spacing w:after="0"/>
            </w:pPr>
            <w:r>
              <w:rPr>
                <w:rFonts w:ascii="Arial" w:hAnsi="Arial"/>
                <w:sz w:val="16"/>
              </w:rPr>
              <w:t>Financial statement classification</w:t>
            </w:r>
          </w:p>
        </w:tc>
        <w:tc>
          <w:tcPr>
            <w:tcW w:type="dxa" w:w="4104"/>
            <w:shd w:fill="F7F8F9"/>
            <w:tcMar>
              <w:top w:w="65" w:type="dxa"/>
              <w:start w:w="80" w:type="dxa"/>
              <w:bottom w:w="65" w:type="dxa"/>
              <w:end w:w="80" w:type="dxa"/>
            </w:tcMar>
            <w:vAlign w:val="top"/>
          </w:tcPr>
          <w:p>
            <w:pPr>
              <w:spacing w:after="0"/>
            </w:pPr>
            <w:r>
              <w:rPr>
                <w:rFonts w:ascii="Arial" w:hAnsi="Arial"/>
                <w:sz w:val="16"/>
              </w:rPr>
              <w:t>Item-level SKU detail</w:t>
            </w:r>
          </w:p>
        </w:tc>
      </w:tr>
    </w:tbl>
    <w:p>
      <w:pPr>
        <w:pStyle w:val="Heading2"/>
      </w:pPr>
      <w:r>
        <w:t>Product and service master: every important field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160"/>
            <w:shd w:fill="17324D"/>
            <w:tcMar>
              <w:top w:w="65" w:type="dxa"/>
              <w:start w:w="80" w:type="dxa"/>
              <w:bottom w:w="65" w:type="dxa"/>
              <w:end w:w="80" w:type="dxa"/>
            </w:tcMar>
            <w:vAlign w:val="center"/>
          </w:tcPr>
          <w:p>
            <w:pPr>
              <w:spacing w:after="0"/>
            </w:pPr>
            <w:r>
              <w:rPr>
                <w:rFonts w:ascii="Arial" w:hAnsi="Arial"/>
                <w:b/>
                <w:color w:val="FFFFFF"/>
                <w:sz w:val="16"/>
              </w:rPr>
              <w:t>Field</w:t>
            </w:r>
          </w:p>
        </w:tc>
        <w:tc>
          <w:tcPr>
            <w:tcW w:type="dxa" w:w="3096"/>
            <w:shd w:fill="17324D"/>
            <w:tcMar>
              <w:top w:w="65" w:type="dxa"/>
              <w:start w:w="80" w:type="dxa"/>
              <w:bottom w:w="65" w:type="dxa"/>
              <w:end w:w="80" w:type="dxa"/>
            </w:tcMar>
            <w:vAlign w:val="center"/>
          </w:tcPr>
          <w:p>
            <w:pPr>
              <w:spacing w:after="0"/>
            </w:pPr>
            <w:r>
              <w:rPr>
                <w:rFonts w:ascii="Arial" w:hAnsi="Arial"/>
                <w:b/>
                <w:color w:val="FFFFFF"/>
                <w:sz w:val="16"/>
              </w:rPr>
              <w:t>Filled example</w:t>
            </w:r>
          </w:p>
        </w:tc>
        <w:tc>
          <w:tcPr>
            <w:tcW w:type="dxa" w:w="4968"/>
            <w:shd w:fill="17324D"/>
            <w:tcMar>
              <w:top w:w="65" w:type="dxa"/>
              <w:start w:w="80" w:type="dxa"/>
              <w:bottom w:w="65" w:type="dxa"/>
              <w:end w:w="80" w:type="dxa"/>
            </w:tcMar>
            <w:vAlign w:val="center"/>
          </w:tcPr>
          <w:p>
            <w:pPr>
              <w:spacing w:after="0"/>
            </w:pPr>
            <w:r>
              <w:rPr>
                <w:rFonts w:ascii="Arial" w:hAnsi="Arial"/>
                <w:b/>
                <w:color w:val="FFFFFF"/>
                <w:sz w:val="16"/>
              </w:rPr>
              <w:t>What it controls</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Type</w:t>
            </w:r>
          </w:p>
        </w:tc>
        <w:tc>
          <w:tcPr>
            <w:tcW w:type="dxa" w:w="3096"/>
            <w:tcMar>
              <w:top w:w="65" w:type="dxa"/>
              <w:start w:w="80" w:type="dxa"/>
              <w:bottom w:w="65" w:type="dxa"/>
              <w:end w:w="80" w:type="dxa"/>
            </w:tcMar>
            <w:vAlign w:val="top"/>
          </w:tcPr>
          <w:p>
            <w:pPr>
              <w:spacing w:after="0"/>
            </w:pPr>
            <w:r>
              <w:rPr>
                <w:rFonts w:ascii="Arial" w:hAnsi="Arial"/>
                <w:sz w:val="16"/>
              </w:rPr>
              <w:t>Inventory</w:t>
            </w:r>
          </w:p>
        </w:tc>
        <w:tc>
          <w:tcPr>
            <w:tcW w:type="dxa" w:w="4968"/>
            <w:tcMar>
              <w:top w:w="65" w:type="dxa"/>
              <w:start w:w="80" w:type="dxa"/>
              <w:bottom w:w="65" w:type="dxa"/>
              <w:end w:w="80" w:type="dxa"/>
            </w:tcMar>
            <w:vAlign w:val="top"/>
          </w:tcPr>
          <w:p>
            <w:pPr>
              <w:spacing w:after="0"/>
            </w:pPr>
            <w:r>
              <w:rPr>
                <w:rFonts w:ascii="Arial" w:hAnsi="Arial"/>
                <w:sz w:val="16"/>
              </w:rPr>
              <w:t>Quantity tracking and automatic Inventory Asset/COGS behavior</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Name/SKU</w:t>
            </w:r>
          </w:p>
        </w:tc>
        <w:tc>
          <w:tcPr>
            <w:tcW w:type="dxa" w:w="3096"/>
            <w:shd w:fill="F7F8F9"/>
            <w:tcMar>
              <w:top w:w="65" w:type="dxa"/>
              <w:start w:w="80" w:type="dxa"/>
              <w:bottom w:w="65" w:type="dxa"/>
              <w:end w:w="80" w:type="dxa"/>
            </w:tcMar>
            <w:vAlign w:val="top"/>
          </w:tcPr>
          <w:p>
            <w:pPr>
              <w:spacing w:after="0"/>
            </w:pPr>
            <w:r>
              <w:rPr>
                <w:rFonts w:ascii="Arial" w:hAnsi="Arial"/>
                <w:sz w:val="16"/>
              </w:rPr>
              <w:t>A100 / WB-1L</w:t>
            </w:r>
          </w:p>
        </w:tc>
        <w:tc>
          <w:tcPr>
            <w:tcW w:type="dxa" w:w="4968"/>
            <w:shd w:fill="F7F8F9"/>
            <w:tcMar>
              <w:top w:w="65" w:type="dxa"/>
              <w:start w:w="80" w:type="dxa"/>
              <w:bottom w:w="65" w:type="dxa"/>
              <w:end w:w="80" w:type="dxa"/>
            </w:tcMar>
            <w:vAlign w:val="top"/>
          </w:tcPr>
          <w:p>
            <w:pPr>
              <w:spacing w:after="0"/>
            </w:pPr>
            <w:r>
              <w:rPr>
                <w:rFonts w:ascii="Arial" w:hAnsi="Arial"/>
                <w:sz w:val="16"/>
              </w:rPr>
              <w:t>Stable transaction identity; do not recycle an old code</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Category</w:t>
            </w:r>
          </w:p>
        </w:tc>
        <w:tc>
          <w:tcPr>
            <w:tcW w:type="dxa" w:w="3096"/>
            <w:tcMar>
              <w:top w:w="65" w:type="dxa"/>
              <w:start w:w="80" w:type="dxa"/>
              <w:bottom w:w="65" w:type="dxa"/>
              <w:end w:w="80" w:type="dxa"/>
            </w:tcMar>
            <w:vAlign w:val="top"/>
          </w:tcPr>
          <w:p>
            <w:pPr>
              <w:spacing w:after="0"/>
            </w:pPr>
            <w:r>
              <w:rPr>
                <w:rFonts w:ascii="Arial" w:hAnsi="Arial"/>
                <w:sz w:val="16"/>
              </w:rPr>
              <w:t>Drinkware</w:t>
            </w:r>
          </w:p>
        </w:tc>
        <w:tc>
          <w:tcPr>
            <w:tcW w:type="dxa" w:w="4968"/>
            <w:tcMar>
              <w:top w:w="65" w:type="dxa"/>
              <w:start w:w="80" w:type="dxa"/>
              <w:bottom w:w="65" w:type="dxa"/>
              <w:end w:w="80" w:type="dxa"/>
            </w:tcMar>
            <w:vAlign w:val="top"/>
          </w:tcPr>
          <w:p>
            <w:pPr>
              <w:spacing w:after="0"/>
            </w:pPr>
            <w:r>
              <w:rPr>
                <w:rFonts w:ascii="Arial" w:hAnsi="Arial"/>
                <w:sz w:val="16"/>
              </w:rPr>
              <w:t>Product grouping and reporting</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Sales description</w:t>
            </w:r>
          </w:p>
        </w:tc>
        <w:tc>
          <w:tcPr>
            <w:tcW w:type="dxa" w:w="3096"/>
            <w:shd w:fill="F7F8F9"/>
            <w:tcMar>
              <w:top w:w="65" w:type="dxa"/>
              <w:start w:w="80" w:type="dxa"/>
              <w:bottom w:w="65" w:type="dxa"/>
              <w:end w:w="80" w:type="dxa"/>
            </w:tcMar>
            <w:vAlign w:val="top"/>
          </w:tcPr>
          <w:p>
            <w:pPr>
              <w:spacing w:after="0"/>
            </w:pPr>
            <w:r>
              <w:rPr>
                <w:rFonts w:ascii="Arial" w:hAnsi="Arial"/>
                <w:sz w:val="16"/>
              </w:rPr>
              <w:t>Water Bottle 1 L</w:t>
            </w:r>
          </w:p>
        </w:tc>
        <w:tc>
          <w:tcPr>
            <w:tcW w:type="dxa" w:w="4968"/>
            <w:shd w:fill="F7F8F9"/>
            <w:tcMar>
              <w:top w:w="65" w:type="dxa"/>
              <w:start w:w="80" w:type="dxa"/>
              <w:bottom w:w="65" w:type="dxa"/>
              <w:end w:w="80" w:type="dxa"/>
            </w:tcMar>
            <w:vAlign w:val="top"/>
          </w:tcPr>
          <w:p>
            <w:pPr>
              <w:spacing w:after="0"/>
            </w:pPr>
            <w:r>
              <w:rPr>
                <w:rFonts w:ascii="Arial" w:hAnsi="Arial"/>
                <w:sz w:val="16"/>
              </w:rPr>
              <w:t>Default customer form text</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Sales price/rate</w:t>
            </w:r>
          </w:p>
        </w:tc>
        <w:tc>
          <w:tcPr>
            <w:tcW w:type="dxa" w:w="3096"/>
            <w:tcMar>
              <w:top w:w="65" w:type="dxa"/>
              <w:start w:w="80" w:type="dxa"/>
              <w:bottom w:w="65" w:type="dxa"/>
              <w:end w:w="80" w:type="dxa"/>
            </w:tcMar>
            <w:vAlign w:val="top"/>
          </w:tcPr>
          <w:p>
            <w:pPr>
              <w:spacing w:after="0"/>
            </w:pPr>
            <w:r>
              <w:rPr>
                <w:rFonts w:ascii="Arial" w:hAnsi="Arial"/>
                <w:sz w:val="16"/>
              </w:rPr>
              <w:t>USD 15.00</w:t>
            </w:r>
          </w:p>
        </w:tc>
        <w:tc>
          <w:tcPr>
            <w:tcW w:type="dxa" w:w="4968"/>
            <w:tcMar>
              <w:top w:w="65" w:type="dxa"/>
              <w:start w:w="80" w:type="dxa"/>
              <w:bottom w:w="65" w:type="dxa"/>
              <w:end w:w="80" w:type="dxa"/>
            </w:tcMar>
            <w:vAlign w:val="top"/>
          </w:tcPr>
          <w:p>
            <w:pPr>
              <w:spacing w:after="0"/>
            </w:pPr>
            <w:r>
              <w:rPr>
                <w:rFonts w:ascii="Arial" w:hAnsi="Arial"/>
                <w:sz w:val="16"/>
              </w:rPr>
              <w:t>Default selling price; form may override under authority</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Income account</w:t>
            </w:r>
          </w:p>
        </w:tc>
        <w:tc>
          <w:tcPr>
            <w:tcW w:type="dxa" w:w="3096"/>
            <w:shd w:fill="F7F8F9"/>
            <w:tcMar>
              <w:top w:w="65" w:type="dxa"/>
              <w:start w:w="80" w:type="dxa"/>
              <w:bottom w:w="65" w:type="dxa"/>
              <w:end w:w="80" w:type="dxa"/>
            </w:tcMar>
            <w:vAlign w:val="top"/>
          </w:tcPr>
          <w:p>
            <w:pPr>
              <w:spacing w:after="0"/>
            </w:pPr>
            <w:r>
              <w:rPr>
                <w:rFonts w:ascii="Arial" w:hAnsi="Arial"/>
                <w:sz w:val="16"/>
              </w:rPr>
              <w:t>Product Sales</w:t>
            </w:r>
          </w:p>
        </w:tc>
        <w:tc>
          <w:tcPr>
            <w:tcW w:type="dxa" w:w="4968"/>
            <w:shd w:fill="F7F8F9"/>
            <w:tcMar>
              <w:top w:w="65" w:type="dxa"/>
              <w:start w:w="80" w:type="dxa"/>
              <w:bottom w:w="65" w:type="dxa"/>
              <w:end w:w="80" w:type="dxa"/>
            </w:tcMar>
            <w:vAlign w:val="top"/>
          </w:tcPr>
          <w:p>
            <w:pPr>
              <w:spacing w:after="0"/>
            </w:pPr>
            <w:r>
              <w:rPr>
                <w:rFonts w:ascii="Arial" w:hAnsi="Arial"/>
                <w:sz w:val="16"/>
              </w:rPr>
              <w:t>Revenue account when sold</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Purchase description</w:t>
            </w:r>
          </w:p>
        </w:tc>
        <w:tc>
          <w:tcPr>
            <w:tcW w:type="dxa" w:w="3096"/>
            <w:tcMar>
              <w:top w:w="65" w:type="dxa"/>
              <w:start w:w="80" w:type="dxa"/>
              <w:bottom w:w="65" w:type="dxa"/>
              <w:end w:w="80" w:type="dxa"/>
            </w:tcMar>
            <w:vAlign w:val="top"/>
          </w:tcPr>
          <w:p>
            <w:pPr>
              <w:spacing w:after="0"/>
            </w:pPr>
            <w:r>
              <w:rPr>
                <w:rFonts w:ascii="Arial" w:hAnsi="Arial"/>
                <w:sz w:val="16"/>
              </w:rPr>
              <w:t>A100 bottle, approved spec</w:t>
            </w:r>
          </w:p>
        </w:tc>
        <w:tc>
          <w:tcPr>
            <w:tcW w:type="dxa" w:w="4968"/>
            <w:tcMar>
              <w:top w:w="65" w:type="dxa"/>
              <w:start w:w="80" w:type="dxa"/>
              <w:bottom w:w="65" w:type="dxa"/>
              <w:end w:w="80" w:type="dxa"/>
            </w:tcMar>
            <w:vAlign w:val="top"/>
          </w:tcPr>
          <w:p>
            <w:pPr>
              <w:spacing w:after="0"/>
            </w:pPr>
            <w:r>
              <w:rPr>
                <w:rFonts w:ascii="Arial" w:hAnsi="Arial"/>
                <w:sz w:val="16"/>
              </w:rPr>
              <w:t>Default supplier form text</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Cost</w:t>
            </w:r>
          </w:p>
        </w:tc>
        <w:tc>
          <w:tcPr>
            <w:tcW w:type="dxa" w:w="3096"/>
            <w:shd w:fill="F7F8F9"/>
            <w:tcMar>
              <w:top w:w="65" w:type="dxa"/>
              <w:start w:w="80" w:type="dxa"/>
              <w:bottom w:w="65" w:type="dxa"/>
              <w:end w:w="80" w:type="dxa"/>
            </w:tcMar>
            <w:vAlign w:val="top"/>
          </w:tcPr>
          <w:p>
            <w:pPr>
              <w:spacing w:after="0"/>
            </w:pPr>
            <w:r>
              <w:rPr>
                <w:rFonts w:ascii="Arial" w:hAnsi="Arial"/>
                <w:sz w:val="16"/>
              </w:rPr>
              <w:t>USD 8.00</w:t>
            </w:r>
          </w:p>
        </w:tc>
        <w:tc>
          <w:tcPr>
            <w:tcW w:type="dxa" w:w="4968"/>
            <w:shd w:fill="F7F8F9"/>
            <w:tcMar>
              <w:top w:w="65" w:type="dxa"/>
              <w:start w:w="80" w:type="dxa"/>
              <w:bottom w:w="65" w:type="dxa"/>
              <w:end w:w="80" w:type="dxa"/>
            </w:tcMar>
            <w:vAlign w:val="top"/>
          </w:tcPr>
          <w:p>
            <w:pPr>
              <w:spacing w:after="0"/>
            </w:pPr>
            <w:r>
              <w:rPr>
                <w:rFonts w:ascii="Arial" w:hAnsi="Arial"/>
                <w:sz w:val="16"/>
              </w:rPr>
              <w:t>Default purchase cost; not always the valuation method result</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Expense/COGS account</w:t>
            </w:r>
          </w:p>
        </w:tc>
        <w:tc>
          <w:tcPr>
            <w:tcW w:type="dxa" w:w="3096"/>
            <w:tcMar>
              <w:top w:w="65" w:type="dxa"/>
              <w:start w:w="80" w:type="dxa"/>
              <w:bottom w:w="65" w:type="dxa"/>
              <w:end w:w="80" w:type="dxa"/>
            </w:tcMar>
            <w:vAlign w:val="top"/>
          </w:tcPr>
          <w:p>
            <w:pPr>
              <w:spacing w:after="0"/>
            </w:pPr>
            <w:r>
              <w:rPr>
                <w:rFonts w:ascii="Arial" w:hAnsi="Arial"/>
                <w:sz w:val="16"/>
              </w:rPr>
              <w:t>Product COGS</w:t>
            </w:r>
          </w:p>
        </w:tc>
        <w:tc>
          <w:tcPr>
            <w:tcW w:type="dxa" w:w="4968"/>
            <w:tcMar>
              <w:top w:w="65" w:type="dxa"/>
              <w:start w:w="80" w:type="dxa"/>
              <w:bottom w:w="65" w:type="dxa"/>
              <w:end w:w="80" w:type="dxa"/>
            </w:tcMar>
            <w:vAlign w:val="top"/>
          </w:tcPr>
          <w:p>
            <w:pPr>
              <w:spacing w:after="0"/>
            </w:pPr>
            <w:r>
              <w:rPr>
                <w:rFonts w:ascii="Arial" w:hAnsi="Arial"/>
                <w:sz w:val="16"/>
              </w:rPr>
              <w:t>Expense recognized under item behavior</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Inventory asset account</w:t>
            </w:r>
          </w:p>
        </w:tc>
        <w:tc>
          <w:tcPr>
            <w:tcW w:type="dxa" w:w="3096"/>
            <w:shd w:fill="F7F8F9"/>
            <w:tcMar>
              <w:top w:w="65" w:type="dxa"/>
              <w:start w:w="80" w:type="dxa"/>
              <w:bottom w:w="65" w:type="dxa"/>
              <w:end w:w="80" w:type="dxa"/>
            </w:tcMar>
            <w:vAlign w:val="top"/>
          </w:tcPr>
          <w:p>
            <w:pPr>
              <w:spacing w:after="0"/>
            </w:pPr>
            <w:r>
              <w:rPr>
                <w:rFonts w:ascii="Arial" w:hAnsi="Arial"/>
                <w:sz w:val="16"/>
              </w:rPr>
              <w:t>Inventory Asset</w:t>
            </w:r>
          </w:p>
        </w:tc>
        <w:tc>
          <w:tcPr>
            <w:tcW w:type="dxa" w:w="4968"/>
            <w:shd w:fill="F7F8F9"/>
            <w:tcMar>
              <w:top w:w="65" w:type="dxa"/>
              <w:start w:w="80" w:type="dxa"/>
              <w:bottom w:w="65" w:type="dxa"/>
              <w:end w:w="80" w:type="dxa"/>
            </w:tcMar>
            <w:vAlign w:val="top"/>
          </w:tcPr>
          <w:p>
            <w:pPr>
              <w:spacing w:after="0"/>
            </w:pPr>
            <w:r>
              <w:rPr>
                <w:rFonts w:ascii="Arial" w:hAnsi="Arial"/>
                <w:sz w:val="16"/>
              </w:rPr>
              <w:t>Balance-sheet value for tracked item</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Initial quantity/date</w:t>
            </w:r>
          </w:p>
        </w:tc>
        <w:tc>
          <w:tcPr>
            <w:tcW w:type="dxa" w:w="3096"/>
            <w:tcMar>
              <w:top w:w="65" w:type="dxa"/>
              <w:start w:w="80" w:type="dxa"/>
              <w:bottom w:w="65" w:type="dxa"/>
              <w:end w:w="80" w:type="dxa"/>
            </w:tcMar>
            <w:vAlign w:val="top"/>
          </w:tcPr>
          <w:p>
            <w:pPr>
              <w:spacing w:after="0"/>
            </w:pPr>
            <w:r>
              <w:rPr>
                <w:rFonts w:ascii="Arial" w:hAnsi="Arial"/>
                <w:sz w:val="16"/>
              </w:rPr>
              <w:t>100 EA as of 2026-10-01</w:t>
            </w:r>
          </w:p>
        </w:tc>
        <w:tc>
          <w:tcPr>
            <w:tcW w:type="dxa" w:w="4968"/>
            <w:tcMar>
              <w:top w:w="65" w:type="dxa"/>
              <w:start w:w="80" w:type="dxa"/>
              <w:bottom w:w="65" w:type="dxa"/>
              <w:end w:w="80" w:type="dxa"/>
            </w:tcMar>
            <w:vAlign w:val="top"/>
          </w:tcPr>
          <w:p>
            <w:pPr>
              <w:spacing w:after="0"/>
            </w:pPr>
            <w:r>
              <w:rPr>
                <w:rFonts w:ascii="Arial" w:hAnsi="Arial"/>
                <w:sz w:val="16"/>
              </w:rPr>
              <w:t>Opening layer/balance; blocks or complicates earlier transactions</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Reorder point</w:t>
            </w:r>
          </w:p>
        </w:tc>
        <w:tc>
          <w:tcPr>
            <w:tcW w:type="dxa" w:w="3096"/>
            <w:shd w:fill="F7F8F9"/>
            <w:tcMar>
              <w:top w:w="65" w:type="dxa"/>
              <w:start w:w="80" w:type="dxa"/>
              <w:bottom w:w="65" w:type="dxa"/>
              <w:end w:w="80" w:type="dxa"/>
            </w:tcMar>
            <w:vAlign w:val="top"/>
          </w:tcPr>
          <w:p>
            <w:pPr>
              <w:spacing w:after="0"/>
            </w:pPr>
            <w:r>
              <w:rPr>
                <w:rFonts w:ascii="Arial" w:hAnsi="Arial"/>
                <w:sz w:val="16"/>
              </w:rPr>
              <w:t>25 EA</w:t>
            </w:r>
          </w:p>
        </w:tc>
        <w:tc>
          <w:tcPr>
            <w:tcW w:type="dxa" w:w="4968"/>
            <w:shd w:fill="F7F8F9"/>
            <w:tcMar>
              <w:top w:w="65" w:type="dxa"/>
              <w:start w:w="80" w:type="dxa"/>
              <w:bottom w:w="65" w:type="dxa"/>
              <w:end w:w="80" w:type="dxa"/>
            </w:tcMar>
            <w:vAlign w:val="top"/>
          </w:tcPr>
          <w:p>
            <w:pPr>
              <w:spacing w:after="0"/>
            </w:pPr>
            <w:r>
              <w:rPr>
                <w:rFonts w:ascii="Arial" w:hAnsi="Arial"/>
                <w:sz w:val="16"/>
              </w:rPr>
              <w:t>Low-stock warning; not a full MRP calculation</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Preferred vendor</w:t>
            </w:r>
          </w:p>
        </w:tc>
        <w:tc>
          <w:tcPr>
            <w:tcW w:type="dxa" w:w="3096"/>
            <w:tcMar>
              <w:top w:w="65" w:type="dxa"/>
              <w:start w:w="80" w:type="dxa"/>
              <w:bottom w:w="65" w:type="dxa"/>
              <w:end w:w="80" w:type="dxa"/>
            </w:tcMar>
            <w:vAlign w:val="top"/>
          </w:tcPr>
          <w:p>
            <w:pPr>
              <w:spacing w:after="0"/>
            </w:pPr>
            <w:r>
              <w:rPr>
                <w:rFonts w:ascii="Arial" w:hAnsi="Arial"/>
                <w:sz w:val="16"/>
              </w:rPr>
              <w:t>Northstar Supplier</w:t>
            </w:r>
          </w:p>
        </w:tc>
        <w:tc>
          <w:tcPr>
            <w:tcW w:type="dxa" w:w="4968"/>
            <w:tcMar>
              <w:top w:w="65" w:type="dxa"/>
              <w:start w:w="80" w:type="dxa"/>
              <w:bottom w:w="65" w:type="dxa"/>
              <w:end w:w="80" w:type="dxa"/>
            </w:tcMar>
            <w:vAlign w:val="top"/>
          </w:tcPr>
          <w:p>
            <w:pPr>
              <w:spacing w:after="0"/>
            </w:pPr>
            <w:r>
              <w:rPr>
                <w:rFonts w:ascii="Arial" w:hAnsi="Arial"/>
                <w:sz w:val="16"/>
              </w:rPr>
              <w:t>Purchasing default/reporting where supported</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Choose type</w:t>
            </w:r>
          </w:p>
        </w:tc>
        <w:tc>
          <w:tcPr>
            <w:tcW w:type="dxa" w:w="5040"/>
            <w:shd w:fill="17324D"/>
            <w:tcMar>
              <w:top w:w="65" w:type="dxa"/>
              <w:start w:w="80" w:type="dxa"/>
              <w:bottom w:w="65" w:type="dxa"/>
              <w:end w:w="80" w:type="dxa"/>
            </w:tcMar>
            <w:vAlign w:val="center"/>
          </w:tcPr>
          <w:p>
            <w:pPr>
              <w:spacing w:after="0"/>
            </w:pPr>
            <w:r>
              <w:rPr>
                <w:rFonts w:ascii="Arial" w:hAnsi="Arial"/>
                <w:b/>
                <w:color w:val="FFFFFF"/>
                <w:sz w:val="16"/>
              </w:rPr>
              <w:t>When</w:t>
            </w:r>
          </w:p>
        </w:tc>
        <w:tc>
          <w:tcPr>
            <w:tcW w:type="dxa" w:w="3384"/>
            <w:shd w:fill="17324D"/>
            <w:tcMar>
              <w:top w:w="65" w:type="dxa"/>
              <w:start w:w="80" w:type="dxa"/>
              <w:bottom w:w="65" w:type="dxa"/>
              <w:end w:w="80" w:type="dxa"/>
            </w:tcMar>
            <w:vAlign w:val="center"/>
          </w:tcPr>
          <w:p>
            <w:pPr>
              <w:spacing w:after="0"/>
            </w:pPr>
            <w:r>
              <w:rPr>
                <w:rFonts w:ascii="Arial" w:hAnsi="Arial"/>
                <w:b/>
                <w:color w:val="FFFFFF"/>
                <w:sz w:val="16"/>
              </w:rPr>
              <w:t>Accounting implication</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Inventory</w:t>
            </w:r>
          </w:p>
        </w:tc>
        <w:tc>
          <w:tcPr>
            <w:tcW w:type="dxa" w:w="5040"/>
            <w:tcMar>
              <w:top w:w="65" w:type="dxa"/>
              <w:start w:w="80" w:type="dxa"/>
              <w:bottom w:w="65" w:type="dxa"/>
              <w:end w:w="80" w:type="dxa"/>
            </w:tcMar>
            <w:vAlign w:val="top"/>
          </w:tcPr>
          <w:p>
            <w:pPr>
              <w:spacing w:after="0"/>
            </w:pPr>
            <w:r>
              <w:rPr>
                <w:rFonts w:ascii="Arial" w:hAnsi="Arial"/>
                <w:sz w:val="16"/>
              </w:rPr>
              <w:t>You own and sell stock and need quantity/value tracking</w:t>
            </w:r>
          </w:p>
        </w:tc>
        <w:tc>
          <w:tcPr>
            <w:tcW w:type="dxa" w:w="3384"/>
            <w:tcMar>
              <w:top w:w="65" w:type="dxa"/>
              <w:start w:w="80" w:type="dxa"/>
              <w:bottom w:w="65" w:type="dxa"/>
              <w:end w:w="80" w:type="dxa"/>
            </w:tcMar>
            <w:vAlign w:val="top"/>
          </w:tcPr>
          <w:p>
            <w:pPr>
              <w:spacing w:after="0"/>
            </w:pPr>
            <w:r>
              <w:rPr>
                <w:rFonts w:ascii="Arial" w:hAnsi="Arial"/>
                <w:sz w:val="16"/>
              </w:rPr>
              <w:t>Purchase adds Inventory Asset; sale creates revenue plus COGS/inventory entry</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Non-inventory</w:t>
            </w:r>
          </w:p>
        </w:tc>
        <w:tc>
          <w:tcPr>
            <w:tcW w:type="dxa" w:w="5040"/>
            <w:shd w:fill="F7F8F9"/>
            <w:tcMar>
              <w:top w:w="65" w:type="dxa"/>
              <w:start w:w="80" w:type="dxa"/>
              <w:bottom w:w="65" w:type="dxa"/>
              <w:end w:w="80" w:type="dxa"/>
            </w:tcMar>
            <w:vAlign w:val="top"/>
          </w:tcPr>
          <w:p>
            <w:pPr>
              <w:spacing w:after="0"/>
            </w:pPr>
            <w:r>
              <w:rPr>
                <w:rFonts w:ascii="Arial" w:hAnsi="Arial"/>
                <w:sz w:val="16"/>
              </w:rPr>
              <w:t>Bought/sold item whose quantity is not tracked in QuickBooks</w:t>
            </w:r>
          </w:p>
        </w:tc>
        <w:tc>
          <w:tcPr>
            <w:tcW w:type="dxa" w:w="3384"/>
            <w:shd w:fill="F7F8F9"/>
            <w:tcMar>
              <w:top w:w="65" w:type="dxa"/>
              <w:start w:w="80" w:type="dxa"/>
              <w:bottom w:w="65" w:type="dxa"/>
              <w:end w:w="80" w:type="dxa"/>
            </w:tcMar>
            <w:vAlign w:val="top"/>
          </w:tcPr>
          <w:p>
            <w:pPr>
              <w:spacing w:after="0"/>
            </w:pPr>
            <w:r>
              <w:rPr>
                <w:rFonts w:ascii="Arial" w:hAnsi="Arial"/>
                <w:sz w:val="16"/>
              </w:rPr>
              <w:t>Posts to selected income/expense accounts; no QOH</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Service</w:t>
            </w:r>
          </w:p>
        </w:tc>
        <w:tc>
          <w:tcPr>
            <w:tcW w:type="dxa" w:w="5040"/>
            <w:tcMar>
              <w:top w:w="65" w:type="dxa"/>
              <w:start w:w="80" w:type="dxa"/>
              <w:bottom w:w="65" w:type="dxa"/>
              <w:end w:w="80" w:type="dxa"/>
            </w:tcMar>
            <w:vAlign w:val="top"/>
          </w:tcPr>
          <w:p>
            <w:pPr>
              <w:spacing w:after="0"/>
            </w:pPr>
            <w:r>
              <w:rPr>
                <w:rFonts w:ascii="Arial" w:hAnsi="Arial"/>
                <w:sz w:val="16"/>
              </w:rPr>
              <w:t>Time or service rather than stocked goods</w:t>
            </w:r>
          </w:p>
        </w:tc>
        <w:tc>
          <w:tcPr>
            <w:tcW w:type="dxa" w:w="3384"/>
            <w:tcMar>
              <w:top w:w="65" w:type="dxa"/>
              <w:start w:w="80" w:type="dxa"/>
              <w:bottom w:w="65" w:type="dxa"/>
              <w:end w:w="80" w:type="dxa"/>
            </w:tcMar>
            <w:vAlign w:val="top"/>
          </w:tcPr>
          <w:p>
            <w:pPr>
              <w:spacing w:after="0"/>
            </w:pPr>
            <w:r>
              <w:rPr>
                <w:rFonts w:ascii="Arial" w:hAnsi="Arial"/>
                <w:sz w:val="16"/>
              </w:rPr>
              <w:t>Income/expense behavior; no inventory quantity</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Bundle/group</w:t>
            </w:r>
          </w:p>
        </w:tc>
        <w:tc>
          <w:tcPr>
            <w:tcW w:type="dxa" w:w="5040"/>
            <w:shd w:fill="F7F8F9"/>
            <w:tcMar>
              <w:top w:w="65" w:type="dxa"/>
              <w:start w:w="80" w:type="dxa"/>
              <w:bottom w:w="65" w:type="dxa"/>
              <w:end w:w="80" w:type="dxa"/>
            </w:tcMar>
            <w:vAlign w:val="top"/>
          </w:tcPr>
          <w:p>
            <w:pPr>
              <w:spacing w:after="0"/>
            </w:pPr>
            <w:r>
              <w:rPr>
                <w:rFonts w:ascii="Arial" w:hAnsi="Arial"/>
                <w:sz w:val="16"/>
              </w:rPr>
              <w:t>Convenient set of items on a sales form</w:t>
            </w:r>
          </w:p>
        </w:tc>
        <w:tc>
          <w:tcPr>
            <w:tcW w:type="dxa" w:w="3384"/>
            <w:shd w:fill="F7F8F9"/>
            <w:tcMar>
              <w:top w:w="65" w:type="dxa"/>
              <w:start w:w="80" w:type="dxa"/>
              <w:bottom w:w="65" w:type="dxa"/>
              <w:end w:w="80" w:type="dxa"/>
            </w:tcMar>
            <w:vAlign w:val="top"/>
          </w:tcPr>
          <w:p>
            <w:pPr>
              <w:spacing w:after="0"/>
            </w:pPr>
            <w:r>
              <w:rPr>
                <w:rFonts w:ascii="Arial" w:hAnsi="Arial"/>
                <w:sz w:val="16"/>
              </w:rPr>
              <w:t>Usually components retain their own accounting; verify current behavior</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Assembly</w:t>
            </w:r>
          </w:p>
        </w:tc>
        <w:tc>
          <w:tcPr>
            <w:tcW w:type="dxa" w:w="5040"/>
            <w:tcMar>
              <w:top w:w="65" w:type="dxa"/>
              <w:start w:w="80" w:type="dxa"/>
              <w:bottom w:w="65" w:type="dxa"/>
              <w:end w:w="80" w:type="dxa"/>
            </w:tcMar>
            <w:vAlign w:val="top"/>
          </w:tcPr>
          <w:p>
            <w:pPr>
              <w:spacing w:after="0"/>
            </w:pPr>
            <w:r>
              <w:rPr>
                <w:rFonts w:ascii="Arial" w:hAnsi="Arial"/>
                <w:sz w:val="16"/>
              </w:rPr>
              <w:t>Manufactured item with a BOM in an eligible edition</w:t>
            </w:r>
          </w:p>
        </w:tc>
        <w:tc>
          <w:tcPr>
            <w:tcW w:type="dxa" w:w="3384"/>
            <w:tcMar>
              <w:top w:w="65" w:type="dxa"/>
              <w:start w:w="80" w:type="dxa"/>
              <w:bottom w:w="65" w:type="dxa"/>
              <w:end w:w="80" w:type="dxa"/>
            </w:tcMar>
            <w:vAlign w:val="top"/>
          </w:tcPr>
          <w:p>
            <w:pPr>
              <w:spacing w:after="0"/>
            </w:pPr>
            <w:r>
              <w:rPr>
                <w:rFonts w:ascii="Arial" w:hAnsi="Arial"/>
                <w:sz w:val="16"/>
              </w:rPr>
              <w:t>Build consumes components and creates finished inventory</w:t>
            </w:r>
          </w:p>
        </w:tc>
      </w:tr>
    </w:tbl>
    <w:p>
      <w:pPr>
        <w:pStyle w:val="Heading2"/>
      </w:pPr>
      <w:r>
        <w:t>Vendor and customer master fields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584"/>
            <w:shd w:fill="17324D"/>
            <w:tcMar>
              <w:top w:w="65" w:type="dxa"/>
              <w:start w:w="80" w:type="dxa"/>
              <w:bottom w:w="65" w:type="dxa"/>
              <w:end w:w="80" w:type="dxa"/>
            </w:tcMar>
            <w:vAlign w:val="center"/>
          </w:tcPr>
          <w:p>
            <w:pPr>
              <w:spacing w:after="0"/>
            </w:pPr>
            <w:r>
              <w:rPr>
                <w:rFonts w:ascii="Arial" w:hAnsi="Arial"/>
                <w:b/>
                <w:color w:val="FFFFFF"/>
                <w:sz w:val="16"/>
              </w:rPr>
              <w:t>Record</w:t>
            </w:r>
          </w:p>
        </w:tc>
        <w:tc>
          <w:tcPr>
            <w:tcW w:type="dxa" w:w="6120"/>
            <w:shd w:fill="17324D"/>
            <w:tcMar>
              <w:top w:w="65" w:type="dxa"/>
              <w:start w:w="80" w:type="dxa"/>
              <w:bottom w:w="65" w:type="dxa"/>
              <w:end w:w="80" w:type="dxa"/>
            </w:tcMar>
            <w:vAlign w:val="center"/>
          </w:tcPr>
          <w:p>
            <w:pPr>
              <w:spacing w:after="0"/>
            </w:pPr>
            <w:r>
              <w:rPr>
                <w:rFonts w:ascii="Arial" w:hAnsi="Arial"/>
                <w:b/>
                <w:color w:val="FFFFFF"/>
                <w:sz w:val="16"/>
              </w:rPr>
              <w:t>Minimum fields</w:t>
            </w:r>
          </w:p>
        </w:tc>
        <w:tc>
          <w:tcPr>
            <w:tcW w:type="dxa" w:w="2520"/>
            <w:shd w:fill="17324D"/>
            <w:tcMar>
              <w:top w:w="65" w:type="dxa"/>
              <w:start w:w="80" w:type="dxa"/>
              <w:bottom w:w="65" w:type="dxa"/>
              <w:end w:w="80" w:type="dxa"/>
            </w:tcMar>
            <w:vAlign w:val="center"/>
          </w:tcPr>
          <w:p>
            <w:pPr>
              <w:spacing w:after="0"/>
            </w:pPr>
            <w:r>
              <w:rPr>
                <w:rFonts w:ascii="Arial" w:hAnsi="Arial"/>
                <w:b/>
                <w:color w:val="FFFFFF"/>
                <w:sz w:val="16"/>
              </w:rPr>
              <w:t>Control</w:t>
            </w:r>
          </w:p>
        </w:tc>
      </w:tr>
      <w:tr>
        <w:trPr>
          <w:cantSplit/>
        </w:trPr>
        <w:tc>
          <w:tcPr>
            <w:tcW w:type="dxa" w:w="1584"/>
            <w:tcMar>
              <w:top w:w="65" w:type="dxa"/>
              <w:start w:w="80" w:type="dxa"/>
              <w:bottom w:w="65" w:type="dxa"/>
              <w:end w:w="80" w:type="dxa"/>
            </w:tcMar>
            <w:vAlign w:val="top"/>
          </w:tcPr>
          <w:p>
            <w:pPr>
              <w:spacing w:after="0"/>
            </w:pPr>
            <w:r>
              <w:rPr>
                <w:rFonts w:ascii="Arial" w:hAnsi="Arial"/>
                <w:sz w:val="16"/>
              </w:rPr>
              <w:t>Vendor</w:t>
            </w:r>
          </w:p>
        </w:tc>
        <w:tc>
          <w:tcPr>
            <w:tcW w:type="dxa" w:w="6120"/>
            <w:tcMar>
              <w:top w:w="65" w:type="dxa"/>
              <w:start w:w="80" w:type="dxa"/>
              <w:bottom w:w="65" w:type="dxa"/>
              <w:end w:w="80" w:type="dxa"/>
            </w:tcMar>
            <w:vAlign w:val="top"/>
          </w:tcPr>
          <w:p>
            <w:pPr>
              <w:spacing w:after="0"/>
            </w:pPr>
            <w:r>
              <w:rPr>
                <w:rFonts w:ascii="Arial" w:hAnsi="Arial"/>
                <w:sz w:val="16"/>
              </w:rPr>
              <w:t>Unique display ID/name; legal name; remit-to; order/AP contacts; terms; currency; tax setup; account reference</w:t>
            </w:r>
          </w:p>
        </w:tc>
        <w:tc>
          <w:tcPr>
            <w:tcW w:type="dxa" w:w="2520"/>
            <w:tcMar>
              <w:top w:w="65" w:type="dxa"/>
              <w:start w:w="80" w:type="dxa"/>
              <w:bottom w:w="65" w:type="dxa"/>
              <w:end w:w="80" w:type="dxa"/>
            </w:tcMar>
            <w:vAlign w:val="top"/>
          </w:tcPr>
          <w:p>
            <w:pPr>
              <w:spacing w:after="0"/>
            </w:pPr>
            <w:r>
              <w:rPr>
                <w:rFonts w:ascii="Arial" w:hAnsi="Arial"/>
                <w:sz w:val="16"/>
              </w:rPr>
              <w:t>Bank/remit change verified through an independently known contact and second approval</w:t>
            </w:r>
          </w:p>
        </w:tc>
      </w:tr>
      <w:tr>
        <w:trPr>
          <w:cantSplit/>
        </w:trPr>
        <w:tc>
          <w:tcPr>
            <w:tcW w:type="dxa" w:w="1584"/>
            <w:shd w:fill="F7F8F9"/>
            <w:tcMar>
              <w:top w:w="65" w:type="dxa"/>
              <w:start w:w="80" w:type="dxa"/>
              <w:bottom w:w="65" w:type="dxa"/>
              <w:end w:w="80" w:type="dxa"/>
            </w:tcMar>
            <w:vAlign w:val="top"/>
          </w:tcPr>
          <w:p>
            <w:pPr>
              <w:spacing w:after="0"/>
            </w:pPr>
            <w:r>
              <w:rPr>
                <w:rFonts w:ascii="Arial" w:hAnsi="Arial"/>
                <w:sz w:val="16"/>
              </w:rPr>
              <w:t>Customer</w:t>
            </w:r>
          </w:p>
        </w:tc>
        <w:tc>
          <w:tcPr>
            <w:tcW w:type="dxa" w:w="6120"/>
            <w:shd w:fill="F7F8F9"/>
            <w:tcMar>
              <w:top w:w="65" w:type="dxa"/>
              <w:start w:w="80" w:type="dxa"/>
              <w:bottom w:w="65" w:type="dxa"/>
              <w:end w:w="80" w:type="dxa"/>
            </w:tcMar>
            <w:vAlign w:val="top"/>
          </w:tcPr>
          <w:p>
            <w:pPr>
              <w:spacing w:after="0"/>
            </w:pPr>
            <w:r>
              <w:rPr>
                <w:rFonts w:ascii="Arial" w:hAnsi="Arial"/>
                <w:sz w:val="16"/>
              </w:rPr>
              <w:t>Unique ID/name; legal name; bill-to; ship-to; terms; currency; tax status; credit limit; delivery/payment preference</w:t>
            </w:r>
          </w:p>
        </w:tc>
        <w:tc>
          <w:tcPr>
            <w:tcW w:type="dxa" w:w="2520"/>
            <w:shd w:fill="F7F8F9"/>
            <w:tcMar>
              <w:top w:w="65" w:type="dxa"/>
              <w:start w:w="80" w:type="dxa"/>
              <w:bottom w:w="65" w:type="dxa"/>
              <w:end w:w="80" w:type="dxa"/>
            </w:tcMar>
            <w:vAlign w:val="top"/>
          </w:tcPr>
          <w:p>
            <w:pPr>
              <w:spacing w:after="0"/>
            </w:pPr>
            <w:r>
              <w:rPr>
                <w:rFonts w:ascii="Arial" w:hAnsi="Arial"/>
                <w:sz w:val="16"/>
              </w:rPr>
              <w:t>Tax exemption evidence and credit approval remain current</w:t>
            </w:r>
          </w:p>
        </w:tc>
      </w:tr>
      <w:tr>
        <w:trPr>
          <w:cantSplit/>
        </w:trPr>
        <w:tc>
          <w:tcPr>
            <w:tcW w:type="dxa" w:w="1584"/>
            <w:tcMar>
              <w:top w:w="65" w:type="dxa"/>
              <w:start w:w="80" w:type="dxa"/>
              <w:bottom w:w="65" w:type="dxa"/>
              <w:end w:w="80" w:type="dxa"/>
            </w:tcMar>
            <w:vAlign w:val="top"/>
          </w:tcPr>
          <w:p>
            <w:pPr>
              <w:spacing w:after="0"/>
            </w:pPr>
            <w:r>
              <w:rPr>
                <w:rFonts w:ascii="Arial" w:hAnsi="Arial"/>
                <w:sz w:val="16"/>
              </w:rPr>
              <w:t>Both</w:t>
            </w:r>
          </w:p>
        </w:tc>
        <w:tc>
          <w:tcPr>
            <w:tcW w:type="dxa" w:w="6120"/>
            <w:tcMar>
              <w:top w:w="65" w:type="dxa"/>
              <w:start w:w="80" w:type="dxa"/>
              <w:bottom w:w="65" w:type="dxa"/>
              <w:end w:w="80" w:type="dxa"/>
            </w:tcMar>
            <w:vAlign w:val="top"/>
          </w:tcPr>
          <w:p>
            <w:pPr>
              <w:spacing w:after="0"/>
            </w:pPr>
            <w:r>
              <w:rPr>
                <w:rFonts w:ascii="Arial" w:hAnsi="Arial"/>
                <w:sz w:val="16"/>
              </w:rPr>
              <w:t>Stable external ID for WMS/commerce/SAP connection</w:t>
            </w:r>
          </w:p>
        </w:tc>
        <w:tc>
          <w:tcPr>
            <w:tcW w:type="dxa" w:w="2520"/>
            <w:tcMar>
              <w:top w:w="65" w:type="dxa"/>
              <w:start w:w="80" w:type="dxa"/>
              <w:bottom w:w="65" w:type="dxa"/>
              <w:end w:w="80" w:type="dxa"/>
            </w:tcMar>
            <w:vAlign w:val="top"/>
          </w:tcPr>
          <w:p>
            <w:pPr>
              <w:spacing w:after="0"/>
            </w:pPr>
            <w:r>
              <w:rPr>
                <w:rFonts w:ascii="Arial" w:hAnsi="Arial"/>
                <w:sz w:val="16"/>
              </w:rPr>
              <w:t>Names are for people; IDs are for interfaces and must never be reused</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3456"/>
            <w:shd w:fill="17324D"/>
            <w:tcMar>
              <w:top w:w="65" w:type="dxa"/>
              <w:start w:w="80" w:type="dxa"/>
              <w:bottom w:w="65" w:type="dxa"/>
              <w:end w:w="80" w:type="dxa"/>
            </w:tcMar>
            <w:vAlign w:val="center"/>
          </w:tcPr>
          <w:p>
            <w:pPr>
              <w:spacing w:after="0"/>
            </w:pPr>
            <w:r>
              <w:rPr>
                <w:rFonts w:ascii="Arial" w:hAnsi="Arial"/>
                <w:b/>
                <w:color w:val="FFFFFF"/>
                <w:sz w:val="16"/>
              </w:rPr>
              <w:t>Useful shortcut</w:t>
            </w:r>
          </w:p>
        </w:tc>
        <w:tc>
          <w:tcPr>
            <w:tcW w:type="dxa" w:w="6768"/>
            <w:shd w:fill="17324D"/>
            <w:tcMar>
              <w:top w:w="65" w:type="dxa"/>
              <w:start w:w="80" w:type="dxa"/>
              <w:bottom w:w="65" w:type="dxa"/>
              <w:end w:w="80" w:type="dxa"/>
            </w:tcMar>
            <w:vAlign w:val="center"/>
          </w:tcPr>
          <w:p>
            <w:pPr>
              <w:spacing w:after="0"/>
            </w:pPr>
            <w:r>
              <w:rPr>
                <w:rFonts w:ascii="Arial" w:hAnsi="Arial"/>
                <w:b/>
                <w:color w:val="FFFFFF"/>
                <w:sz w:val="16"/>
              </w:rPr>
              <w:t>Action</w:t>
            </w:r>
          </w:p>
        </w:tc>
      </w:tr>
      <w:tr>
        <w:trPr>
          <w:cantSplit/>
        </w:trPr>
        <w:tc>
          <w:tcPr>
            <w:tcW w:type="dxa" w:w="3456"/>
            <w:tcMar>
              <w:top w:w="65" w:type="dxa"/>
              <w:start w:w="80" w:type="dxa"/>
              <w:bottom w:w="65" w:type="dxa"/>
              <w:end w:w="80" w:type="dxa"/>
            </w:tcMar>
            <w:vAlign w:val="top"/>
          </w:tcPr>
          <w:p>
            <w:pPr>
              <w:spacing w:after="0"/>
            </w:pPr>
            <w:r>
              <w:rPr>
                <w:rFonts w:ascii="Arial" w:hAnsi="Arial"/>
                <w:sz w:val="16"/>
              </w:rPr>
              <w:t>QBO Ctrl+Alt+? / Mac Cmd+Option+?</w:t>
            </w:r>
          </w:p>
        </w:tc>
        <w:tc>
          <w:tcPr>
            <w:tcW w:type="dxa" w:w="6768"/>
            <w:tcMar>
              <w:top w:w="65" w:type="dxa"/>
              <w:start w:w="80" w:type="dxa"/>
              <w:bottom w:w="65" w:type="dxa"/>
              <w:end w:w="80" w:type="dxa"/>
            </w:tcMar>
            <w:vAlign w:val="top"/>
          </w:tcPr>
          <w:p>
            <w:pPr>
              <w:spacing w:after="0"/>
            </w:pPr>
            <w:r>
              <w:rPr>
                <w:rFonts w:ascii="Arial" w:hAnsi="Arial"/>
                <w:sz w:val="16"/>
              </w:rPr>
              <w:t>Open the current shortcut guide</w:t>
            </w:r>
          </w:p>
        </w:tc>
      </w:tr>
      <w:tr>
        <w:trPr>
          <w:cantSplit/>
        </w:trPr>
        <w:tc>
          <w:tcPr>
            <w:tcW w:type="dxa" w:w="3456"/>
            <w:shd w:fill="F7F8F9"/>
            <w:tcMar>
              <w:top w:w="65" w:type="dxa"/>
              <w:start w:w="80" w:type="dxa"/>
              <w:bottom w:w="65" w:type="dxa"/>
              <w:end w:w="80" w:type="dxa"/>
            </w:tcMar>
            <w:vAlign w:val="top"/>
          </w:tcPr>
          <w:p>
            <w:pPr>
              <w:spacing w:after="0"/>
            </w:pPr>
            <w:r>
              <w:rPr>
                <w:rFonts w:ascii="Arial" w:hAnsi="Arial"/>
                <w:sz w:val="16"/>
              </w:rPr>
              <w:t>Tab / Shift+Tab</w:t>
            </w:r>
          </w:p>
        </w:tc>
        <w:tc>
          <w:tcPr>
            <w:tcW w:type="dxa" w:w="6768"/>
            <w:shd w:fill="F7F8F9"/>
            <w:tcMar>
              <w:top w:w="65" w:type="dxa"/>
              <w:start w:w="80" w:type="dxa"/>
              <w:bottom w:w="65" w:type="dxa"/>
              <w:end w:w="80" w:type="dxa"/>
            </w:tcMar>
            <w:vAlign w:val="top"/>
          </w:tcPr>
          <w:p>
            <w:pPr>
              <w:spacing w:after="0"/>
            </w:pPr>
            <w:r>
              <w:rPr>
                <w:rFonts w:ascii="Arial" w:hAnsi="Arial"/>
                <w:sz w:val="16"/>
              </w:rPr>
              <w:t>Next / previous field</w:t>
            </w:r>
          </w:p>
        </w:tc>
      </w:tr>
      <w:tr>
        <w:trPr>
          <w:cantSplit/>
        </w:trPr>
        <w:tc>
          <w:tcPr>
            <w:tcW w:type="dxa" w:w="3456"/>
            <w:tcMar>
              <w:top w:w="65" w:type="dxa"/>
              <w:start w:w="80" w:type="dxa"/>
              <w:bottom w:w="65" w:type="dxa"/>
              <w:end w:w="80" w:type="dxa"/>
            </w:tcMar>
            <w:vAlign w:val="top"/>
          </w:tcPr>
          <w:p>
            <w:pPr>
              <w:spacing w:after="0"/>
            </w:pPr>
            <w:r>
              <w:rPr>
                <w:rFonts w:ascii="Arial" w:hAnsi="Arial"/>
                <w:sz w:val="16"/>
              </w:rPr>
              <w:t>QBD Ctrl+I</w:t>
            </w:r>
          </w:p>
        </w:tc>
        <w:tc>
          <w:tcPr>
            <w:tcW w:type="dxa" w:w="6768"/>
            <w:tcMar>
              <w:top w:w="65" w:type="dxa"/>
              <w:start w:w="80" w:type="dxa"/>
              <w:bottom w:w="65" w:type="dxa"/>
              <w:end w:w="80" w:type="dxa"/>
            </w:tcMar>
            <w:vAlign w:val="top"/>
          </w:tcPr>
          <w:p>
            <w:pPr>
              <w:spacing w:after="0"/>
            </w:pPr>
            <w:r>
              <w:rPr>
                <w:rFonts w:ascii="Arial" w:hAnsi="Arial"/>
                <w:sz w:val="16"/>
              </w:rPr>
              <w:t>Create invoice</w:t>
            </w:r>
          </w:p>
        </w:tc>
      </w:tr>
      <w:tr>
        <w:trPr>
          <w:cantSplit/>
        </w:trPr>
        <w:tc>
          <w:tcPr>
            <w:tcW w:type="dxa" w:w="3456"/>
            <w:shd w:fill="F7F8F9"/>
            <w:tcMar>
              <w:top w:w="65" w:type="dxa"/>
              <w:start w:w="80" w:type="dxa"/>
              <w:bottom w:w="65" w:type="dxa"/>
              <w:end w:w="80" w:type="dxa"/>
            </w:tcMar>
            <w:vAlign w:val="top"/>
          </w:tcPr>
          <w:p>
            <w:pPr>
              <w:spacing w:after="0"/>
            </w:pPr>
            <w:r>
              <w:rPr>
                <w:rFonts w:ascii="Arial" w:hAnsi="Arial"/>
                <w:sz w:val="16"/>
              </w:rPr>
              <w:t>QBD Ctrl+J</w:t>
            </w:r>
          </w:p>
        </w:tc>
        <w:tc>
          <w:tcPr>
            <w:tcW w:type="dxa" w:w="6768"/>
            <w:shd w:fill="F7F8F9"/>
            <w:tcMar>
              <w:top w:w="65" w:type="dxa"/>
              <w:start w:w="80" w:type="dxa"/>
              <w:bottom w:w="65" w:type="dxa"/>
              <w:end w:w="80" w:type="dxa"/>
            </w:tcMar>
            <w:vAlign w:val="top"/>
          </w:tcPr>
          <w:p>
            <w:pPr>
              <w:spacing w:after="0"/>
            </w:pPr>
            <w:r>
              <w:rPr>
                <w:rFonts w:ascii="Arial" w:hAnsi="Arial"/>
                <w:sz w:val="16"/>
              </w:rPr>
              <w:t>Customer Center</w:t>
            </w:r>
          </w:p>
        </w:tc>
      </w:tr>
      <w:tr>
        <w:trPr>
          <w:cantSplit/>
        </w:trPr>
        <w:tc>
          <w:tcPr>
            <w:tcW w:type="dxa" w:w="3456"/>
            <w:tcMar>
              <w:top w:w="65" w:type="dxa"/>
              <w:start w:w="80" w:type="dxa"/>
              <w:bottom w:w="65" w:type="dxa"/>
              <w:end w:w="80" w:type="dxa"/>
            </w:tcMar>
            <w:vAlign w:val="top"/>
          </w:tcPr>
          <w:p>
            <w:pPr>
              <w:spacing w:after="0"/>
            </w:pPr>
            <w:r>
              <w:rPr>
                <w:rFonts w:ascii="Arial" w:hAnsi="Arial"/>
                <w:sz w:val="16"/>
              </w:rPr>
              <w:t>QBD Ctrl+A</w:t>
            </w:r>
          </w:p>
        </w:tc>
        <w:tc>
          <w:tcPr>
            <w:tcW w:type="dxa" w:w="6768"/>
            <w:tcMar>
              <w:top w:w="65" w:type="dxa"/>
              <w:start w:w="80" w:type="dxa"/>
              <w:bottom w:w="65" w:type="dxa"/>
              <w:end w:w="80" w:type="dxa"/>
            </w:tcMar>
            <w:vAlign w:val="top"/>
          </w:tcPr>
          <w:p>
            <w:pPr>
              <w:spacing w:after="0"/>
            </w:pPr>
            <w:r>
              <w:rPr>
                <w:rFonts w:ascii="Arial" w:hAnsi="Arial"/>
                <w:sz w:val="16"/>
              </w:rPr>
              <w:t>Chart of Accounts</w:t>
            </w:r>
          </w:p>
        </w:tc>
      </w:tr>
      <w:tr>
        <w:trPr>
          <w:cantSplit/>
        </w:trPr>
        <w:tc>
          <w:tcPr>
            <w:tcW w:type="dxa" w:w="3456"/>
            <w:shd w:fill="F7F8F9"/>
            <w:tcMar>
              <w:top w:w="65" w:type="dxa"/>
              <w:start w:w="80" w:type="dxa"/>
              <w:bottom w:w="65" w:type="dxa"/>
              <w:end w:w="80" w:type="dxa"/>
            </w:tcMar>
            <w:vAlign w:val="top"/>
          </w:tcPr>
          <w:p>
            <w:pPr>
              <w:spacing w:after="0"/>
            </w:pPr>
            <w:r>
              <w:rPr>
                <w:rFonts w:ascii="Arial" w:hAnsi="Arial"/>
                <w:sz w:val="16"/>
              </w:rPr>
              <w:t>QBD F2 or Ctrl+1</w:t>
            </w:r>
          </w:p>
        </w:tc>
        <w:tc>
          <w:tcPr>
            <w:tcW w:type="dxa" w:w="6768"/>
            <w:shd w:fill="F7F8F9"/>
            <w:tcMar>
              <w:top w:w="65" w:type="dxa"/>
              <w:start w:w="80" w:type="dxa"/>
              <w:bottom w:w="65" w:type="dxa"/>
              <w:end w:w="80" w:type="dxa"/>
            </w:tcMar>
            <w:vAlign w:val="top"/>
          </w:tcPr>
          <w:p>
            <w:pPr>
              <w:spacing w:after="0"/>
            </w:pPr>
            <w:r>
              <w:rPr>
                <w:rFonts w:ascii="Arial" w:hAnsi="Arial"/>
                <w:sz w:val="16"/>
              </w:rPr>
              <w:t>Product and company-file information</w:t>
            </w:r>
          </w:p>
        </w:tc>
      </w:tr>
    </w:tbl>
    <w:p>
      <w:pPr>
        <w:pStyle w:val="Heading2"/>
      </w:pPr>
      <w:r>
        <w:t>Roles and controls that prevent expensive errors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088"/>
            <w:shd w:fill="17324D"/>
            <w:tcMar>
              <w:top w:w="65" w:type="dxa"/>
              <w:start w:w="80" w:type="dxa"/>
              <w:bottom w:w="65" w:type="dxa"/>
              <w:end w:w="80" w:type="dxa"/>
            </w:tcMar>
            <w:vAlign w:val="center"/>
          </w:tcPr>
          <w:p>
            <w:pPr>
              <w:spacing w:after="0"/>
            </w:pPr>
            <w:r>
              <w:rPr>
                <w:rFonts w:ascii="Arial" w:hAnsi="Arial"/>
                <w:b/>
                <w:color w:val="FFFFFF"/>
                <w:sz w:val="16"/>
              </w:rPr>
              <w:t>Risk</w:t>
            </w:r>
          </w:p>
        </w:tc>
        <w:tc>
          <w:tcPr>
            <w:tcW w:type="dxa" w:w="5256"/>
            <w:shd w:fill="17324D"/>
            <w:tcMar>
              <w:top w:w="65" w:type="dxa"/>
              <w:start w:w="80" w:type="dxa"/>
              <w:bottom w:w="65" w:type="dxa"/>
              <w:end w:w="80" w:type="dxa"/>
            </w:tcMar>
            <w:vAlign w:val="center"/>
          </w:tcPr>
          <w:p>
            <w:pPr>
              <w:spacing w:after="0"/>
            </w:pPr>
            <w:r>
              <w:rPr>
                <w:rFonts w:ascii="Arial" w:hAnsi="Arial"/>
                <w:b/>
                <w:color w:val="FFFFFF"/>
                <w:sz w:val="16"/>
              </w:rPr>
              <w:t>Separate or review</w:t>
            </w:r>
          </w:p>
        </w:tc>
        <w:tc>
          <w:tcPr>
            <w:tcW w:type="dxa" w:w="2880"/>
            <w:shd w:fill="17324D"/>
            <w:tcMar>
              <w:top w:w="65" w:type="dxa"/>
              <w:start w:w="80" w:type="dxa"/>
              <w:bottom w:w="65" w:type="dxa"/>
              <w:end w:w="80" w:type="dxa"/>
            </w:tcMar>
            <w:vAlign w:val="center"/>
          </w:tcPr>
          <w:p>
            <w:pPr>
              <w:spacing w:after="0"/>
            </w:pPr>
            <w:r>
              <w:rPr>
                <w:rFonts w:ascii="Arial" w:hAnsi="Arial"/>
                <w:b/>
                <w:color w:val="FFFFFF"/>
                <w:sz w:val="16"/>
              </w:rPr>
              <w:t>Evidence</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Fake/changed supplier</w:t>
            </w:r>
          </w:p>
        </w:tc>
        <w:tc>
          <w:tcPr>
            <w:tcW w:type="dxa" w:w="5256"/>
            <w:tcMar>
              <w:top w:w="65" w:type="dxa"/>
              <w:start w:w="80" w:type="dxa"/>
              <w:bottom w:w="65" w:type="dxa"/>
              <w:end w:w="80" w:type="dxa"/>
            </w:tcMar>
            <w:vAlign w:val="top"/>
          </w:tcPr>
          <w:p>
            <w:pPr>
              <w:spacing w:after="0"/>
            </w:pPr>
            <w:r>
              <w:rPr>
                <w:rFonts w:ascii="Arial" w:hAnsi="Arial"/>
                <w:sz w:val="16"/>
              </w:rPr>
              <w:t>Vendor creation/bank change from bill approval/payment</w:t>
            </w:r>
          </w:p>
        </w:tc>
        <w:tc>
          <w:tcPr>
            <w:tcW w:type="dxa" w:w="2880"/>
            <w:tcMar>
              <w:top w:w="65" w:type="dxa"/>
              <w:start w:w="80" w:type="dxa"/>
              <w:bottom w:w="65" w:type="dxa"/>
              <w:end w:w="80" w:type="dxa"/>
            </w:tcMar>
            <w:vAlign w:val="top"/>
          </w:tcPr>
          <w:p>
            <w:pPr>
              <w:spacing w:after="0"/>
            </w:pPr>
            <w:r>
              <w:rPr>
                <w:rFonts w:ascii="Arial" w:hAnsi="Arial"/>
                <w:sz w:val="16"/>
              </w:rPr>
              <w:t>Independent callback, change log and approval</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Duplicate bill/payment</w:t>
            </w:r>
          </w:p>
        </w:tc>
        <w:tc>
          <w:tcPr>
            <w:tcW w:type="dxa" w:w="5256"/>
            <w:shd w:fill="F7F8F9"/>
            <w:tcMar>
              <w:top w:w="65" w:type="dxa"/>
              <w:start w:w="80" w:type="dxa"/>
              <w:bottom w:w="65" w:type="dxa"/>
              <w:end w:w="80" w:type="dxa"/>
            </w:tcMar>
            <w:vAlign w:val="top"/>
          </w:tcPr>
          <w:p>
            <w:pPr>
              <w:spacing w:after="0"/>
            </w:pPr>
            <w:r>
              <w:rPr>
                <w:rFonts w:ascii="Arial" w:hAnsi="Arial"/>
                <w:sz w:val="16"/>
              </w:rPr>
              <w:t>Bill entry from payment release</w:t>
            </w:r>
          </w:p>
        </w:tc>
        <w:tc>
          <w:tcPr>
            <w:tcW w:type="dxa" w:w="2880"/>
            <w:shd w:fill="F7F8F9"/>
            <w:tcMar>
              <w:top w:w="65" w:type="dxa"/>
              <w:start w:w="80" w:type="dxa"/>
              <w:bottom w:w="65" w:type="dxa"/>
              <w:end w:w="80" w:type="dxa"/>
            </w:tcMar>
            <w:vAlign w:val="top"/>
          </w:tcPr>
          <w:p>
            <w:pPr>
              <w:spacing w:after="0"/>
            </w:pPr>
            <w:r>
              <w:rPr>
                <w:rFonts w:ascii="Arial" w:hAnsi="Arial"/>
                <w:sz w:val="16"/>
              </w:rPr>
              <w:t>Vendor + invoice number + amount + date duplicate check</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Unauthorized discount/credit</w:t>
            </w:r>
          </w:p>
        </w:tc>
        <w:tc>
          <w:tcPr>
            <w:tcW w:type="dxa" w:w="5256"/>
            <w:tcMar>
              <w:top w:w="65" w:type="dxa"/>
              <w:start w:w="80" w:type="dxa"/>
              <w:bottom w:w="65" w:type="dxa"/>
              <w:end w:w="80" w:type="dxa"/>
            </w:tcMar>
            <w:vAlign w:val="top"/>
          </w:tcPr>
          <w:p>
            <w:pPr>
              <w:spacing w:after="0"/>
            </w:pPr>
            <w:r>
              <w:rPr>
                <w:rFonts w:ascii="Arial" w:hAnsi="Arial"/>
                <w:sz w:val="16"/>
              </w:rPr>
              <w:t>Sales entry from credit approval</w:t>
            </w:r>
          </w:p>
        </w:tc>
        <w:tc>
          <w:tcPr>
            <w:tcW w:type="dxa" w:w="2880"/>
            <w:tcMar>
              <w:top w:w="65" w:type="dxa"/>
              <w:start w:w="80" w:type="dxa"/>
              <w:bottom w:w="65" w:type="dxa"/>
              <w:end w:w="80" w:type="dxa"/>
            </w:tcMar>
            <w:vAlign w:val="top"/>
          </w:tcPr>
          <w:p>
            <w:pPr>
              <w:spacing w:after="0"/>
            </w:pPr>
            <w:r>
              <w:rPr>
                <w:rFonts w:ascii="Arial" w:hAnsi="Arial"/>
                <w:sz w:val="16"/>
              </w:rPr>
              <w:t>Reason, authority and linked customer document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Inventory write-off</w:t>
            </w:r>
          </w:p>
        </w:tc>
        <w:tc>
          <w:tcPr>
            <w:tcW w:type="dxa" w:w="5256"/>
            <w:shd w:fill="F7F8F9"/>
            <w:tcMar>
              <w:top w:w="65" w:type="dxa"/>
              <w:start w:w="80" w:type="dxa"/>
              <w:bottom w:w="65" w:type="dxa"/>
              <w:end w:w="80" w:type="dxa"/>
            </w:tcMar>
            <w:vAlign w:val="top"/>
          </w:tcPr>
          <w:p>
            <w:pPr>
              <w:spacing w:after="0"/>
            </w:pPr>
            <w:r>
              <w:rPr>
                <w:rFonts w:ascii="Arial" w:hAnsi="Arial"/>
                <w:sz w:val="16"/>
              </w:rPr>
              <w:t>Counter from adjustment approver</w:t>
            </w:r>
          </w:p>
        </w:tc>
        <w:tc>
          <w:tcPr>
            <w:tcW w:type="dxa" w:w="2880"/>
            <w:shd w:fill="F7F8F9"/>
            <w:tcMar>
              <w:top w:w="65" w:type="dxa"/>
              <w:start w:w="80" w:type="dxa"/>
              <w:bottom w:w="65" w:type="dxa"/>
              <w:end w:w="80" w:type="dxa"/>
            </w:tcMar>
            <w:vAlign w:val="top"/>
          </w:tcPr>
          <w:p>
            <w:pPr>
              <w:spacing w:after="0"/>
            </w:pPr>
            <w:r>
              <w:rPr>
                <w:rFonts w:ascii="Arial" w:hAnsi="Arial"/>
                <w:sz w:val="16"/>
              </w:rPr>
              <w:t>Count sheet, reason, value and approval</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Bank-feed error</w:t>
            </w:r>
          </w:p>
        </w:tc>
        <w:tc>
          <w:tcPr>
            <w:tcW w:type="dxa" w:w="5256"/>
            <w:tcMar>
              <w:top w:w="65" w:type="dxa"/>
              <w:start w:w="80" w:type="dxa"/>
              <w:bottom w:w="65" w:type="dxa"/>
              <w:end w:w="80" w:type="dxa"/>
            </w:tcMar>
            <w:vAlign w:val="top"/>
          </w:tcPr>
          <w:p>
            <w:pPr>
              <w:spacing w:after="0"/>
            </w:pPr>
            <w:r>
              <w:rPr>
                <w:rFonts w:ascii="Arial" w:hAnsi="Arial"/>
                <w:sz w:val="16"/>
              </w:rPr>
              <w:t>Suggested category from reviewer acceptance</w:t>
            </w:r>
          </w:p>
        </w:tc>
        <w:tc>
          <w:tcPr>
            <w:tcW w:type="dxa" w:w="2880"/>
            <w:tcMar>
              <w:top w:w="65" w:type="dxa"/>
              <w:start w:w="80" w:type="dxa"/>
              <w:bottom w:w="65" w:type="dxa"/>
              <w:end w:w="80" w:type="dxa"/>
            </w:tcMar>
            <w:vAlign w:val="top"/>
          </w:tcPr>
          <w:p>
            <w:pPr>
              <w:spacing w:after="0"/>
            </w:pPr>
            <w:r>
              <w:rPr>
                <w:rFonts w:ascii="Arial" w:hAnsi="Arial"/>
                <w:sz w:val="16"/>
              </w:rPr>
              <w:t>Source document and match rather than duplicate Add</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Prior-period change</w:t>
            </w:r>
          </w:p>
        </w:tc>
        <w:tc>
          <w:tcPr>
            <w:tcW w:type="dxa" w:w="5256"/>
            <w:shd w:fill="F7F8F9"/>
            <w:tcMar>
              <w:top w:w="65" w:type="dxa"/>
              <w:start w:w="80" w:type="dxa"/>
              <w:bottom w:w="65" w:type="dxa"/>
              <w:end w:w="80" w:type="dxa"/>
            </w:tcMar>
            <w:vAlign w:val="top"/>
          </w:tcPr>
          <w:p>
            <w:pPr>
              <w:spacing w:after="0"/>
            </w:pPr>
            <w:r>
              <w:rPr>
                <w:rFonts w:ascii="Arial" w:hAnsi="Arial"/>
                <w:sz w:val="16"/>
              </w:rPr>
              <w:t>Bookkeeper from close-date override</w:t>
            </w:r>
          </w:p>
        </w:tc>
        <w:tc>
          <w:tcPr>
            <w:tcW w:type="dxa" w:w="2880"/>
            <w:shd w:fill="F7F8F9"/>
            <w:tcMar>
              <w:top w:w="65" w:type="dxa"/>
              <w:start w:w="80" w:type="dxa"/>
              <w:bottom w:w="65" w:type="dxa"/>
              <w:end w:w="80" w:type="dxa"/>
            </w:tcMar>
            <w:vAlign w:val="top"/>
          </w:tcPr>
          <w:p>
            <w:pPr>
              <w:spacing w:after="0"/>
            </w:pPr>
            <w:r>
              <w:rPr>
                <w:rFonts w:ascii="Arial" w:hAnsi="Arial"/>
                <w:sz w:val="16"/>
              </w:rPr>
              <w:t>Lock, password/approval and audit log review</w:t>
            </w:r>
          </w:p>
        </w:tc>
      </w:tr>
    </w:tbl>
    <w:p>
      <w:pPr>
        <w:spacing w:before="80" w:after="60"/>
      </w:pPr>
      <w:r>
        <w:rPr>
          <w:rFonts w:ascii="Arial" w:hAnsi="Arial"/>
          <w:b/>
          <w:color w:val="276B6F"/>
          <w:sz w:val="16"/>
        </w:rPr>
        <w:t xml:space="preserve">SEE ALSO  </w:t>
      </w:r>
      <w:hyperlink w:anchor="fin_01" w:history="1">
        <w:r>
          <w:rPr>
            <w:rStyle w:val="Hyperlink"/>
          </w:rPr>
          <w:t>[FIN-01] accounting basics, p. </w:t>
        </w:r>
      </w:hyperlink>
      <w:fldSimple w:instr="PAGEREF fin_01 \h"/>
      <w:r>
        <w:rPr>
          <w:rFonts w:ascii="Arial" w:hAnsi="Arial"/>
          <w:color w:val="5A646B"/>
          <w:sz w:val="16"/>
        </w:rPr>
        <w:t xml:space="preserve">  •  </w:t>
      </w:r>
      <w:hyperlink w:anchor="qb_buy" w:history="1">
        <w:r>
          <w:rPr>
            <w:rStyle w:val="Hyperlink"/>
          </w:rPr>
          <w:t>[QB-BUY] purchasing, p. </w:t>
        </w:r>
      </w:hyperlink>
      <w:fldSimple w:instr="PAGEREF qb_buy \h"/>
      <w:r>
        <w:rPr>
          <w:rFonts w:ascii="Arial" w:hAnsi="Arial"/>
          <w:color w:val="5A646B"/>
          <w:sz w:val="16"/>
        </w:rPr>
        <w:t xml:space="preserve">  •  </w:t>
      </w:r>
      <w:hyperlink w:anchor="qb_sell" w:history="1">
        <w:r>
          <w:rPr>
            <w:rStyle w:val="Hyperlink"/>
          </w:rPr>
          <w:t>[QB-SELL] sales, p. </w:t>
        </w:r>
      </w:hyperlink>
      <w:fldSimple w:instr="PAGEREF qb_sell \h"/>
      <w:r>
        <w:rPr>
          <w:rFonts w:ascii="Arial" w:hAnsi="Arial"/>
          <w:color w:val="5A646B"/>
          <w:sz w:val="16"/>
        </w:rPr>
        <w:t xml:space="preserve">  •  </w:t>
      </w:r>
      <w:hyperlink w:anchor="qb_close" w:history="1">
        <w:r>
          <w:rPr>
            <w:rStyle w:val="Hyperlink"/>
          </w:rPr>
          <w:t>[QB-CLOSE] close, p. </w:t>
        </w:r>
      </w:hyperlink>
      <w:fldSimple w:instr="PAGEREF qb_close \h"/>
    </w:p>
    <w:p>
      <w:bookmarkStart w:id="537" w:name="qb_buy"/>
      <w:pPr>
        <w:pStyle w:val="Heading2"/>
      </w:pPr>
      <w:r>
        <w:t>[QB-BUY] QuickBooks purchasing, bills, inventory and landed cost</w:t>
      </w:r>
      <w:bookmarkEnd w:id="537"/>
    </w:p>
    <w:p>
      <w:pPr>
        <w:pStyle w:val="Heading2"/>
      </w:pPr>
      <w:r>
        <w:t>Beginner run card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7"/>
              </w:rPr>
              <w:t>Question</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7"/>
              </w:rPr>
              <w:t>Answer before you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Goal</w:t>
            </w:r>
          </w:p>
        </w:tc>
        <w:tc>
          <w:tcPr>
            <w:tcW w:type="dxa" w:w="8136"/>
            <w:tcMar>
              <w:top w:w="65" w:type="dxa"/>
              <w:start w:w="80" w:type="dxa"/>
              <w:bottom w:w="65" w:type="dxa"/>
              <w:end w:w="80" w:type="dxa"/>
            </w:tcMar>
            <w:vAlign w:val="top"/>
          </w:tcPr>
          <w:p>
            <w:pPr>
              <w:spacing w:after="0"/>
            </w:pPr>
            <w:r>
              <w:rPr>
                <w:rFonts w:ascii="Arial" w:hAnsi="Arial"/>
                <w:sz w:val="17"/>
              </w:rPr>
              <w:t>Buy 100 A100 units, recognize the supplier liability and prove inventory.</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Need</w:t>
            </w:r>
          </w:p>
        </w:tc>
        <w:tc>
          <w:tcPr>
            <w:tcW w:type="dxa" w:w="8136"/>
            <w:shd w:fill="F7F8F9"/>
            <w:tcMar>
              <w:top w:w="65" w:type="dxa"/>
              <w:start w:w="80" w:type="dxa"/>
              <w:bottom w:w="65" w:type="dxa"/>
              <w:end w:w="80" w:type="dxa"/>
            </w:tcMar>
            <w:vAlign w:val="top"/>
          </w:tcPr>
          <w:p>
            <w:pPr>
              <w:spacing w:after="0"/>
            </w:pPr>
            <w:r>
              <w:rPr>
                <w:rFonts w:ascii="Arial" w:hAnsi="Arial"/>
                <w:sz w:val="17"/>
              </w:rPr>
              <w:t>Vendor, item, quantity/UOM, date, unit cost, tax/freight treatment, due date and approver.</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Where</w:t>
            </w:r>
          </w:p>
        </w:tc>
        <w:tc>
          <w:tcPr>
            <w:tcW w:type="dxa" w:w="8136"/>
            <w:tcMar>
              <w:top w:w="65" w:type="dxa"/>
              <w:start w:w="80" w:type="dxa"/>
              <w:bottom w:w="65" w:type="dxa"/>
              <w:end w:w="80" w:type="dxa"/>
            </w:tcMar>
            <w:vAlign w:val="top"/>
          </w:tcPr>
          <w:p>
            <w:pPr>
              <w:spacing w:after="0"/>
            </w:pPr>
            <w:r>
              <w:rPr>
                <w:rFonts w:ascii="Arial" w:hAnsi="Arial"/>
                <w:sz w:val="17"/>
              </w:rPr>
              <w:t>Online: + Create → Purchase order, then Bill/Expense or supported receipt workflow. Desktop: Vendors/Purchase Orders and Receive Items/Bills.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Sample</w:t>
            </w:r>
          </w:p>
        </w:tc>
        <w:tc>
          <w:tcPr>
            <w:tcW w:type="dxa" w:w="8136"/>
            <w:shd w:fill="F7F8F9"/>
            <w:tcMar>
              <w:top w:w="65" w:type="dxa"/>
              <w:start w:w="80" w:type="dxa"/>
              <w:bottom w:w="65" w:type="dxa"/>
              <w:end w:w="80" w:type="dxa"/>
            </w:tcMar>
            <w:vAlign w:val="top"/>
          </w:tcPr>
          <w:p>
            <w:pPr>
              <w:spacing w:after="0"/>
            </w:pPr>
            <w:r>
              <w:rPr>
                <w:rFonts w:ascii="Arial" w:hAnsi="Arial"/>
                <w:sz w:val="17"/>
              </w:rPr>
              <w:t>Vendor Northstar Supplier; A100; 100 EA at USD 8; terms Net 30.</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Replace</w:t>
            </w:r>
          </w:p>
        </w:tc>
        <w:tc>
          <w:tcPr>
            <w:tcW w:type="dxa" w:w="8136"/>
            <w:tcMar>
              <w:top w:w="65" w:type="dxa"/>
              <w:start w:w="80" w:type="dxa"/>
              <w:bottom w:w="65" w:type="dxa"/>
              <w:end w:w="80" w:type="dxa"/>
            </w:tcMar>
            <w:vAlign w:val="top"/>
          </w:tcPr>
          <w:p>
            <w:pPr>
              <w:spacing w:after="0"/>
            </w:pPr>
            <w:r>
              <w:rPr>
                <w:rFonts w:ascii="Arial" w:hAnsi="Arial"/>
                <w:sz w:val="17"/>
              </w:rPr>
              <w:t>Only company-approved vendor/item/account/tax values.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Run</w:t>
            </w:r>
          </w:p>
        </w:tc>
        <w:tc>
          <w:tcPr>
            <w:tcW w:type="dxa" w:w="8136"/>
            <w:shd w:fill="F7F8F9"/>
            <w:tcMar>
              <w:top w:w="65" w:type="dxa"/>
              <w:start w:w="80" w:type="dxa"/>
              <w:bottom w:w="65" w:type="dxa"/>
              <w:end w:w="80" w:type="dxa"/>
            </w:tcMar>
            <w:vAlign w:val="top"/>
          </w:tcPr>
          <w:p>
            <w:pPr>
              <w:spacing w:after="0"/>
            </w:pPr>
            <w:r>
              <w:rPr>
                <w:rFonts w:ascii="Arial" w:hAnsi="Arial"/>
                <w:sz w:val="17"/>
              </w:rPr>
              <w:t>Create PO → record actual receipt/bill → inspect item transaction and Inventory Valuation Detail.</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Expected</w:t>
            </w:r>
          </w:p>
        </w:tc>
        <w:tc>
          <w:tcPr>
            <w:tcW w:type="dxa" w:w="8136"/>
            <w:tcMar>
              <w:top w:w="65" w:type="dxa"/>
              <w:start w:w="80" w:type="dxa"/>
              <w:bottom w:w="65" w:type="dxa"/>
              <w:end w:w="80" w:type="dxa"/>
            </w:tcMar>
            <w:vAlign w:val="top"/>
          </w:tcPr>
          <w:p>
            <w:pPr>
              <w:spacing w:after="0"/>
            </w:pPr>
            <w:r>
              <w:rPr>
                <w:rFonts w:ascii="Arial" w:hAnsi="Arial"/>
                <w:sz w:val="17"/>
              </w:rPr>
              <w:t>QOH +100, Inventory Asset +USD 800, AP +USD 800; PO receipt/open status is correct.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Why</w:t>
            </w:r>
          </w:p>
        </w:tc>
        <w:tc>
          <w:tcPr>
            <w:tcW w:type="dxa" w:w="8136"/>
            <w:shd w:fill="F7F8F9"/>
            <w:tcMar>
              <w:top w:w="65" w:type="dxa"/>
              <w:start w:w="80" w:type="dxa"/>
              <w:bottom w:w="65" w:type="dxa"/>
              <w:end w:w="80" w:type="dxa"/>
            </w:tcMar>
            <w:vAlign w:val="top"/>
          </w:tcPr>
          <w:p>
            <w:pPr>
              <w:spacing w:after="0"/>
            </w:pPr>
            <w:r>
              <w:rPr>
                <w:rFonts w:ascii="Arial" w:hAnsi="Arial"/>
                <w:sz w:val="17"/>
              </w:rPr>
              <w:t>The PO is nonposting; the receipt/bill/expense is the quantity and accounting event.</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If wrong</w:t>
            </w:r>
          </w:p>
        </w:tc>
        <w:tc>
          <w:tcPr>
            <w:tcW w:type="dxa" w:w="8136"/>
            <w:tcMar>
              <w:top w:w="65" w:type="dxa"/>
              <w:start w:w="80" w:type="dxa"/>
              <w:bottom w:w="65" w:type="dxa"/>
              <w:end w:w="80" w:type="dxa"/>
            </w:tcMar>
            <w:vAlign w:val="top"/>
          </w:tcPr>
          <w:p>
            <w:pPr>
              <w:spacing w:after="0"/>
            </w:pPr>
            <w:r>
              <w:rPr>
                <w:rFonts w:ascii="Arial" w:hAnsi="Arial"/>
                <w:sz w:val="17"/>
              </w:rPr>
              <w:t>Check item-detail versus category-detail line, date, quantity, cost, duplicate form and inactive item.</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944"/>
            <w:shd w:fill="276B6F"/>
            <w:tcMar>
              <w:top w:w="65" w:type="dxa"/>
              <w:start w:w="80" w:type="dxa"/>
              <w:bottom w:w="65" w:type="dxa"/>
              <w:end w:w="80" w:type="dxa"/>
            </w:tcMar>
            <w:vAlign w:val="center"/>
          </w:tcPr>
          <w:p>
            <w:pPr>
              <w:spacing w:after="0"/>
            </w:pPr>
            <w:r>
              <w:rPr>
                <w:rFonts w:ascii="Arial" w:hAnsi="Arial"/>
                <w:b/>
                <w:color w:val="FFFFFF"/>
                <w:sz w:val="16"/>
              </w:rPr>
              <w:t>Use</w:t>
            </w:r>
          </w:p>
        </w:tc>
        <w:tc>
          <w:tcPr>
            <w:tcW w:type="dxa" w:w="5256"/>
            <w:shd w:fill="276B6F"/>
            <w:tcMar>
              <w:top w:w="65" w:type="dxa"/>
              <w:start w:w="80" w:type="dxa"/>
              <w:bottom w:w="65" w:type="dxa"/>
              <w:end w:w="80" w:type="dxa"/>
            </w:tcMar>
            <w:vAlign w:val="center"/>
          </w:tcPr>
          <w:p>
            <w:pPr>
              <w:spacing w:after="0"/>
            </w:pPr>
            <w:r>
              <w:rPr>
                <w:rFonts w:ascii="Arial" w:hAnsi="Arial"/>
                <w:b/>
                <w:color w:val="FFFFFF"/>
                <w:sz w:val="16"/>
              </w:rPr>
              <w:t>When</w:t>
            </w:r>
          </w:p>
        </w:tc>
        <w:tc>
          <w:tcPr>
            <w:tcW w:type="dxa" w:w="3024"/>
            <w:shd w:fill="276B6F"/>
            <w:tcMar>
              <w:top w:w="65" w:type="dxa"/>
              <w:start w:w="80" w:type="dxa"/>
              <w:bottom w:w="65" w:type="dxa"/>
              <w:end w:w="80" w:type="dxa"/>
            </w:tcMar>
            <w:vAlign w:val="center"/>
          </w:tcPr>
          <w:p>
            <w:pPr>
              <w:spacing w:after="0"/>
            </w:pPr>
            <w:r>
              <w:rPr>
                <w:rFonts w:ascii="Arial" w:hAnsi="Arial"/>
                <w:b/>
                <w:color w:val="FFFFFF"/>
                <w:sz w:val="16"/>
              </w:rPr>
              <w:t>Typical posting</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Purchase order</w:t>
            </w:r>
          </w:p>
        </w:tc>
        <w:tc>
          <w:tcPr>
            <w:tcW w:type="dxa" w:w="5256"/>
            <w:tcMar>
              <w:top w:w="65" w:type="dxa"/>
              <w:start w:w="80" w:type="dxa"/>
              <w:bottom w:w="65" w:type="dxa"/>
              <w:end w:w="80" w:type="dxa"/>
            </w:tcMar>
            <w:vAlign w:val="top"/>
          </w:tcPr>
          <w:p>
            <w:pPr>
              <w:spacing w:after="0"/>
            </w:pPr>
            <w:r>
              <w:rPr>
                <w:rFonts w:ascii="Arial" w:hAnsi="Arial"/>
                <w:sz w:val="16"/>
              </w:rPr>
              <w:t>Commitment/order before receipt</w:t>
            </w:r>
          </w:p>
        </w:tc>
        <w:tc>
          <w:tcPr>
            <w:tcW w:type="dxa" w:w="3024"/>
            <w:tcMar>
              <w:top w:w="65" w:type="dxa"/>
              <w:start w:w="80" w:type="dxa"/>
              <w:bottom w:w="65" w:type="dxa"/>
              <w:end w:w="80" w:type="dxa"/>
            </w:tcMar>
            <w:vAlign w:val="top"/>
          </w:tcPr>
          <w:p>
            <w:pPr>
              <w:spacing w:after="0"/>
            </w:pPr>
            <w:r>
              <w:rPr>
                <w:rFonts w:ascii="Arial" w:hAnsi="Arial"/>
                <w:sz w:val="16"/>
              </w:rPr>
              <w:t>No accounting entry by itself</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Bill</w:t>
            </w:r>
          </w:p>
        </w:tc>
        <w:tc>
          <w:tcPr>
            <w:tcW w:type="dxa" w:w="5256"/>
            <w:shd w:fill="F7F8F9"/>
            <w:tcMar>
              <w:top w:w="65" w:type="dxa"/>
              <w:start w:w="80" w:type="dxa"/>
              <w:bottom w:w="65" w:type="dxa"/>
              <w:end w:w="80" w:type="dxa"/>
            </w:tcMar>
            <w:vAlign w:val="top"/>
          </w:tcPr>
          <w:p>
            <w:pPr>
              <w:spacing w:after="0"/>
            </w:pPr>
            <w:r>
              <w:rPr>
                <w:rFonts w:ascii="Arial" w:hAnsi="Arial"/>
                <w:sz w:val="16"/>
              </w:rPr>
              <w:t>Goods/services received now; pay supplier later</w:t>
            </w:r>
          </w:p>
        </w:tc>
        <w:tc>
          <w:tcPr>
            <w:tcW w:type="dxa" w:w="3024"/>
            <w:shd w:fill="F7F8F9"/>
            <w:tcMar>
              <w:top w:w="65" w:type="dxa"/>
              <w:start w:w="80" w:type="dxa"/>
              <w:bottom w:w="65" w:type="dxa"/>
              <w:end w:w="80" w:type="dxa"/>
            </w:tcMar>
            <w:vAlign w:val="top"/>
          </w:tcPr>
          <w:p>
            <w:pPr>
              <w:spacing w:after="0"/>
            </w:pPr>
            <w:r>
              <w:rPr>
                <w:rFonts w:ascii="Arial" w:hAnsi="Arial"/>
                <w:sz w:val="16"/>
              </w:rPr>
              <w:t>Dr Inventory/expense; Cr Accounts Payable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Expense/check/card</w:t>
            </w:r>
          </w:p>
        </w:tc>
        <w:tc>
          <w:tcPr>
            <w:tcW w:type="dxa" w:w="5256"/>
            <w:tcMar>
              <w:top w:w="65" w:type="dxa"/>
              <w:start w:w="80" w:type="dxa"/>
              <w:bottom w:w="65" w:type="dxa"/>
              <w:end w:w="80" w:type="dxa"/>
            </w:tcMar>
            <w:vAlign w:val="top"/>
          </w:tcPr>
          <w:p>
            <w:pPr>
              <w:spacing w:after="0"/>
            </w:pPr>
            <w:r>
              <w:rPr>
                <w:rFonts w:ascii="Arial" w:hAnsi="Arial"/>
                <w:sz w:val="16"/>
              </w:rPr>
              <w:t>Goods/services received and paid now</w:t>
            </w:r>
          </w:p>
        </w:tc>
        <w:tc>
          <w:tcPr>
            <w:tcW w:type="dxa" w:w="3024"/>
            <w:tcMar>
              <w:top w:w="65" w:type="dxa"/>
              <w:start w:w="80" w:type="dxa"/>
              <w:bottom w:w="65" w:type="dxa"/>
              <w:end w:w="80" w:type="dxa"/>
            </w:tcMar>
            <w:vAlign w:val="top"/>
          </w:tcPr>
          <w:p>
            <w:pPr>
              <w:spacing w:after="0"/>
            </w:pPr>
            <w:r>
              <w:rPr>
                <w:rFonts w:ascii="Arial" w:hAnsi="Arial"/>
                <w:sz w:val="16"/>
              </w:rPr>
              <w:t>Dr Inventory/expense; Cr bank/card</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Bill payment</w:t>
            </w:r>
          </w:p>
        </w:tc>
        <w:tc>
          <w:tcPr>
            <w:tcW w:type="dxa" w:w="5256"/>
            <w:shd w:fill="F7F8F9"/>
            <w:tcMar>
              <w:top w:w="65" w:type="dxa"/>
              <w:start w:w="80" w:type="dxa"/>
              <w:bottom w:w="65" w:type="dxa"/>
              <w:end w:w="80" w:type="dxa"/>
            </w:tcMar>
            <w:vAlign w:val="top"/>
          </w:tcPr>
          <w:p>
            <w:pPr>
              <w:spacing w:after="0"/>
            </w:pPr>
            <w:r>
              <w:rPr>
                <w:rFonts w:ascii="Arial" w:hAnsi="Arial"/>
                <w:sz w:val="16"/>
              </w:rPr>
              <w:t>Pay an existing bill</w:t>
            </w:r>
          </w:p>
        </w:tc>
        <w:tc>
          <w:tcPr>
            <w:tcW w:type="dxa" w:w="3024"/>
            <w:shd w:fill="F7F8F9"/>
            <w:tcMar>
              <w:top w:w="65" w:type="dxa"/>
              <w:start w:w="80" w:type="dxa"/>
              <w:bottom w:w="65" w:type="dxa"/>
              <w:end w:w="80" w:type="dxa"/>
            </w:tcMar>
            <w:vAlign w:val="top"/>
          </w:tcPr>
          <w:p>
            <w:pPr>
              <w:spacing w:after="0"/>
            </w:pPr>
            <w:r>
              <w:rPr>
                <w:rFonts w:ascii="Arial" w:hAnsi="Arial"/>
                <w:sz w:val="16"/>
              </w:rPr>
              <w:t>Dr Accounts Payable; Cr bank</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Vendor credit</w:t>
            </w:r>
          </w:p>
        </w:tc>
        <w:tc>
          <w:tcPr>
            <w:tcW w:type="dxa" w:w="5256"/>
            <w:tcMar>
              <w:top w:w="65" w:type="dxa"/>
              <w:start w:w="80" w:type="dxa"/>
              <w:bottom w:w="65" w:type="dxa"/>
              <w:end w:w="80" w:type="dxa"/>
            </w:tcMar>
            <w:vAlign w:val="top"/>
          </w:tcPr>
          <w:p>
            <w:pPr>
              <w:spacing w:after="0"/>
            </w:pPr>
            <w:r>
              <w:rPr>
                <w:rFonts w:ascii="Arial" w:hAnsi="Arial"/>
                <w:sz w:val="16"/>
              </w:rPr>
              <w:t>Supplier reduces what you owe or goods are returned</w:t>
            </w:r>
          </w:p>
        </w:tc>
        <w:tc>
          <w:tcPr>
            <w:tcW w:type="dxa" w:w="3024"/>
            <w:tcMar>
              <w:top w:w="65" w:type="dxa"/>
              <w:start w:w="80" w:type="dxa"/>
              <w:bottom w:w="65" w:type="dxa"/>
              <w:end w:w="80" w:type="dxa"/>
            </w:tcMar>
            <w:vAlign w:val="top"/>
          </w:tcPr>
          <w:p>
            <w:pPr>
              <w:spacing w:after="0"/>
            </w:pPr>
            <w:r>
              <w:rPr>
                <w:rFonts w:ascii="Arial" w:hAnsi="Arial"/>
                <w:sz w:val="16"/>
              </w:rPr>
              <w:t>Reduces AP and inventory/expense according to linked item/process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Item receipt</w:t>
            </w:r>
          </w:p>
        </w:tc>
        <w:tc>
          <w:tcPr>
            <w:tcW w:type="dxa" w:w="5256"/>
            <w:shd w:fill="F7F8F9"/>
            <w:tcMar>
              <w:top w:w="65" w:type="dxa"/>
              <w:start w:w="80" w:type="dxa"/>
              <w:bottom w:w="65" w:type="dxa"/>
              <w:end w:w="80" w:type="dxa"/>
            </w:tcMar>
            <w:vAlign w:val="top"/>
          </w:tcPr>
          <w:p>
            <w:pPr>
              <w:spacing w:after="0"/>
            </w:pPr>
            <w:r>
              <w:rPr>
                <w:rFonts w:ascii="Arial" w:hAnsi="Arial"/>
                <w:sz w:val="16"/>
              </w:rPr>
              <w:t>Separate quantity receipt before bill where supported</w:t>
            </w:r>
          </w:p>
        </w:tc>
        <w:tc>
          <w:tcPr>
            <w:tcW w:type="dxa" w:w="3024"/>
            <w:shd w:fill="F7F8F9"/>
            <w:tcMar>
              <w:top w:w="65" w:type="dxa"/>
              <w:start w:w="80" w:type="dxa"/>
              <w:bottom w:w="65" w:type="dxa"/>
              <w:end w:w="80" w:type="dxa"/>
            </w:tcMar>
            <w:vAlign w:val="top"/>
          </w:tcPr>
          <w:p>
            <w:pPr>
              <w:spacing w:after="0"/>
            </w:pPr>
            <w:r>
              <w:rPr>
                <w:rFonts w:ascii="Arial" w:hAnsi="Arial"/>
                <w:sz w:val="16"/>
              </w:rPr>
              <w:t>Edition/workflow determines receipt and later bill accounting</w:t>
            </w:r>
          </w:p>
        </w:tc>
      </w:tr>
    </w:tbl>
    <w:p>
      <w:pPr>
        <w:pStyle w:val="Heading2"/>
      </w:pPr>
      <w:r>
        <w:t>Partial receipt example</w:t>
      </w:r>
    </w:p>
    <w:p>
      <w:pPr>
        <w:spacing w:before="80" w:after="20"/>
      </w:pPr>
      <w:r>
        <w:rPr>
          <w:rFonts w:ascii="Arial" w:hAnsi="Arial"/>
          <w:b/>
          <w:color w:val="276B6F"/>
          <w:sz w:val="18"/>
        </w:rPr>
        <w:t>Purchase and receipt control</w:t>
      </w:r>
    </w:p>
    <w:p>
      <w:pPr>
        <w:spacing w:after="0" w:line="240" w:lineRule="auto"/>
        <w:ind w:left="288" w:right="144"/>
      </w:pPr>
      <w:r>
        <w:rPr>
          <w:rFonts w:ascii="Courier New" w:hAnsi="Courier New"/>
          <w:sz w:val="16"/>
        </w:rPr>
        <w:t>PO: 100 EA at USD 8 = USD 800 (no posting)</w:t>
      </w:r>
    </w:p>
    <w:p>
      <w:pPr>
        <w:spacing w:after="0" w:line="240" w:lineRule="auto"/>
        <w:ind w:left="288" w:right="144"/>
      </w:pPr>
      <w:r>
        <w:rPr>
          <w:rFonts w:ascii="Courier New" w:hAnsi="Courier New"/>
          <w:sz w:val="16"/>
        </w:rPr>
        <w:t>Receipt/bill 1: 60 EA at USD 8 = USD 480</w:t>
      </w:r>
    </w:p>
    <w:p>
      <w:pPr>
        <w:spacing w:after="0" w:line="240" w:lineRule="auto"/>
        <w:ind w:left="288" w:right="144"/>
      </w:pPr>
      <w:r>
        <w:rPr>
          <w:rFonts w:ascii="Courier New" w:hAnsi="Courier New"/>
          <w:sz w:val="16"/>
        </w:rPr>
        <w:t>Open PO: 40 EA = USD 320</w:t>
      </w:r>
    </w:p>
    <w:p>
      <w:pPr>
        <w:spacing w:after="0" w:line="240" w:lineRule="auto"/>
        <w:ind w:left="288" w:right="144"/>
      </w:pPr>
      <w:r>
        <w:rPr>
          <w:rFonts w:ascii="Courier New" w:hAnsi="Courier New"/>
          <w:sz w:val="16"/>
        </w:rPr>
        <w:t>Receipt/bill 2: 40 EA at USD 8 = USD 320</w:t>
      </w:r>
    </w:p>
    <w:p>
      <w:pPr>
        <w:spacing w:after="0" w:line="240" w:lineRule="auto"/>
        <w:ind w:left="288" w:right="144"/>
      </w:pPr>
      <w:r>
        <w:rPr>
          <w:rFonts w:ascii="Courier New" w:hAnsi="Courier New"/>
          <w:sz w:val="16"/>
        </w:rPr>
        <w:t>Final: QOH +100; Inventory Asset +800; AP +800 before payment</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Control: never enter 100 on the first bill merely because the PO says 100. Record what was actually accepted.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448"/>
            <w:shd w:fill="276B6F"/>
            <w:tcMar>
              <w:top w:w="65" w:type="dxa"/>
              <w:start w:w="80" w:type="dxa"/>
              <w:bottom w:w="65" w:type="dxa"/>
              <w:end w:w="80" w:type="dxa"/>
            </w:tcMar>
            <w:vAlign w:val="center"/>
          </w:tcPr>
          <w:p>
            <w:pPr>
              <w:spacing w:after="0"/>
            </w:pPr>
            <w:r>
              <w:rPr>
                <w:rFonts w:ascii="Arial" w:hAnsi="Arial"/>
                <w:b/>
                <w:color w:val="FFFFFF"/>
                <w:sz w:val="16"/>
              </w:rPr>
              <w:t>Three-way comparison</w:t>
            </w:r>
          </w:p>
        </w:tc>
        <w:tc>
          <w:tcPr>
            <w:tcW w:type="dxa" w:w="5040"/>
            <w:shd w:fill="276B6F"/>
            <w:tcMar>
              <w:top w:w="65" w:type="dxa"/>
              <w:start w:w="80" w:type="dxa"/>
              <w:bottom w:w="65" w:type="dxa"/>
              <w:end w:w="80" w:type="dxa"/>
            </w:tcMar>
            <w:vAlign w:val="center"/>
          </w:tcPr>
          <w:p>
            <w:pPr>
              <w:spacing w:after="0"/>
            </w:pPr>
            <w:r>
              <w:rPr>
                <w:rFonts w:ascii="Arial" w:hAnsi="Arial"/>
                <w:b/>
                <w:color w:val="FFFFFF"/>
                <w:sz w:val="16"/>
              </w:rPr>
              <w:t>Question</w:t>
            </w:r>
          </w:p>
        </w:tc>
        <w:tc>
          <w:tcPr>
            <w:tcW w:type="dxa" w:w="2736"/>
            <w:shd w:fill="276B6F"/>
            <w:tcMar>
              <w:top w:w="65" w:type="dxa"/>
              <w:start w:w="80" w:type="dxa"/>
              <w:bottom w:w="65" w:type="dxa"/>
              <w:end w:w="80" w:type="dxa"/>
            </w:tcMar>
            <w:vAlign w:val="center"/>
          </w:tcPr>
          <w:p>
            <w:pPr>
              <w:spacing w:after="0"/>
            </w:pPr>
            <w:r>
              <w:rPr>
                <w:rFonts w:ascii="Arial" w:hAnsi="Arial"/>
                <w:b/>
                <w:color w:val="FFFFFF"/>
                <w:sz w:val="16"/>
              </w:rPr>
              <w:t>Exception owner/action</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PO vs physical receipt</w:t>
            </w:r>
          </w:p>
        </w:tc>
        <w:tc>
          <w:tcPr>
            <w:tcW w:type="dxa" w:w="5040"/>
            <w:tcMar>
              <w:top w:w="65" w:type="dxa"/>
              <w:start w:w="80" w:type="dxa"/>
              <w:bottom w:w="65" w:type="dxa"/>
              <w:end w:w="80" w:type="dxa"/>
            </w:tcMar>
            <w:vAlign w:val="top"/>
          </w:tcPr>
          <w:p>
            <w:pPr>
              <w:spacing w:after="0"/>
            </w:pPr>
            <w:r>
              <w:rPr>
                <w:rFonts w:ascii="Arial" w:hAnsi="Arial"/>
                <w:sz w:val="16"/>
              </w:rPr>
              <w:t>Did we receive the ordered item, quantity, condition and UOM?</w:t>
            </w:r>
          </w:p>
        </w:tc>
        <w:tc>
          <w:tcPr>
            <w:tcW w:type="dxa" w:w="2736"/>
            <w:tcMar>
              <w:top w:w="65" w:type="dxa"/>
              <w:start w:w="80" w:type="dxa"/>
              <w:bottom w:w="65" w:type="dxa"/>
              <w:end w:w="80" w:type="dxa"/>
            </w:tcMar>
            <w:vAlign w:val="top"/>
          </w:tcPr>
          <w:p>
            <w:pPr>
              <w:spacing w:after="0"/>
            </w:pPr>
            <w:r>
              <w:rPr>
                <w:rFonts w:ascii="Arial" w:hAnsi="Arial"/>
                <w:sz w:val="16"/>
              </w:rPr>
              <w:t>Receiving documents actual accepted/returned quantity</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PO vs supplier bill</w:t>
            </w:r>
          </w:p>
        </w:tc>
        <w:tc>
          <w:tcPr>
            <w:tcW w:type="dxa" w:w="5040"/>
            <w:shd w:fill="F7F8F9"/>
            <w:tcMar>
              <w:top w:w="65" w:type="dxa"/>
              <w:start w:w="80" w:type="dxa"/>
              <w:bottom w:w="65" w:type="dxa"/>
              <w:end w:w="80" w:type="dxa"/>
            </w:tcMar>
            <w:vAlign w:val="top"/>
          </w:tcPr>
          <w:p>
            <w:pPr>
              <w:spacing w:after="0"/>
            </w:pPr>
            <w:r>
              <w:rPr>
                <w:rFonts w:ascii="Arial" w:hAnsi="Arial"/>
                <w:sz w:val="16"/>
              </w:rPr>
              <w:t>Are price, price unit, tax, freight and terms correct?</w:t>
            </w:r>
          </w:p>
        </w:tc>
        <w:tc>
          <w:tcPr>
            <w:tcW w:type="dxa" w:w="2736"/>
            <w:shd w:fill="F7F8F9"/>
            <w:tcMar>
              <w:top w:w="65" w:type="dxa"/>
              <w:start w:w="80" w:type="dxa"/>
              <w:bottom w:w="65" w:type="dxa"/>
              <w:end w:w="80" w:type="dxa"/>
            </w:tcMar>
            <w:vAlign w:val="top"/>
          </w:tcPr>
          <w:p>
            <w:pPr>
              <w:spacing w:after="0"/>
            </w:pPr>
            <w:r>
              <w:rPr>
                <w:rFonts w:ascii="Arial" w:hAnsi="Arial"/>
                <w:sz w:val="16"/>
              </w:rPr>
              <w:t>Buyer/AP resolves commercial variance</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Receipt vs bill</w:t>
            </w:r>
          </w:p>
        </w:tc>
        <w:tc>
          <w:tcPr>
            <w:tcW w:type="dxa" w:w="5040"/>
            <w:tcMar>
              <w:top w:w="65" w:type="dxa"/>
              <w:start w:w="80" w:type="dxa"/>
              <w:bottom w:w="65" w:type="dxa"/>
              <w:end w:w="80" w:type="dxa"/>
            </w:tcMar>
            <w:vAlign w:val="top"/>
          </w:tcPr>
          <w:p>
            <w:pPr>
              <w:spacing w:after="0"/>
            </w:pPr>
            <w:r>
              <w:rPr>
                <w:rFonts w:ascii="Arial" w:hAnsi="Arial"/>
                <w:sz w:val="16"/>
              </w:rPr>
              <w:t>Are we paying only for accepted goods/services?</w:t>
            </w:r>
          </w:p>
        </w:tc>
        <w:tc>
          <w:tcPr>
            <w:tcW w:type="dxa" w:w="2736"/>
            <w:tcMar>
              <w:top w:w="65" w:type="dxa"/>
              <w:start w:w="80" w:type="dxa"/>
              <w:bottom w:w="65" w:type="dxa"/>
              <w:end w:w="80" w:type="dxa"/>
            </w:tcMar>
            <w:vAlign w:val="top"/>
          </w:tcPr>
          <w:p>
            <w:pPr>
              <w:spacing w:after="0"/>
            </w:pPr>
            <w:r>
              <w:rPr>
                <w:rFonts w:ascii="Arial" w:hAnsi="Arial"/>
                <w:sz w:val="16"/>
              </w:rPr>
              <w:t>AP holds unmatched quantity unless approved prepayment policy applies</w:t>
            </w:r>
          </w:p>
        </w:tc>
      </w:tr>
    </w:tbl>
    <w:p>
      <w:pPr>
        <w:keepLines w:val="0"/>
        <w:spacing w:after="60"/>
      </w:pPr>
      <w:r>
        <w:rPr>
          <w:rFonts w:ascii="Arial" w:hAnsi="Arial"/>
          <w:b/>
          <w:color w:val="17324D"/>
          <w:sz w:val="17"/>
        </w:rPr>
        <w:t>If Item receipts are enabled: create the receipt from the PO for actual quantity, then create the Bill and link the suggested PO/receipt. Prove QOH, Inventory Asset, AP and PO status after each step. In QBD Enterprise EIR, also reconcile Inventory Offset by vendor.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Purchasing field</w:t>
            </w:r>
          </w:p>
        </w:tc>
        <w:tc>
          <w:tcPr>
            <w:tcW w:type="dxa" w:w="4824"/>
            <w:shd w:fill="17324D"/>
            <w:tcMar>
              <w:top w:w="65" w:type="dxa"/>
              <w:start w:w="80" w:type="dxa"/>
              <w:bottom w:w="65" w:type="dxa"/>
              <w:end w:w="80" w:type="dxa"/>
            </w:tcMar>
            <w:vAlign w:val="center"/>
          </w:tcPr>
          <w:p>
            <w:pPr>
              <w:spacing w:after="0"/>
            </w:pPr>
            <w:r>
              <w:rPr>
                <w:rFonts w:ascii="Arial" w:hAnsi="Arial"/>
                <w:b/>
                <w:color w:val="FFFFFF"/>
                <w:sz w:val="16"/>
              </w:rPr>
              <w:t>What to enter</w:t>
            </w:r>
          </w:p>
        </w:tc>
        <w:tc>
          <w:tcPr>
            <w:tcW w:type="dxa" w:w="3456"/>
            <w:shd w:fill="17324D"/>
            <w:tcMar>
              <w:top w:w="65" w:type="dxa"/>
              <w:start w:w="80" w:type="dxa"/>
              <w:bottom w:w="65" w:type="dxa"/>
              <w:end w:w="80" w:type="dxa"/>
            </w:tcMar>
            <w:vAlign w:val="center"/>
          </w:tcPr>
          <w:p>
            <w:pPr>
              <w:spacing w:after="0"/>
            </w:pPr>
            <w:r>
              <w:rPr>
                <w:rFonts w:ascii="Arial" w:hAnsi="Arial"/>
                <w:b/>
                <w:color w:val="FFFFFF"/>
                <w:sz w:val="16"/>
              </w:rPr>
              <w:t>Common mistake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Vendor</w:t>
            </w:r>
          </w:p>
        </w:tc>
        <w:tc>
          <w:tcPr>
            <w:tcW w:type="dxa" w:w="4824"/>
            <w:tcMar>
              <w:top w:w="65" w:type="dxa"/>
              <w:start w:w="80" w:type="dxa"/>
              <w:bottom w:w="65" w:type="dxa"/>
              <w:end w:w="80" w:type="dxa"/>
            </w:tcMar>
            <w:vAlign w:val="top"/>
          </w:tcPr>
          <w:p>
            <w:pPr>
              <w:spacing w:after="0"/>
            </w:pPr>
            <w:r>
              <w:rPr>
                <w:rFonts w:ascii="Arial" w:hAnsi="Arial"/>
                <w:sz w:val="16"/>
              </w:rPr>
              <w:t>Legal payee that supplied the item</w:t>
            </w:r>
          </w:p>
        </w:tc>
        <w:tc>
          <w:tcPr>
            <w:tcW w:type="dxa" w:w="3456"/>
            <w:tcMar>
              <w:top w:w="65" w:type="dxa"/>
              <w:start w:w="80" w:type="dxa"/>
              <w:bottom w:w="65" w:type="dxa"/>
              <w:end w:w="80" w:type="dxa"/>
            </w:tcMar>
            <w:vAlign w:val="top"/>
          </w:tcPr>
          <w:p>
            <w:pPr>
              <w:spacing w:after="0"/>
            </w:pPr>
            <w:r>
              <w:rPr>
                <w:rFonts w:ascii="Arial" w:hAnsi="Arial"/>
                <w:sz w:val="16"/>
              </w:rPr>
              <w:t>Selecting a duplicate or similarly named vendor</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PO/bill date</w:t>
            </w:r>
          </w:p>
        </w:tc>
        <w:tc>
          <w:tcPr>
            <w:tcW w:type="dxa" w:w="4824"/>
            <w:shd w:fill="F7F8F9"/>
            <w:tcMar>
              <w:top w:w="65" w:type="dxa"/>
              <w:start w:w="80" w:type="dxa"/>
              <w:bottom w:w="65" w:type="dxa"/>
              <w:end w:w="80" w:type="dxa"/>
            </w:tcMar>
            <w:vAlign w:val="top"/>
          </w:tcPr>
          <w:p>
            <w:pPr>
              <w:spacing w:after="0"/>
            </w:pPr>
            <w:r>
              <w:rPr>
                <w:rFonts w:ascii="Arial" w:hAnsi="Arial"/>
                <w:sz w:val="16"/>
              </w:rPr>
              <w:t>Actual commitment and accounting/receipt dates</w:t>
            </w:r>
          </w:p>
        </w:tc>
        <w:tc>
          <w:tcPr>
            <w:tcW w:type="dxa" w:w="3456"/>
            <w:shd w:fill="F7F8F9"/>
            <w:tcMar>
              <w:top w:w="65" w:type="dxa"/>
              <w:start w:w="80" w:type="dxa"/>
              <w:bottom w:w="65" w:type="dxa"/>
              <w:end w:w="80" w:type="dxa"/>
            </w:tcMar>
            <w:vAlign w:val="top"/>
          </w:tcPr>
          <w:p>
            <w:pPr>
              <w:spacing w:after="0"/>
            </w:pPr>
            <w:r>
              <w:rPr>
                <w:rFonts w:ascii="Arial" w:hAnsi="Arial"/>
                <w:sz w:val="16"/>
              </w:rPr>
              <w:t>Changing date to force a period result</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Item details</w:t>
            </w:r>
          </w:p>
        </w:tc>
        <w:tc>
          <w:tcPr>
            <w:tcW w:type="dxa" w:w="4824"/>
            <w:tcMar>
              <w:top w:w="65" w:type="dxa"/>
              <w:start w:w="80" w:type="dxa"/>
              <w:bottom w:w="65" w:type="dxa"/>
              <w:end w:w="80" w:type="dxa"/>
            </w:tcMar>
            <w:vAlign w:val="top"/>
          </w:tcPr>
          <w:p>
            <w:pPr>
              <w:spacing w:after="0"/>
            </w:pPr>
            <w:r>
              <w:rPr>
                <w:rFonts w:ascii="Arial" w:hAnsi="Arial"/>
                <w:sz w:val="16"/>
              </w:rPr>
              <w:t>Inventory/noninventory/service item, quantity and rate</w:t>
            </w:r>
          </w:p>
        </w:tc>
        <w:tc>
          <w:tcPr>
            <w:tcW w:type="dxa" w:w="3456"/>
            <w:tcMar>
              <w:top w:w="65" w:type="dxa"/>
              <w:start w:w="80" w:type="dxa"/>
              <w:bottom w:w="65" w:type="dxa"/>
              <w:end w:w="80" w:type="dxa"/>
            </w:tcMar>
            <w:vAlign w:val="top"/>
          </w:tcPr>
          <w:p>
            <w:pPr>
              <w:spacing w:after="0"/>
            </w:pPr>
            <w:r>
              <w:rPr>
                <w:rFonts w:ascii="Arial" w:hAnsi="Arial"/>
                <w:sz w:val="16"/>
              </w:rPr>
              <w:t>Using Category details for tracked inventory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Category details</w:t>
            </w:r>
          </w:p>
        </w:tc>
        <w:tc>
          <w:tcPr>
            <w:tcW w:type="dxa" w:w="4824"/>
            <w:shd w:fill="F7F8F9"/>
            <w:tcMar>
              <w:top w:w="65" w:type="dxa"/>
              <w:start w:w="80" w:type="dxa"/>
              <w:bottom w:w="65" w:type="dxa"/>
              <w:end w:w="80" w:type="dxa"/>
            </w:tcMar>
            <w:vAlign w:val="top"/>
          </w:tcPr>
          <w:p>
            <w:pPr>
              <w:spacing w:after="0"/>
            </w:pPr>
            <w:r>
              <w:rPr>
                <w:rFonts w:ascii="Arial" w:hAnsi="Arial"/>
                <w:sz w:val="16"/>
              </w:rPr>
              <w:t>G/L expense/asset with no item quantity</w:t>
            </w:r>
          </w:p>
        </w:tc>
        <w:tc>
          <w:tcPr>
            <w:tcW w:type="dxa" w:w="3456"/>
            <w:shd w:fill="F7F8F9"/>
            <w:tcMar>
              <w:top w:w="65" w:type="dxa"/>
              <w:start w:w="80" w:type="dxa"/>
              <w:bottom w:w="65" w:type="dxa"/>
              <w:end w:w="80" w:type="dxa"/>
            </w:tcMar>
            <w:vAlign w:val="top"/>
          </w:tcPr>
          <w:p>
            <w:pPr>
              <w:spacing w:after="0"/>
            </w:pPr>
            <w:r>
              <w:rPr>
                <w:rFonts w:ascii="Arial" w:hAnsi="Arial"/>
                <w:sz w:val="16"/>
              </w:rPr>
              <w:t>Posting directly to Inventory Asset and breaking item subledger</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Customer/project</w:t>
            </w:r>
          </w:p>
        </w:tc>
        <w:tc>
          <w:tcPr>
            <w:tcW w:type="dxa" w:w="4824"/>
            <w:tcMar>
              <w:top w:w="65" w:type="dxa"/>
              <w:start w:w="80" w:type="dxa"/>
              <w:bottom w:w="65" w:type="dxa"/>
              <w:end w:w="80" w:type="dxa"/>
            </w:tcMar>
            <w:vAlign w:val="top"/>
          </w:tcPr>
          <w:p>
            <w:pPr>
              <w:spacing w:after="0"/>
            </w:pPr>
            <w:r>
              <w:rPr>
                <w:rFonts w:ascii="Arial" w:hAnsi="Arial"/>
                <w:sz w:val="16"/>
              </w:rPr>
              <w:t>Only if cost is job-related or billable</w:t>
            </w:r>
          </w:p>
        </w:tc>
        <w:tc>
          <w:tcPr>
            <w:tcW w:type="dxa" w:w="3456"/>
            <w:tcMar>
              <w:top w:w="65" w:type="dxa"/>
              <w:start w:w="80" w:type="dxa"/>
              <w:bottom w:w="65" w:type="dxa"/>
              <w:end w:w="80" w:type="dxa"/>
            </w:tcMar>
            <w:vAlign w:val="top"/>
          </w:tcPr>
          <w:p>
            <w:pPr>
              <w:spacing w:after="0"/>
            </w:pPr>
            <w:r>
              <w:rPr>
                <w:rFonts w:ascii="Arial" w:hAnsi="Arial"/>
                <w:sz w:val="16"/>
              </w:rPr>
              <w:t>Using customer as a department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Class/location</w:t>
            </w:r>
          </w:p>
        </w:tc>
        <w:tc>
          <w:tcPr>
            <w:tcW w:type="dxa" w:w="4824"/>
            <w:shd w:fill="F7F8F9"/>
            <w:tcMar>
              <w:top w:w="65" w:type="dxa"/>
              <w:start w:w="80" w:type="dxa"/>
              <w:bottom w:w="65" w:type="dxa"/>
              <w:end w:w="80" w:type="dxa"/>
            </w:tcMar>
            <w:vAlign w:val="top"/>
          </w:tcPr>
          <w:p>
            <w:pPr>
              <w:spacing w:after="0"/>
            </w:pPr>
            <w:r>
              <w:rPr>
                <w:rFonts w:ascii="Arial" w:hAnsi="Arial"/>
                <w:sz w:val="16"/>
              </w:rPr>
              <w:t>Approved reporting dimension</w:t>
            </w:r>
          </w:p>
        </w:tc>
        <w:tc>
          <w:tcPr>
            <w:tcW w:type="dxa" w:w="3456"/>
            <w:shd w:fill="F7F8F9"/>
            <w:tcMar>
              <w:top w:w="65" w:type="dxa"/>
              <w:start w:w="80" w:type="dxa"/>
              <w:bottom w:w="65" w:type="dxa"/>
              <w:end w:w="80" w:type="dxa"/>
            </w:tcMar>
            <w:vAlign w:val="top"/>
          </w:tcPr>
          <w:p>
            <w:pPr>
              <w:spacing w:after="0"/>
            </w:pPr>
            <w:r>
              <w:rPr>
                <w:rFonts w:ascii="Arial" w:hAnsi="Arial"/>
                <w:sz w:val="16"/>
              </w:rPr>
              <w:t>Leaving blank or inventing new near-duplicate values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Terms/due date</w:t>
            </w:r>
          </w:p>
        </w:tc>
        <w:tc>
          <w:tcPr>
            <w:tcW w:type="dxa" w:w="4824"/>
            <w:tcMar>
              <w:top w:w="65" w:type="dxa"/>
              <w:start w:w="80" w:type="dxa"/>
              <w:bottom w:w="65" w:type="dxa"/>
              <w:end w:w="80" w:type="dxa"/>
            </w:tcMar>
            <w:vAlign w:val="top"/>
          </w:tcPr>
          <w:p>
            <w:pPr>
              <w:spacing w:after="0"/>
            </w:pPr>
            <w:r>
              <w:rPr>
                <w:rFonts w:ascii="Arial" w:hAnsi="Arial"/>
                <w:sz w:val="16"/>
              </w:rPr>
              <w:t>Contracted payment terms</w:t>
            </w:r>
          </w:p>
        </w:tc>
        <w:tc>
          <w:tcPr>
            <w:tcW w:type="dxa" w:w="3456"/>
            <w:tcMar>
              <w:top w:w="65" w:type="dxa"/>
              <w:start w:w="80" w:type="dxa"/>
              <w:bottom w:w="65" w:type="dxa"/>
              <w:end w:w="80" w:type="dxa"/>
            </w:tcMar>
            <w:vAlign w:val="top"/>
          </w:tcPr>
          <w:p>
            <w:pPr>
              <w:spacing w:after="0"/>
            </w:pPr>
            <w:r>
              <w:rPr>
                <w:rFonts w:ascii="Arial" w:hAnsi="Arial"/>
                <w:sz w:val="16"/>
              </w:rPr>
              <w:t>Using invoice date when receipt or terms say otherwise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Bill number</w:t>
            </w:r>
          </w:p>
        </w:tc>
        <w:tc>
          <w:tcPr>
            <w:tcW w:type="dxa" w:w="4824"/>
            <w:shd w:fill="F7F8F9"/>
            <w:tcMar>
              <w:top w:w="65" w:type="dxa"/>
              <w:start w:w="80" w:type="dxa"/>
              <w:bottom w:w="65" w:type="dxa"/>
              <w:end w:w="80" w:type="dxa"/>
            </w:tcMar>
            <w:vAlign w:val="top"/>
          </w:tcPr>
          <w:p>
            <w:pPr>
              <w:spacing w:after="0"/>
            </w:pPr>
            <w:r>
              <w:rPr>
                <w:rFonts w:ascii="Arial" w:hAnsi="Arial"/>
                <w:sz w:val="16"/>
              </w:rPr>
              <w:t>Supplier's exact invoice/reference</w:t>
            </w:r>
          </w:p>
        </w:tc>
        <w:tc>
          <w:tcPr>
            <w:tcW w:type="dxa" w:w="3456"/>
            <w:shd w:fill="F7F8F9"/>
            <w:tcMar>
              <w:top w:w="65" w:type="dxa"/>
              <w:start w:w="80" w:type="dxa"/>
              <w:bottom w:w="65" w:type="dxa"/>
              <w:end w:w="80" w:type="dxa"/>
            </w:tcMar>
            <w:vAlign w:val="top"/>
          </w:tcPr>
          <w:p>
            <w:pPr>
              <w:spacing w:after="0"/>
            </w:pPr>
            <w:r>
              <w:rPr>
                <w:rFonts w:ascii="Arial" w:hAnsi="Arial"/>
                <w:sz w:val="16"/>
              </w:rPr>
              <w:t>Omitting it and weakening duplicate detection</w:t>
            </w:r>
          </w:p>
        </w:tc>
      </w:tr>
    </w:tbl>
    <w:p>
      <w:pPr>
        <w:pStyle w:val="Heading2"/>
      </w:pPr>
      <w:r>
        <w:t>Inventory costing — know which method your company uses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088"/>
            <w:shd w:fill="17324D"/>
            <w:tcMar>
              <w:top w:w="65" w:type="dxa"/>
              <w:start w:w="80" w:type="dxa"/>
              <w:bottom w:w="65" w:type="dxa"/>
              <w:end w:w="80" w:type="dxa"/>
            </w:tcMar>
            <w:vAlign w:val="center"/>
          </w:tcPr>
          <w:p>
            <w:pPr>
              <w:spacing w:after="0"/>
            </w:pPr>
            <w:r>
              <w:rPr>
                <w:rFonts w:ascii="Arial" w:hAnsi="Arial"/>
                <w:b/>
                <w:color w:val="FFFFFF"/>
                <w:sz w:val="16"/>
              </w:rPr>
              <w:t>Method</w:t>
            </w:r>
          </w:p>
        </w:tc>
        <w:tc>
          <w:tcPr>
            <w:tcW w:type="dxa" w:w="5040"/>
            <w:shd w:fill="17324D"/>
            <w:tcMar>
              <w:top w:w="65" w:type="dxa"/>
              <w:start w:w="80" w:type="dxa"/>
              <w:bottom w:w="65" w:type="dxa"/>
              <w:end w:w="80" w:type="dxa"/>
            </w:tcMar>
            <w:vAlign w:val="center"/>
          </w:tcPr>
          <w:p>
            <w:pPr>
              <w:spacing w:after="0"/>
            </w:pPr>
            <w:r>
              <w:rPr>
                <w:rFonts w:ascii="Arial" w:hAnsi="Arial"/>
                <w:b/>
                <w:color w:val="FFFFFF"/>
                <w:sz w:val="16"/>
              </w:rPr>
              <w:t>Worked sale after 10@$8 + 10@$12</w:t>
            </w:r>
          </w:p>
        </w:tc>
        <w:tc>
          <w:tcPr>
            <w:tcW w:type="dxa" w:w="3096"/>
            <w:shd w:fill="17324D"/>
            <w:tcMar>
              <w:top w:w="65" w:type="dxa"/>
              <w:start w:w="80" w:type="dxa"/>
              <w:bottom w:w="65" w:type="dxa"/>
              <w:end w:w="80" w:type="dxa"/>
            </w:tcMar>
            <w:vAlign w:val="center"/>
          </w:tcPr>
          <w:p>
            <w:pPr>
              <w:spacing w:after="0"/>
            </w:pPr>
            <w:r>
              <w:rPr>
                <w:rFonts w:ascii="Arial" w:hAnsi="Arial"/>
                <w:b/>
                <w:color w:val="FFFFFF"/>
                <w:sz w:val="16"/>
              </w:rPr>
              <w:t>Operational effect</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FIFO</w:t>
            </w:r>
          </w:p>
        </w:tc>
        <w:tc>
          <w:tcPr>
            <w:tcW w:type="dxa" w:w="5040"/>
            <w:tcMar>
              <w:top w:w="65" w:type="dxa"/>
              <w:start w:w="80" w:type="dxa"/>
              <w:bottom w:w="65" w:type="dxa"/>
              <w:end w:w="80" w:type="dxa"/>
            </w:tcMar>
            <w:vAlign w:val="top"/>
          </w:tcPr>
          <w:p>
            <w:pPr>
              <w:spacing w:after="0"/>
            </w:pPr>
            <w:r>
              <w:rPr>
                <w:rFonts w:ascii="Arial" w:hAnsi="Arial"/>
                <w:sz w:val="16"/>
              </w:rPr>
              <w:t>Sell 6 → COGS USD 48; remaining 4@$8 + 10@$12 = USD 152</w:t>
            </w:r>
          </w:p>
        </w:tc>
        <w:tc>
          <w:tcPr>
            <w:tcW w:type="dxa" w:w="3096"/>
            <w:tcMar>
              <w:top w:w="65" w:type="dxa"/>
              <w:start w:w="80" w:type="dxa"/>
              <w:bottom w:w="65" w:type="dxa"/>
              <w:end w:w="80" w:type="dxa"/>
            </w:tcMar>
            <w:vAlign w:val="top"/>
          </w:tcPr>
          <w:p>
            <w:pPr>
              <w:spacing w:after="0"/>
            </w:pPr>
            <w:r>
              <w:rPr>
                <w:rFonts w:ascii="Arial" w:hAnsi="Arial"/>
                <w:sz w:val="16"/>
              </w:rPr>
              <w:t>Transaction dates/layers matter; backdating can recalculate later COGS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Moving Average Cost</w:t>
            </w:r>
          </w:p>
        </w:tc>
        <w:tc>
          <w:tcPr>
            <w:tcW w:type="dxa" w:w="5040"/>
            <w:shd w:fill="F7F8F9"/>
            <w:tcMar>
              <w:top w:w="65" w:type="dxa"/>
              <w:start w:w="80" w:type="dxa"/>
              <w:bottom w:w="65" w:type="dxa"/>
              <w:end w:w="80" w:type="dxa"/>
            </w:tcMar>
            <w:vAlign w:val="top"/>
          </w:tcPr>
          <w:p>
            <w:pPr>
              <w:spacing w:after="0"/>
            </w:pPr>
            <w:r>
              <w:rPr>
                <w:rFonts w:ascii="Arial" w:hAnsi="Arial"/>
                <w:sz w:val="16"/>
              </w:rPr>
              <w:t>Average USD 10; sell 6 → COGS USD 60; remaining 14 = USD 140</w:t>
            </w:r>
          </w:p>
        </w:tc>
        <w:tc>
          <w:tcPr>
            <w:tcW w:type="dxa" w:w="3096"/>
            <w:shd w:fill="F7F8F9"/>
            <w:tcMar>
              <w:top w:w="65" w:type="dxa"/>
              <w:start w:w="80" w:type="dxa"/>
              <w:bottom w:w="65" w:type="dxa"/>
              <w:end w:w="80" w:type="dxa"/>
            </w:tcMar>
            <w:vAlign w:val="top"/>
          </w:tcPr>
          <w:p>
            <w:pPr>
              <w:spacing w:after="0"/>
            </w:pPr>
            <w:r>
              <w:rPr>
                <w:rFonts w:ascii="Arial" w:hAnsi="Arial"/>
                <w:sz w:val="16"/>
              </w:rPr>
              <w:t>Every receipt can change average for later sales</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Desktop average cost</w:t>
            </w:r>
          </w:p>
        </w:tc>
        <w:tc>
          <w:tcPr>
            <w:tcW w:type="dxa" w:w="5040"/>
            <w:tcMar>
              <w:top w:w="65" w:type="dxa"/>
              <w:start w:w="80" w:type="dxa"/>
              <w:bottom w:w="65" w:type="dxa"/>
              <w:end w:w="80" w:type="dxa"/>
            </w:tcMar>
            <w:vAlign w:val="top"/>
          </w:tcPr>
          <w:p>
            <w:pPr>
              <w:spacing w:after="0"/>
            </w:pPr>
            <w:r>
              <w:rPr>
                <w:rFonts w:ascii="Arial" w:hAnsi="Arial"/>
                <w:sz w:val="16"/>
              </w:rPr>
              <w:t>Often behaves as weighted average unless Enterprise FIFO is enabled</w:t>
            </w:r>
          </w:p>
        </w:tc>
        <w:tc>
          <w:tcPr>
            <w:tcW w:type="dxa" w:w="3096"/>
            <w:tcMar>
              <w:top w:w="65" w:type="dxa"/>
              <w:start w:w="80" w:type="dxa"/>
              <w:bottom w:w="65" w:type="dxa"/>
              <w:end w:w="80" w:type="dxa"/>
            </w:tcMar>
            <w:vAlign w:val="top"/>
          </w:tcPr>
          <w:p>
            <w:pPr>
              <w:spacing w:after="0"/>
            </w:pPr>
            <w:r>
              <w:rPr>
                <w:rFonts w:ascii="Arial" w:hAnsi="Arial"/>
                <w:sz w:val="16"/>
              </w:rPr>
              <w:t>Company preference/start date and file history matter</w:t>
            </w:r>
          </w:p>
        </w:tc>
      </w:tr>
    </w:tbl>
    <w:p>
      <w:pPr>
        <w:keepLines w:val="0"/>
        <w:spacing w:after="60"/>
      </w:pPr>
      <w:r>
        <w:rPr>
          <w:rFonts w:ascii="Arial" w:hAnsi="Arial"/>
          <w:b/>
          <w:color w:val="A61C00"/>
          <w:sz w:val="17"/>
        </w:rPr>
        <w:t>Current QuickBooks Online inventory features can expose FIFO or Moving Average Cost choices for eligible companies. The selection may be constrained once inventory items exist. Record the actual company setting; do not infer the method from a report column named Average Cost.</w:t>
      </w:r>
    </w:p>
    <w:p>
      <w:pPr>
        <w:pStyle w:val="Heading2"/>
      </w:pPr>
      <w:r>
        <w:t>Negative inventory: why profit changes later</w:t>
      </w:r>
    </w:p>
    <w:p>
      <w:pPr>
        <w:spacing w:after="40"/>
        <w:ind w:left="346" w:hanging="259"/>
      </w:pPr>
      <w:r>
        <w:rPr>
          <w:rFonts w:ascii="Arial" w:hAnsi="Arial"/>
          <w:sz w:val="18"/>
        </w:rPr>
        <w:t>1. Run Inventory Valuation Detail for one item over all relevant dates. Sort by transaction date and identify the first row where quantity becomes negative.</w:t>
      </w:r>
    </w:p>
    <w:p>
      <w:pPr>
        <w:spacing w:after="40"/>
        <w:ind w:left="346" w:hanging="259"/>
      </w:pPr>
      <w:r>
        <w:rPr>
          <w:rFonts w:ascii="Arial" w:hAnsi="Arial"/>
          <w:sz w:val="18"/>
        </w:rPr>
        <w:t>2. Look for a sale dated before receipt, PO never converted to bill/receipt, duplicate invoice/sales receipt, missing opening quantity or wrong item.</w:t>
      </w:r>
    </w:p>
    <w:p>
      <w:pPr>
        <w:spacing w:after="40"/>
        <w:ind w:left="346" w:hanging="259"/>
      </w:pPr>
      <w:r>
        <w:rPr>
          <w:rFonts w:ascii="Arial" w:hAnsi="Arial"/>
          <w:sz w:val="18"/>
        </w:rPr>
        <w:t>3. Correct the real document and date with approval. Later receipts can recalculate COGS under the costing method.</w:t>
      </w:r>
    </w:p>
    <w:p>
      <w:pPr>
        <w:spacing w:after="40"/>
        <w:ind w:left="346" w:hanging="259"/>
      </w:pPr>
      <w:r>
        <w:rPr>
          <w:rFonts w:ascii="Arial" w:hAnsi="Arial"/>
          <w:sz w:val="18"/>
        </w:rPr>
        <w:t>4. Re-run item valuation, Balance Sheet Inventory Asset and Profit and Loss COGS at the same cutoff.</w:t>
      </w:r>
    </w:p>
    <w:p>
      <w:pPr>
        <w:spacing w:after="40"/>
        <w:ind w:left="346" w:hanging="259"/>
      </w:pPr>
      <w:r>
        <w:rPr>
          <w:rFonts w:ascii="Arial" w:hAnsi="Arial"/>
          <w:sz w:val="18"/>
        </w:rPr>
        <w:t>5. Do not fix the G/L alone. A journal entry to Inventory Asset can make the Balance Sheet look right while the item quantity/value remains wrong.</w:t>
      </w:r>
    </w:p>
    <w:p>
      <w:pPr>
        <w:pStyle w:val="Heading2"/>
      </w:pPr>
      <w:r>
        <w:t>Landed cost without breaking the item subledger</w:t>
      </w:r>
    </w:p>
    <w:p>
      <w:pPr>
        <w:spacing w:before="80" w:after="20"/>
      </w:pPr>
      <w:r>
        <w:rPr>
          <w:rFonts w:ascii="Arial" w:hAnsi="Arial"/>
          <w:b/>
          <w:color w:val="276B6F"/>
          <w:sz w:val="18"/>
        </w:rPr>
        <w:t>Landed-cost example</w:t>
      </w:r>
    </w:p>
    <w:p>
      <w:pPr>
        <w:spacing w:after="0" w:line="240" w:lineRule="auto"/>
        <w:ind w:left="288" w:right="144"/>
      </w:pPr>
      <w:r>
        <w:rPr>
          <w:rFonts w:ascii="Courier New" w:hAnsi="Courier New"/>
          <w:sz w:val="16"/>
        </w:rPr>
        <w:t>Merchandise: 100 EA × USD 8.00 = USD 800</w:t>
      </w:r>
    </w:p>
    <w:p>
      <w:pPr>
        <w:spacing w:after="0" w:line="240" w:lineRule="auto"/>
        <w:ind w:left="288" w:right="144"/>
      </w:pPr>
      <w:r>
        <w:rPr>
          <w:rFonts w:ascii="Courier New" w:hAnsi="Courier New"/>
          <w:sz w:val="16"/>
        </w:rPr>
        <w:t>Inbound freight: USD 100</w:t>
      </w:r>
    </w:p>
    <w:p>
      <w:pPr>
        <w:spacing w:after="0" w:line="240" w:lineRule="auto"/>
        <w:ind w:left="288" w:right="144"/>
      </w:pPr>
      <w:r>
        <w:rPr>
          <w:rFonts w:ascii="Courier New" w:hAnsi="Courier New"/>
          <w:sz w:val="16"/>
        </w:rPr>
        <w:t>Policy basis: allocate by units</w:t>
      </w:r>
    </w:p>
    <w:p>
      <w:pPr>
        <w:spacing w:after="0" w:line="240" w:lineRule="auto"/>
        <w:ind w:left="288" w:right="144"/>
      </w:pPr>
      <w:r>
        <w:rPr>
          <w:rFonts w:ascii="Courier New" w:hAnsi="Courier New"/>
          <w:sz w:val="16"/>
        </w:rPr>
        <w:t>Landed amount per unit = (800 + 100) / 100 = USD 9.00</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If 20 units sell after correct capitalization:</w:t>
      </w:r>
    </w:p>
    <w:p>
      <w:pPr>
        <w:spacing w:after="0" w:line="240" w:lineRule="auto"/>
        <w:ind w:left="288" w:right="144"/>
      </w:pPr>
      <w:r>
        <w:rPr>
          <w:rFonts w:ascii="Courier New" w:hAnsi="Courier New"/>
          <w:sz w:val="16"/>
        </w:rPr>
        <w:t>COGS uses the company's costing method based on the USD 900 inventory value.</w:t>
      </w:r>
    </w:p>
    <w:p>
      <w:pPr>
        <w:spacing w:after="0" w:line="240" w:lineRule="auto"/>
        <w:ind w:left="288" w:right="144"/>
      </w:pPr>
      <w:r>
        <w:rPr>
          <w:rFonts w:ascii="Courier New" w:hAnsi="Courier New"/>
          <w:sz w:val="16"/>
        </w:rPr>
        <w:t>Remaining inventory value before other changes = USD 720.</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Situation</w:t>
            </w:r>
          </w:p>
        </w:tc>
        <w:tc>
          <w:tcPr>
            <w:tcW w:type="dxa" w:w="5112"/>
            <w:shd w:fill="17324D"/>
            <w:tcMar>
              <w:top w:w="65" w:type="dxa"/>
              <w:start w:w="80" w:type="dxa"/>
              <w:bottom w:w="65" w:type="dxa"/>
              <w:end w:w="80" w:type="dxa"/>
            </w:tcMar>
            <w:vAlign w:val="center"/>
          </w:tcPr>
          <w:p>
            <w:pPr>
              <w:spacing w:after="0"/>
            </w:pPr>
            <w:r>
              <w:rPr>
                <w:rFonts w:ascii="Arial" w:hAnsi="Arial"/>
                <w:b/>
                <w:color w:val="FFFFFF"/>
                <w:sz w:val="16"/>
              </w:rPr>
              <w:t>Preferred method</w:t>
            </w:r>
          </w:p>
        </w:tc>
        <w:tc>
          <w:tcPr>
            <w:tcW w:type="dxa" w:w="2880"/>
            <w:shd w:fill="17324D"/>
            <w:tcMar>
              <w:top w:w="65" w:type="dxa"/>
              <w:start w:w="80" w:type="dxa"/>
              <w:bottom w:w="65" w:type="dxa"/>
              <w:end w:w="80" w:type="dxa"/>
            </w:tcMar>
            <w:vAlign w:val="center"/>
          </w:tcPr>
          <w:p>
            <w:pPr>
              <w:spacing w:after="0"/>
            </w:pPr>
            <w:r>
              <w:rPr>
                <w:rFonts w:ascii="Arial" w:hAnsi="Arial"/>
                <w:b/>
                <w:color w:val="FFFFFF"/>
                <w:sz w:val="16"/>
              </w:rPr>
              <w:t>Control</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Initial inventory setup</w:t>
            </w:r>
          </w:p>
        </w:tc>
        <w:tc>
          <w:tcPr>
            <w:tcW w:type="dxa" w:w="5112"/>
            <w:tcMar>
              <w:top w:w="65" w:type="dxa"/>
              <w:start w:w="80" w:type="dxa"/>
              <w:bottom w:w="65" w:type="dxa"/>
              <w:end w:w="80" w:type="dxa"/>
            </w:tcMar>
            <w:vAlign w:val="top"/>
          </w:tcPr>
          <w:p>
            <w:pPr>
              <w:spacing w:after="0"/>
            </w:pPr>
            <w:r>
              <w:rPr>
                <w:rFonts w:ascii="Arial" w:hAnsi="Arial"/>
                <w:sz w:val="16"/>
              </w:rPr>
              <w:t>Include eligible freight/duty in approved initial unit cost</w:t>
            </w:r>
          </w:p>
        </w:tc>
        <w:tc>
          <w:tcPr>
            <w:tcW w:type="dxa" w:w="2880"/>
            <w:tcMar>
              <w:top w:w="65" w:type="dxa"/>
              <w:start w:w="80" w:type="dxa"/>
              <w:bottom w:w="65" w:type="dxa"/>
              <w:end w:w="80" w:type="dxa"/>
            </w:tcMar>
            <w:vAlign w:val="top"/>
          </w:tcPr>
          <w:p>
            <w:pPr>
              <w:spacing w:after="0"/>
            </w:pPr>
            <w:r>
              <w:rPr>
                <w:rFonts w:ascii="Arial" w:hAnsi="Arial"/>
                <w:sz w:val="16"/>
              </w:rPr>
              <w:t>Opening quantity × unit cost = approved inventory value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Native landed-cost feature</w:t>
            </w:r>
          </w:p>
        </w:tc>
        <w:tc>
          <w:tcPr>
            <w:tcW w:type="dxa" w:w="5112"/>
            <w:shd w:fill="F7F8F9"/>
            <w:tcMar>
              <w:top w:w="65" w:type="dxa"/>
              <w:start w:w="80" w:type="dxa"/>
              <w:bottom w:w="65" w:type="dxa"/>
              <w:end w:w="80" w:type="dxa"/>
            </w:tcMar>
            <w:vAlign w:val="top"/>
          </w:tcPr>
          <w:p>
            <w:pPr>
              <w:spacing w:after="0"/>
            </w:pPr>
            <w:r>
              <w:rPr>
                <w:rFonts w:ascii="Arial" w:hAnsi="Arial"/>
                <w:sz w:val="16"/>
              </w:rPr>
              <w:t>Allocate approved freight/duty/insurance through the supported workflow</w:t>
            </w:r>
          </w:p>
        </w:tc>
        <w:tc>
          <w:tcPr>
            <w:tcW w:type="dxa" w:w="2880"/>
            <w:shd w:fill="F7F8F9"/>
            <w:tcMar>
              <w:top w:w="65" w:type="dxa"/>
              <w:start w:w="80" w:type="dxa"/>
              <w:bottom w:w="65" w:type="dxa"/>
              <w:end w:w="80" w:type="dxa"/>
            </w:tcMar>
            <w:vAlign w:val="top"/>
          </w:tcPr>
          <w:p>
            <w:pPr>
              <w:spacing w:after="0"/>
            </w:pPr>
            <w:r>
              <w:rPr>
                <w:rFonts w:ascii="Arial" w:hAnsi="Arial"/>
                <w:sz w:val="16"/>
              </w:rPr>
              <w:t>Allocation basis and receiving bills reconcile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Desktop Enterprise feature</w:t>
            </w:r>
          </w:p>
        </w:tc>
        <w:tc>
          <w:tcPr>
            <w:tcW w:type="dxa" w:w="5112"/>
            <w:tcMar>
              <w:top w:w="65" w:type="dxa"/>
              <w:start w:w="80" w:type="dxa"/>
              <w:bottom w:w="65" w:type="dxa"/>
              <w:end w:w="80" w:type="dxa"/>
            </w:tcMar>
            <w:vAlign w:val="top"/>
          </w:tcPr>
          <w:p>
            <w:pPr>
              <w:spacing w:after="0"/>
            </w:pPr>
            <w:r>
              <w:rPr>
                <w:rFonts w:ascii="Arial" w:hAnsi="Arial"/>
                <w:sz w:val="16"/>
              </w:rPr>
              <w:t>Map landed-cost items/account and allocate to inventory/assembly bill</w:t>
            </w:r>
          </w:p>
        </w:tc>
        <w:tc>
          <w:tcPr>
            <w:tcW w:type="dxa" w:w="2880"/>
            <w:tcMar>
              <w:top w:w="65" w:type="dxa"/>
              <w:start w:w="80" w:type="dxa"/>
              <w:bottom w:w="65" w:type="dxa"/>
              <w:end w:w="80" w:type="dxa"/>
            </w:tcMar>
            <w:vAlign w:val="top"/>
          </w:tcPr>
          <w:p>
            <w:pPr>
              <w:spacing w:after="0"/>
            </w:pPr>
            <w:r>
              <w:rPr>
                <w:rFonts w:ascii="Arial" w:hAnsi="Arial"/>
                <w:sz w:val="16"/>
              </w:rPr>
              <w:t>Allocated total equals selected shipping/handling bills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No native item-level feature</w:t>
            </w:r>
          </w:p>
        </w:tc>
        <w:tc>
          <w:tcPr>
            <w:tcW w:type="dxa" w:w="5112"/>
            <w:shd w:fill="F7F8F9"/>
            <w:tcMar>
              <w:top w:w="65" w:type="dxa"/>
              <w:start w:w="80" w:type="dxa"/>
              <w:bottom w:w="65" w:type="dxa"/>
              <w:end w:w="80" w:type="dxa"/>
            </w:tcMar>
            <w:vAlign w:val="top"/>
          </w:tcPr>
          <w:p>
            <w:pPr>
              <w:spacing w:after="0"/>
            </w:pPr>
            <w:r>
              <w:rPr>
                <w:rFonts w:ascii="Arial" w:hAnsi="Arial"/>
                <w:sz w:val="16"/>
              </w:rPr>
              <w:t>Calculate landed unit cost before item receipt/bill or use an integrated inventory system</w:t>
            </w:r>
          </w:p>
        </w:tc>
        <w:tc>
          <w:tcPr>
            <w:tcW w:type="dxa" w:w="2880"/>
            <w:shd w:fill="F7F8F9"/>
            <w:tcMar>
              <w:top w:w="65" w:type="dxa"/>
              <w:start w:w="80" w:type="dxa"/>
              <w:bottom w:w="65" w:type="dxa"/>
              <w:end w:w="80" w:type="dxa"/>
            </w:tcMar>
            <w:vAlign w:val="top"/>
          </w:tcPr>
          <w:p>
            <w:pPr>
              <w:spacing w:after="0"/>
            </w:pPr>
            <w:r>
              <w:rPr>
                <w:rFonts w:ascii="Arial" w:hAnsi="Arial"/>
                <w:sz w:val="16"/>
              </w:rPr>
              <w:t>Item valuation and G/L stay equal</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Late freight invoice</w:t>
            </w:r>
          </w:p>
        </w:tc>
        <w:tc>
          <w:tcPr>
            <w:tcW w:type="dxa" w:w="5112"/>
            <w:tcMar>
              <w:top w:w="65" w:type="dxa"/>
              <w:start w:w="80" w:type="dxa"/>
              <w:bottom w:w="65" w:type="dxa"/>
              <w:end w:w="80" w:type="dxa"/>
            </w:tcMar>
            <w:vAlign w:val="top"/>
          </w:tcPr>
          <w:p>
            <w:pPr>
              <w:spacing w:after="0"/>
            </w:pPr>
            <w:r>
              <w:rPr>
                <w:rFonts w:ascii="Arial" w:hAnsi="Arial"/>
                <w:sz w:val="16"/>
              </w:rPr>
              <w:t>Use accountant-approved method that updates both item valuation and G/L</w:t>
            </w:r>
          </w:p>
        </w:tc>
        <w:tc>
          <w:tcPr>
            <w:tcW w:type="dxa" w:w="2880"/>
            <w:tcMar>
              <w:top w:w="65" w:type="dxa"/>
              <w:start w:w="80" w:type="dxa"/>
              <w:bottom w:w="65" w:type="dxa"/>
              <w:end w:w="80" w:type="dxa"/>
            </w:tcMar>
            <w:vAlign w:val="top"/>
          </w:tcPr>
          <w:p>
            <w:pPr>
              <w:spacing w:after="0"/>
            </w:pPr>
            <w:r>
              <w:rPr>
                <w:rFonts w:ascii="Arial" w:hAnsi="Arial"/>
                <w:sz w:val="16"/>
              </w:rPr>
              <w:t>Never post only to Inventory Asset without subledger proof</w:t>
            </w:r>
          </w:p>
        </w:tc>
      </w:tr>
    </w:tbl>
    <w:p>
      <w:pPr>
        <w:pStyle w:val="Heading2"/>
      </w:pPr>
      <w:r>
        <w:t>Warehouse limitations and escalation point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015"/>
            <w:shd w:fill="17324D"/>
            <w:tcMar>
              <w:top w:w="65" w:type="dxa"/>
              <w:start w:w="80" w:type="dxa"/>
              <w:bottom w:w="65" w:type="dxa"/>
              <w:end w:w="80" w:type="dxa"/>
            </w:tcMar>
            <w:vAlign w:val="center"/>
          </w:tcPr>
          <w:p>
            <w:pPr>
              <w:spacing w:after="0"/>
            </w:pPr>
            <w:r>
              <w:rPr>
                <w:rFonts w:ascii="Arial" w:hAnsi="Arial"/>
                <w:b/>
                <w:color w:val="FFFFFF"/>
                <w:sz w:val="16"/>
              </w:rPr>
              <w:t>Need</w:t>
            </w:r>
          </w:p>
        </w:tc>
        <w:tc>
          <w:tcPr>
            <w:tcW w:type="dxa" w:w="3600"/>
            <w:shd w:fill="17324D"/>
            <w:tcMar>
              <w:top w:w="65" w:type="dxa"/>
              <w:start w:w="80" w:type="dxa"/>
              <w:bottom w:w="65" w:type="dxa"/>
              <w:end w:w="80" w:type="dxa"/>
            </w:tcMar>
            <w:vAlign w:val="center"/>
          </w:tcPr>
          <w:p>
            <w:pPr>
              <w:spacing w:after="0"/>
            </w:pPr>
            <w:r>
              <w:rPr>
                <w:rFonts w:ascii="Arial" w:hAnsi="Arial"/>
                <w:b/>
                <w:color w:val="FFFFFF"/>
                <w:sz w:val="16"/>
              </w:rPr>
              <w:t>QuickBooks may handle</w:t>
            </w:r>
          </w:p>
        </w:tc>
        <w:tc>
          <w:tcPr>
            <w:tcW w:type="dxa" w:w="4608"/>
            <w:shd w:fill="17324D"/>
            <w:tcMar>
              <w:top w:w="65" w:type="dxa"/>
              <w:start w:w="80" w:type="dxa"/>
              <w:bottom w:w="65" w:type="dxa"/>
              <w:end w:w="80" w:type="dxa"/>
            </w:tcMar>
            <w:vAlign w:val="center"/>
          </w:tcPr>
          <w:p>
            <w:pPr>
              <w:spacing w:after="0"/>
            </w:pPr>
            <w:r>
              <w:rPr>
                <w:rFonts w:ascii="Arial" w:hAnsi="Arial"/>
                <w:b/>
                <w:color w:val="FFFFFF"/>
                <w:sz w:val="16"/>
              </w:rPr>
              <w:t>Use WMS/inventory app or Enterprise capability when</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QOH by item</w:t>
            </w:r>
          </w:p>
        </w:tc>
        <w:tc>
          <w:tcPr>
            <w:tcW w:type="dxa" w:w="3600"/>
            <w:tcMar>
              <w:top w:w="65" w:type="dxa"/>
              <w:start w:w="80" w:type="dxa"/>
              <w:bottom w:w="65" w:type="dxa"/>
              <w:end w:w="80" w:type="dxa"/>
            </w:tcMar>
            <w:vAlign w:val="top"/>
          </w:tcPr>
          <w:p>
            <w:pPr>
              <w:spacing w:after="0"/>
            </w:pPr>
            <w:r>
              <w:rPr>
                <w:rFonts w:ascii="Arial" w:hAnsi="Arial"/>
                <w:sz w:val="16"/>
              </w:rPr>
              <w:t>Basic tracked inventory</w:t>
            </w:r>
          </w:p>
        </w:tc>
        <w:tc>
          <w:tcPr>
            <w:tcW w:type="dxa" w:w="4608"/>
            <w:tcMar>
              <w:top w:w="65" w:type="dxa"/>
              <w:start w:w="80" w:type="dxa"/>
              <w:bottom w:w="65" w:type="dxa"/>
              <w:end w:w="80" w:type="dxa"/>
            </w:tcMar>
            <w:vAlign w:val="top"/>
          </w:tcPr>
          <w:p>
            <w:pPr>
              <w:spacing w:after="0"/>
            </w:pPr>
            <w:r>
              <w:rPr>
                <w:rFonts w:ascii="Arial" w:hAnsi="Arial"/>
                <w:sz w:val="16"/>
              </w:rPr>
              <w:t>Multiple systems/channels need one availability service</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Reorder warning</w:t>
            </w:r>
          </w:p>
        </w:tc>
        <w:tc>
          <w:tcPr>
            <w:tcW w:type="dxa" w:w="3600"/>
            <w:shd w:fill="F7F8F9"/>
            <w:tcMar>
              <w:top w:w="65" w:type="dxa"/>
              <w:start w:w="80" w:type="dxa"/>
              <w:bottom w:w="65" w:type="dxa"/>
              <w:end w:w="80" w:type="dxa"/>
            </w:tcMar>
            <w:vAlign w:val="top"/>
          </w:tcPr>
          <w:p>
            <w:pPr>
              <w:spacing w:after="0"/>
            </w:pPr>
            <w:r>
              <w:rPr>
                <w:rFonts w:ascii="Arial" w:hAnsi="Arial"/>
                <w:sz w:val="16"/>
              </w:rPr>
              <w:t>Simple reorder point</w:t>
            </w:r>
          </w:p>
        </w:tc>
        <w:tc>
          <w:tcPr>
            <w:tcW w:type="dxa" w:w="4608"/>
            <w:shd w:fill="F7F8F9"/>
            <w:tcMar>
              <w:top w:w="65" w:type="dxa"/>
              <w:start w:w="80" w:type="dxa"/>
              <w:bottom w:w="65" w:type="dxa"/>
              <w:end w:w="80" w:type="dxa"/>
            </w:tcMar>
            <w:vAlign w:val="top"/>
          </w:tcPr>
          <w:p>
            <w:pPr>
              <w:spacing w:after="0"/>
            </w:pPr>
            <w:r>
              <w:rPr>
                <w:rFonts w:ascii="Arial" w:hAnsi="Arial"/>
                <w:sz w:val="16"/>
              </w:rPr>
              <w:t>MRP, safety stock, lead-time variability or multi-echelon planning is needed</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Class/location reporting</w:t>
            </w:r>
          </w:p>
        </w:tc>
        <w:tc>
          <w:tcPr>
            <w:tcW w:type="dxa" w:w="3600"/>
            <w:tcMar>
              <w:top w:w="65" w:type="dxa"/>
              <w:start w:w="80" w:type="dxa"/>
              <w:bottom w:w="65" w:type="dxa"/>
              <w:end w:w="80" w:type="dxa"/>
            </w:tcMar>
            <w:vAlign w:val="top"/>
          </w:tcPr>
          <w:p>
            <w:pPr>
              <w:spacing w:after="0"/>
            </w:pPr>
            <w:r>
              <w:rPr>
                <w:rFonts w:ascii="Arial" w:hAnsi="Arial"/>
                <w:sz w:val="16"/>
              </w:rPr>
              <w:t>Management segmentation</w:t>
            </w:r>
          </w:p>
        </w:tc>
        <w:tc>
          <w:tcPr>
            <w:tcW w:type="dxa" w:w="4608"/>
            <w:tcMar>
              <w:top w:w="65" w:type="dxa"/>
              <w:start w:w="80" w:type="dxa"/>
              <w:bottom w:w="65" w:type="dxa"/>
              <w:end w:w="80" w:type="dxa"/>
            </w:tcMar>
            <w:vAlign w:val="top"/>
          </w:tcPr>
          <w:p>
            <w:pPr>
              <w:spacing w:after="0"/>
            </w:pPr>
            <w:r>
              <w:rPr>
                <w:rFonts w:ascii="Arial" w:hAnsi="Arial"/>
                <w:sz w:val="16"/>
              </w:rPr>
              <w:t>You need actual quantity by site/bin rather than report classification</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Lot/serial/expiry</w:t>
            </w:r>
          </w:p>
        </w:tc>
        <w:tc>
          <w:tcPr>
            <w:tcW w:type="dxa" w:w="3600"/>
            <w:shd w:fill="F7F8F9"/>
            <w:tcMar>
              <w:top w:w="65" w:type="dxa"/>
              <w:start w:w="80" w:type="dxa"/>
              <w:bottom w:w="65" w:type="dxa"/>
              <w:end w:w="80" w:type="dxa"/>
            </w:tcMar>
            <w:vAlign w:val="top"/>
          </w:tcPr>
          <w:p>
            <w:pPr>
              <w:spacing w:after="0"/>
            </w:pPr>
            <w:r>
              <w:rPr>
                <w:rFonts w:ascii="Arial" w:hAnsi="Arial"/>
                <w:sz w:val="16"/>
              </w:rPr>
              <w:t>Edition/add-on dependent</w:t>
            </w:r>
          </w:p>
        </w:tc>
        <w:tc>
          <w:tcPr>
            <w:tcW w:type="dxa" w:w="4608"/>
            <w:shd w:fill="F7F8F9"/>
            <w:tcMar>
              <w:top w:w="65" w:type="dxa"/>
              <w:start w:w="80" w:type="dxa"/>
              <w:bottom w:w="65" w:type="dxa"/>
              <w:end w:w="80" w:type="dxa"/>
            </w:tcMar>
            <w:vAlign w:val="top"/>
          </w:tcPr>
          <w:p>
            <w:pPr>
              <w:spacing w:after="0"/>
            </w:pPr>
            <w:r>
              <w:rPr>
                <w:rFonts w:ascii="Arial" w:hAnsi="Arial"/>
                <w:sz w:val="16"/>
              </w:rPr>
              <w:t>Regulated traceability, FEFO, recall or genealogy is required</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Pick/pack/ship</w:t>
            </w:r>
          </w:p>
        </w:tc>
        <w:tc>
          <w:tcPr>
            <w:tcW w:type="dxa" w:w="3600"/>
            <w:tcMar>
              <w:top w:w="65" w:type="dxa"/>
              <w:start w:w="80" w:type="dxa"/>
              <w:bottom w:w="65" w:type="dxa"/>
              <w:end w:w="80" w:type="dxa"/>
            </w:tcMar>
            <w:vAlign w:val="top"/>
          </w:tcPr>
          <w:p>
            <w:pPr>
              <w:spacing w:after="0"/>
            </w:pPr>
            <w:r>
              <w:rPr>
                <w:rFonts w:ascii="Arial" w:hAnsi="Arial"/>
                <w:sz w:val="16"/>
              </w:rPr>
              <w:t>Sales transaction and simple fulfillment</w:t>
            </w:r>
          </w:p>
        </w:tc>
        <w:tc>
          <w:tcPr>
            <w:tcW w:type="dxa" w:w="4608"/>
            <w:tcMar>
              <w:top w:w="65" w:type="dxa"/>
              <w:start w:w="80" w:type="dxa"/>
              <w:bottom w:w="65" w:type="dxa"/>
              <w:end w:w="80" w:type="dxa"/>
            </w:tcMar>
            <w:vAlign w:val="top"/>
          </w:tcPr>
          <w:p>
            <w:pPr>
              <w:spacing w:after="0"/>
            </w:pPr>
            <w:r>
              <w:rPr>
                <w:rFonts w:ascii="Arial" w:hAnsi="Arial"/>
                <w:sz w:val="16"/>
              </w:rPr>
              <w:t>Waves, RF scanning, bins, HUs, replenishment or labor control is required</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Manufacturing</w:t>
            </w:r>
          </w:p>
        </w:tc>
        <w:tc>
          <w:tcPr>
            <w:tcW w:type="dxa" w:w="3600"/>
            <w:shd w:fill="F7F8F9"/>
            <w:tcMar>
              <w:top w:w="65" w:type="dxa"/>
              <w:start w:w="80" w:type="dxa"/>
              <w:bottom w:w="65" w:type="dxa"/>
              <w:end w:w="80" w:type="dxa"/>
            </w:tcMar>
            <w:vAlign w:val="top"/>
          </w:tcPr>
          <w:p>
            <w:pPr>
              <w:spacing w:after="0"/>
            </w:pPr>
            <w:r>
              <w:rPr>
                <w:rFonts w:ascii="Arial" w:hAnsi="Arial"/>
                <w:sz w:val="16"/>
              </w:rPr>
              <w:t>Assembly/BOM features where available</w:t>
            </w:r>
          </w:p>
        </w:tc>
        <w:tc>
          <w:tcPr>
            <w:tcW w:type="dxa" w:w="4608"/>
            <w:shd w:fill="F7F8F9"/>
            <w:tcMar>
              <w:top w:w="65" w:type="dxa"/>
              <w:start w:w="80" w:type="dxa"/>
              <w:bottom w:w="65" w:type="dxa"/>
              <w:end w:w="80" w:type="dxa"/>
            </w:tcMar>
            <w:vAlign w:val="top"/>
          </w:tcPr>
          <w:p>
            <w:pPr>
              <w:spacing w:after="0"/>
            </w:pPr>
            <w:r>
              <w:rPr>
                <w:rFonts w:ascii="Arial" w:hAnsi="Arial"/>
                <w:sz w:val="16"/>
              </w:rPr>
              <w:t>Routing, capacity, WIP, yield, backflush or shop-floor control is required</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Inventory problem</w:t>
            </w:r>
          </w:p>
        </w:tc>
        <w:tc>
          <w:tcPr>
            <w:tcW w:type="dxa" w:w="4824"/>
            <w:shd w:fill="17324D"/>
            <w:tcMar>
              <w:top w:w="65" w:type="dxa"/>
              <w:start w:w="80" w:type="dxa"/>
              <w:bottom w:w="65" w:type="dxa"/>
              <w:end w:w="80" w:type="dxa"/>
            </w:tcMar>
            <w:vAlign w:val="center"/>
          </w:tcPr>
          <w:p>
            <w:pPr>
              <w:spacing w:after="0"/>
            </w:pPr>
            <w:r>
              <w:rPr>
                <w:rFonts w:ascii="Arial" w:hAnsi="Arial"/>
                <w:b/>
                <w:color w:val="FFFFFF"/>
                <w:sz w:val="16"/>
              </w:rPr>
              <w:t>Root cause to test</w:t>
            </w:r>
          </w:p>
        </w:tc>
        <w:tc>
          <w:tcPr>
            <w:tcW w:type="dxa" w:w="3168"/>
            <w:shd w:fill="17324D"/>
            <w:tcMar>
              <w:top w:w="65" w:type="dxa"/>
              <w:start w:w="80" w:type="dxa"/>
              <w:bottom w:w="65" w:type="dxa"/>
              <w:end w:w="80" w:type="dxa"/>
            </w:tcMar>
            <w:vAlign w:val="center"/>
          </w:tcPr>
          <w:p>
            <w:pPr>
              <w:spacing w:after="0"/>
            </w:pPr>
            <w:r>
              <w:rPr>
                <w:rFonts w:ascii="Arial" w:hAnsi="Arial"/>
                <w:b/>
                <w:color w:val="FFFFFF"/>
                <w:sz w:val="16"/>
              </w:rPr>
              <w:t>First safe action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QOH differs from count</w:t>
            </w:r>
          </w:p>
        </w:tc>
        <w:tc>
          <w:tcPr>
            <w:tcW w:type="dxa" w:w="4824"/>
            <w:tcMar>
              <w:top w:w="65" w:type="dxa"/>
              <w:start w:w="80" w:type="dxa"/>
              <w:bottom w:w="65" w:type="dxa"/>
              <w:end w:w="80" w:type="dxa"/>
            </w:tcMar>
            <w:vAlign w:val="top"/>
          </w:tcPr>
          <w:p>
            <w:pPr>
              <w:spacing w:after="0"/>
            </w:pPr>
            <w:r>
              <w:rPr>
                <w:rFonts w:ascii="Arial" w:hAnsi="Arial"/>
                <w:sz w:val="16"/>
              </w:rPr>
              <w:t>Missing/duplicate transaction, wrong item/date, theft/damage or UOM</w:t>
            </w:r>
          </w:p>
        </w:tc>
        <w:tc>
          <w:tcPr>
            <w:tcW w:type="dxa" w:w="3168"/>
            <w:tcMar>
              <w:top w:w="65" w:type="dxa"/>
              <w:start w:w="80" w:type="dxa"/>
              <w:bottom w:w="65" w:type="dxa"/>
              <w:end w:w="80" w:type="dxa"/>
            </w:tcMar>
            <w:vAlign w:val="top"/>
          </w:tcPr>
          <w:p>
            <w:pPr>
              <w:spacing w:after="0"/>
            </w:pPr>
            <w:r>
              <w:rPr>
                <w:rFonts w:ascii="Arial" w:hAnsi="Arial"/>
                <w:sz w:val="16"/>
              </w:rPr>
              <w:t>Freeze item, blind count, trace from last correct transaction</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Inventory Asset differs from valuation</w:t>
            </w:r>
          </w:p>
        </w:tc>
        <w:tc>
          <w:tcPr>
            <w:tcW w:type="dxa" w:w="4824"/>
            <w:shd w:fill="F7F8F9"/>
            <w:tcMar>
              <w:top w:w="65" w:type="dxa"/>
              <w:start w:w="80" w:type="dxa"/>
              <w:bottom w:w="65" w:type="dxa"/>
              <w:end w:w="80" w:type="dxa"/>
            </w:tcMar>
            <w:vAlign w:val="top"/>
          </w:tcPr>
          <w:p>
            <w:pPr>
              <w:spacing w:after="0"/>
            </w:pPr>
            <w:r>
              <w:rPr>
                <w:rFonts w:ascii="Arial" w:hAnsi="Arial"/>
                <w:sz w:val="16"/>
              </w:rPr>
              <w:t>Direct G/L entry, inactive item, date/basis, negative stock or migration</w:t>
            </w:r>
          </w:p>
        </w:tc>
        <w:tc>
          <w:tcPr>
            <w:tcW w:type="dxa" w:w="3168"/>
            <w:shd w:fill="F7F8F9"/>
            <w:tcMar>
              <w:top w:w="65" w:type="dxa"/>
              <w:start w:w="80" w:type="dxa"/>
              <w:bottom w:w="65" w:type="dxa"/>
              <w:end w:w="80" w:type="dxa"/>
            </w:tcMar>
            <w:vAlign w:val="top"/>
          </w:tcPr>
          <w:p>
            <w:pPr>
              <w:spacing w:after="0"/>
            </w:pPr>
            <w:r>
              <w:rPr>
                <w:rFonts w:ascii="Arial" w:hAnsi="Arial"/>
                <w:sz w:val="16"/>
              </w:rPr>
              <w:t>Run both reports same date/accrual; list difference transactions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PO still open</w:t>
            </w:r>
          </w:p>
        </w:tc>
        <w:tc>
          <w:tcPr>
            <w:tcW w:type="dxa" w:w="4824"/>
            <w:tcMar>
              <w:top w:w="65" w:type="dxa"/>
              <w:start w:w="80" w:type="dxa"/>
              <w:bottom w:w="65" w:type="dxa"/>
              <w:end w:w="80" w:type="dxa"/>
            </w:tcMar>
            <w:vAlign w:val="top"/>
          </w:tcPr>
          <w:p>
            <w:pPr>
              <w:spacing w:after="0"/>
            </w:pPr>
            <w:r>
              <w:rPr>
                <w:rFonts w:ascii="Arial" w:hAnsi="Arial"/>
                <w:sz w:val="16"/>
              </w:rPr>
              <w:t>Partial receipt, bill not linked, wrong vendor/item or close flag</w:t>
            </w:r>
          </w:p>
        </w:tc>
        <w:tc>
          <w:tcPr>
            <w:tcW w:type="dxa" w:w="3168"/>
            <w:tcMar>
              <w:top w:w="65" w:type="dxa"/>
              <w:start w:w="80" w:type="dxa"/>
              <w:bottom w:w="65" w:type="dxa"/>
              <w:end w:w="80" w:type="dxa"/>
            </w:tcMar>
            <w:vAlign w:val="top"/>
          </w:tcPr>
          <w:p>
            <w:pPr>
              <w:spacing w:after="0"/>
            </w:pPr>
            <w:r>
              <w:rPr>
                <w:rFonts w:ascii="Arial" w:hAnsi="Arial"/>
                <w:sz w:val="16"/>
              </w:rPr>
              <w:t>Open PO detail and linked bills; correct relationship</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Cost/margin changed</w:t>
            </w:r>
          </w:p>
        </w:tc>
        <w:tc>
          <w:tcPr>
            <w:tcW w:type="dxa" w:w="4824"/>
            <w:shd w:fill="F7F8F9"/>
            <w:tcMar>
              <w:top w:w="65" w:type="dxa"/>
              <w:start w:w="80" w:type="dxa"/>
              <w:bottom w:w="65" w:type="dxa"/>
              <w:end w:w="80" w:type="dxa"/>
            </w:tcMar>
            <w:vAlign w:val="top"/>
          </w:tcPr>
          <w:p>
            <w:pPr>
              <w:spacing w:after="0"/>
            </w:pPr>
            <w:r>
              <w:rPr>
                <w:rFonts w:ascii="Arial" w:hAnsi="Arial"/>
                <w:sz w:val="16"/>
              </w:rPr>
              <w:t>Costing method, backdated receipt, negative inventory, credit or landed cost</w:t>
            </w:r>
          </w:p>
        </w:tc>
        <w:tc>
          <w:tcPr>
            <w:tcW w:type="dxa" w:w="3168"/>
            <w:shd w:fill="F7F8F9"/>
            <w:tcMar>
              <w:top w:w="65" w:type="dxa"/>
              <w:start w:w="80" w:type="dxa"/>
              <w:bottom w:w="65" w:type="dxa"/>
              <w:end w:w="80" w:type="dxa"/>
            </w:tcMar>
            <w:vAlign w:val="top"/>
          </w:tcPr>
          <w:p>
            <w:pPr>
              <w:spacing w:after="0"/>
            </w:pPr>
            <w:r>
              <w:rPr>
                <w:rFonts w:ascii="Arial" w:hAnsi="Arial"/>
                <w:sz w:val="16"/>
              </w:rPr>
              <w:t>Trace one item's valuation detail chronologically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Duplicate bill</w:t>
            </w:r>
          </w:p>
        </w:tc>
        <w:tc>
          <w:tcPr>
            <w:tcW w:type="dxa" w:w="4824"/>
            <w:tcMar>
              <w:top w:w="65" w:type="dxa"/>
              <w:start w:w="80" w:type="dxa"/>
              <w:bottom w:w="65" w:type="dxa"/>
              <w:end w:w="80" w:type="dxa"/>
            </w:tcMar>
            <w:vAlign w:val="top"/>
          </w:tcPr>
          <w:p>
            <w:pPr>
              <w:spacing w:after="0"/>
            </w:pPr>
            <w:r>
              <w:rPr>
                <w:rFonts w:ascii="Arial" w:hAnsi="Arial"/>
                <w:sz w:val="16"/>
              </w:rPr>
              <w:t>Missing supplier invoice number, copied form or bank-feed Add</w:t>
            </w:r>
          </w:p>
        </w:tc>
        <w:tc>
          <w:tcPr>
            <w:tcW w:type="dxa" w:w="3168"/>
            <w:tcMar>
              <w:top w:w="65" w:type="dxa"/>
              <w:start w:w="80" w:type="dxa"/>
              <w:bottom w:w="65" w:type="dxa"/>
              <w:end w:w="80" w:type="dxa"/>
            </w:tcMar>
            <w:vAlign w:val="top"/>
          </w:tcPr>
          <w:p>
            <w:pPr>
              <w:spacing w:after="0"/>
            </w:pPr>
            <w:r>
              <w:rPr>
                <w:rFonts w:ascii="Arial" w:hAnsi="Arial"/>
                <w:sz w:val="16"/>
              </w:rPr>
              <w:t>Hold payment; compare vendor/reference/amount/date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Bill remains unpaid after cash left</w:t>
            </w:r>
          </w:p>
        </w:tc>
        <w:tc>
          <w:tcPr>
            <w:tcW w:type="dxa" w:w="4824"/>
            <w:shd w:fill="F7F8F9"/>
            <w:tcMar>
              <w:top w:w="65" w:type="dxa"/>
              <w:start w:w="80" w:type="dxa"/>
              <w:bottom w:w="65" w:type="dxa"/>
              <w:end w:w="80" w:type="dxa"/>
            </w:tcMar>
            <w:vAlign w:val="top"/>
          </w:tcPr>
          <w:p>
            <w:pPr>
              <w:spacing w:after="0"/>
            </w:pPr>
            <w:r>
              <w:rPr>
                <w:rFonts w:ascii="Arial" w:hAnsi="Arial"/>
                <w:sz w:val="16"/>
              </w:rPr>
              <w:t>Expense/check used instead of Bill Payment or payment unapplied</w:t>
            </w:r>
          </w:p>
        </w:tc>
        <w:tc>
          <w:tcPr>
            <w:tcW w:type="dxa" w:w="3168"/>
            <w:shd w:fill="F7F8F9"/>
            <w:tcMar>
              <w:top w:w="65" w:type="dxa"/>
              <w:start w:w="80" w:type="dxa"/>
              <w:bottom w:w="65" w:type="dxa"/>
              <w:end w:w="80" w:type="dxa"/>
            </w:tcMar>
            <w:vAlign w:val="top"/>
          </w:tcPr>
          <w:p>
            <w:pPr>
              <w:spacing w:after="0"/>
            </w:pPr>
            <w:r>
              <w:rPr>
                <w:rFonts w:ascii="Arial" w:hAnsi="Arial"/>
                <w:sz w:val="16"/>
              </w:rPr>
              <w:t>Trace bill → payment → bank match; do not record a second payment</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PO does not appear on Bill</w:t>
            </w:r>
          </w:p>
        </w:tc>
        <w:tc>
          <w:tcPr>
            <w:tcW w:type="dxa" w:w="4824"/>
            <w:tcMar>
              <w:top w:w="65" w:type="dxa"/>
              <w:start w:w="80" w:type="dxa"/>
              <w:bottom w:w="65" w:type="dxa"/>
              <w:end w:w="80" w:type="dxa"/>
            </w:tcMar>
            <w:vAlign w:val="top"/>
          </w:tcPr>
          <w:p>
            <w:pPr>
              <w:spacing w:after="0"/>
            </w:pPr>
            <w:r>
              <w:rPr>
                <w:rFonts w:ascii="Arial" w:hAnsi="Arial"/>
                <w:sz w:val="16"/>
              </w:rPr>
              <w:t>Wrong vendor, PO closed, no remaining quantity or Item details disabled</w:t>
            </w:r>
          </w:p>
        </w:tc>
        <w:tc>
          <w:tcPr>
            <w:tcW w:type="dxa" w:w="3168"/>
            <w:tcMar>
              <w:top w:w="65" w:type="dxa"/>
              <w:start w:w="80" w:type="dxa"/>
              <w:bottom w:w="65" w:type="dxa"/>
              <w:end w:w="80" w:type="dxa"/>
            </w:tcMar>
            <w:vAlign w:val="top"/>
          </w:tcPr>
          <w:p>
            <w:pPr>
              <w:spacing w:after="0"/>
            </w:pPr>
            <w:r>
              <w:rPr>
                <w:rFonts w:ascii="Arial" w:hAnsi="Arial"/>
                <w:sz w:val="16"/>
              </w:rPr>
              <w:t>Verify vendor, open status, remaining quantity and form settings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COGS spikes after late receipt</w:t>
            </w:r>
          </w:p>
        </w:tc>
        <w:tc>
          <w:tcPr>
            <w:tcW w:type="dxa" w:w="4824"/>
            <w:shd w:fill="F7F8F9"/>
            <w:tcMar>
              <w:top w:w="65" w:type="dxa"/>
              <w:start w:w="80" w:type="dxa"/>
              <w:bottom w:w="65" w:type="dxa"/>
              <w:end w:w="80" w:type="dxa"/>
            </w:tcMar>
            <w:vAlign w:val="top"/>
          </w:tcPr>
          <w:p>
            <w:pPr>
              <w:spacing w:after="0"/>
            </w:pPr>
            <w:r>
              <w:rPr>
                <w:rFonts w:ascii="Arial" w:hAnsi="Arial"/>
                <w:sz w:val="16"/>
              </w:rPr>
              <w:t>Negative stock caused later cost recalculation</w:t>
            </w:r>
          </w:p>
        </w:tc>
        <w:tc>
          <w:tcPr>
            <w:tcW w:type="dxa" w:w="3168"/>
            <w:shd w:fill="F7F8F9"/>
            <w:tcMar>
              <w:top w:w="65" w:type="dxa"/>
              <w:start w:w="80" w:type="dxa"/>
              <w:bottom w:w="65" w:type="dxa"/>
              <w:end w:w="80" w:type="dxa"/>
            </w:tcMar>
            <w:vAlign w:val="top"/>
          </w:tcPr>
          <w:p>
            <w:pPr>
              <w:spacing w:after="0"/>
            </w:pPr>
            <w:r>
              <w:rPr>
                <w:rFonts w:ascii="Arial" w:hAnsi="Arial"/>
                <w:sz w:val="16"/>
              </w:rPr>
              <w:t>Find first negative row and correct real receipt/sale sequence under policy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Item missing from report</w:t>
            </w:r>
          </w:p>
        </w:tc>
        <w:tc>
          <w:tcPr>
            <w:tcW w:type="dxa" w:w="4824"/>
            <w:tcMar>
              <w:top w:w="65" w:type="dxa"/>
              <w:start w:w="80" w:type="dxa"/>
              <w:bottom w:w="65" w:type="dxa"/>
              <w:end w:w="80" w:type="dxa"/>
            </w:tcMar>
            <w:vAlign w:val="top"/>
          </w:tcPr>
          <w:p>
            <w:pPr>
              <w:spacing w:after="0"/>
            </w:pPr>
            <w:r>
              <w:rPr>
                <w:rFonts w:ascii="Arial" w:hAnsi="Arial"/>
                <w:sz w:val="16"/>
              </w:rPr>
              <w:t>Inactive item or filter/date</w:t>
            </w:r>
          </w:p>
        </w:tc>
        <w:tc>
          <w:tcPr>
            <w:tcW w:type="dxa" w:w="3168"/>
            <w:tcMar>
              <w:top w:w="65" w:type="dxa"/>
              <w:start w:w="80" w:type="dxa"/>
              <w:bottom w:w="65" w:type="dxa"/>
              <w:end w:w="80" w:type="dxa"/>
            </w:tcMar>
            <w:vAlign w:val="top"/>
          </w:tcPr>
          <w:p>
            <w:pPr>
              <w:spacing w:after="0"/>
            </w:pPr>
            <w:r>
              <w:rPr>
                <w:rFonts w:ascii="Arial" w:hAnsi="Arial"/>
                <w:sz w:val="16"/>
              </w:rPr>
              <w:t>Include inactive items and clear filters before creating a duplicate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Landed-cost clearing remains</w:t>
            </w:r>
          </w:p>
        </w:tc>
        <w:tc>
          <w:tcPr>
            <w:tcW w:type="dxa" w:w="4824"/>
            <w:shd w:fill="F7F8F9"/>
            <w:tcMar>
              <w:top w:w="65" w:type="dxa"/>
              <w:start w:w="80" w:type="dxa"/>
              <w:bottom w:w="65" w:type="dxa"/>
              <w:end w:w="80" w:type="dxa"/>
            </w:tcMar>
            <w:vAlign w:val="top"/>
          </w:tcPr>
          <w:p>
            <w:pPr>
              <w:spacing w:after="0"/>
            </w:pPr>
            <w:r>
              <w:rPr>
                <w:rFonts w:ascii="Arial" w:hAnsi="Arial"/>
                <w:sz w:val="16"/>
              </w:rPr>
              <w:t>Allocation incomplete, wrong bill/account or late freight</w:t>
            </w:r>
          </w:p>
        </w:tc>
        <w:tc>
          <w:tcPr>
            <w:tcW w:type="dxa" w:w="3168"/>
            <w:shd w:fill="F7F8F9"/>
            <w:tcMar>
              <w:top w:w="65" w:type="dxa"/>
              <w:start w:w="80" w:type="dxa"/>
              <w:bottom w:w="65" w:type="dxa"/>
              <w:end w:w="80" w:type="dxa"/>
            </w:tcMar>
            <w:vAlign w:val="top"/>
          </w:tcPr>
          <w:p>
            <w:pPr>
              <w:spacing w:after="0"/>
            </w:pPr>
            <w:r>
              <w:rPr>
                <w:rFonts w:ascii="Arial" w:hAnsi="Arial"/>
                <w:sz w:val="16"/>
              </w:rPr>
              <w:t>Reconcile every clearing entry to shipment/item allocation</w:t>
            </w:r>
          </w:p>
        </w:tc>
      </w:tr>
    </w:tbl>
    <w:p>
      <w:pPr>
        <w:spacing w:before="80" w:after="60"/>
      </w:pPr>
      <w:r>
        <w:rPr>
          <w:rFonts w:ascii="Arial" w:hAnsi="Arial"/>
          <w:b/>
          <w:color w:val="276B6F"/>
          <w:sz w:val="16"/>
        </w:rPr>
        <w:t xml:space="preserve">SEE ALSO  </w:t>
      </w:r>
      <w:hyperlink w:anchor="ch07" w:history="1">
        <w:r>
          <w:rPr>
            <w:rStyle w:val="Hyperlink"/>
          </w:rPr>
          <w:t>[CH07] procurement, p. </w:t>
        </w:r>
      </w:hyperlink>
      <w:fldSimple w:instr="PAGEREF ch07 \h"/>
      <w:r>
        <w:rPr>
          <w:rFonts w:ascii="Arial" w:hAnsi="Arial"/>
          <w:color w:val="5A646B"/>
          <w:sz w:val="16"/>
        </w:rPr>
        <w:t xml:space="preserve">  •  </w:t>
      </w:r>
      <w:hyperlink w:anchor="ch13" w:history="1">
        <w:r>
          <w:rPr>
            <w:rStyle w:val="Hyperlink"/>
          </w:rPr>
          <w:t>[CH13] inventory accuracy, p. </w:t>
        </w:r>
      </w:hyperlink>
      <w:fldSimple w:instr="PAGEREF ch13 \h"/>
      <w:r>
        <w:rPr>
          <w:rFonts w:ascii="Arial" w:hAnsi="Arial"/>
          <w:color w:val="5A646B"/>
          <w:sz w:val="16"/>
        </w:rPr>
        <w:t xml:space="preserve">  •  </w:t>
      </w:r>
      <w:hyperlink w:anchor="sap_mm" w:history="1">
        <w:r>
          <w:rPr>
            <w:rStyle w:val="Hyperlink"/>
          </w:rPr>
          <w:t>[SAP-MM] enterprise P2P, p. </w:t>
        </w:r>
      </w:hyperlink>
      <w:fldSimple w:instr="PAGEREF sap_mm \h"/>
      <w:r>
        <w:rPr>
          <w:rFonts w:ascii="Arial" w:hAnsi="Arial"/>
          <w:color w:val="5A646B"/>
          <w:sz w:val="16"/>
        </w:rPr>
        <w:t xml:space="preserve">  •  </w:t>
      </w:r>
      <w:hyperlink w:anchor="qb_close" w:history="1">
        <w:r>
          <w:rPr>
            <w:rStyle w:val="Hyperlink"/>
          </w:rPr>
          <w:t>[QB-CLOSE] reconciliation, p. </w:t>
        </w:r>
      </w:hyperlink>
      <w:fldSimple w:instr="PAGEREF qb_close \h"/>
    </w:p>
    <w:p>
      <w:bookmarkStart w:id="538" w:name="qb_sell"/>
      <w:pPr>
        <w:pStyle w:val="Heading2"/>
      </w:pPr>
      <w:r>
        <w:t>[QB-SELL] QuickBooks sales, customer payments, returns and cash</w:t>
      </w:r>
      <w:bookmarkEnd w:id="538"/>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276B6F"/>
            <w:tcMar>
              <w:top w:w="65" w:type="dxa"/>
              <w:start w:w="80" w:type="dxa"/>
              <w:bottom w:w="65" w:type="dxa"/>
              <w:end w:w="80" w:type="dxa"/>
            </w:tcMar>
            <w:vAlign w:val="center"/>
          </w:tcPr>
          <w:p>
            <w:pPr>
              <w:spacing w:after="0"/>
            </w:pPr>
            <w:r>
              <w:rPr>
                <w:rFonts w:ascii="Arial" w:hAnsi="Arial"/>
                <w:b/>
                <w:color w:val="FFFFFF"/>
                <w:sz w:val="16"/>
              </w:rPr>
              <w:t>Form</w:t>
            </w:r>
          </w:p>
        </w:tc>
        <w:tc>
          <w:tcPr>
            <w:tcW w:type="dxa" w:w="4608"/>
            <w:shd w:fill="276B6F"/>
            <w:tcMar>
              <w:top w:w="65" w:type="dxa"/>
              <w:start w:w="80" w:type="dxa"/>
              <w:bottom w:w="65" w:type="dxa"/>
              <w:end w:w="80" w:type="dxa"/>
            </w:tcMar>
            <w:vAlign w:val="center"/>
          </w:tcPr>
          <w:p>
            <w:pPr>
              <w:spacing w:after="0"/>
            </w:pPr>
            <w:r>
              <w:rPr>
                <w:rFonts w:ascii="Arial" w:hAnsi="Arial"/>
                <w:b/>
                <w:color w:val="FFFFFF"/>
                <w:sz w:val="16"/>
              </w:rPr>
              <w:t>Use when</w:t>
            </w:r>
          </w:p>
        </w:tc>
        <w:tc>
          <w:tcPr>
            <w:tcW w:type="dxa" w:w="3816"/>
            <w:shd w:fill="276B6F"/>
            <w:tcMar>
              <w:top w:w="65" w:type="dxa"/>
              <w:start w:w="80" w:type="dxa"/>
              <w:bottom w:w="65" w:type="dxa"/>
              <w:end w:w="80" w:type="dxa"/>
            </w:tcMar>
            <w:vAlign w:val="center"/>
          </w:tcPr>
          <w:p>
            <w:pPr>
              <w:spacing w:after="0"/>
            </w:pPr>
            <w:r>
              <w:rPr>
                <w:rFonts w:ascii="Arial" w:hAnsi="Arial"/>
                <w:b/>
                <w:color w:val="FFFFFF"/>
                <w:sz w:val="16"/>
              </w:rPr>
              <w:t>Posting</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Estimate/quote</w:t>
            </w:r>
          </w:p>
        </w:tc>
        <w:tc>
          <w:tcPr>
            <w:tcW w:type="dxa" w:w="4608"/>
            <w:tcMar>
              <w:top w:w="65" w:type="dxa"/>
              <w:start w:w="80" w:type="dxa"/>
              <w:bottom w:w="65" w:type="dxa"/>
              <w:end w:w="80" w:type="dxa"/>
            </w:tcMar>
            <w:vAlign w:val="top"/>
          </w:tcPr>
          <w:p>
            <w:pPr>
              <w:spacing w:after="0"/>
            </w:pPr>
            <w:r>
              <w:rPr>
                <w:rFonts w:ascii="Arial" w:hAnsi="Arial"/>
                <w:sz w:val="16"/>
              </w:rPr>
              <w:t>Customer is considering price/scope</w:t>
            </w:r>
          </w:p>
        </w:tc>
        <w:tc>
          <w:tcPr>
            <w:tcW w:type="dxa" w:w="3816"/>
            <w:tcMar>
              <w:top w:w="65" w:type="dxa"/>
              <w:start w:w="80" w:type="dxa"/>
              <w:bottom w:w="65" w:type="dxa"/>
              <w:end w:w="80" w:type="dxa"/>
            </w:tcMar>
            <w:vAlign w:val="top"/>
          </w:tcPr>
          <w:p>
            <w:pPr>
              <w:spacing w:after="0"/>
            </w:pPr>
            <w:r>
              <w:rPr>
                <w:rFonts w:ascii="Arial" w:hAnsi="Arial"/>
                <w:sz w:val="16"/>
              </w:rPr>
              <w:t>Normally nonposting; can convert to later transaction</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Sales order</w:t>
            </w:r>
          </w:p>
        </w:tc>
        <w:tc>
          <w:tcPr>
            <w:tcW w:type="dxa" w:w="4608"/>
            <w:shd w:fill="F7F8F9"/>
            <w:tcMar>
              <w:top w:w="65" w:type="dxa"/>
              <w:start w:w="80" w:type="dxa"/>
              <w:bottom w:w="65" w:type="dxa"/>
              <w:end w:w="80" w:type="dxa"/>
            </w:tcMar>
            <w:vAlign w:val="top"/>
          </w:tcPr>
          <w:p>
            <w:pPr>
              <w:spacing w:after="0"/>
            </w:pPr>
            <w:r>
              <w:rPr>
                <w:rFonts w:ascii="Arial" w:hAnsi="Arial"/>
                <w:sz w:val="16"/>
              </w:rPr>
              <w:t>Customer committed but fulfillment/invoice is later; only where available</w:t>
            </w:r>
          </w:p>
        </w:tc>
        <w:tc>
          <w:tcPr>
            <w:tcW w:type="dxa" w:w="3816"/>
            <w:shd w:fill="F7F8F9"/>
            <w:tcMar>
              <w:top w:w="65" w:type="dxa"/>
              <w:start w:w="80" w:type="dxa"/>
              <w:bottom w:w="65" w:type="dxa"/>
              <w:end w:w="80" w:type="dxa"/>
            </w:tcMar>
            <w:vAlign w:val="top"/>
          </w:tcPr>
          <w:p>
            <w:pPr>
              <w:spacing w:after="0"/>
            </w:pPr>
            <w:r>
              <w:rPr>
                <w:rFonts w:ascii="Arial" w:hAnsi="Arial"/>
                <w:sz w:val="16"/>
              </w:rPr>
              <w:t>Usually nonposting operational commitment</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Invoice</w:t>
            </w:r>
          </w:p>
        </w:tc>
        <w:tc>
          <w:tcPr>
            <w:tcW w:type="dxa" w:w="4608"/>
            <w:tcMar>
              <w:top w:w="65" w:type="dxa"/>
              <w:start w:w="80" w:type="dxa"/>
              <w:bottom w:w="65" w:type="dxa"/>
              <w:end w:w="80" w:type="dxa"/>
            </w:tcMar>
            <w:vAlign w:val="top"/>
          </w:tcPr>
          <w:p>
            <w:pPr>
              <w:spacing w:after="0"/>
            </w:pPr>
            <w:r>
              <w:rPr>
                <w:rFonts w:ascii="Arial" w:hAnsi="Arial"/>
                <w:sz w:val="16"/>
              </w:rPr>
              <w:t>Customer owes now and will pay later</w:t>
            </w:r>
          </w:p>
        </w:tc>
        <w:tc>
          <w:tcPr>
            <w:tcW w:type="dxa" w:w="3816"/>
            <w:tcMar>
              <w:top w:w="65" w:type="dxa"/>
              <w:start w:w="80" w:type="dxa"/>
              <w:bottom w:w="65" w:type="dxa"/>
              <w:end w:w="80" w:type="dxa"/>
            </w:tcMar>
            <w:vAlign w:val="top"/>
          </w:tcPr>
          <w:p>
            <w:pPr>
              <w:spacing w:after="0"/>
            </w:pPr>
            <w:r>
              <w:rPr>
                <w:rFonts w:ascii="Arial" w:hAnsi="Arial"/>
                <w:sz w:val="16"/>
              </w:rPr>
              <w:t>Dr Accounts Receivable; Cr revenue/tax; tracked inventory also Dr COGS/Cr Inventory</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Sales receipt</w:t>
            </w:r>
          </w:p>
        </w:tc>
        <w:tc>
          <w:tcPr>
            <w:tcW w:type="dxa" w:w="4608"/>
            <w:shd w:fill="F7F8F9"/>
            <w:tcMar>
              <w:top w:w="65" w:type="dxa"/>
              <w:start w:w="80" w:type="dxa"/>
              <w:bottom w:w="65" w:type="dxa"/>
              <w:end w:w="80" w:type="dxa"/>
            </w:tcMar>
            <w:vAlign w:val="top"/>
          </w:tcPr>
          <w:p>
            <w:pPr>
              <w:spacing w:after="0"/>
            </w:pPr>
            <w:r>
              <w:rPr>
                <w:rFonts w:ascii="Arial" w:hAnsi="Arial"/>
                <w:sz w:val="16"/>
              </w:rPr>
              <w:t>Customer pays at the time of sale</w:t>
            </w:r>
          </w:p>
        </w:tc>
        <w:tc>
          <w:tcPr>
            <w:tcW w:type="dxa" w:w="3816"/>
            <w:shd w:fill="F7F8F9"/>
            <w:tcMar>
              <w:top w:w="65" w:type="dxa"/>
              <w:start w:w="80" w:type="dxa"/>
              <w:bottom w:w="65" w:type="dxa"/>
              <w:end w:w="80" w:type="dxa"/>
            </w:tcMar>
            <w:vAlign w:val="top"/>
          </w:tcPr>
          <w:p>
            <w:pPr>
              <w:spacing w:after="0"/>
            </w:pPr>
            <w:r>
              <w:rPr>
                <w:rFonts w:ascii="Arial" w:hAnsi="Arial"/>
                <w:sz w:val="16"/>
              </w:rPr>
              <w:t>Dr cash/Undeposited Funds; Cr revenue/tax; plus inventory/COGS</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Receive payment</w:t>
            </w:r>
          </w:p>
        </w:tc>
        <w:tc>
          <w:tcPr>
            <w:tcW w:type="dxa" w:w="4608"/>
            <w:tcMar>
              <w:top w:w="65" w:type="dxa"/>
              <w:start w:w="80" w:type="dxa"/>
              <w:bottom w:w="65" w:type="dxa"/>
              <w:end w:w="80" w:type="dxa"/>
            </w:tcMar>
            <w:vAlign w:val="top"/>
          </w:tcPr>
          <w:p>
            <w:pPr>
              <w:spacing w:after="0"/>
            </w:pPr>
            <w:r>
              <w:rPr>
                <w:rFonts w:ascii="Arial" w:hAnsi="Arial"/>
                <w:sz w:val="16"/>
              </w:rPr>
              <w:t>Apply customer money to invoice</w:t>
            </w:r>
          </w:p>
        </w:tc>
        <w:tc>
          <w:tcPr>
            <w:tcW w:type="dxa" w:w="3816"/>
            <w:tcMar>
              <w:top w:w="65" w:type="dxa"/>
              <w:start w:w="80" w:type="dxa"/>
              <w:bottom w:w="65" w:type="dxa"/>
              <w:end w:w="80" w:type="dxa"/>
            </w:tcMar>
            <w:vAlign w:val="top"/>
          </w:tcPr>
          <w:p>
            <w:pPr>
              <w:spacing w:after="0"/>
            </w:pPr>
            <w:r>
              <w:rPr>
                <w:rFonts w:ascii="Arial" w:hAnsi="Arial"/>
                <w:sz w:val="16"/>
              </w:rPr>
              <w:t>Dr bank/Undeposited Funds; Cr Accounts Receivable</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Bank deposit</w:t>
            </w:r>
          </w:p>
        </w:tc>
        <w:tc>
          <w:tcPr>
            <w:tcW w:type="dxa" w:w="4608"/>
            <w:shd w:fill="F7F8F9"/>
            <w:tcMar>
              <w:top w:w="65" w:type="dxa"/>
              <w:start w:w="80" w:type="dxa"/>
              <w:bottom w:w="65" w:type="dxa"/>
              <w:end w:w="80" w:type="dxa"/>
            </w:tcMar>
            <w:vAlign w:val="top"/>
          </w:tcPr>
          <w:p>
            <w:pPr>
              <w:spacing w:after="0"/>
            </w:pPr>
            <w:r>
              <w:rPr>
                <w:rFonts w:ascii="Arial" w:hAnsi="Arial"/>
                <w:sz w:val="16"/>
              </w:rPr>
              <w:t>Group received payments into the real bank deposit</w:t>
            </w:r>
          </w:p>
        </w:tc>
        <w:tc>
          <w:tcPr>
            <w:tcW w:type="dxa" w:w="3816"/>
            <w:shd w:fill="F7F8F9"/>
            <w:tcMar>
              <w:top w:w="65" w:type="dxa"/>
              <w:start w:w="80" w:type="dxa"/>
              <w:bottom w:w="65" w:type="dxa"/>
              <w:end w:w="80" w:type="dxa"/>
            </w:tcMar>
            <w:vAlign w:val="top"/>
          </w:tcPr>
          <w:p>
            <w:pPr>
              <w:spacing w:after="0"/>
            </w:pPr>
            <w:r>
              <w:rPr>
                <w:rFonts w:ascii="Arial" w:hAnsi="Arial"/>
                <w:sz w:val="16"/>
              </w:rPr>
              <w:t>Dr bank; Cr Undeposited Funds</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Credit memo/refund</w:t>
            </w:r>
          </w:p>
        </w:tc>
        <w:tc>
          <w:tcPr>
            <w:tcW w:type="dxa" w:w="4608"/>
            <w:tcMar>
              <w:top w:w="65" w:type="dxa"/>
              <w:start w:w="80" w:type="dxa"/>
              <w:bottom w:w="65" w:type="dxa"/>
              <w:end w:w="80" w:type="dxa"/>
            </w:tcMar>
            <w:vAlign w:val="top"/>
          </w:tcPr>
          <w:p>
            <w:pPr>
              <w:spacing w:after="0"/>
            </w:pPr>
            <w:r>
              <w:rPr>
                <w:rFonts w:ascii="Arial" w:hAnsi="Arial"/>
                <w:sz w:val="16"/>
              </w:rPr>
              <w:t>Reduce/return customer amount under approval</w:t>
            </w:r>
          </w:p>
        </w:tc>
        <w:tc>
          <w:tcPr>
            <w:tcW w:type="dxa" w:w="3816"/>
            <w:tcMar>
              <w:top w:w="65" w:type="dxa"/>
              <w:start w:w="80" w:type="dxa"/>
              <w:bottom w:w="65" w:type="dxa"/>
              <w:end w:w="80" w:type="dxa"/>
            </w:tcMar>
            <w:vAlign w:val="top"/>
          </w:tcPr>
          <w:p>
            <w:pPr>
              <w:spacing w:after="0"/>
            </w:pPr>
            <w:r>
              <w:rPr>
                <w:rFonts w:ascii="Arial" w:hAnsi="Arial"/>
                <w:sz w:val="16"/>
              </w:rPr>
              <w:t>Reduces AR/revenue and may restore inventory under item/process rules</w:t>
            </w:r>
          </w:p>
        </w:tc>
      </w:tr>
    </w:tbl>
    <w:p>
      <w:pPr>
        <w:pStyle w:val="Heading2"/>
      </w:pPr>
      <w:r>
        <w:t>Beginner run card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7"/>
              </w:rPr>
              <w:t>Question</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7"/>
              </w:rPr>
              <w:t>Answer before you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Goal</w:t>
            </w:r>
          </w:p>
        </w:tc>
        <w:tc>
          <w:tcPr>
            <w:tcW w:type="dxa" w:w="8136"/>
            <w:tcMar>
              <w:top w:w="65" w:type="dxa"/>
              <w:start w:w="80" w:type="dxa"/>
              <w:bottom w:w="65" w:type="dxa"/>
              <w:end w:w="80" w:type="dxa"/>
            </w:tcMar>
            <w:vAlign w:val="top"/>
          </w:tcPr>
          <w:p>
            <w:pPr>
              <w:spacing w:after="0"/>
            </w:pPr>
            <w:r>
              <w:rPr>
                <w:rFonts w:ascii="Arial" w:hAnsi="Arial"/>
                <w:sz w:val="17"/>
              </w:rPr>
              <w:t>Sell 20 A100 units on account, receive payment and reconcile the deposit.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Need</w:t>
            </w:r>
          </w:p>
        </w:tc>
        <w:tc>
          <w:tcPr>
            <w:tcW w:type="dxa" w:w="8136"/>
            <w:shd w:fill="F7F8F9"/>
            <w:tcMar>
              <w:top w:w="65" w:type="dxa"/>
              <w:start w:w="80" w:type="dxa"/>
              <w:bottom w:w="65" w:type="dxa"/>
              <w:end w:w="80" w:type="dxa"/>
            </w:tcMar>
            <w:vAlign w:val="top"/>
          </w:tcPr>
          <w:p>
            <w:pPr>
              <w:spacing w:after="0"/>
            </w:pPr>
            <w:r>
              <w:rPr>
                <w:rFonts w:ascii="Arial" w:hAnsi="Arial"/>
                <w:sz w:val="17"/>
              </w:rPr>
              <w:t>Customer, item, quantity, price, tax, invoice/due date, ship evidence and payment method.</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Where</w:t>
            </w:r>
          </w:p>
        </w:tc>
        <w:tc>
          <w:tcPr>
            <w:tcW w:type="dxa" w:w="8136"/>
            <w:tcMar>
              <w:top w:w="65" w:type="dxa"/>
              <w:start w:w="80" w:type="dxa"/>
              <w:bottom w:w="65" w:type="dxa"/>
              <w:end w:w="80" w:type="dxa"/>
            </w:tcMar>
            <w:vAlign w:val="top"/>
          </w:tcPr>
          <w:p>
            <w:pPr>
              <w:spacing w:after="0"/>
            </w:pPr>
            <w:r>
              <w:rPr>
                <w:rFonts w:ascii="Arial" w:hAnsi="Arial"/>
                <w:sz w:val="17"/>
              </w:rPr>
              <w:t>+ Create → Invoice; later + Create → Receive payment; then Bank deposit if using Undeposited Funds.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Sample</w:t>
            </w:r>
          </w:p>
        </w:tc>
        <w:tc>
          <w:tcPr>
            <w:tcW w:type="dxa" w:w="8136"/>
            <w:shd w:fill="F7F8F9"/>
            <w:tcMar>
              <w:top w:w="65" w:type="dxa"/>
              <w:start w:w="80" w:type="dxa"/>
              <w:bottom w:w="65" w:type="dxa"/>
              <w:end w:w="80" w:type="dxa"/>
            </w:tcMar>
            <w:vAlign w:val="top"/>
          </w:tcPr>
          <w:p>
            <w:pPr>
              <w:spacing w:after="0"/>
            </w:pPr>
            <w:r>
              <w:rPr>
                <w:rFonts w:ascii="Arial" w:hAnsi="Arial"/>
                <w:sz w:val="17"/>
              </w:rPr>
              <w:t>C001; A100; 20 EA at USD 15; invoice USD 300; Net 30.</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Replace</w:t>
            </w:r>
          </w:p>
        </w:tc>
        <w:tc>
          <w:tcPr>
            <w:tcW w:type="dxa" w:w="8136"/>
            <w:tcMar>
              <w:top w:w="65" w:type="dxa"/>
              <w:start w:w="80" w:type="dxa"/>
              <w:bottom w:w="65" w:type="dxa"/>
              <w:end w:w="80" w:type="dxa"/>
            </w:tcMar>
            <w:vAlign w:val="top"/>
          </w:tcPr>
          <w:p>
            <w:pPr>
              <w:spacing w:after="0"/>
            </w:pPr>
            <w:r>
              <w:rPr>
                <w:rFonts w:ascii="Arial" w:hAnsi="Arial"/>
                <w:sz w:val="17"/>
              </w:rPr>
              <w:t>Approved customer/item/tax/terms/deposit account only.</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Run</w:t>
            </w:r>
          </w:p>
        </w:tc>
        <w:tc>
          <w:tcPr>
            <w:tcW w:type="dxa" w:w="8136"/>
            <w:shd w:fill="F7F8F9"/>
            <w:tcMar>
              <w:top w:w="65" w:type="dxa"/>
              <w:start w:w="80" w:type="dxa"/>
              <w:bottom w:w="65" w:type="dxa"/>
              <w:end w:w="80" w:type="dxa"/>
            </w:tcMar>
            <w:vAlign w:val="top"/>
          </w:tcPr>
          <w:p>
            <w:pPr>
              <w:spacing w:after="0"/>
            </w:pPr>
            <w:r>
              <w:rPr>
                <w:rFonts w:ascii="Arial" w:hAnsi="Arial"/>
                <w:sz w:val="17"/>
              </w:rPr>
              <w:t>Create invoice → inspect AR/revenue and item valuation → receive payment → group exact bank deposit.</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Expected</w:t>
            </w:r>
          </w:p>
        </w:tc>
        <w:tc>
          <w:tcPr>
            <w:tcW w:type="dxa" w:w="8136"/>
            <w:tcMar>
              <w:top w:w="65" w:type="dxa"/>
              <w:start w:w="80" w:type="dxa"/>
              <w:bottom w:w="65" w:type="dxa"/>
              <w:end w:w="80" w:type="dxa"/>
            </w:tcMar>
            <w:vAlign w:val="top"/>
          </w:tcPr>
          <w:p>
            <w:pPr>
              <w:spacing w:after="0"/>
            </w:pPr>
            <w:r>
              <w:rPr>
                <w:rFonts w:ascii="Arial" w:hAnsi="Arial"/>
                <w:sz w:val="17"/>
              </w:rPr>
              <w:t>AR +300 then clears; revenue +300; inventory -20; COGS follows selected costing method; bank deposit matches statement.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Why</w:t>
            </w:r>
          </w:p>
        </w:tc>
        <w:tc>
          <w:tcPr>
            <w:tcW w:type="dxa" w:w="8136"/>
            <w:shd w:fill="F7F8F9"/>
            <w:tcMar>
              <w:top w:w="65" w:type="dxa"/>
              <w:start w:w="80" w:type="dxa"/>
              <w:bottom w:w="65" w:type="dxa"/>
              <w:end w:w="80" w:type="dxa"/>
            </w:tcMar>
            <w:vAlign w:val="top"/>
          </w:tcPr>
          <w:p>
            <w:pPr>
              <w:spacing w:after="0"/>
            </w:pPr>
            <w:r>
              <w:rPr>
                <w:rFonts w:ascii="Arial" w:hAnsi="Arial"/>
                <w:sz w:val="17"/>
              </w:rPr>
              <w:t>Each form represents a different real-world event; combining or duplicating them distorts AR and cash.</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If wrong</w:t>
            </w:r>
          </w:p>
        </w:tc>
        <w:tc>
          <w:tcPr>
            <w:tcW w:type="dxa" w:w="8136"/>
            <w:tcMar>
              <w:top w:w="65" w:type="dxa"/>
              <w:start w:w="80" w:type="dxa"/>
              <w:bottom w:w="65" w:type="dxa"/>
              <w:end w:w="80" w:type="dxa"/>
            </w:tcMar>
            <w:vAlign w:val="top"/>
          </w:tcPr>
          <w:p>
            <w:pPr>
              <w:spacing w:after="0"/>
            </w:pPr>
            <w:r>
              <w:rPr>
                <w:rFonts w:ascii="Arial" w:hAnsi="Arial"/>
                <w:sz w:val="17"/>
              </w:rPr>
              <w:t>Check invoice versus sales receipt, payment application, deposit account, duplicate bank-feed Add and date.</w:t>
            </w:r>
          </w:p>
        </w:tc>
      </w:tr>
    </w:tbl>
    <w:p>
      <w:pPr>
        <w:pStyle w:val="Heading2"/>
      </w:pPr>
      <w:r>
        <w:t>Invoice field decoder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088"/>
            <w:shd w:fill="17324D"/>
            <w:tcMar>
              <w:top w:w="65" w:type="dxa"/>
              <w:start w:w="80" w:type="dxa"/>
              <w:bottom w:w="65" w:type="dxa"/>
              <w:end w:w="80" w:type="dxa"/>
            </w:tcMar>
            <w:vAlign w:val="center"/>
          </w:tcPr>
          <w:p>
            <w:pPr>
              <w:spacing w:after="0"/>
            </w:pPr>
            <w:r>
              <w:rPr>
                <w:rFonts w:ascii="Arial" w:hAnsi="Arial"/>
                <w:b/>
                <w:color w:val="FFFFFF"/>
                <w:sz w:val="16"/>
              </w:rPr>
              <w:t>Field</w:t>
            </w:r>
          </w:p>
        </w:tc>
        <w:tc>
          <w:tcPr>
            <w:tcW w:type="dxa" w:w="3384"/>
            <w:shd w:fill="17324D"/>
            <w:tcMar>
              <w:top w:w="65" w:type="dxa"/>
              <w:start w:w="80" w:type="dxa"/>
              <w:bottom w:w="65" w:type="dxa"/>
              <w:end w:w="80" w:type="dxa"/>
            </w:tcMar>
            <w:vAlign w:val="center"/>
          </w:tcPr>
          <w:p>
            <w:pPr>
              <w:spacing w:after="0"/>
            </w:pPr>
            <w:r>
              <w:rPr>
                <w:rFonts w:ascii="Arial" w:hAnsi="Arial"/>
                <w:b/>
                <w:color w:val="FFFFFF"/>
                <w:sz w:val="16"/>
              </w:rPr>
              <w:t>Filled example</w:t>
            </w:r>
          </w:p>
        </w:tc>
        <w:tc>
          <w:tcPr>
            <w:tcW w:type="dxa" w:w="4752"/>
            <w:shd w:fill="17324D"/>
            <w:tcMar>
              <w:top w:w="65" w:type="dxa"/>
              <w:start w:w="80" w:type="dxa"/>
              <w:bottom w:w="65" w:type="dxa"/>
              <w:end w:w="80" w:type="dxa"/>
            </w:tcMar>
            <w:vAlign w:val="center"/>
          </w:tcPr>
          <w:p>
            <w:pPr>
              <w:spacing w:after="0"/>
            </w:pPr>
            <w:r>
              <w:rPr>
                <w:rFonts w:ascii="Arial" w:hAnsi="Arial"/>
                <w:b/>
                <w:color w:val="FFFFFF"/>
                <w:sz w:val="16"/>
              </w:rPr>
              <w:t>Control</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Customer/project</w:t>
            </w:r>
          </w:p>
        </w:tc>
        <w:tc>
          <w:tcPr>
            <w:tcW w:type="dxa" w:w="3384"/>
            <w:tcMar>
              <w:top w:w="65" w:type="dxa"/>
              <w:start w:w="80" w:type="dxa"/>
              <w:bottom w:w="65" w:type="dxa"/>
              <w:end w:w="80" w:type="dxa"/>
            </w:tcMar>
            <w:vAlign w:val="top"/>
          </w:tcPr>
          <w:p>
            <w:pPr>
              <w:spacing w:after="0"/>
            </w:pPr>
            <w:r>
              <w:rPr>
                <w:rFonts w:ascii="Arial" w:hAnsi="Arial"/>
                <w:sz w:val="16"/>
              </w:rPr>
              <w:t>C001 / Retail rollout</w:t>
            </w:r>
          </w:p>
        </w:tc>
        <w:tc>
          <w:tcPr>
            <w:tcW w:type="dxa" w:w="4752"/>
            <w:tcMar>
              <w:top w:w="65" w:type="dxa"/>
              <w:start w:w="80" w:type="dxa"/>
              <w:bottom w:w="65" w:type="dxa"/>
              <w:end w:w="80" w:type="dxa"/>
            </w:tcMar>
            <w:vAlign w:val="top"/>
          </w:tcPr>
          <w:p>
            <w:pPr>
              <w:spacing w:after="0"/>
            </w:pPr>
            <w:r>
              <w:rPr>
                <w:rFonts w:ascii="Arial" w:hAnsi="Arial"/>
                <w:sz w:val="16"/>
              </w:rPr>
              <w:t>Correct legal customer and job profitability</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Invoice / due date</w:t>
            </w:r>
          </w:p>
        </w:tc>
        <w:tc>
          <w:tcPr>
            <w:tcW w:type="dxa" w:w="3384"/>
            <w:shd w:fill="F7F8F9"/>
            <w:tcMar>
              <w:top w:w="65" w:type="dxa"/>
              <w:start w:w="80" w:type="dxa"/>
              <w:bottom w:w="65" w:type="dxa"/>
              <w:end w:w="80" w:type="dxa"/>
            </w:tcMar>
            <w:vAlign w:val="top"/>
          </w:tcPr>
          <w:p>
            <w:pPr>
              <w:spacing w:after="0"/>
            </w:pPr>
            <w:r>
              <w:rPr>
                <w:rFonts w:ascii="Arial" w:hAnsi="Arial"/>
                <w:sz w:val="16"/>
              </w:rPr>
              <w:t>2026-10-21 / 2026-11-20</w:t>
            </w:r>
          </w:p>
        </w:tc>
        <w:tc>
          <w:tcPr>
            <w:tcW w:type="dxa" w:w="4752"/>
            <w:shd w:fill="F7F8F9"/>
            <w:tcMar>
              <w:top w:w="65" w:type="dxa"/>
              <w:start w:w="80" w:type="dxa"/>
              <w:bottom w:w="65" w:type="dxa"/>
              <w:end w:w="80" w:type="dxa"/>
            </w:tcMar>
            <w:vAlign w:val="top"/>
          </w:tcPr>
          <w:p>
            <w:pPr>
              <w:spacing w:after="0"/>
            </w:pPr>
            <w:r>
              <w:rPr>
                <w:rFonts w:ascii="Arial" w:hAnsi="Arial"/>
                <w:sz w:val="16"/>
              </w:rPr>
              <w:t>Revenue/tax period and credit collection date</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Product/service</w:t>
            </w:r>
          </w:p>
        </w:tc>
        <w:tc>
          <w:tcPr>
            <w:tcW w:type="dxa" w:w="3384"/>
            <w:tcMar>
              <w:top w:w="65" w:type="dxa"/>
              <w:start w:w="80" w:type="dxa"/>
              <w:bottom w:w="65" w:type="dxa"/>
              <w:end w:w="80" w:type="dxa"/>
            </w:tcMar>
            <w:vAlign w:val="top"/>
          </w:tcPr>
          <w:p>
            <w:pPr>
              <w:spacing w:after="0"/>
            </w:pPr>
            <w:r>
              <w:rPr>
                <w:rFonts w:ascii="Arial" w:hAnsi="Arial"/>
                <w:sz w:val="16"/>
              </w:rPr>
              <w:t>A100</w:t>
            </w:r>
          </w:p>
        </w:tc>
        <w:tc>
          <w:tcPr>
            <w:tcW w:type="dxa" w:w="4752"/>
            <w:tcMar>
              <w:top w:w="65" w:type="dxa"/>
              <w:start w:w="80" w:type="dxa"/>
              <w:bottom w:w="65" w:type="dxa"/>
              <w:end w:w="80" w:type="dxa"/>
            </w:tcMar>
            <w:vAlign w:val="top"/>
          </w:tcPr>
          <w:p>
            <w:pPr>
              <w:spacing w:after="0"/>
            </w:pPr>
            <w:r>
              <w:rPr>
                <w:rFonts w:ascii="Arial" w:hAnsi="Arial"/>
                <w:sz w:val="16"/>
              </w:rPr>
              <w:t>Uses configured income, asset and COGS accounts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Quantity/rate</w:t>
            </w:r>
          </w:p>
        </w:tc>
        <w:tc>
          <w:tcPr>
            <w:tcW w:type="dxa" w:w="3384"/>
            <w:shd w:fill="F7F8F9"/>
            <w:tcMar>
              <w:top w:w="65" w:type="dxa"/>
              <w:start w:w="80" w:type="dxa"/>
              <w:bottom w:w="65" w:type="dxa"/>
              <w:end w:w="80" w:type="dxa"/>
            </w:tcMar>
            <w:vAlign w:val="top"/>
          </w:tcPr>
          <w:p>
            <w:pPr>
              <w:spacing w:after="0"/>
            </w:pPr>
            <w:r>
              <w:rPr>
                <w:rFonts w:ascii="Arial" w:hAnsi="Arial"/>
                <w:sz w:val="16"/>
              </w:rPr>
              <w:t>20 × USD 15</w:t>
            </w:r>
          </w:p>
        </w:tc>
        <w:tc>
          <w:tcPr>
            <w:tcW w:type="dxa" w:w="4752"/>
            <w:shd w:fill="F7F8F9"/>
            <w:tcMar>
              <w:top w:w="65" w:type="dxa"/>
              <w:start w:w="80" w:type="dxa"/>
              <w:bottom w:w="65" w:type="dxa"/>
              <w:end w:w="80" w:type="dxa"/>
            </w:tcMar>
            <w:vAlign w:val="top"/>
          </w:tcPr>
          <w:p>
            <w:pPr>
              <w:spacing w:after="0"/>
            </w:pPr>
            <w:r>
              <w:rPr>
                <w:rFonts w:ascii="Arial" w:hAnsi="Arial"/>
                <w:sz w:val="16"/>
              </w:rPr>
              <w:t>UOM, price authority and extended amount</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Tax</w:t>
            </w:r>
          </w:p>
        </w:tc>
        <w:tc>
          <w:tcPr>
            <w:tcW w:type="dxa" w:w="3384"/>
            <w:tcMar>
              <w:top w:w="65" w:type="dxa"/>
              <w:start w:w="80" w:type="dxa"/>
              <w:bottom w:w="65" w:type="dxa"/>
              <w:end w:w="80" w:type="dxa"/>
            </w:tcMar>
            <w:vAlign w:val="top"/>
          </w:tcPr>
          <w:p>
            <w:pPr>
              <w:spacing w:after="0"/>
            </w:pPr>
            <w:r>
              <w:rPr>
                <w:rFonts w:ascii="Arial" w:hAnsi="Arial"/>
                <w:sz w:val="16"/>
              </w:rPr>
              <w:t>Approved code/rate</w:t>
            </w:r>
          </w:p>
        </w:tc>
        <w:tc>
          <w:tcPr>
            <w:tcW w:type="dxa" w:w="4752"/>
            <w:tcMar>
              <w:top w:w="65" w:type="dxa"/>
              <w:start w:w="80" w:type="dxa"/>
              <w:bottom w:w="65" w:type="dxa"/>
              <w:end w:w="80" w:type="dxa"/>
            </w:tcMar>
            <w:vAlign w:val="top"/>
          </w:tcPr>
          <w:p>
            <w:pPr>
              <w:spacing w:after="0"/>
            </w:pPr>
            <w:r>
              <w:rPr>
                <w:rFonts w:ascii="Arial" w:hAnsi="Arial"/>
                <w:sz w:val="16"/>
              </w:rPr>
              <w:t>Jurisdiction/product/customer rule; do not guess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Class/location</w:t>
            </w:r>
          </w:p>
        </w:tc>
        <w:tc>
          <w:tcPr>
            <w:tcW w:type="dxa" w:w="3384"/>
            <w:shd w:fill="F7F8F9"/>
            <w:tcMar>
              <w:top w:w="65" w:type="dxa"/>
              <w:start w:w="80" w:type="dxa"/>
              <w:bottom w:w="65" w:type="dxa"/>
              <w:end w:w="80" w:type="dxa"/>
            </w:tcMar>
            <w:vAlign w:val="top"/>
          </w:tcPr>
          <w:p>
            <w:pPr>
              <w:spacing w:after="0"/>
            </w:pPr>
            <w:r>
              <w:rPr>
                <w:rFonts w:ascii="Arial" w:hAnsi="Arial"/>
                <w:sz w:val="16"/>
              </w:rPr>
              <w:t>Consumer / Chicago</w:t>
            </w:r>
          </w:p>
        </w:tc>
        <w:tc>
          <w:tcPr>
            <w:tcW w:type="dxa" w:w="4752"/>
            <w:shd w:fill="F7F8F9"/>
            <w:tcMar>
              <w:top w:w="65" w:type="dxa"/>
              <w:start w:w="80" w:type="dxa"/>
              <w:bottom w:w="65" w:type="dxa"/>
              <w:end w:w="80" w:type="dxa"/>
            </w:tcMar>
            <w:vAlign w:val="top"/>
          </w:tcPr>
          <w:p>
            <w:pPr>
              <w:spacing w:after="0"/>
            </w:pPr>
            <w:r>
              <w:rPr>
                <w:rFonts w:ascii="Arial" w:hAnsi="Arial"/>
                <w:sz w:val="16"/>
              </w:rPr>
              <w:t>Management reporting under a governed design</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Deposit/Undeposited Funds</w:t>
            </w:r>
          </w:p>
        </w:tc>
        <w:tc>
          <w:tcPr>
            <w:tcW w:type="dxa" w:w="3384"/>
            <w:tcMar>
              <w:top w:w="65" w:type="dxa"/>
              <w:start w:w="80" w:type="dxa"/>
              <w:bottom w:w="65" w:type="dxa"/>
              <w:end w:w="80" w:type="dxa"/>
            </w:tcMar>
            <w:vAlign w:val="top"/>
          </w:tcPr>
          <w:p>
            <w:pPr>
              <w:spacing w:after="0"/>
            </w:pPr>
            <w:r>
              <w:rPr>
                <w:rFonts w:ascii="Arial" w:hAnsi="Arial"/>
                <w:sz w:val="16"/>
              </w:rPr>
              <w:t>Undeposited Funds</w:t>
            </w:r>
          </w:p>
        </w:tc>
        <w:tc>
          <w:tcPr>
            <w:tcW w:type="dxa" w:w="4752"/>
            <w:tcMar>
              <w:top w:w="65" w:type="dxa"/>
              <w:start w:w="80" w:type="dxa"/>
              <w:bottom w:w="65" w:type="dxa"/>
              <w:end w:w="80" w:type="dxa"/>
            </w:tcMar>
            <w:vAlign w:val="top"/>
          </w:tcPr>
          <w:p>
            <w:pPr>
              <w:spacing w:after="0"/>
            </w:pPr>
            <w:r>
              <w:rPr>
                <w:rFonts w:ascii="Arial" w:hAnsi="Arial"/>
                <w:sz w:val="16"/>
              </w:rPr>
              <w:t>Allows several receipts to equal one bank deposit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Memo/attachment</w:t>
            </w:r>
          </w:p>
        </w:tc>
        <w:tc>
          <w:tcPr>
            <w:tcW w:type="dxa" w:w="3384"/>
            <w:shd w:fill="F7F8F9"/>
            <w:tcMar>
              <w:top w:w="65" w:type="dxa"/>
              <w:start w:w="80" w:type="dxa"/>
              <w:bottom w:w="65" w:type="dxa"/>
              <w:end w:w="80" w:type="dxa"/>
            </w:tcMar>
            <w:vAlign w:val="top"/>
          </w:tcPr>
          <w:p>
            <w:pPr>
              <w:spacing w:after="0"/>
            </w:pPr>
            <w:r>
              <w:rPr>
                <w:rFonts w:ascii="Arial" w:hAnsi="Arial"/>
                <w:sz w:val="16"/>
              </w:rPr>
              <w:t>Shipment 70000123 / proof</w:t>
            </w:r>
          </w:p>
        </w:tc>
        <w:tc>
          <w:tcPr>
            <w:tcW w:type="dxa" w:w="4752"/>
            <w:shd w:fill="F7F8F9"/>
            <w:tcMar>
              <w:top w:w="65" w:type="dxa"/>
              <w:start w:w="80" w:type="dxa"/>
              <w:bottom w:w="65" w:type="dxa"/>
              <w:end w:w="80" w:type="dxa"/>
            </w:tcMar>
            <w:vAlign w:val="top"/>
          </w:tcPr>
          <w:p>
            <w:pPr>
              <w:spacing w:after="0"/>
            </w:pPr>
            <w:r>
              <w:rPr>
                <w:rFonts w:ascii="Arial" w:hAnsi="Arial"/>
                <w:sz w:val="16"/>
              </w:rPr>
              <w:t>Trace operational fulfillment without replacing line detail</w:t>
            </w:r>
          </w:p>
        </w:tc>
      </w:tr>
    </w:tbl>
    <w:p>
      <w:pPr>
        <w:pStyle w:val="Heading2"/>
      </w:pPr>
      <w:r>
        <w:t>Payment and deposit worked example</w:t>
      </w:r>
    </w:p>
    <w:p>
      <w:pPr>
        <w:spacing w:before="80" w:after="20"/>
      </w:pPr>
      <w:r>
        <w:rPr>
          <w:rFonts w:ascii="Arial" w:hAnsi="Arial"/>
          <w:b/>
          <w:color w:val="276B6F"/>
          <w:sz w:val="18"/>
        </w:rPr>
        <w:t>Why Undeposited Funds exists</w:t>
      </w:r>
    </w:p>
    <w:p>
      <w:pPr>
        <w:spacing w:after="0" w:line="240" w:lineRule="auto"/>
        <w:ind w:left="288" w:right="144"/>
      </w:pPr>
      <w:r>
        <w:rPr>
          <w:rFonts w:ascii="Courier New" w:hAnsi="Courier New"/>
          <w:sz w:val="16"/>
        </w:rPr>
        <w:t>Invoice INV-1001                 AR +300 | Revenue +300</w:t>
      </w:r>
    </w:p>
    <w:p>
      <w:pPr>
        <w:spacing w:after="0" w:line="240" w:lineRule="auto"/>
        <w:ind w:left="288" w:right="144"/>
      </w:pPr>
      <w:r>
        <w:rPr>
          <w:rFonts w:ascii="Courier New" w:hAnsi="Courier New"/>
          <w:sz w:val="16"/>
        </w:rPr>
        <w:t>Receive customer payment           Undeposited Funds +300 | AR -300</w:t>
      </w:r>
    </w:p>
    <w:p>
      <w:pPr>
        <w:spacing w:after="0" w:line="240" w:lineRule="auto"/>
        <w:ind w:left="288" w:right="144"/>
      </w:pPr>
      <w:r>
        <w:rPr>
          <w:rFonts w:ascii="Courier New" w:hAnsi="Courier New"/>
          <w:sz w:val="16"/>
        </w:rPr>
        <w:t>Two other receipts                 Undeposited Funds +500</w:t>
      </w:r>
    </w:p>
    <w:p>
      <w:pPr>
        <w:spacing w:after="0" w:line="240" w:lineRule="auto"/>
        <w:ind w:left="288" w:right="144"/>
      </w:pPr>
      <w:r>
        <w:rPr>
          <w:rFonts w:ascii="Courier New" w:hAnsi="Courier New"/>
          <w:sz w:val="16"/>
        </w:rPr>
        <w:t>Bank deposit screen groups all      Bank +800 | Undeposited Funds -800</w:t>
      </w:r>
    </w:p>
    <w:p>
      <w:pPr>
        <w:spacing w:after="0" w:line="240" w:lineRule="auto"/>
        <w:ind w:left="288" w:right="144"/>
      </w:pPr>
      <w:r>
        <w:rPr>
          <w:rFonts w:ascii="Courier New" w:hAnsi="Courier New"/>
          <w:sz w:val="16"/>
        </w:rPr>
        <w:t>Bank statement shows one USD 800 deposit. Match it; do not add another income transaction.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Symptom</w:t>
            </w:r>
          </w:p>
        </w:tc>
        <w:tc>
          <w:tcPr>
            <w:tcW w:type="dxa" w:w="4680"/>
            <w:shd w:fill="17324D"/>
            <w:tcMar>
              <w:top w:w="65" w:type="dxa"/>
              <w:start w:w="80" w:type="dxa"/>
              <w:bottom w:w="65" w:type="dxa"/>
              <w:end w:w="80" w:type="dxa"/>
            </w:tcMar>
            <w:vAlign w:val="center"/>
          </w:tcPr>
          <w:p>
            <w:pPr>
              <w:spacing w:after="0"/>
            </w:pPr>
            <w:r>
              <w:rPr>
                <w:rFonts w:ascii="Arial" w:hAnsi="Arial"/>
                <w:b/>
                <w:color w:val="FFFFFF"/>
                <w:sz w:val="16"/>
              </w:rPr>
              <w:t>Trace</w:t>
            </w:r>
          </w:p>
        </w:tc>
        <w:tc>
          <w:tcPr>
            <w:tcW w:type="dxa" w:w="3311"/>
            <w:shd w:fill="17324D"/>
            <w:tcMar>
              <w:top w:w="65" w:type="dxa"/>
              <w:start w:w="80" w:type="dxa"/>
              <w:bottom w:w="65" w:type="dxa"/>
              <w:end w:w="80" w:type="dxa"/>
            </w:tcMar>
            <w:vAlign w:val="center"/>
          </w:tcPr>
          <w:p>
            <w:pPr>
              <w:spacing w:after="0"/>
            </w:pPr>
            <w:r>
              <w:rPr>
                <w:rFonts w:ascii="Arial" w:hAnsi="Arial"/>
                <w:b/>
                <w:color w:val="FFFFFF"/>
                <w:sz w:val="16"/>
              </w:rPr>
              <w:t>Correction principle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Invoice still unpaid</w:t>
            </w:r>
          </w:p>
        </w:tc>
        <w:tc>
          <w:tcPr>
            <w:tcW w:type="dxa" w:w="4680"/>
            <w:tcMar>
              <w:top w:w="65" w:type="dxa"/>
              <w:start w:w="80" w:type="dxa"/>
              <w:bottom w:w="65" w:type="dxa"/>
              <w:end w:w="80" w:type="dxa"/>
            </w:tcMar>
            <w:vAlign w:val="top"/>
          </w:tcPr>
          <w:p>
            <w:pPr>
              <w:spacing w:after="0"/>
            </w:pPr>
            <w:r>
              <w:rPr>
                <w:rFonts w:ascii="Arial" w:hAnsi="Arial"/>
                <w:sz w:val="16"/>
              </w:rPr>
              <w:t>Customer → invoice → payment → applied-to field</w:t>
            </w:r>
          </w:p>
        </w:tc>
        <w:tc>
          <w:tcPr>
            <w:tcW w:type="dxa" w:w="3311"/>
            <w:tcMar>
              <w:top w:w="65" w:type="dxa"/>
              <w:start w:w="80" w:type="dxa"/>
              <w:bottom w:w="65" w:type="dxa"/>
              <w:end w:w="80" w:type="dxa"/>
            </w:tcMar>
            <w:vAlign w:val="top"/>
          </w:tcPr>
          <w:p>
            <w:pPr>
              <w:spacing w:after="0"/>
            </w:pPr>
            <w:r>
              <w:rPr>
                <w:rFonts w:ascii="Arial" w:hAnsi="Arial"/>
                <w:sz w:val="16"/>
              </w:rPr>
              <w:t>Apply existing payment/credit; do not create a second receipt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Bank feed duplicates income</w:t>
            </w:r>
          </w:p>
        </w:tc>
        <w:tc>
          <w:tcPr>
            <w:tcW w:type="dxa" w:w="4680"/>
            <w:shd w:fill="F7F8F9"/>
            <w:tcMar>
              <w:top w:w="65" w:type="dxa"/>
              <w:start w:w="80" w:type="dxa"/>
              <w:bottom w:w="65" w:type="dxa"/>
              <w:end w:w="80" w:type="dxa"/>
            </w:tcMar>
            <w:vAlign w:val="top"/>
          </w:tcPr>
          <w:p>
            <w:pPr>
              <w:spacing w:after="0"/>
            </w:pPr>
            <w:r>
              <w:rPr>
                <w:rFonts w:ascii="Arial" w:hAnsi="Arial"/>
                <w:sz w:val="16"/>
              </w:rPr>
              <w:t>Downloaded amount → existing deposit/sales receipt</w:t>
            </w:r>
          </w:p>
        </w:tc>
        <w:tc>
          <w:tcPr>
            <w:tcW w:type="dxa" w:w="3311"/>
            <w:shd w:fill="F7F8F9"/>
            <w:tcMar>
              <w:top w:w="65" w:type="dxa"/>
              <w:start w:w="80" w:type="dxa"/>
              <w:bottom w:w="65" w:type="dxa"/>
              <w:end w:w="80" w:type="dxa"/>
            </w:tcMar>
            <w:vAlign w:val="top"/>
          </w:tcPr>
          <w:p>
            <w:pPr>
              <w:spacing w:after="0"/>
            </w:pPr>
            <w:r>
              <w:rPr>
                <w:rFonts w:ascii="Arial" w:hAnsi="Arial"/>
                <w:sz w:val="16"/>
              </w:rPr>
              <w:t>Match to existing transaction instead of Add</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Undeposited Funds grows</w:t>
            </w:r>
          </w:p>
        </w:tc>
        <w:tc>
          <w:tcPr>
            <w:tcW w:type="dxa" w:w="4680"/>
            <w:tcMar>
              <w:top w:w="65" w:type="dxa"/>
              <w:start w:w="80" w:type="dxa"/>
              <w:bottom w:w="65" w:type="dxa"/>
              <w:end w:w="80" w:type="dxa"/>
            </w:tcMar>
            <w:vAlign w:val="top"/>
          </w:tcPr>
          <w:p>
            <w:pPr>
              <w:spacing w:after="0"/>
            </w:pPr>
            <w:r>
              <w:rPr>
                <w:rFonts w:ascii="Arial" w:hAnsi="Arial"/>
                <w:sz w:val="16"/>
              </w:rPr>
              <w:t>Old receipts by date/customer → actual deposit batches</w:t>
            </w:r>
          </w:p>
        </w:tc>
        <w:tc>
          <w:tcPr>
            <w:tcW w:type="dxa" w:w="3311"/>
            <w:tcMar>
              <w:top w:w="65" w:type="dxa"/>
              <w:start w:w="80" w:type="dxa"/>
              <w:bottom w:w="65" w:type="dxa"/>
              <w:end w:w="80" w:type="dxa"/>
            </w:tcMar>
            <w:vAlign w:val="top"/>
          </w:tcPr>
          <w:p>
            <w:pPr>
              <w:spacing w:after="0"/>
            </w:pPr>
            <w:r>
              <w:rPr>
                <w:rFonts w:ascii="Arial" w:hAnsi="Arial"/>
                <w:sz w:val="16"/>
              </w:rPr>
              <w:t>Create/correct deposit grouping; investigate missing bank event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Customer has credit and overdue invoice</w:t>
            </w:r>
          </w:p>
        </w:tc>
        <w:tc>
          <w:tcPr>
            <w:tcW w:type="dxa" w:w="4680"/>
            <w:shd w:fill="F7F8F9"/>
            <w:tcMar>
              <w:top w:w="65" w:type="dxa"/>
              <w:start w:w="80" w:type="dxa"/>
              <w:bottom w:w="65" w:type="dxa"/>
              <w:end w:w="80" w:type="dxa"/>
            </w:tcMar>
            <w:vAlign w:val="top"/>
          </w:tcPr>
          <w:p>
            <w:pPr>
              <w:spacing w:after="0"/>
            </w:pPr>
            <w:r>
              <w:rPr>
                <w:rFonts w:ascii="Arial" w:hAnsi="Arial"/>
                <w:sz w:val="16"/>
              </w:rPr>
              <w:t>Credit memo/payment and open invoice by customer</w:t>
            </w:r>
          </w:p>
        </w:tc>
        <w:tc>
          <w:tcPr>
            <w:tcW w:type="dxa" w:w="3311"/>
            <w:shd w:fill="F7F8F9"/>
            <w:tcMar>
              <w:top w:w="65" w:type="dxa"/>
              <w:start w:w="80" w:type="dxa"/>
              <w:bottom w:w="65" w:type="dxa"/>
              <w:end w:w="80" w:type="dxa"/>
            </w:tcMar>
            <w:vAlign w:val="top"/>
          </w:tcPr>
          <w:p>
            <w:pPr>
              <w:spacing w:after="0"/>
            </w:pPr>
            <w:r>
              <w:rPr>
                <w:rFonts w:ascii="Arial" w:hAnsi="Arial"/>
                <w:sz w:val="16"/>
              </w:rPr>
              <w:t>Apply under customer instruction/policy; retain audit link</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Return did not restore stock</w:t>
            </w:r>
          </w:p>
        </w:tc>
        <w:tc>
          <w:tcPr>
            <w:tcW w:type="dxa" w:w="4680"/>
            <w:tcMar>
              <w:top w:w="65" w:type="dxa"/>
              <w:start w:w="80" w:type="dxa"/>
              <w:bottom w:w="65" w:type="dxa"/>
              <w:end w:w="80" w:type="dxa"/>
            </w:tcMar>
            <w:vAlign w:val="top"/>
          </w:tcPr>
          <w:p>
            <w:pPr>
              <w:spacing w:after="0"/>
            </w:pPr>
            <w:r>
              <w:rPr>
                <w:rFonts w:ascii="Arial" w:hAnsi="Arial"/>
                <w:sz w:val="16"/>
              </w:rPr>
              <w:t>Credit/refund line type, item, quantity and date</w:t>
            </w:r>
          </w:p>
        </w:tc>
        <w:tc>
          <w:tcPr>
            <w:tcW w:type="dxa" w:w="3311"/>
            <w:tcMar>
              <w:top w:w="65" w:type="dxa"/>
              <w:start w:w="80" w:type="dxa"/>
              <w:bottom w:w="65" w:type="dxa"/>
              <w:end w:w="80" w:type="dxa"/>
            </w:tcMar>
            <w:vAlign w:val="top"/>
          </w:tcPr>
          <w:p>
            <w:pPr>
              <w:spacing w:after="0"/>
            </w:pPr>
            <w:r>
              <w:rPr>
                <w:rFonts w:ascii="Arial" w:hAnsi="Arial"/>
                <w:sz w:val="16"/>
              </w:rPr>
              <w:t>Use correct item-based return process; prove QOH and value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Sales and deposit differ</w:t>
            </w:r>
          </w:p>
        </w:tc>
        <w:tc>
          <w:tcPr>
            <w:tcW w:type="dxa" w:w="4680"/>
            <w:shd w:fill="F7F8F9"/>
            <w:tcMar>
              <w:top w:w="65" w:type="dxa"/>
              <w:start w:w="80" w:type="dxa"/>
              <w:bottom w:w="65" w:type="dxa"/>
              <w:end w:w="80" w:type="dxa"/>
            </w:tcMar>
            <w:vAlign w:val="top"/>
          </w:tcPr>
          <w:p>
            <w:pPr>
              <w:spacing w:after="0"/>
            </w:pPr>
            <w:r>
              <w:rPr>
                <w:rFonts w:ascii="Arial" w:hAnsi="Arial"/>
                <w:sz w:val="16"/>
              </w:rPr>
              <w:t>Gross sales, tax, fees, refunds, timing and payment processor settlement</w:t>
            </w:r>
          </w:p>
        </w:tc>
        <w:tc>
          <w:tcPr>
            <w:tcW w:type="dxa" w:w="3311"/>
            <w:shd w:fill="F7F8F9"/>
            <w:tcMar>
              <w:top w:w="65" w:type="dxa"/>
              <w:start w:w="80" w:type="dxa"/>
              <w:bottom w:w="65" w:type="dxa"/>
              <w:end w:w="80" w:type="dxa"/>
            </w:tcMar>
            <w:vAlign w:val="top"/>
          </w:tcPr>
          <w:p>
            <w:pPr>
              <w:spacing w:after="0"/>
            </w:pPr>
            <w:r>
              <w:rPr>
                <w:rFonts w:ascii="Arial" w:hAnsi="Arial"/>
                <w:sz w:val="16"/>
              </w:rPr>
              <w:t>Build a settlement bridge; do not force-match net to gross</w:t>
            </w:r>
          </w:p>
        </w:tc>
      </w:tr>
    </w:tbl>
    <w:p>
      <w:pPr>
        <w:pStyle w:val="Heading2"/>
      </w:pPr>
      <w:r>
        <w:t>Customer and sales control pack</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880"/>
            <w:shd w:fill="17324D"/>
            <w:tcMar>
              <w:top w:w="65" w:type="dxa"/>
              <w:start w:w="80" w:type="dxa"/>
              <w:bottom w:w="65" w:type="dxa"/>
              <w:end w:w="80" w:type="dxa"/>
            </w:tcMar>
            <w:vAlign w:val="center"/>
          </w:tcPr>
          <w:p>
            <w:pPr>
              <w:spacing w:after="0"/>
            </w:pPr>
            <w:r>
              <w:rPr>
                <w:rFonts w:ascii="Arial" w:hAnsi="Arial"/>
                <w:b/>
                <w:color w:val="FFFFFF"/>
                <w:sz w:val="16"/>
              </w:rPr>
              <w:t>Report</w:t>
            </w:r>
          </w:p>
        </w:tc>
        <w:tc>
          <w:tcPr>
            <w:tcW w:type="dxa" w:w="4320"/>
            <w:shd w:fill="17324D"/>
            <w:tcMar>
              <w:top w:w="65" w:type="dxa"/>
              <w:start w:w="80" w:type="dxa"/>
              <w:bottom w:w="65" w:type="dxa"/>
              <w:end w:w="80" w:type="dxa"/>
            </w:tcMar>
            <w:vAlign w:val="center"/>
          </w:tcPr>
          <w:p>
            <w:pPr>
              <w:spacing w:after="0"/>
            </w:pPr>
            <w:r>
              <w:rPr>
                <w:rFonts w:ascii="Arial" w:hAnsi="Arial"/>
                <w:b/>
                <w:color w:val="FFFFFF"/>
                <w:sz w:val="16"/>
              </w:rPr>
              <w:t>Question</w:t>
            </w:r>
          </w:p>
        </w:tc>
        <w:tc>
          <w:tcPr>
            <w:tcW w:type="dxa" w:w="3024"/>
            <w:shd w:fill="17324D"/>
            <w:tcMar>
              <w:top w:w="65" w:type="dxa"/>
              <w:start w:w="80" w:type="dxa"/>
              <w:bottom w:w="65" w:type="dxa"/>
              <w:end w:w="80" w:type="dxa"/>
            </w:tcMar>
            <w:vAlign w:val="center"/>
          </w:tcPr>
          <w:p>
            <w:pPr>
              <w:spacing w:after="0"/>
            </w:pPr>
            <w:r>
              <w:rPr>
                <w:rFonts w:ascii="Arial" w:hAnsi="Arial"/>
                <w:b/>
                <w:color w:val="FFFFFF"/>
                <w:sz w:val="16"/>
              </w:rPr>
              <w:t>Action</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Open Invoices / AR Aging</w:t>
            </w:r>
          </w:p>
        </w:tc>
        <w:tc>
          <w:tcPr>
            <w:tcW w:type="dxa" w:w="4320"/>
            <w:tcMar>
              <w:top w:w="65" w:type="dxa"/>
              <w:start w:w="80" w:type="dxa"/>
              <w:bottom w:w="65" w:type="dxa"/>
              <w:end w:w="80" w:type="dxa"/>
            </w:tcMar>
            <w:vAlign w:val="top"/>
          </w:tcPr>
          <w:p>
            <w:pPr>
              <w:spacing w:after="0"/>
            </w:pPr>
            <w:r>
              <w:rPr>
                <w:rFonts w:ascii="Arial" w:hAnsi="Arial"/>
                <w:sz w:val="16"/>
              </w:rPr>
              <w:t>Who owes what and how late?</w:t>
            </w:r>
          </w:p>
        </w:tc>
        <w:tc>
          <w:tcPr>
            <w:tcW w:type="dxa" w:w="3024"/>
            <w:tcMar>
              <w:top w:w="65" w:type="dxa"/>
              <w:start w:w="80" w:type="dxa"/>
              <w:bottom w:w="65" w:type="dxa"/>
              <w:end w:w="80" w:type="dxa"/>
            </w:tcMar>
            <w:vAlign w:val="top"/>
          </w:tcPr>
          <w:p>
            <w:pPr>
              <w:spacing w:after="0"/>
            </w:pPr>
            <w:r>
              <w:rPr>
                <w:rFonts w:ascii="Arial" w:hAnsi="Arial"/>
                <w:sz w:val="16"/>
              </w:rPr>
              <w:t>Assign collection/dispute owner and promised date</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Sales by Product/Service</w:t>
            </w:r>
          </w:p>
        </w:tc>
        <w:tc>
          <w:tcPr>
            <w:tcW w:type="dxa" w:w="4320"/>
            <w:shd w:fill="F7F8F9"/>
            <w:tcMar>
              <w:top w:w="65" w:type="dxa"/>
              <w:start w:w="80" w:type="dxa"/>
              <w:bottom w:w="65" w:type="dxa"/>
              <w:end w:w="80" w:type="dxa"/>
            </w:tcMar>
            <w:vAlign w:val="top"/>
          </w:tcPr>
          <w:p>
            <w:pPr>
              <w:spacing w:after="0"/>
            </w:pPr>
            <w:r>
              <w:rPr>
                <w:rFonts w:ascii="Arial" w:hAnsi="Arial"/>
                <w:sz w:val="16"/>
              </w:rPr>
              <w:t>Which items create revenue?</w:t>
            </w:r>
          </w:p>
        </w:tc>
        <w:tc>
          <w:tcPr>
            <w:tcW w:type="dxa" w:w="3024"/>
            <w:shd w:fill="F7F8F9"/>
            <w:tcMar>
              <w:top w:w="65" w:type="dxa"/>
              <w:start w:w="80" w:type="dxa"/>
              <w:bottom w:w="65" w:type="dxa"/>
              <w:end w:w="80" w:type="dxa"/>
            </w:tcMar>
            <w:vAlign w:val="top"/>
          </w:tcPr>
          <w:p>
            <w:pPr>
              <w:spacing w:after="0"/>
            </w:pPr>
            <w:r>
              <w:rPr>
                <w:rFonts w:ascii="Arial" w:hAnsi="Arial"/>
                <w:sz w:val="16"/>
              </w:rPr>
              <w:t>Reconcile quantity and returns to fulfillment</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Sales by Customer</w:t>
            </w:r>
          </w:p>
        </w:tc>
        <w:tc>
          <w:tcPr>
            <w:tcW w:type="dxa" w:w="4320"/>
            <w:tcMar>
              <w:top w:w="65" w:type="dxa"/>
              <w:start w:w="80" w:type="dxa"/>
              <w:bottom w:w="65" w:type="dxa"/>
              <w:end w:w="80" w:type="dxa"/>
            </w:tcMar>
            <w:vAlign w:val="top"/>
          </w:tcPr>
          <w:p>
            <w:pPr>
              <w:spacing w:after="0"/>
            </w:pPr>
            <w:r>
              <w:rPr>
                <w:rFonts w:ascii="Arial" w:hAnsi="Arial"/>
                <w:sz w:val="16"/>
              </w:rPr>
              <w:t>Which customers/mix drive revenue?</w:t>
            </w:r>
          </w:p>
        </w:tc>
        <w:tc>
          <w:tcPr>
            <w:tcW w:type="dxa" w:w="3024"/>
            <w:tcMar>
              <w:top w:w="65" w:type="dxa"/>
              <w:start w:w="80" w:type="dxa"/>
              <w:bottom w:w="65" w:type="dxa"/>
              <w:end w:w="80" w:type="dxa"/>
            </w:tcMar>
            <w:vAlign w:val="top"/>
          </w:tcPr>
          <w:p>
            <w:pPr>
              <w:spacing w:after="0"/>
            </w:pPr>
            <w:r>
              <w:rPr>
                <w:rFonts w:ascii="Arial" w:hAnsi="Arial"/>
                <w:sz w:val="16"/>
              </w:rPr>
              <w:t>Review concentration, margin and credit exposure</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Profit and Loss by Class/Location</w:t>
            </w:r>
          </w:p>
        </w:tc>
        <w:tc>
          <w:tcPr>
            <w:tcW w:type="dxa" w:w="4320"/>
            <w:shd w:fill="F7F8F9"/>
            <w:tcMar>
              <w:top w:w="65" w:type="dxa"/>
              <w:start w:w="80" w:type="dxa"/>
              <w:bottom w:w="65" w:type="dxa"/>
              <w:end w:w="80" w:type="dxa"/>
            </w:tcMar>
            <w:vAlign w:val="top"/>
          </w:tcPr>
          <w:p>
            <w:pPr>
              <w:spacing w:after="0"/>
            </w:pPr>
            <w:r>
              <w:rPr>
                <w:rFonts w:ascii="Arial" w:hAnsi="Arial"/>
                <w:sz w:val="16"/>
              </w:rPr>
              <w:t>Which segment appears profitable?</w:t>
            </w:r>
          </w:p>
        </w:tc>
        <w:tc>
          <w:tcPr>
            <w:tcW w:type="dxa" w:w="3024"/>
            <w:shd w:fill="F7F8F9"/>
            <w:tcMar>
              <w:top w:w="65" w:type="dxa"/>
              <w:start w:w="80" w:type="dxa"/>
              <w:bottom w:w="65" w:type="dxa"/>
              <w:end w:w="80" w:type="dxa"/>
            </w:tcMar>
            <w:vAlign w:val="top"/>
          </w:tcPr>
          <w:p>
            <w:pPr>
              <w:spacing w:after="0"/>
            </w:pPr>
            <w:r>
              <w:rPr>
                <w:rFonts w:ascii="Arial" w:hAnsi="Arial"/>
                <w:sz w:val="16"/>
              </w:rPr>
              <w:t>Confirm all transactions are tagged before concluding</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Transaction List by Customer</w:t>
            </w:r>
          </w:p>
        </w:tc>
        <w:tc>
          <w:tcPr>
            <w:tcW w:type="dxa" w:w="4320"/>
            <w:tcMar>
              <w:top w:w="65" w:type="dxa"/>
              <w:start w:w="80" w:type="dxa"/>
              <w:bottom w:w="65" w:type="dxa"/>
              <w:end w:w="80" w:type="dxa"/>
            </w:tcMar>
            <w:vAlign w:val="top"/>
          </w:tcPr>
          <w:p>
            <w:pPr>
              <w:spacing w:after="0"/>
            </w:pPr>
            <w:r>
              <w:rPr>
                <w:rFonts w:ascii="Arial" w:hAnsi="Arial"/>
                <w:sz w:val="16"/>
              </w:rPr>
              <w:t>Which forms make this balance?</w:t>
            </w:r>
          </w:p>
        </w:tc>
        <w:tc>
          <w:tcPr>
            <w:tcW w:type="dxa" w:w="3024"/>
            <w:tcMar>
              <w:top w:w="65" w:type="dxa"/>
              <w:start w:w="80" w:type="dxa"/>
              <w:bottom w:w="65" w:type="dxa"/>
              <w:end w:w="80" w:type="dxa"/>
            </w:tcMar>
            <w:vAlign w:val="top"/>
          </w:tcPr>
          <w:p>
            <w:pPr>
              <w:spacing w:after="0"/>
            </w:pPr>
            <w:r>
              <w:rPr>
                <w:rFonts w:ascii="Arial" w:hAnsi="Arial"/>
                <w:sz w:val="16"/>
              </w:rPr>
              <w:t>Trace duplicates, credits and payment application</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Deposit detail</w:t>
            </w:r>
          </w:p>
        </w:tc>
        <w:tc>
          <w:tcPr>
            <w:tcW w:type="dxa" w:w="4320"/>
            <w:shd w:fill="F7F8F9"/>
            <w:tcMar>
              <w:top w:w="65" w:type="dxa"/>
              <w:start w:w="80" w:type="dxa"/>
              <w:bottom w:w="65" w:type="dxa"/>
              <w:end w:w="80" w:type="dxa"/>
            </w:tcMar>
            <w:vAlign w:val="top"/>
          </w:tcPr>
          <w:p>
            <w:pPr>
              <w:spacing w:after="0"/>
            </w:pPr>
            <w:r>
              <w:rPr>
                <w:rFonts w:ascii="Arial" w:hAnsi="Arial"/>
                <w:sz w:val="16"/>
              </w:rPr>
              <w:t>What customer receipts make the bank amount?</w:t>
            </w:r>
          </w:p>
        </w:tc>
        <w:tc>
          <w:tcPr>
            <w:tcW w:type="dxa" w:w="3024"/>
            <w:shd w:fill="F7F8F9"/>
            <w:tcMar>
              <w:top w:w="65" w:type="dxa"/>
              <w:start w:w="80" w:type="dxa"/>
              <w:bottom w:w="65" w:type="dxa"/>
              <w:end w:w="80" w:type="dxa"/>
            </w:tcMar>
            <w:vAlign w:val="top"/>
          </w:tcPr>
          <w:p>
            <w:pPr>
              <w:spacing w:after="0"/>
            </w:pPr>
            <w:r>
              <w:rPr>
                <w:rFonts w:ascii="Arial" w:hAnsi="Arial"/>
                <w:sz w:val="16"/>
              </w:rPr>
              <w:t>Match exact batch to statement</w:t>
            </w:r>
          </w:p>
        </w:tc>
      </w:tr>
    </w:tbl>
    <w:p>
      <w:pPr>
        <w:spacing w:before="80" w:after="60"/>
      </w:pPr>
      <w:r>
        <w:rPr>
          <w:rFonts w:ascii="Arial" w:hAnsi="Arial"/>
          <w:b/>
          <w:color w:val="276B6F"/>
          <w:sz w:val="16"/>
        </w:rPr>
        <w:t xml:space="preserve">SEE ALSO  </w:t>
      </w:r>
      <w:hyperlink w:anchor="ch14" w:history="1">
        <w:r>
          <w:rPr>
            <w:rStyle w:val="Hyperlink"/>
          </w:rPr>
          <w:t>[CH14] fulfillment, p. </w:t>
        </w:r>
      </w:hyperlink>
      <w:fldSimple w:instr="PAGEREF ch14 \h"/>
      <w:r>
        <w:rPr>
          <w:rFonts w:ascii="Arial" w:hAnsi="Arial"/>
          <w:color w:val="5A646B"/>
          <w:sz w:val="16"/>
        </w:rPr>
        <w:t xml:space="preserve">  •  </w:t>
      </w:r>
      <w:hyperlink w:anchor="ch21" w:history="1">
        <w:r>
          <w:rPr>
            <w:rStyle w:val="Hyperlink"/>
          </w:rPr>
          <w:t>[CH21] margin/cash, p. </w:t>
        </w:r>
      </w:hyperlink>
      <w:fldSimple w:instr="PAGEREF ch21 \h"/>
      <w:r>
        <w:rPr>
          <w:rFonts w:ascii="Arial" w:hAnsi="Arial"/>
          <w:color w:val="5A646B"/>
          <w:sz w:val="16"/>
        </w:rPr>
        <w:t xml:space="preserve">  •  </w:t>
      </w:r>
      <w:hyperlink w:anchor="qb_close" w:history="1">
        <w:r>
          <w:rPr>
            <w:rStyle w:val="Hyperlink"/>
          </w:rPr>
          <w:t>[QB-CLOSE] bank close, p. </w:t>
        </w:r>
      </w:hyperlink>
      <w:fldSimple w:instr="PAGEREF qb_close \h"/>
      <w:r>
        <w:rPr>
          <w:rFonts w:ascii="Arial" w:hAnsi="Arial"/>
          <w:color w:val="5A646B"/>
          <w:sz w:val="16"/>
        </w:rPr>
        <w:t xml:space="preserve">  •  </w:t>
      </w:r>
      <w:hyperlink w:anchor="sap_x" w:history="1">
        <w:r>
          <w:rPr>
            <w:rStyle w:val="Hyperlink"/>
          </w:rPr>
          <w:t>[SAP-X] order-to-cash, p. </w:t>
        </w:r>
      </w:hyperlink>
      <w:fldSimple w:instr="PAGEREF sap_x \h"/>
    </w:p>
    <w:p>
      <w:bookmarkStart w:id="539" w:name="qb_close"/>
      <w:pPr>
        <w:pStyle w:val="Heading2"/>
      </w:pPr>
      <w:r>
        <w:t>[QB-CLOSE] QuickBooks bank reconciliation, month-end close and reports</w:t>
      </w:r>
      <w:bookmarkEnd w:id="539"/>
    </w:p>
    <w:p>
      <w:pPr>
        <w:pStyle w:val="Heading2"/>
      </w:pPr>
      <w:r>
        <w:t>Beginner run card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7"/>
              </w:rPr>
              <w:t>Question</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7"/>
              </w:rPr>
              <w:t>Answer before you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Goal</w:t>
            </w:r>
          </w:p>
        </w:tc>
        <w:tc>
          <w:tcPr>
            <w:tcW w:type="dxa" w:w="8136"/>
            <w:tcMar>
              <w:top w:w="65" w:type="dxa"/>
              <w:start w:w="80" w:type="dxa"/>
              <w:bottom w:w="65" w:type="dxa"/>
              <w:end w:w="80" w:type="dxa"/>
            </w:tcMar>
            <w:vAlign w:val="top"/>
          </w:tcPr>
          <w:p>
            <w:pPr>
              <w:spacing w:after="0"/>
            </w:pPr>
            <w:r>
              <w:rPr>
                <w:rFonts w:ascii="Arial" w:hAnsi="Arial"/>
                <w:sz w:val="17"/>
              </w:rPr>
              <w:t>Reconcile one bank statement to exactly USD 0.00 difference.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Need</w:t>
            </w:r>
          </w:p>
        </w:tc>
        <w:tc>
          <w:tcPr>
            <w:tcW w:type="dxa" w:w="8136"/>
            <w:shd w:fill="F7F8F9"/>
            <w:tcMar>
              <w:top w:w="65" w:type="dxa"/>
              <w:start w:w="80" w:type="dxa"/>
              <w:bottom w:w="65" w:type="dxa"/>
              <w:end w:w="80" w:type="dxa"/>
            </w:tcMar>
            <w:vAlign w:val="top"/>
          </w:tcPr>
          <w:p>
            <w:pPr>
              <w:spacing w:after="0"/>
            </w:pPr>
            <w:r>
              <w:rPr>
                <w:rFonts w:ascii="Arial" w:hAnsi="Arial"/>
                <w:sz w:val="17"/>
              </w:rPr>
              <w:t>Official statement, account, beginning/ending dates and balance, and all period transactions.</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Where</w:t>
            </w:r>
          </w:p>
        </w:tc>
        <w:tc>
          <w:tcPr>
            <w:tcW w:type="dxa" w:w="8136"/>
            <w:tcMar>
              <w:top w:w="65" w:type="dxa"/>
              <w:start w:w="80" w:type="dxa"/>
              <w:bottom w:w="65" w:type="dxa"/>
              <w:end w:w="80" w:type="dxa"/>
            </w:tcMar>
            <w:vAlign w:val="top"/>
          </w:tcPr>
          <w:p>
            <w:pPr>
              <w:spacing w:after="0"/>
            </w:pPr>
            <w:r>
              <w:rPr>
                <w:rFonts w:ascii="Arial" w:hAnsi="Arial"/>
                <w:sz w:val="17"/>
              </w:rPr>
              <w:t>Online: Accounting → Reconcile; Desktop: Banking → Reconcile.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Sample</w:t>
            </w:r>
          </w:p>
        </w:tc>
        <w:tc>
          <w:tcPr>
            <w:tcW w:type="dxa" w:w="8136"/>
            <w:shd w:fill="F7F8F9"/>
            <w:tcMar>
              <w:top w:w="65" w:type="dxa"/>
              <w:start w:w="80" w:type="dxa"/>
              <w:bottom w:w="65" w:type="dxa"/>
              <w:end w:w="80" w:type="dxa"/>
            </w:tcMar>
            <w:vAlign w:val="top"/>
          </w:tcPr>
          <w:p>
            <w:pPr>
              <w:spacing w:after="0"/>
            </w:pPr>
            <w:r>
              <w:rPr>
                <w:rFonts w:ascii="Arial" w:hAnsi="Arial"/>
                <w:sz w:val="17"/>
              </w:rPr>
              <w:t>Checking; ending 2026-10-31; statement ending balance USD 25,400.</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Replace</w:t>
            </w:r>
          </w:p>
        </w:tc>
        <w:tc>
          <w:tcPr>
            <w:tcW w:type="dxa" w:w="8136"/>
            <w:tcMar>
              <w:top w:w="65" w:type="dxa"/>
              <w:start w:w="80" w:type="dxa"/>
              <w:bottom w:w="65" w:type="dxa"/>
              <w:end w:w="80" w:type="dxa"/>
            </w:tcMar>
            <w:vAlign w:val="top"/>
          </w:tcPr>
          <w:p>
            <w:pPr>
              <w:spacing w:after="0"/>
            </w:pPr>
            <w:r>
              <w:rPr>
                <w:rFonts w:ascii="Arial" w:hAnsi="Arial"/>
                <w:sz w:val="17"/>
              </w:rPr>
              <w:t>The exact account, ending date and balance printed on the statement.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Run</w:t>
            </w:r>
          </w:p>
        </w:tc>
        <w:tc>
          <w:tcPr>
            <w:tcW w:type="dxa" w:w="8136"/>
            <w:shd w:fill="F7F8F9"/>
            <w:tcMar>
              <w:top w:w="65" w:type="dxa"/>
              <w:start w:w="80" w:type="dxa"/>
              <w:bottom w:w="65" w:type="dxa"/>
              <w:end w:w="80" w:type="dxa"/>
            </w:tcMar>
            <w:vAlign w:val="top"/>
          </w:tcPr>
          <w:p>
            <w:pPr>
              <w:spacing w:after="0"/>
            </w:pPr>
            <w:r>
              <w:rPr>
                <w:rFonts w:ascii="Arial" w:hAnsi="Arial"/>
                <w:sz w:val="17"/>
              </w:rPr>
              <w:t>Confirm beginning balance → enter ending balance/date → check only statement transactions → finish at zero.</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Expected</w:t>
            </w:r>
          </w:p>
        </w:tc>
        <w:tc>
          <w:tcPr>
            <w:tcW w:type="dxa" w:w="8136"/>
            <w:tcMar>
              <w:top w:w="65" w:type="dxa"/>
              <w:start w:w="80" w:type="dxa"/>
              <w:bottom w:w="65" w:type="dxa"/>
              <w:end w:w="80" w:type="dxa"/>
            </w:tcMar>
            <w:vAlign w:val="top"/>
          </w:tcPr>
          <w:p>
            <w:pPr>
              <w:spacing w:after="0"/>
            </w:pPr>
            <w:r>
              <w:rPr>
                <w:rFonts w:ascii="Arial" w:hAnsi="Arial"/>
                <w:sz w:val="17"/>
              </w:rPr>
              <w:t>Difference USD 0.00 and a saved reconciliation report.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Why</w:t>
            </w:r>
          </w:p>
        </w:tc>
        <w:tc>
          <w:tcPr>
            <w:tcW w:type="dxa" w:w="8136"/>
            <w:shd w:fill="F7F8F9"/>
            <w:tcMar>
              <w:top w:w="65" w:type="dxa"/>
              <w:start w:w="80" w:type="dxa"/>
              <w:bottom w:w="65" w:type="dxa"/>
              <w:end w:w="80" w:type="dxa"/>
            </w:tcMar>
            <w:vAlign w:val="top"/>
          </w:tcPr>
          <w:p>
            <w:pPr>
              <w:spacing w:after="0"/>
            </w:pPr>
            <w:r>
              <w:rPr>
                <w:rFonts w:ascii="Arial" w:hAnsi="Arial"/>
                <w:sz w:val="17"/>
              </w:rPr>
              <w:t>The process proves the books contain every cleared bank event once.</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If wrong</w:t>
            </w:r>
          </w:p>
        </w:tc>
        <w:tc>
          <w:tcPr>
            <w:tcW w:type="dxa" w:w="8136"/>
            <w:tcMar>
              <w:top w:w="65" w:type="dxa"/>
              <w:start w:w="80" w:type="dxa"/>
              <w:bottom w:w="65" w:type="dxa"/>
              <w:end w:w="80" w:type="dxa"/>
            </w:tcMar>
            <w:vAlign w:val="top"/>
          </w:tcPr>
          <w:p>
            <w:pPr>
              <w:spacing w:after="0"/>
            </w:pPr>
            <w:r>
              <w:rPr>
                <w:rFonts w:ascii="Arial" w:hAnsi="Arial"/>
                <w:sz w:val="17"/>
              </w:rPr>
              <w:t>Check beginning balance change, ending input, missing/duplicate, wrong amount/date/account and uncleared timing.</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Difference cause</w:t>
            </w:r>
          </w:p>
        </w:tc>
        <w:tc>
          <w:tcPr>
            <w:tcW w:type="dxa" w:w="4824"/>
            <w:shd w:fill="17324D"/>
            <w:tcMar>
              <w:top w:w="65" w:type="dxa"/>
              <w:start w:w="80" w:type="dxa"/>
              <w:bottom w:w="65" w:type="dxa"/>
              <w:end w:w="80" w:type="dxa"/>
            </w:tcMar>
            <w:vAlign w:val="center"/>
          </w:tcPr>
          <w:p>
            <w:pPr>
              <w:spacing w:after="0"/>
            </w:pPr>
            <w:r>
              <w:rPr>
                <w:rFonts w:ascii="Arial" w:hAnsi="Arial"/>
                <w:b/>
                <w:color w:val="FFFFFF"/>
                <w:sz w:val="16"/>
              </w:rPr>
              <w:t>How to test</w:t>
            </w:r>
          </w:p>
        </w:tc>
        <w:tc>
          <w:tcPr>
            <w:tcW w:type="dxa" w:w="3168"/>
            <w:shd w:fill="17324D"/>
            <w:tcMar>
              <w:top w:w="65" w:type="dxa"/>
              <w:start w:w="80" w:type="dxa"/>
              <w:bottom w:w="65" w:type="dxa"/>
              <w:end w:w="80" w:type="dxa"/>
            </w:tcMar>
            <w:vAlign w:val="center"/>
          </w:tcPr>
          <w:p>
            <w:pPr>
              <w:spacing w:after="0"/>
            </w:pPr>
            <w:r>
              <w:rPr>
                <w:rFonts w:ascii="Arial" w:hAnsi="Arial"/>
                <w:b/>
                <w:color w:val="FFFFFF"/>
                <w:sz w:val="16"/>
              </w:rPr>
              <w:t>Safe response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Wrong beginning balance</w:t>
            </w:r>
          </w:p>
        </w:tc>
        <w:tc>
          <w:tcPr>
            <w:tcW w:type="dxa" w:w="4824"/>
            <w:tcMar>
              <w:top w:w="65" w:type="dxa"/>
              <w:start w:w="80" w:type="dxa"/>
              <w:bottom w:w="65" w:type="dxa"/>
              <w:end w:w="80" w:type="dxa"/>
            </w:tcMar>
            <w:vAlign w:val="top"/>
          </w:tcPr>
          <w:p>
            <w:pPr>
              <w:spacing w:after="0"/>
            </w:pPr>
            <w:r>
              <w:rPr>
                <w:rFonts w:ascii="Arial" w:hAnsi="Arial"/>
                <w:sz w:val="16"/>
              </w:rPr>
              <w:t>Compare prior reconciliation report and change/discrepancy report</w:t>
            </w:r>
          </w:p>
        </w:tc>
        <w:tc>
          <w:tcPr>
            <w:tcW w:type="dxa" w:w="3168"/>
            <w:tcMar>
              <w:top w:w="65" w:type="dxa"/>
              <w:start w:w="80" w:type="dxa"/>
              <w:bottom w:w="65" w:type="dxa"/>
              <w:end w:w="80" w:type="dxa"/>
            </w:tcMar>
            <w:vAlign w:val="top"/>
          </w:tcPr>
          <w:p>
            <w:pPr>
              <w:spacing w:after="0"/>
            </w:pPr>
            <w:r>
              <w:rPr>
                <w:rFonts w:ascii="Arial" w:hAnsi="Arial"/>
                <w:sz w:val="16"/>
              </w:rPr>
              <w:t>Find who changed/deleted a reconciled transaction; restore/correct with audit evidence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Wrong ending input</w:t>
            </w:r>
          </w:p>
        </w:tc>
        <w:tc>
          <w:tcPr>
            <w:tcW w:type="dxa" w:w="4824"/>
            <w:shd w:fill="F7F8F9"/>
            <w:tcMar>
              <w:top w:w="65" w:type="dxa"/>
              <w:start w:w="80" w:type="dxa"/>
              <w:bottom w:w="65" w:type="dxa"/>
              <w:end w:w="80" w:type="dxa"/>
            </w:tcMar>
            <w:vAlign w:val="top"/>
          </w:tcPr>
          <w:p>
            <w:pPr>
              <w:spacing w:after="0"/>
            </w:pPr>
            <w:r>
              <w:rPr>
                <w:rFonts w:ascii="Arial" w:hAnsi="Arial"/>
                <w:sz w:val="16"/>
              </w:rPr>
              <w:t>Compare ending date/balance to statement</w:t>
            </w:r>
          </w:p>
        </w:tc>
        <w:tc>
          <w:tcPr>
            <w:tcW w:type="dxa" w:w="3168"/>
            <w:shd w:fill="F7F8F9"/>
            <w:tcMar>
              <w:top w:w="65" w:type="dxa"/>
              <w:start w:w="80" w:type="dxa"/>
              <w:bottom w:w="65" w:type="dxa"/>
              <w:end w:w="80" w:type="dxa"/>
            </w:tcMar>
            <w:vAlign w:val="top"/>
          </w:tcPr>
          <w:p>
            <w:pPr>
              <w:spacing w:after="0"/>
            </w:pPr>
            <w:r>
              <w:rPr>
                <w:rFonts w:ascii="Arial" w:hAnsi="Arial"/>
                <w:sz w:val="16"/>
              </w:rPr>
              <w:t>Edit reconciliation information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Missing book transaction</w:t>
            </w:r>
          </w:p>
        </w:tc>
        <w:tc>
          <w:tcPr>
            <w:tcW w:type="dxa" w:w="4824"/>
            <w:tcMar>
              <w:top w:w="65" w:type="dxa"/>
              <w:start w:w="80" w:type="dxa"/>
              <w:bottom w:w="65" w:type="dxa"/>
              <w:end w:w="80" w:type="dxa"/>
            </w:tcMar>
            <w:vAlign w:val="top"/>
          </w:tcPr>
          <w:p>
            <w:pPr>
              <w:spacing w:after="0"/>
            </w:pPr>
            <w:r>
              <w:rPr>
                <w:rFonts w:ascii="Arial" w:hAnsi="Arial"/>
                <w:sz w:val="16"/>
              </w:rPr>
              <w:t>Tick statement rows and search exact amount/date/reference</w:t>
            </w:r>
          </w:p>
        </w:tc>
        <w:tc>
          <w:tcPr>
            <w:tcW w:type="dxa" w:w="3168"/>
            <w:tcMar>
              <w:top w:w="65" w:type="dxa"/>
              <w:start w:w="80" w:type="dxa"/>
              <w:bottom w:w="65" w:type="dxa"/>
              <w:end w:w="80" w:type="dxa"/>
            </w:tcMar>
            <w:vAlign w:val="top"/>
          </w:tcPr>
          <w:p>
            <w:pPr>
              <w:spacing w:after="0"/>
            </w:pPr>
            <w:r>
              <w:rPr>
                <w:rFonts w:ascii="Arial" w:hAnsi="Arial"/>
                <w:sz w:val="16"/>
              </w:rPr>
              <w:t>Enter real source transaction once, then reconcile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Duplicate book transaction</w:t>
            </w:r>
          </w:p>
        </w:tc>
        <w:tc>
          <w:tcPr>
            <w:tcW w:type="dxa" w:w="4824"/>
            <w:shd w:fill="F7F8F9"/>
            <w:tcMar>
              <w:top w:w="65" w:type="dxa"/>
              <w:start w:w="80" w:type="dxa"/>
              <w:bottom w:w="65" w:type="dxa"/>
              <w:end w:w="80" w:type="dxa"/>
            </w:tcMar>
            <w:vAlign w:val="top"/>
          </w:tcPr>
          <w:p>
            <w:pPr>
              <w:spacing w:after="0"/>
            </w:pPr>
            <w:r>
              <w:rPr>
                <w:rFonts w:ascii="Arial" w:hAnsi="Arial"/>
                <w:sz w:val="16"/>
              </w:rPr>
              <w:t>Search amount/vendor/customer/date and bank-feed history</w:t>
            </w:r>
          </w:p>
        </w:tc>
        <w:tc>
          <w:tcPr>
            <w:tcW w:type="dxa" w:w="3168"/>
            <w:shd w:fill="F7F8F9"/>
            <w:tcMar>
              <w:top w:w="65" w:type="dxa"/>
              <w:start w:w="80" w:type="dxa"/>
              <w:bottom w:w="65" w:type="dxa"/>
              <w:end w:w="80" w:type="dxa"/>
            </w:tcMar>
            <w:vAlign w:val="top"/>
          </w:tcPr>
          <w:p>
            <w:pPr>
              <w:spacing w:after="0"/>
            </w:pPr>
            <w:r>
              <w:rPr>
                <w:rFonts w:ascii="Arial" w:hAnsi="Arial"/>
                <w:sz w:val="16"/>
              </w:rPr>
              <w:t>Remove/reverse duplicate with approval; keep real source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Amount/date/account wrong</w:t>
            </w:r>
          </w:p>
        </w:tc>
        <w:tc>
          <w:tcPr>
            <w:tcW w:type="dxa" w:w="4824"/>
            <w:tcMar>
              <w:top w:w="65" w:type="dxa"/>
              <w:start w:w="80" w:type="dxa"/>
              <w:bottom w:w="65" w:type="dxa"/>
              <w:end w:w="80" w:type="dxa"/>
            </w:tcMar>
            <w:vAlign w:val="top"/>
          </w:tcPr>
          <w:p>
            <w:pPr>
              <w:spacing w:after="0"/>
            </w:pPr>
            <w:r>
              <w:rPr>
                <w:rFonts w:ascii="Arial" w:hAnsi="Arial"/>
                <w:sz w:val="16"/>
              </w:rPr>
              <w:t>Open source transaction and compare statement/support</w:t>
            </w:r>
          </w:p>
        </w:tc>
        <w:tc>
          <w:tcPr>
            <w:tcW w:type="dxa" w:w="3168"/>
            <w:tcMar>
              <w:top w:w="65" w:type="dxa"/>
              <w:start w:w="80" w:type="dxa"/>
              <w:bottom w:w="65" w:type="dxa"/>
              <w:end w:w="80" w:type="dxa"/>
            </w:tcMar>
            <w:vAlign w:val="top"/>
          </w:tcPr>
          <w:p>
            <w:pPr>
              <w:spacing w:after="0"/>
            </w:pPr>
            <w:r>
              <w:rPr>
                <w:rFonts w:ascii="Arial" w:hAnsi="Arial"/>
                <w:sz w:val="16"/>
              </w:rPr>
              <w:t>Correct source; do not enter a plug</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Outstanding check/deposit</w:t>
            </w:r>
          </w:p>
        </w:tc>
        <w:tc>
          <w:tcPr>
            <w:tcW w:type="dxa" w:w="4824"/>
            <w:shd w:fill="F7F8F9"/>
            <w:tcMar>
              <w:top w:w="65" w:type="dxa"/>
              <w:start w:w="80" w:type="dxa"/>
              <w:bottom w:w="65" w:type="dxa"/>
              <w:end w:w="80" w:type="dxa"/>
            </w:tcMar>
            <w:vAlign w:val="top"/>
          </w:tcPr>
          <w:p>
            <w:pPr>
              <w:spacing w:after="0"/>
            </w:pPr>
            <w:r>
              <w:rPr>
                <w:rFonts w:ascii="Arial" w:hAnsi="Arial"/>
                <w:sz w:val="16"/>
              </w:rPr>
              <w:t>Exists in books but not statement</w:t>
            </w:r>
          </w:p>
        </w:tc>
        <w:tc>
          <w:tcPr>
            <w:tcW w:type="dxa" w:w="3168"/>
            <w:shd w:fill="F7F8F9"/>
            <w:tcMar>
              <w:top w:w="65" w:type="dxa"/>
              <w:start w:w="80" w:type="dxa"/>
              <w:bottom w:w="65" w:type="dxa"/>
              <w:end w:w="80" w:type="dxa"/>
            </w:tcMar>
            <w:vAlign w:val="top"/>
          </w:tcPr>
          <w:p>
            <w:pPr>
              <w:spacing w:after="0"/>
            </w:pPr>
            <w:r>
              <w:rPr>
                <w:rFonts w:ascii="Arial" w:hAnsi="Arial"/>
                <w:sz w:val="16"/>
              </w:rPr>
              <w:t>Leave uncleared and investigate old items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Fees/interest</w:t>
            </w:r>
          </w:p>
        </w:tc>
        <w:tc>
          <w:tcPr>
            <w:tcW w:type="dxa" w:w="4824"/>
            <w:tcMar>
              <w:top w:w="65" w:type="dxa"/>
              <w:start w:w="80" w:type="dxa"/>
              <w:bottom w:w="65" w:type="dxa"/>
              <w:end w:w="80" w:type="dxa"/>
            </w:tcMar>
            <w:vAlign w:val="top"/>
          </w:tcPr>
          <w:p>
            <w:pPr>
              <w:spacing w:after="0"/>
            </w:pPr>
            <w:r>
              <w:rPr>
                <w:rFonts w:ascii="Arial" w:hAnsi="Arial"/>
                <w:sz w:val="16"/>
              </w:rPr>
              <w:t>Statement has real charge/credit absent from books</w:t>
            </w:r>
          </w:p>
        </w:tc>
        <w:tc>
          <w:tcPr>
            <w:tcW w:type="dxa" w:w="3168"/>
            <w:tcMar>
              <w:top w:w="65" w:type="dxa"/>
              <w:start w:w="80" w:type="dxa"/>
              <w:bottom w:w="65" w:type="dxa"/>
              <w:end w:w="80" w:type="dxa"/>
            </w:tcMar>
            <w:vAlign w:val="top"/>
          </w:tcPr>
          <w:p>
            <w:pPr>
              <w:spacing w:after="0"/>
            </w:pPr>
            <w:r>
              <w:rPr>
                <w:rFonts w:ascii="Arial" w:hAnsi="Arial"/>
                <w:sz w:val="16"/>
              </w:rPr>
              <w:t>Enter to approved account and date</w:t>
            </w:r>
          </w:p>
        </w:tc>
      </w:tr>
    </w:tbl>
    <w:p>
      <w:pPr>
        <w:keepLines w:val="0"/>
        <w:spacing w:after="60"/>
      </w:pPr>
      <w:r>
        <w:rPr>
          <w:rFonts w:ascii="Arial" w:hAnsi="Arial"/>
          <w:b/>
          <w:color w:val="A61C00"/>
          <w:sz w:val="17"/>
        </w:rPr>
        <w:t>Never force a reconciliation by posting an unexplained reconciliation discrepancy. A zero difference is meaningful only when every checked row represents the same real bank event.</w:t>
      </w:r>
    </w:p>
    <w:p>
      <w:pPr>
        <w:pStyle w:val="Heading2"/>
      </w:pPr>
      <w:r>
        <w:t>Tax and multicurrency controls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Area</w:t>
            </w:r>
          </w:p>
        </w:tc>
        <w:tc>
          <w:tcPr>
            <w:tcW w:type="dxa" w:w="5903"/>
            <w:shd w:fill="17324D"/>
            <w:tcMar>
              <w:top w:w="65" w:type="dxa"/>
              <w:start w:w="80" w:type="dxa"/>
              <w:bottom w:w="65" w:type="dxa"/>
              <w:end w:w="80" w:type="dxa"/>
            </w:tcMar>
            <w:vAlign w:val="center"/>
          </w:tcPr>
          <w:p>
            <w:pPr>
              <w:spacing w:after="0"/>
            </w:pPr>
            <w:r>
              <w:rPr>
                <w:rFonts w:ascii="Arial" w:hAnsi="Arial"/>
                <w:b/>
                <w:color w:val="FFFFFF"/>
                <w:sz w:val="16"/>
              </w:rPr>
              <w:t>Maintain</w:t>
            </w:r>
          </w:p>
        </w:tc>
        <w:tc>
          <w:tcPr>
            <w:tcW w:type="dxa" w:w="2376"/>
            <w:shd w:fill="17324D"/>
            <w:tcMar>
              <w:top w:w="65" w:type="dxa"/>
              <w:start w:w="80" w:type="dxa"/>
              <w:bottom w:w="65" w:type="dxa"/>
              <w:end w:w="80" w:type="dxa"/>
            </w:tcMar>
            <w:vAlign w:val="center"/>
          </w:tcPr>
          <w:p>
            <w:pPr>
              <w:spacing w:after="0"/>
            </w:pPr>
            <w:r>
              <w:rPr>
                <w:rFonts w:ascii="Arial" w:hAnsi="Arial"/>
                <w:b/>
                <w:color w:val="FFFFFF"/>
                <w:sz w:val="16"/>
              </w:rPr>
              <w:t>Never assume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Sales tax</w:t>
            </w:r>
          </w:p>
        </w:tc>
        <w:tc>
          <w:tcPr>
            <w:tcW w:type="dxa" w:w="5903"/>
            <w:tcMar>
              <w:top w:w="65" w:type="dxa"/>
              <w:start w:w="80" w:type="dxa"/>
              <w:bottom w:w="65" w:type="dxa"/>
              <w:end w:w="80" w:type="dxa"/>
            </w:tcMar>
            <w:vAlign w:val="top"/>
          </w:tcPr>
          <w:p>
            <w:pPr>
              <w:spacing w:after="0"/>
            </w:pPr>
            <w:r>
              <w:rPr>
                <w:rFonts w:ascii="Arial" w:hAnsi="Arial"/>
                <w:sz w:val="16"/>
              </w:rPr>
              <w:t>Registrations/effective dates, ship-to, item tax category, customer exemption evidence and overrides</w:t>
            </w:r>
          </w:p>
        </w:tc>
        <w:tc>
          <w:tcPr>
            <w:tcW w:type="dxa" w:w="2376"/>
            <w:tcMar>
              <w:top w:w="65" w:type="dxa"/>
              <w:start w:w="80" w:type="dxa"/>
              <w:bottom w:w="65" w:type="dxa"/>
              <w:end w:w="80" w:type="dxa"/>
            </w:tcMar>
            <w:vAlign w:val="top"/>
          </w:tcPr>
          <w:p>
            <w:pPr>
              <w:spacing w:after="0"/>
            </w:pPr>
            <w:r>
              <w:rPr>
                <w:rFonts w:ascii="Arial" w:hAnsi="Arial"/>
                <w:sz w:val="16"/>
              </w:rPr>
              <w:t>Software decides where you must register or what is legally taxable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Purchase/use tax</w:t>
            </w:r>
          </w:p>
        </w:tc>
        <w:tc>
          <w:tcPr>
            <w:tcW w:type="dxa" w:w="5903"/>
            <w:shd w:fill="F7F8F9"/>
            <w:tcMar>
              <w:top w:w="65" w:type="dxa"/>
              <w:start w:w="80" w:type="dxa"/>
              <w:bottom w:w="65" w:type="dxa"/>
              <w:end w:w="80" w:type="dxa"/>
            </w:tcMar>
            <w:vAlign w:val="top"/>
          </w:tcPr>
          <w:p>
            <w:pPr>
              <w:spacing w:after="0"/>
            </w:pPr>
            <w:r>
              <w:rPr>
                <w:rFonts w:ascii="Arial" w:hAnsi="Arial"/>
                <w:sz w:val="16"/>
              </w:rPr>
              <w:t>Vendor tax, self-assessed use tax, import duty and recoverable-tax treatment</w:t>
            </w:r>
          </w:p>
        </w:tc>
        <w:tc>
          <w:tcPr>
            <w:tcW w:type="dxa" w:w="2376"/>
            <w:shd w:fill="F7F8F9"/>
            <w:tcMar>
              <w:top w:w="65" w:type="dxa"/>
              <w:start w:w="80" w:type="dxa"/>
              <w:bottom w:w="65" w:type="dxa"/>
              <w:end w:w="80" w:type="dxa"/>
            </w:tcMar>
            <w:vAlign w:val="top"/>
          </w:tcPr>
          <w:p>
            <w:pPr>
              <w:spacing w:after="0"/>
            </w:pPr>
            <w:r>
              <w:rPr>
                <w:rFonts w:ascii="Arial" w:hAnsi="Arial"/>
                <w:sz w:val="16"/>
              </w:rPr>
              <w:t>Every tax belongs in one generic expense account</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Multicurrency</w:t>
            </w:r>
          </w:p>
        </w:tc>
        <w:tc>
          <w:tcPr>
            <w:tcW w:type="dxa" w:w="5903"/>
            <w:tcMar>
              <w:top w:w="65" w:type="dxa"/>
              <w:start w:w="80" w:type="dxa"/>
              <w:bottom w:w="65" w:type="dxa"/>
              <w:end w:w="80" w:type="dxa"/>
            </w:tcMar>
            <w:vAlign w:val="top"/>
          </w:tcPr>
          <w:p>
            <w:pPr>
              <w:spacing w:after="0"/>
            </w:pPr>
            <w:r>
              <w:rPr>
                <w:rFonts w:ascii="Arial" w:hAnsi="Arial"/>
                <w:sz w:val="16"/>
              </w:rPr>
              <w:t>Home currency, party transaction currency, rate/date/source and realized/unrealized FX</w:t>
            </w:r>
          </w:p>
        </w:tc>
        <w:tc>
          <w:tcPr>
            <w:tcW w:type="dxa" w:w="2376"/>
            <w:tcMar>
              <w:top w:w="65" w:type="dxa"/>
              <w:start w:w="80" w:type="dxa"/>
              <w:bottom w:w="65" w:type="dxa"/>
              <w:end w:w="80" w:type="dxa"/>
            </w:tcMar>
            <w:vAlign w:val="top"/>
          </w:tcPr>
          <w:p>
            <w:pPr>
              <w:spacing w:after="0"/>
            </w:pPr>
            <w:r>
              <w:rPr>
                <w:rFonts w:ascii="Arial" w:hAnsi="Arial"/>
                <w:sz w:val="16"/>
              </w:rPr>
              <w:t>Home currency or party currency can be casually changed after transactions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Close</w:t>
            </w:r>
          </w:p>
        </w:tc>
        <w:tc>
          <w:tcPr>
            <w:tcW w:type="dxa" w:w="5903"/>
            <w:shd w:fill="F7F8F9"/>
            <w:tcMar>
              <w:top w:w="65" w:type="dxa"/>
              <w:start w:w="80" w:type="dxa"/>
              <w:bottom w:w="65" w:type="dxa"/>
              <w:end w:w="80" w:type="dxa"/>
            </w:tcMar>
            <w:vAlign w:val="top"/>
          </w:tcPr>
          <w:p>
            <w:pPr>
              <w:spacing w:after="0"/>
            </w:pPr>
            <w:r>
              <w:rPr>
                <w:rFonts w:ascii="Arial" w:hAnsi="Arial"/>
                <w:sz w:val="16"/>
              </w:rPr>
              <w:t>Sales Tax Liability and FX reports tied to filed/approved schedules</w:t>
            </w:r>
          </w:p>
        </w:tc>
        <w:tc>
          <w:tcPr>
            <w:tcW w:type="dxa" w:w="2376"/>
            <w:shd w:fill="F7F8F9"/>
            <w:tcMar>
              <w:top w:w="65" w:type="dxa"/>
              <w:start w:w="80" w:type="dxa"/>
              <w:bottom w:w="65" w:type="dxa"/>
              <w:end w:w="80" w:type="dxa"/>
            </w:tcMar>
            <w:vAlign w:val="top"/>
          </w:tcPr>
          <w:p>
            <w:pPr>
              <w:spacing w:after="0"/>
            </w:pPr>
            <w:r>
              <w:rPr>
                <w:rFonts w:ascii="Arial" w:hAnsi="Arial"/>
                <w:sz w:val="16"/>
              </w:rPr>
              <w:t>A zero bank difference proves tax or currency treatment</w:t>
            </w:r>
          </w:p>
        </w:tc>
      </w:tr>
    </w:tbl>
    <w:p>
      <w:pPr>
        <w:pStyle w:val="Heading2"/>
      </w:pPr>
      <w:r>
        <w:t>Month-end close in dependency order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440"/>
            <w:shd w:fill="276B6F"/>
            <w:tcMar>
              <w:top w:w="65" w:type="dxa"/>
              <w:start w:w="80" w:type="dxa"/>
              <w:bottom w:w="65" w:type="dxa"/>
              <w:end w:w="80" w:type="dxa"/>
            </w:tcMar>
            <w:vAlign w:val="center"/>
          </w:tcPr>
          <w:p>
            <w:pPr>
              <w:spacing w:after="0"/>
            </w:pPr>
            <w:r>
              <w:rPr>
                <w:rFonts w:ascii="Arial" w:hAnsi="Arial"/>
                <w:b/>
                <w:color w:val="FFFFFF"/>
                <w:sz w:val="16"/>
              </w:rPr>
              <w:t>Order</w:t>
            </w:r>
          </w:p>
        </w:tc>
        <w:tc>
          <w:tcPr>
            <w:tcW w:type="dxa" w:w="5832"/>
            <w:shd w:fill="276B6F"/>
            <w:tcMar>
              <w:top w:w="65" w:type="dxa"/>
              <w:start w:w="80" w:type="dxa"/>
              <w:bottom w:w="65" w:type="dxa"/>
              <w:end w:w="80" w:type="dxa"/>
            </w:tcMar>
            <w:vAlign w:val="center"/>
          </w:tcPr>
          <w:p>
            <w:pPr>
              <w:spacing w:after="0"/>
            </w:pPr>
            <w:r>
              <w:rPr>
                <w:rFonts w:ascii="Arial" w:hAnsi="Arial"/>
                <w:b/>
                <w:color w:val="FFFFFF"/>
                <w:sz w:val="16"/>
              </w:rPr>
              <w:t>Complete</w:t>
            </w:r>
          </w:p>
        </w:tc>
        <w:tc>
          <w:tcPr>
            <w:tcW w:type="dxa" w:w="2951"/>
            <w:shd w:fill="276B6F"/>
            <w:tcMar>
              <w:top w:w="65" w:type="dxa"/>
              <w:start w:w="80" w:type="dxa"/>
              <w:bottom w:w="65" w:type="dxa"/>
              <w:end w:w="80" w:type="dxa"/>
            </w:tcMar>
            <w:vAlign w:val="center"/>
          </w:tcPr>
          <w:p>
            <w:pPr>
              <w:spacing w:after="0"/>
            </w:pPr>
            <w:r>
              <w:rPr>
                <w:rFonts w:ascii="Arial" w:hAnsi="Arial"/>
                <w:b/>
                <w:color w:val="FFFFFF"/>
                <w:sz w:val="16"/>
              </w:rPr>
              <w:t>Reconcile</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1 Cutoff</w:t>
            </w:r>
          </w:p>
        </w:tc>
        <w:tc>
          <w:tcPr>
            <w:tcW w:type="dxa" w:w="5832"/>
            <w:tcMar>
              <w:top w:w="65" w:type="dxa"/>
              <w:start w:w="80" w:type="dxa"/>
              <w:bottom w:w="65" w:type="dxa"/>
              <w:end w:w="80" w:type="dxa"/>
            </w:tcMar>
            <w:vAlign w:val="top"/>
          </w:tcPr>
          <w:p>
            <w:pPr>
              <w:spacing w:after="0"/>
            </w:pPr>
            <w:r>
              <w:rPr>
                <w:rFonts w:ascii="Arial" w:hAnsi="Arial"/>
                <w:sz w:val="16"/>
              </w:rPr>
              <w:t>Set period, timezone and last transaction acceptance time</w:t>
            </w:r>
          </w:p>
        </w:tc>
        <w:tc>
          <w:tcPr>
            <w:tcW w:type="dxa" w:w="2951"/>
            <w:tcMar>
              <w:top w:w="65" w:type="dxa"/>
              <w:start w:w="80" w:type="dxa"/>
              <w:bottom w:w="65" w:type="dxa"/>
              <w:end w:w="80" w:type="dxa"/>
            </w:tcMar>
            <w:vAlign w:val="top"/>
          </w:tcPr>
          <w:p>
            <w:pPr>
              <w:spacing w:after="0"/>
            </w:pPr>
            <w:r>
              <w:rPr>
                <w:rFonts w:ascii="Arial" w:hAnsi="Arial"/>
                <w:sz w:val="16"/>
              </w:rPr>
              <w:t>Late items and next-period list</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2 Sales/AR</w:t>
            </w:r>
          </w:p>
        </w:tc>
        <w:tc>
          <w:tcPr>
            <w:tcW w:type="dxa" w:w="5832"/>
            <w:shd w:fill="F7F8F9"/>
            <w:tcMar>
              <w:top w:w="65" w:type="dxa"/>
              <w:start w:w="80" w:type="dxa"/>
              <w:bottom w:w="65" w:type="dxa"/>
              <w:end w:w="80" w:type="dxa"/>
            </w:tcMar>
            <w:vAlign w:val="top"/>
          </w:tcPr>
          <w:p>
            <w:pPr>
              <w:spacing w:after="0"/>
            </w:pPr>
            <w:r>
              <w:rPr>
                <w:rFonts w:ascii="Arial" w:hAnsi="Arial"/>
                <w:sz w:val="16"/>
              </w:rPr>
              <w:t>Invoices, credits, receipts, deposits and processor settlements</w:t>
            </w:r>
          </w:p>
        </w:tc>
        <w:tc>
          <w:tcPr>
            <w:tcW w:type="dxa" w:w="2951"/>
            <w:shd w:fill="F7F8F9"/>
            <w:tcMar>
              <w:top w:w="65" w:type="dxa"/>
              <w:start w:w="80" w:type="dxa"/>
              <w:bottom w:w="65" w:type="dxa"/>
              <w:end w:w="80" w:type="dxa"/>
            </w:tcMar>
            <w:vAlign w:val="top"/>
          </w:tcPr>
          <w:p>
            <w:pPr>
              <w:spacing w:after="0"/>
            </w:pPr>
            <w:r>
              <w:rPr>
                <w:rFonts w:ascii="Arial" w:hAnsi="Arial"/>
                <w:sz w:val="16"/>
              </w:rPr>
              <w:t>AR aging to Balance Sheet AR</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3 Purchasing/AP</w:t>
            </w:r>
          </w:p>
        </w:tc>
        <w:tc>
          <w:tcPr>
            <w:tcW w:type="dxa" w:w="5832"/>
            <w:tcMar>
              <w:top w:w="65" w:type="dxa"/>
              <w:start w:w="80" w:type="dxa"/>
              <w:bottom w:w="65" w:type="dxa"/>
              <w:end w:w="80" w:type="dxa"/>
            </w:tcMar>
            <w:vAlign w:val="top"/>
          </w:tcPr>
          <w:p>
            <w:pPr>
              <w:spacing w:after="0"/>
            </w:pPr>
            <w:r>
              <w:rPr>
                <w:rFonts w:ascii="Arial" w:hAnsi="Arial"/>
                <w:sz w:val="16"/>
              </w:rPr>
              <w:t>Bills, vendor credits, payments, received-not-billed accrual</w:t>
            </w:r>
          </w:p>
        </w:tc>
        <w:tc>
          <w:tcPr>
            <w:tcW w:type="dxa" w:w="2951"/>
            <w:tcMar>
              <w:top w:w="65" w:type="dxa"/>
              <w:start w:w="80" w:type="dxa"/>
              <w:bottom w:w="65" w:type="dxa"/>
              <w:end w:w="80" w:type="dxa"/>
            </w:tcMar>
            <w:vAlign w:val="top"/>
          </w:tcPr>
          <w:p>
            <w:pPr>
              <w:spacing w:after="0"/>
            </w:pPr>
            <w:r>
              <w:rPr>
                <w:rFonts w:ascii="Arial" w:hAnsi="Arial"/>
                <w:sz w:val="16"/>
              </w:rPr>
              <w:t>AP aging to Balance Sheet AP</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4 Inventory</w:t>
            </w:r>
          </w:p>
        </w:tc>
        <w:tc>
          <w:tcPr>
            <w:tcW w:type="dxa" w:w="5832"/>
            <w:shd w:fill="F7F8F9"/>
            <w:tcMar>
              <w:top w:w="65" w:type="dxa"/>
              <w:start w:w="80" w:type="dxa"/>
              <w:bottom w:w="65" w:type="dxa"/>
              <w:end w:w="80" w:type="dxa"/>
            </w:tcMar>
            <w:vAlign w:val="top"/>
          </w:tcPr>
          <w:p>
            <w:pPr>
              <w:spacing w:after="0"/>
            </w:pPr>
            <w:r>
              <w:rPr>
                <w:rFonts w:ascii="Arial" w:hAnsi="Arial"/>
                <w:sz w:val="16"/>
              </w:rPr>
              <w:t>Receipts, sales, counts, returns, negative items and landed cost</w:t>
            </w:r>
          </w:p>
        </w:tc>
        <w:tc>
          <w:tcPr>
            <w:tcW w:type="dxa" w:w="2951"/>
            <w:shd w:fill="F7F8F9"/>
            <w:tcMar>
              <w:top w:w="65" w:type="dxa"/>
              <w:start w:w="80" w:type="dxa"/>
              <w:bottom w:w="65" w:type="dxa"/>
              <w:end w:w="80" w:type="dxa"/>
            </w:tcMar>
            <w:vAlign w:val="top"/>
          </w:tcPr>
          <w:p>
            <w:pPr>
              <w:spacing w:after="0"/>
            </w:pPr>
            <w:r>
              <w:rPr>
                <w:rFonts w:ascii="Arial" w:hAnsi="Arial"/>
                <w:sz w:val="16"/>
              </w:rPr>
              <w:t>Inventory Valuation to Inventory Asset G/L</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5 Payroll/fixed assets</w:t>
            </w:r>
          </w:p>
        </w:tc>
        <w:tc>
          <w:tcPr>
            <w:tcW w:type="dxa" w:w="5832"/>
            <w:tcMar>
              <w:top w:w="65" w:type="dxa"/>
              <w:start w:w="80" w:type="dxa"/>
              <w:bottom w:w="65" w:type="dxa"/>
              <w:end w:w="80" w:type="dxa"/>
            </w:tcMar>
            <w:vAlign w:val="top"/>
          </w:tcPr>
          <w:p>
            <w:pPr>
              <w:spacing w:after="0"/>
            </w:pPr>
            <w:r>
              <w:rPr>
                <w:rFonts w:ascii="Arial" w:hAnsi="Arial"/>
                <w:sz w:val="16"/>
              </w:rPr>
              <w:t>Payroll liabilities, capital additions, depreciation</w:t>
            </w:r>
          </w:p>
        </w:tc>
        <w:tc>
          <w:tcPr>
            <w:tcW w:type="dxa" w:w="2951"/>
            <w:tcMar>
              <w:top w:w="65" w:type="dxa"/>
              <w:start w:w="80" w:type="dxa"/>
              <w:bottom w:w="65" w:type="dxa"/>
              <w:end w:w="80" w:type="dxa"/>
            </w:tcMar>
            <w:vAlign w:val="top"/>
          </w:tcPr>
          <w:p>
            <w:pPr>
              <w:spacing w:after="0"/>
            </w:pPr>
            <w:r>
              <w:rPr>
                <w:rFonts w:ascii="Arial" w:hAnsi="Arial"/>
                <w:sz w:val="16"/>
              </w:rPr>
              <w:t>Subsidiary schedules to G/L</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6 Bank/cards</w:t>
            </w:r>
          </w:p>
        </w:tc>
        <w:tc>
          <w:tcPr>
            <w:tcW w:type="dxa" w:w="5832"/>
            <w:shd w:fill="F7F8F9"/>
            <w:tcMar>
              <w:top w:w="65" w:type="dxa"/>
              <w:start w:w="80" w:type="dxa"/>
              <w:bottom w:w="65" w:type="dxa"/>
              <w:end w:w="80" w:type="dxa"/>
            </w:tcMar>
            <w:vAlign w:val="top"/>
          </w:tcPr>
          <w:p>
            <w:pPr>
              <w:spacing w:after="0"/>
            </w:pPr>
            <w:r>
              <w:rPr>
                <w:rFonts w:ascii="Arial" w:hAnsi="Arial"/>
                <w:sz w:val="16"/>
              </w:rPr>
              <w:t>Every statement through cutoff</w:t>
            </w:r>
          </w:p>
        </w:tc>
        <w:tc>
          <w:tcPr>
            <w:tcW w:type="dxa" w:w="2951"/>
            <w:shd w:fill="F7F8F9"/>
            <w:tcMar>
              <w:top w:w="65" w:type="dxa"/>
              <w:start w:w="80" w:type="dxa"/>
              <w:bottom w:w="65" w:type="dxa"/>
              <w:end w:w="80" w:type="dxa"/>
            </w:tcMar>
            <w:vAlign w:val="top"/>
          </w:tcPr>
          <w:p>
            <w:pPr>
              <w:spacing w:after="0"/>
            </w:pPr>
            <w:r>
              <w:rPr>
                <w:rFonts w:ascii="Arial" w:hAnsi="Arial"/>
                <w:sz w:val="16"/>
              </w:rPr>
              <w:t>Each reconciliation difference = zero</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7 Accruals/tax/FX</w:t>
            </w:r>
          </w:p>
        </w:tc>
        <w:tc>
          <w:tcPr>
            <w:tcW w:type="dxa" w:w="5832"/>
            <w:tcMar>
              <w:top w:w="65" w:type="dxa"/>
              <w:start w:w="80" w:type="dxa"/>
              <w:bottom w:w="65" w:type="dxa"/>
              <w:end w:w="80" w:type="dxa"/>
            </w:tcMar>
            <w:vAlign w:val="top"/>
          </w:tcPr>
          <w:p>
            <w:pPr>
              <w:spacing w:after="0"/>
            </w:pPr>
            <w:r>
              <w:rPr>
                <w:rFonts w:ascii="Arial" w:hAnsi="Arial"/>
                <w:sz w:val="16"/>
              </w:rPr>
              <w:t>Approved entries with reversal where required</w:t>
            </w:r>
          </w:p>
        </w:tc>
        <w:tc>
          <w:tcPr>
            <w:tcW w:type="dxa" w:w="2951"/>
            <w:tcMar>
              <w:top w:w="65" w:type="dxa"/>
              <w:start w:w="80" w:type="dxa"/>
              <w:bottom w:w="65" w:type="dxa"/>
              <w:end w:w="80" w:type="dxa"/>
            </w:tcMar>
            <w:vAlign w:val="top"/>
          </w:tcPr>
          <w:p>
            <w:pPr>
              <w:spacing w:after="0"/>
            </w:pPr>
            <w:r>
              <w:rPr>
                <w:rFonts w:ascii="Arial" w:hAnsi="Arial"/>
                <w:sz w:val="16"/>
              </w:rPr>
              <w:t>Schedules and tax reports to G/L</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8 Review</w:t>
            </w:r>
          </w:p>
        </w:tc>
        <w:tc>
          <w:tcPr>
            <w:tcW w:type="dxa" w:w="5832"/>
            <w:shd w:fill="F7F8F9"/>
            <w:tcMar>
              <w:top w:w="65" w:type="dxa"/>
              <w:start w:w="80" w:type="dxa"/>
              <w:bottom w:w="65" w:type="dxa"/>
              <w:end w:w="80" w:type="dxa"/>
            </w:tcMar>
            <w:vAlign w:val="top"/>
          </w:tcPr>
          <w:p>
            <w:pPr>
              <w:spacing w:after="0"/>
            </w:pPr>
            <w:r>
              <w:rPr>
                <w:rFonts w:ascii="Arial" w:hAnsi="Arial"/>
                <w:sz w:val="16"/>
              </w:rPr>
              <w:t>Balance Sheet, P&amp;L, cash flow, trend and unusual balances</w:t>
            </w:r>
          </w:p>
        </w:tc>
        <w:tc>
          <w:tcPr>
            <w:tcW w:type="dxa" w:w="2951"/>
            <w:shd w:fill="F7F8F9"/>
            <w:tcMar>
              <w:top w:w="65" w:type="dxa"/>
              <w:start w:w="80" w:type="dxa"/>
              <w:bottom w:w="65" w:type="dxa"/>
              <w:end w:w="80" w:type="dxa"/>
            </w:tcMar>
            <w:vAlign w:val="top"/>
          </w:tcPr>
          <w:p>
            <w:pPr>
              <w:spacing w:after="0"/>
            </w:pPr>
            <w:r>
              <w:rPr>
                <w:rFonts w:ascii="Arial" w:hAnsi="Arial"/>
                <w:sz w:val="16"/>
              </w:rPr>
              <w:t>Explanations and sign-off</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9 Lock</w:t>
            </w:r>
          </w:p>
        </w:tc>
        <w:tc>
          <w:tcPr>
            <w:tcW w:type="dxa" w:w="5832"/>
            <w:tcMar>
              <w:top w:w="65" w:type="dxa"/>
              <w:start w:w="80" w:type="dxa"/>
              <w:bottom w:w="65" w:type="dxa"/>
              <w:end w:w="80" w:type="dxa"/>
            </w:tcMar>
            <w:vAlign w:val="top"/>
          </w:tcPr>
          <w:p>
            <w:pPr>
              <w:spacing w:after="0"/>
            </w:pPr>
            <w:r>
              <w:rPr>
                <w:rFonts w:ascii="Arial" w:hAnsi="Arial"/>
                <w:sz w:val="16"/>
              </w:rPr>
              <w:t>Close books through approved date; password/warning policy</w:t>
            </w:r>
          </w:p>
        </w:tc>
        <w:tc>
          <w:tcPr>
            <w:tcW w:type="dxa" w:w="2951"/>
            <w:tcMar>
              <w:top w:w="65" w:type="dxa"/>
              <w:start w:w="80" w:type="dxa"/>
              <w:bottom w:w="65" w:type="dxa"/>
              <w:end w:w="80" w:type="dxa"/>
            </w:tcMar>
            <w:vAlign w:val="top"/>
          </w:tcPr>
          <w:p>
            <w:pPr>
              <w:spacing w:after="0"/>
            </w:pPr>
            <w:r>
              <w:rPr>
                <w:rFonts w:ascii="Arial" w:hAnsi="Arial"/>
                <w:sz w:val="16"/>
              </w:rPr>
              <w:t>Close evidence and audit-log review</w:t>
            </w:r>
          </w:p>
        </w:tc>
      </w:tr>
    </w:tbl>
    <w:p>
      <w:pPr>
        <w:pStyle w:val="Heading2"/>
      </w:pPr>
      <w:r>
        <w:t>Inventory-to-G/L reconciliation</w:t>
      </w:r>
    </w:p>
    <w:p>
      <w:pPr>
        <w:spacing w:before="80" w:after="20"/>
      </w:pPr>
      <w:r>
        <w:rPr>
          <w:rFonts w:ascii="Arial" w:hAnsi="Arial"/>
          <w:b/>
          <w:color w:val="276B6F"/>
          <w:sz w:val="18"/>
        </w:rPr>
        <w:t>Reconciliation example</w:t>
      </w:r>
    </w:p>
    <w:p>
      <w:pPr>
        <w:spacing w:after="0" w:line="240" w:lineRule="auto"/>
        <w:ind w:left="288" w:right="144"/>
      </w:pPr>
      <w:r>
        <w:rPr>
          <w:rFonts w:ascii="Courier New" w:hAnsi="Courier New"/>
          <w:sz w:val="16"/>
        </w:rPr>
        <w:t>Inventory Valuation Summary at 2026-10-31 (accrual)     USD 42,500</w:t>
      </w:r>
    </w:p>
    <w:p>
      <w:pPr>
        <w:spacing w:after="0" w:line="240" w:lineRule="auto"/>
        <w:ind w:left="288" w:right="144"/>
      </w:pPr>
      <w:r>
        <w:rPr>
          <w:rFonts w:ascii="Courier New" w:hAnsi="Courier New"/>
          <w:sz w:val="16"/>
        </w:rPr>
        <w:t>Balance Sheet Inventory Asset at 2026-10-31               USD 43,200</w:t>
      </w:r>
    </w:p>
    <w:p>
      <w:pPr>
        <w:spacing w:after="0" w:line="240" w:lineRule="auto"/>
        <w:ind w:left="288" w:right="144"/>
      </w:pPr>
      <w:r>
        <w:rPr>
          <w:rFonts w:ascii="Courier New" w:hAnsi="Courier New"/>
          <w:sz w:val="16"/>
        </w:rPr>
        <w:t>Difference                                                   USD 700</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Find: direct journals/category lines to Inventory Asset, inactive items, report date/basis, opening conversion entries, negative inventory and future/backdated transactions.</w:t>
      </w:r>
    </w:p>
    <w:p>
      <w:pPr>
        <w:spacing w:after="0" w:line="240" w:lineRule="auto"/>
        <w:ind w:left="288" w:right="144"/>
      </w:pPr>
      <w:r>
        <w:rPr>
          <w:rFonts w:ascii="Courier New" w:hAnsi="Courier New"/>
          <w:sz w:val="16"/>
        </w:rPr>
        <w:t>Close only when USD 42,500 = USD 43,200 + individually approved reconciling items.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448"/>
            <w:shd w:fill="17324D"/>
            <w:tcMar>
              <w:top w:w="65" w:type="dxa"/>
              <w:start w:w="80" w:type="dxa"/>
              <w:bottom w:w="65" w:type="dxa"/>
              <w:end w:w="80" w:type="dxa"/>
            </w:tcMar>
            <w:vAlign w:val="center"/>
          </w:tcPr>
          <w:p>
            <w:pPr>
              <w:spacing w:after="0"/>
            </w:pPr>
            <w:r>
              <w:rPr>
                <w:rFonts w:ascii="Arial" w:hAnsi="Arial"/>
                <w:b/>
                <w:color w:val="FFFFFF"/>
                <w:sz w:val="16"/>
              </w:rPr>
              <w:t>Core report</w:t>
            </w:r>
          </w:p>
        </w:tc>
        <w:tc>
          <w:tcPr>
            <w:tcW w:type="dxa" w:w="4896"/>
            <w:shd w:fill="17324D"/>
            <w:tcMar>
              <w:top w:w="65" w:type="dxa"/>
              <w:start w:w="80" w:type="dxa"/>
              <w:bottom w:w="65" w:type="dxa"/>
              <w:end w:w="80" w:type="dxa"/>
            </w:tcMar>
            <w:vAlign w:val="center"/>
          </w:tcPr>
          <w:p>
            <w:pPr>
              <w:spacing w:after="0"/>
            </w:pPr>
            <w:r>
              <w:rPr>
                <w:rFonts w:ascii="Arial" w:hAnsi="Arial"/>
                <w:b/>
                <w:color w:val="FFFFFF"/>
                <w:sz w:val="16"/>
              </w:rPr>
              <w:t>Set these before reading</w:t>
            </w:r>
          </w:p>
        </w:tc>
        <w:tc>
          <w:tcPr>
            <w:tcW w:type="dxa" w:w="2880"/>
            <w:shd w:fill="17324D"/>
            <w:tcMar>
              <w:top w:w="65" w:type="dxa"/>
              <w:start w:w="80" w:type="dxa"/>
              <w:bottom w:w="65" w:type="dxa"/>
              <w:end w:w="80" w:type="dxa"/>
            </w:tcMar>
            <w:vAlign w:val="center"/>
          </w:tcPr>
          <w:p>
            <w:pPr>
              <w:spacing w:after="0"/>
            </w:pPr>
            <w:r>
              <w:rPr>
                <w:rFonts w:ascii="Arial" w:hAnsi="Arial"/>
                <w:b/>
                <w:color w:val="FFFFFF"/>
                <w:sz w:val="16"/>
              </w:rPr>
              <w:t>Decision</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Balance Sheet</w:t>
            </w:r>
          </w:p>
        </w:tc>
        <w:tc>
          <w:tcPr>
            <w:tcW w:type="dxa" w:w="4896"/>
            <w:tcMar>
              <w:top w:w="65" w:type="dxa"/>
              <w:start w:w="80" w:type="dxa"/>
              <w:bottom w:w="65" w:type="dxa"/>
              <w:end w:w="80" w:type="dxa"/>
            </w:tcMar>
            <w:vAlign w:val="top"/>
          </w:tcPr>
          <w:p>
            <w:pPr>
              <w:spacing w:after="0"/>
            </w:pPr>
            <w:r>
              <w:rPr>
                <w:rFonts w:ascii="Arial" w:hAnsi="Arial"/>
                <w:sz w:val="16"/>
              </w:rPr>
              <w:t>As-of date, basis, comparative period</w:t>
            </w:r>
          </w:p>
        </w:tc>
        <w:tc>
          <w:tcPr>
            <w:tcW w:type="dxa" w:w="2880"/>
            <w:tcMar>
              <w:top w:w="65" w:type="dxa"/>
              <w:start w:w="80" w:type="dxa"/>
              <w:bottom w:w="65" w:type="dxa"/>
              <w:end w:w="80" w:type="dxa"/>
            </w:tcMar>
            <w:vAlign w:val="top"/>
          </w:tcPr>
          <w:p>
            <w:pPr>
              <w:spacing w:after="0"/>
            </w:pPr>
            <w:r>
              <w:rPr>
                <w:rFonts w:ascii="Arial" w:hAnsi="Arial"/>
                <w:sz w:val="16"/>
              </w:rPr>
              <w:t>Liquidity, inventory, debt, AR/AP and equity</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Profit and Loss</w:t>
            </w:r>
          </w:p>
        </w:tc>
        <w:tc>
          <w:tcPr>
            <w:tcW w:type="dxa" w:w="4896"/>
            <w:shd w:fill="F7F8F9"/>
            <w:tcMar>
              <w:top w:w="65" w:type="dxa"/>
              <w:start w:w="80" w:type="dxa"/>
              <w:bottom w:w="65" w:type="dxa"/>
              <w:end w:w="80" w:type="dxa"/>
            </w:tcMar>
            <w:vAlign w:val="top"/>
          </w:tcPr>
          <w:p>
            <w:pPr>
              <w:spacing w:after="0"/>
            </w:pPr>
            <w:r>
              <w:rPr>
                <w:rFonts w:ascii="Arial" w:hAnsi="Arial"/>
                <w:sz w:val="16"/>
              </w:rPr>
              <w:t>Period, basis, class/location and comparison</w:t>
            </w:r>
          </w:p>
        </w:tc>
        <w:tc>
          <w:tcPr>
            <w:tcW w:type="dxa" w:w="2880"/>
            <w:shd w:fill="F7F8F9"/>
            <w:tcMar>
              <w:top w:w="65" w:type="dxa"/>
              <w:start w:w="80" w:type="dxa"/>
              <w:bottom w:w="65" w:type="dxa"/>
              <w:end w:w="80" w:type="dxa"/>
            </w:tcMar>
            <w:vAlign w:val="top"/>
          </w:tcPr>
          <w:p>
            <w:pPr>
              <w:spacing w:after="0"/>
            </w:pPr>
            <w:r>
              <w:rPr>
                <w:rFonts w:ascii="Arial" w:hAnsi="Arial"/>
                <w:sz w:val="16"/>
              </w:rPr>
              <w:t>Revenue, gross margin, expense and profit drivers</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Cash Flow</w:t>
            </w:r>
          </w:p>
        </w:tc>
        <w:tc>
          <w:tcPr>
            <w:tcW w:type="dxa" w:w="4896"/>
            <w:tcMar>
              <w:top w:w="65" w:type="dxa"/>
              <w:start w:w="80" w:type="dxa"/>
              <w:bottom w:w="65" w:type="dxa"/>
              <w:end w:w="80" w:type="dxa"/>
            </w:tcMar>
            <w:vAlign w:val="top"/>
          </w:tcPr>
          <w:p>
            <w:pPr>
              <w:spacing w:after="0"/>
            </w:pPr>
            <w:r>
              <w:rPr>
                <w:rFonts w:ascii="Arial" w:hAnsi="Arial"/>
                <w:sz w:val="16"/>
              </w:rPr>
              <w:t>Period and classified accounts</w:t>
            </w:r>
          </w:p>
        </w:tc>
        <w:tc>
          <w:tcPr>
            <w:tcW w:type="dxa" w:w="2880"/>
            <w:tcMar>
              <w:top w:w="65" w:type="dxa"/>
              <w:start w:w="80" w:type="dxa"/>
              <w:bottom w:w="65" w:type="dxa"/>
              <w:end w:w="80" w:type="dxa"/>
            </w:tcMar>
            <w:vAlign w:val="top"/>
          </w:tcPr>
          <w:p>
            <w:pPr>
              <w:spacing w:after="0"/>
            </w:pPr>
            <w:r>
              <w:rPr>
                <w:rFonts w:ascii="Arial" w:hAnsi="Arial"/>
                <w:sz w:val="16"/>
              </w:rPr>
              <w:t>Operating, investing and financing cash movement</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Trial Balance</w:t>
            </w:r>
          </w:p>
        </w:tc>
        <w:tc>
          <w:tcPr>
            <w:tcW w:type="dxa" w:w="4896"/>
            <w:shd w:fill="F7F8F9"/>
            <w:tcMar>
              <w:top w:w="65" w:type="dxa"/>
              <w:start w:w="80" w:type="dxa"/>
              <w:bottom w:w="65" w:type="dxa"/>
              <w:end w:w="80" w:type="dxa"/>
            </w:tcMar>
            <w:vAlign w:val="top"/>
          </w:tcPr>
          <w:p>
            <w:pPr>
              <w:spacing w:after="0"/>
            </w:pPr>
            <w:r>
              <w:rPr>
                <w:rFonts w:ascii="Arial" w:hAnsi="Arial"/>
                <w:sz w:val="16"/>
              </w:rPr>
              <w:t>Same cutoff/basis as close</w:t>
            </w:r>
          </w:p>
        </w:tc>
        <w:tc>
          <w:tcPr>
            <w:tcW w:type="dxa" w:w="2880"/>
            <w:shd w:fill="F7F8F9"/>
            <w:tcMar>
              <w:top w:w="65" w:type="dxa"/>
              <w:start w:w="80" w:type="dxa"/>
              <w:bottom w:w="65" w:type="dxa"/>
              <w:end w:w="80" w:type="dxa"/>
            </w:tcMar>
            <w:vAlign w:val="top"/>
          </w:tcPr>
          <w:p>
            <w:pPr>
              <w:spacing w:after="0"/>
            </w:pPr>
            <w:r>
              <w:rPr>
                <w:rFonts w:ascii="Arial" w:hAnsi="Arial"/>
                <w:sz w:val="16"/>
              </w:rPr>
              <w:t>Every account's debit/credit balance and unusual sign</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AP/AR Aging</w:t>
            </w:r>
          </w:p>
        </w:tc>
        <w:tc>
          <w:tcPr>
            <w:tcW w:type="dxa" w:w="4896"/>
            <w:tcMar>
              <w:top w:w="65" w:type="dxa"/>
              <w:start w:w="80" w:type="dxa"/>
              <w:bottom w:w="65" w:type="dxa"/>
              <w:end w:w="80" w:type="dxa"/>
            </w:tcMar>
            <w:vAlign w:val="top"/>
          </w:tcPr>
          <w:p>
            <w:pPr>
              <w:spacing w:after="0"/>
            </w:pPr>
            <w:r>
              <w:rPr>
                <w:rFonts w:ascii="Arial" w:hAnsi="Arial"/>
                <w:sz w:val="16"/>
              </w:rPr>
              <w:t>Report date, aging method and currency</w:t>
            </w:r>
          </w:p>
        </w:tc>
        <w:tc>
          <w:tcPr>
            <w:tcW w:type="dxa" w:w="2880"/>
            <w:tcMar>
              <w:top w:w="65" w:type="dxa"/>
              <w:start w:w="80" w:type="dxa"/>
              <w:bottom w:w="65" w:type="dxa"/>
              <w:end w:w="80" w:type="dxa"/>
            </w:tcMar>
            <w:vAlign w:val="top"/>
          </w:tcPr>
          <w:p>
            <w:pPr>
              <w:spacing w:after="0"/>
            </w:pPr>
            <w:r>
              <w:rPr>
                <w:rFonts w:ascii="Arial" w:hAnsi="Arial"/>
                <w:sz w:val="16"/>
              </w:rPr>
              <w:t>Overdue exposure, disputes, collection/payment plan</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Inventory Valuation Detail</w:t>
            </w:r>
          </w:p>
        </w:tc>
        <w:tc>
          <w:tcPr>
            <w:tcW w:type="dxa" w:w="4896"/>
            <w:shd w:fill="F7F8F9"/>
            <w:tcMar>
              <w:top w:w="65" w:type="dxa"/>
              <w:start w:w="80" w:type="dxa"/>
              <w:bottom w:w="65" w:type="dxa"/>
              <w:end w:w="80" w:type="dxa"/>
            </w:tcMar>
            <w:vAlign w:val="top"/>
          </w:tcPr>
          <w:p>
            <w:pPr>
              <w:spacing w:after="0"/>
            </w:pPr>
            <w:r>
              <w:rPr>
                <w:rFonts w:ascii="Arial" w:hAnsi="Arial"/>
                <w:sz w:val="16"/>
              </w:rPr>
              <w:t>Item, all relevant dates and method</w:t>
            </w:r>
          </w:p>
        </w:tc>
        <w:tc>
          <w:tcPr>
            <w:tcW w:type="dxa" w:w="2880"/>
            <w:shd w:fill="F7F8F9"/>
            <w:tcMar>
              <w:top w:w="65" w:type="dxa"/>
              <w:start w:w="80" w:type="dxa"/>
              <w:bottom w:w="65" w:type="dxa"/>
              <w:end w:w="80" w:type="dxa"/>
            </w:tcMar>
            <w:vAlign w:val="top"/>
          </w:tcPr>
          <w:p>
            <w:pPr>
              <w:spacing w:after="0"/>
            </w:pPr>
            <w:r>
              <w:rPr>
                <w:rFonts w:ascii="Arial" w:hAnsi="Arial"/>
                <w:sz w:val="16"/>
              </w:rPr>
              <w:t>Quantity/value genealogy and first negative point</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Audit log/trail</w:t>
            </w:r>
          </w:p>
        </w:tc>
        <w:tc>
          <w:tcPr>
            <w:tcW w:type="dxa" w:w="4896"/>
            <w:tcMar>
              <w:top w:w="65" w:type="dxa"/>
              <w:start w:w="80" w:type="dxa"/>
              <w:bottom w:w="65" w:type="dxa"/>
              <w:end w:w="80" w:type="dxa"/>
            </w:tcMar>
            <w:vAlign w:val="top"/>
          </w:tcPr>
          <w:p>
            <w:pPr>
              <w:spacing w:after="0"/>
            </w:pPr>
            <w:r>
              <w:rPr>
                <w:rFonts w:ascii="Arial" w:hAnsi="Arial"/>
                <w:sz w:val="16"/>
              </w:rPr>
              <w:t>User, event and close period</w:t>
            </w:r>
          </w:p>
        </w:tc>
        <w:tc>
          <w:tcPr>
            <w:tcW w:type="dxa" w:w="2880"/>
            <w:tcMar>
              <w:top w:w="65" w:type="dxa"/>
              <w:start w:w="80" w:type="dxa"/>
              <w:bottom w:w="65" w:type="dxa"/>
              <w:end w:w="80" w:type="dxa"/>
            </w:tcMar>
            <w:vAlign w:val="top"/>
          </w:tcPr>
          <w:p>
            <w:pPr>
              <w:spacing w:after="0"/>
            </w:pPr>
            <w:r>
              <w:rPr>
                <w:rFonts w:ascii="Arial" w:hAnsi="Arial"/>
                <w:sz w:val="16"/>
              </w:rPr>
              <w:t>Who changed what, when and from which process</w:t>
            </w:r>
          </w:p>
        </w:tc>
      </w:tr>
    </w:tbl>
    <w:p>
      <w:pPr>
        <w:pStyle w:val="Heading2"/>
      </w:pPr>
      <w:r>
        <w:t>Supply-chain KPIs from QuickBooks data</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KPI</w:t>
            </w:r>
          </w:p>
        </w:tc>
        <w:tc>
          <w:tcPr>
            <w:tcW w:type="dxa" w:w="4824"/>
            <w:shd w:fill="17324D"/>
            <w:tcMar>
              <w:top w:w="65" w:type="dxa"/>
              <w:start w:w="80" w:type="dxa"/>
              <w:bottom w:w="65" w:type="dxa"/>
              <w:end w:w="80" w:type="dxa"/>
            </w:tcMar>
            <w:vAlign w:val="center"/>
          </w:tcPr>
          <w:p>
            <w:pPr>
              <w:spacing w:after="0"/>
            </w:pPr>
            <w:r>
              <w:rPr>
                <w:rFonts w:ascii="Arial" w:hAnsi="Arial"/>
                <w:b/>
                <w:color w:val="FFFFFF"/>
                <w:sz w:val="16"/>
              </w:rPr>
              <w:t>Formula</w:t>
            </w:r>
          </w:p>
        </w:tc>
        <w:tc>
          <w:tcPr>
            <w:tcW w:type="dxa" w:w="3168"/>
            <w:shd w:fill="17324D"/>
            <w:tcMar>
              <w:top w:w="65" w:type="dxa"/>
              <w:start w:w="80" w:type="dxa"/>
              <w:bottom w:w="65" w:type="dxa"/>
              <w:end w:w="80" w:type="dxa"/>
            </w:tcMar>
            <w:vAlign w:val="center"/>
          </w:tcPr>
          <w:p>
            <w:pPr>
              <w:spacing w:after="0"/>
            </w:pPr>
            <w:r>
              <w:rPr>
                <w:rFonts w:ascii="Arial" w:hAnsi="Arial"/>
                <w:b/>
                <w:color w:val="FFFFFF"/>
                <w:sz w:val="16"/>
              </w:rPr>
              <w:t>Limit</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Inventory turns</w:t>
            </w:r>
          </w:p>
        </w:tc>
        <w:tc>
          <w:tcPr>
            <w:tcW w:type="dxa" w:w="4824"/>
            <w:tcMar>
              <w:top w:w="65" w:type="dxa"/>
              <w:start w:w="80" w:type="dxa"/>
              <w:bottom w:w="65" w:type="dxa"/>
              <w:end w:w="80" w:type="dxa"/>
            </w:tcMar>
            <w:vAlign w:val="top"/>
          </w:tcPr>
          <w:p>
            <w:pPr>
              <w:spacing w:after="0"/>
            </w:pPr>
            <w:r>
              <w:rPr>
                <w:rFonts w:ascii="Arial" w:hAnsi="Arial"/>
                <w:sz w:val="16"/>
              </w:rPr>
              <w:t>Annual COGS ÷ average inventory</w:t>
            </w:r>
          </w:p>
        </w:tc>
        <w:tc>
          <w:tcPr>
            <w:tcW w:type="dxa" w:w="3168"/>
            <w:tcMar>
              <w:top w:w="65" w:type="dxa"/>
              <w:start w:w="80" w:type="dxa"/>
              <w:bottom w:w="65" w:type="dxa"/>
              <w:end w:w="80" w:type="dxa"/>
            </w:tcMar>
            <w:vAlign w:val="top"/>
          </w:tcPr>
          <w:p>
            <w:pPr>
              <w:spacing w:after="0"/>
            </w:pPr>
            <w:r>
              <w:rPr>
                <w:rFonts w:ascii="Arial" w:hAnsi="Arial"/>
                <w:sz w:val="16"/>
              </w:rPr>
              <w:t>Use enough monthly points for seasonal stock</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DIO</w:t>
            </w:r>
          </w:p>
        </w:tc>
        <w:tc>
          <w:tcPr>
            <w:tcW w:type="dxa" w:w="4824"/>
            <w:shd w:fill="F7F8F9"/>
            <w:tcMar>
              <w:top w:w="65" w:type="dxa"/>
              <w:start w:w="80" w:type="dxa"/>
              <w:bottom w:w="65" w:type="dxa"/>
              <w:end w:w="80" w:type="dxa"/>
            </w:tcMar>
            <w:vAlign w:val="top"/>
          </w:tcPr>
          <w:p>
            <w:pPr>
              <w:spacing w:after="0"/>
            </w:pPr>
            <w:r>
              <w:rPr>
                <w:rFonts w:ascii="Arial" w:hAnsi="Arial"/>
                <w:sz w:val="16"/>
              </w:rPr>
              <w:t>Average inventory ÷ annual COGS × 365</w:t>
            </w:r>
          </w:p>
        </w:tc>
        <w:tc>
          <w:tcPr>
            <w:tcW w:type="dxa" w:w="3168"/>
            <w:shd w:fill="F7F8F9"/>
            <w:tcMar>
              <w:top w:w="65" w:type="dxa"/>
              <w:start w:w="80" w:type="dxa"/>
              <w:bottom w:w="65" w:type="dxa"/>
              <w:end w:w="80" w:type="dxa"/>
            </w:tcMar>
            <w:vAlign w:val="top"/>
          </w:tcPr>
          <w:p>
            <w:pPr>
              <w:spacing w:after="0"/>
            </w:pPr>
            <w:r>
              <w:rPr>
                <w:rFonts w:ascii="Arial" w:hAnsi="Arial"/>
                <w:sz w:val="16"/>
              </w:rPr>
              <w:t>Financial days, not item availability/service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Gross margin %</w:t>
            </w:r>
          </w:p>
        </w:tc>
        <w:tc>
          <w:tcPr>
            <w:tcW w:type="dxa" w:w="4824"/>
            <w:tcMar>
              <w:top w:w="65" w:type="dxa"/>
              <w:start w:w="80" w:type="dxa"/>
              <w:bottom w:w="65" w:type="dxa"/>
              <w:end w:w="80" w:type="dxa"/>
            </w:tcMar>
            <w:vAlign w:val="top"/>
          </w:tcPr>
          <w:p>
            <w:pPr>
              <w:spacing w:after="0"/>
            </w:pPr>
            <w:r>
              <w:rPr>
                <w:rFonts w:ascii="Arial" w:hAnsi="Arial"/>
                <w:sz w:val="16"/>
              </w:rPr>
              <w:t>(Sales − COGS) ÷ Sales</w:t>
            </w:r>
          </w:p>
        </w:tc>
        <w:tc>
          <w:tcPr>
            <w:tcW w:type="dxa" w:w="3168"/>
            <w:tcMar>
              <w:top w:w="65" w:type="dxa"/>
              <w:start w:w="80" w:type="dxa"/>
              <w:bottom w:w="65" w:type="dxa"/>
              <w:end w:w="80" w:type="dxa"/>
            </w:tcMar>
            <w:vAlign w:val="top"/>
          </w:tcPr>
          <w:p>
            <w:pPr>
              <w:spacing w:after="0"/>
            </w:pPr>
            <w:r>
              <w:rPr>
                <w:rFonts w:ascii="Arial" w:hAnsi="Arial"/>
                <w:sz w:val="16"/>
              </w:rPr>
              <w:t>Missing landed cost or negative inventory distorts it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GMROI</w:t>
            </w:r>
          </w:p>
        </w:tc>
        <w:tc>
          <w:tcPr>
            <w:tcW w:type="dxa" w:w="4824"/>
            <w:shd w:fill="F7F8F9"/>
            <w:tcMar>
              <w:top w:w="65" w:type="dxa"/>
              <w:start w:w="80" w:type="dxa"/>
              <w:bottom w:w="65" w:type="dxa"/>
              <w:end w:w="80" w:type="dxa"/>
            </w:tcMar>
            <w:vAlign w:val="top"/>
          </w:tcPr>
          <w:p>
            <w:pPr>
              <w:spacing w:after="0"/>
            </w:pPr>
            <w:r>
              <w:rPr>
                <w:rFonts w:ascii="Arial" w:hAnsi="Arial"/>
                <w:sz w:val="16"/>
              </w:rPr>
              <w:t>Gross margin dollars ÷ average inventory cost</w:t>
            </w:r>
          </w:p>
        </w:tc>
        <w:tc>
          <w:tcPr>
            <w:tcW w:type="dxa" w:w="3168"/>
            <w:shd w:fill="F7F8F9"/>
            <w:tcMar>
              <w:top w:w="65" w:type="dxa"/>
              <w:start w:w="80" w:type="dxa"/>
              <w:bottom w:w="65" w:type="dxa"/>
              <w:end w:w="80" w:type="dxa"/>
            </w:tcMar>
            <w:vAlign w:val="top"/>
          </w:tcPr>
          <w:p>
            <w:pPr>
              <w:spacing w:after="0"/>
            </w:pPr>
            <w:r>
              <w:rPr>
                <w:rFonts w:ascii="Arial" w:hAnsi="Arial"/>
                <w:sz w:val="16"/>
              </w:rPr>
              <w:t>Compare like categories and periods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DSO</w:t>
            </w:r>
          </w:p>
        </w:tc>
        <w:tc>
          <w:tcPr>
            <w:tcW w:type="dxa" w:w="4824"/>
            <w:tcMar>
              <w:top w:w="65" w:type="dxa"/>
              <w:start w:w="80" w:type="dxa"/>
              <w:bottom w:w="65" w:type="dxa"/>
              <w:end w:w="80" w:type="dxa"/>
            </w:tcMar>
            <w:vAlign w:val="top"/>
          </w:tcPr>
          <w:p>
            <w:pPr>
              <w:spacing w:after="0"/>
            </w:pPr>
            <w:r>
              <w:rPr>
                <w:rFonts w:ascii="Arial" w:hAnsi="Arial"/>
                <w:sz w:val="16"/>
              </w:rPr>
              <w:t>Average AR ÷ credit sales × days</w:t>
            </w:r>
          </w:p>
        </w:tc>
        <w:tc>
          <w:tcPr>
            <w:tcW w:type="dxa" w:w="3168"/>
            <w:tcMar>
              <w:top w:w="65" w:type="dxa"/>
              <w:start w:w="80" w:type="dxa"/>
              <w:bottom w:w="65" w:type="dxa"/>
              <w:end w:w="80" w:type="dxa"/>
            </w:tcMar>
            <w:vAlign w:val="top"/>
          </w:tcPr>
          <w:p>
            <w:pPr>
              <w:spacing w:after="0"/>
            </w:pPr>
            <w:r>
              <w:rPr>
                <w:rFonts w:ascii="Arial" w:hAnsi="Arial"/>
                <w:sz w:val="16"/>
              </w:rPr>
              <w:t>Separate material cash sales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DPO</w:t>
            </w:r>
          </w:p>
        </w:tc>
        <w:tc>
          <w:tcPr>
            <w:tcW w:type="dxa" w:w="4824"/>
            <w:shd w:fill="F7F8F9"/>
            <w:tcMar>
              <w:top w:w="65" w:type="dxa"/>
              <w:start w:w="80" w:type="dxa"/>
              <w:bottom w:w="65" w:type="dxa"/>
              <w:end w:w="80" w:type="dxa"/>
            </w:tcMar>
            <w:vAlign w:val="top"/>
          </w:tcPr>
          <w:p>
            <w:pPr>
              <w:spacing w:after="0"/>
            </w:pPr>
            <w:r>
              <w:rPr>
                <w:rFonts w:ascii="Arial" w:hAnsi="Arial"/>
                <w:sz w:val="16"/>
              </w:rPr>
              <w:t>Average AP ÷ credit purchases × days</w:t>
            </w:r>
          </w:p>
        </w:tc>
        <w:tc>
          <w:tcPr>
            <w:tcW w:type="dxa" w:w="3168"/>
            <w:shd w:fill="F7F8F9"/>
            <w:tcMar>
              <w:top w:w="65" w:type="dxa"/>
              <w:start w:w="80" w:type="dxa"/>
              <w:bottom w:w="65" w:type="dxa"/>
              <w:end w:w="80" w:type="dxa"/>
            </w:tcMar>
            <w:vAlign w:val="top"/>
          </w:tcPr>
          <w:p>
            <w:pPr>
              <w:spacing w:after="0"/>
            </w:pPr>
            <w:r>
              <w:rPr>
                <w:rFonts w:ascii="Arial" w:hAnsi="Arial"/>
                <w:sz w:val="16"/>
              </w:rPr>
              <w:t>Purchases are better than COGS when available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Cash conversion cycle</w:t>
            </w:r>
          </w:p>
        </w:tc>
        <w:tc>
          <w:tcPr>
            <w:tcW w:type="dxa" w:w="4824"/>
            <w:tcMar>
              <w:top w:w="65" w:type="dxa"/>
              <w:start w:w="80" w:type="dxa"/>
              <w:bottom w:w="65" w:type="dxa"/>
              <w:end w:w="80" w:type="dxa"/>
            </w:tcMar>
            <w:vAlign w:val="top"/>
          </w:tcPr>
          <w:p>
            <w:pPr>
              <w:spacing w:after="0"/>
            </w:pPr>
            <w:r>
              <w:rPr>
                <w:rFonts w:ascii="Arial" w:hAnsi="Arial"/>
                <w:sz w:val="16"/>
              </w:rPr>
              <w:t>DIO + DSO − DPO</w:t>
            </w:r>
          </w:p>
        </w:tc>
        <w:tc>
          <w:tcPr>
            <w:tcW w:type="dxa" w:w="3168"/>
            <w:tcMar>
              <w:top w:w="65" w:type="dxa"/>
              <w:start w:w="80" w:type="dxa"/>
              <w:bottom w:w="65" w:type="dxa"/>
              <w:end w:w="80" w:type="dxa"/>
            </w:tcMar>
            <w:vAlign w:val="top"/>
          </w:tcPr>
          <w:p>
            <w:pPr>
              <w:spacing w:after="0"/>
            </w:pPr>
            <w:r>
              <w:rPr>
                <w:rFonts w:ascii="Arial" w:hAnsi="Arial"/>
                <w:sz w:val="16"/>
              </w:rPr>
              <w:t>Diagnostic; do not improve by harming suppliers/service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Supplier OTD / customer OTIF</w:t>
            </w:r>
          </w:p>
        </w:tc>
        <w:tc>
          <w:tcPr>
            <w:tcW w:type="dxa" w:w="4824"/>
            <w:shd w:fill="F7F8F9"/>
            <w:tcMar>
              <w:top w:w="65" w:type="dxa"/>
              <w:start w:w="80" w:type="dxa"/>
              <w:bottom w:w="65" w:type="dxa"/>
              <w:end w:w="80" w:type="dxa"/>
            </w:tcMar>
            <w:vAlign w:val="top"/>
          </w:tcPr>
          <w:p>
            <w:pPr>
              <w:spacing w:after="0"/>
            </w:pPr>
            <w:r>
              <w:rPr>
                <w:rFonts w:ascii="Arial" w:hAnsi="Arial"/>
                <w:sz w:val="16"/>
              </w:rPr>
              <w:t>On-time receipts/deliveries ÷ eligible lines</w:t>
            </w:r>
          </w:p>
        </w:tc>
        <w:tc>
          <w:tcPr>
            <w:tcW w:type="dxa" w:w="3168"/>
            <w:shd w:fill="F7F8F9"/>
            <w:tcMar>
              <w:top w:w="65" w:type="dxa"/>
              <w:start w:w="80" w:type="dxa"/>
              <w:bottom w:w="65" w:type="dxa"/>
              <w:end w:w="80" w:type="dxa"/>
            </w:tcMar>
            <w:vAlign w:val="top"/>
          </w:tcPr>
          <w:p>
            <w:pPr>
              <w:spacing w:after="0"/>
            </w:pPr>
            <w:r>
              <w:rPr>
                <w:rFonts w:ascii="Arial" w:hAnsi="Arial"/>
                <w:sz w:val="16"/>
              </w:rPr>
              <w:t>Needs PO promise and WMS/carrier proof; invoice date alone is insufficient</w:t>
            </w:r>
          </w:p>
        </w:tc>
      </w:tr>
    </w:tbl>
    <w:p>
      <w:pPr>
        <w:pStyle w:val="Heading2"/>
      </w:pPr>
      <w:r>
        <w:t>Close review: numbers that should not be accepted blindly</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880"/>
            <w:shd w:fill="17324D"/>
            <w:tcMar>
              <w:top w:w="65" w:type="dxa"/>
              <w:start w:w="80" w:type="dxa"/>
              <w:bottom w:w="65" w:type="dxa"/>
              <w:end w:w="80" w:type="dxa"/>
            </w:tcMar>
            <w:vAlign w:val="center"/>
          </w:tcPr>
          <w:p>
            <w:pPr>
              <w:spacing w:after="0"/>
            </w:pPr>
            <w:r>
              <w:rPr>
                <w:rFonts w:ascii="Arial" w:hAnsi="Arial"/>
                <w:b/>
                <w:color w:val="FFFFFF"/>
                <w:sz w:val="16"/>
              </w:rPr>
              <w:t>Signal</w:t>
            </w:r>
          </w:p>
        </w:tc>
        <w:tc>
          <w:tcPr>
            <w:tcW w:type="dxa" w:w="4392"/>
            <w:shd w:fill="17324D"/>
            <w:tcMar>
              <w:top w:w="65" w:type="dxa"/>
              <w:start w:w="80" w:type="dxa"/>
              <w:bottom w:w="65" w:type="dxa"/>
              <w:end w:w="80" w:type="dxa"/>
            </w:tcMar>
            <w:vAlign w:val="center"/>
          </w:tcPr>
          <w:p>
            <w:pPr>
              <w:spacing w:after="0"/>
            </w:pPr>
            <w:r>
              <w:rPr>
                <w:rFonts w:ascii="Arial" w:hAnsi="Arial"/>
                <w:b/>
                <w:color w:val="FFFFFF"/>
                <w:sz w:val="16"/>
              </w:rPr>
              <w:t>Question</w:t>
            </w:r>
          </w:p>
        </w:tc>
        <w:tc>
          <w:tcPr>
            <w:tcW w:type="dxa" w:w="2951"/>
            <w:shd w:fill="17324D"/>
            <w:tcMar>
              <w:top w:w="65" w:type="dxa"/>
              <w:start w:w="80" w:type="dxa"/>
              <w:bottom w:w="65" w:type="dxa"/>
              <w:end w:w="80" w:type="dxa"/>
            </w:tcMar>
            <w:vAlign w:val="center"/>
          </w:tcPr>
          <w:p>
            <w:pPr>
              <w:spacing w:after="0"/>
            </w:pPr>
            <w:r>
              <w:rPr>
                <w:rFonts w:ascii="Arial" w:hAnsi="Arial"/>
                <w:b/>
                <w:color w:val="FFFFFF"/>
                <w:sz w:val="16"/>
              </w:rPr>
              <w:t>Drill</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Negative asset or liability</w:t>
            </w:r>
          </w:p>
        </w:tc>
        <w:tc>
          <w:tcPr>
            <w:tcW w:type="dxa" w:w="4392"/>
            <w:tcMar>
              <w:top w:w="65" w:type="dxa"/>
              <w:start w:w="80" w:type="dxa"/>
              <w:bottom w:w="65" w:type="dxa"/>
              <w:end w:w="80" w:type="dxa"/>
            </w:tcMar>
            <w:vAlign w:val="top"/>
          </w:tcPr>
          <w:p>
            <w:pPr>
              <w:spacing w:after="0"/>
            </w:pPr>
            <w:r>
              <w:rPr>
                <w:rFonts w:ascii="Arial" w:hAnsi="Arial"/>
                <w:sz w:val="16"/>
              </w:rPr>
              <w:t>Is it a real credit/overpayment or wrong posting?</w:t>
            </w:r>
          </w:p>
        </w:tc>
        <w:tc>
          <w:tcPr>
            <w:tcW w:type="dxa" w:w="2951"/>
            <w:tcMar>
              <w:top w:w="65" w:type="dxa"/>
              <w:start w:w="80" w:type="dxa"/>
              <w:bottom w:w="65" w:type="dxa"/>
              <w:end w:w="80" w:type="dxa"/>
            </w:tcMar>
            <w:vAlign w:val="top"/>
          </w:tcPr>
          <w:p>
            <w:pPr>
              <w:spacing w:after="0"/>
            </w:pPr>
            <w:r>
              <w:rPr>
                <w:rFonts w:ascii="Arial" w:hAnsi="Arial"/>
                <w:sz w:val="16"/>
              </w:rPr>
              <w:t>Transaction detail and source document</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Large Uncategorized/Ask My Accountant</w:t>
            </w:r>
          </w:p>
        </w:tc>
        <w:tc>
          <w:tcPr>
            <w:tcW w:type="dxa" w:w="4392"/>
            <w:shd w:fill="F7F8F9"/>
            <w:tcMar>
              <w:top w:w="65" w:type="dxa"/>
              <w:start w:w="80" w:type="dxa"/>
              <w:bottom w:w="65" w:type="dxa"/>
              <w:end w:w="80" w:type="dxa"/>
            </w:tcMar>
            <w:vAlign w:val="top"/>
          </w:tcPr>
          <w:p>
            <w:pPr>
              <w:spacing w:after="0"/>
            </w:pPr>
            <w:r>
              <w:rPr>
                <w:rFonts w:ascii="Arial" w:hAnsi="Arial"/>
                <w:sz w:val="16"/>
              </w:rPr>
              <w:t>Why has coding not been resolved?</w:t>
            </w:r>
          </w:p>
        </w:tc>
        <w:tc>
          <w:tcPr>
            <w:tcW w:type="dxa" w:w="2951"/>
            <w:shd w:fill="F7F8F9"/>
            <w:tcMar>
              <w:top w:w="65" w:type="dxa"/>
              <w:start w:w="80" w:type="dxa"/>
              <w:bottom w:w="65" w:type="dxa"/>
              <w:end w:w="80" w:type="dxa"/>
            </w:tcMar>
            <w:vAlign w:val="top"/>
          </w:tcPr>
          <w:p>
            <w:pPr>
              <w:spacing w:after="0"/>
            </w:pPr>
            <w:r>
              <w:rPr>
                <w:rFonts w:ascii="Arial" w:hAnsi="Arial"/>
                <w:sz w:val="16"/>
              </w:rPr>
              <w:t>Owner, source evidence and correction date</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Opening Balance Equity remains</w:t>
            </w:r>
          </w:p>
        </w:tc>
        <w:tc>
          <w:tcPr>
            <w:tcW w:type="dxa" w:w="4392"/>
            <w:tcMar>
              <w:top w:w="65" w:type="dxa"/>
              <w:start w:w="80" w:type="dxa"/>
              <w:bottom w:w="65" w:type="dxa"/>
              <w:end w:w="80" w:type="dxa"/>
            </w:tcMar>
            <w:vAlign w:val="top"/>
          </w:tcPr>
          <w:p>
            <w:pPr>
              <w:spacing w:after="0"/>
            </w:pPr>
            <w:r>
              <w:rPr>
                <w:rFonts w:ascii="Arial" w:hAnsi="Arial"/>
                <w:sz w:val="16"/>
              </w:rPr>
              <w:t>Which converted/opening balance was not assigned?</w:t>
            </w:r>
          </w:p>
        </w:tc>
        <w:tc>
          <w:tcPr>
            <w:tcW w:type="dxa" w:w="2951"/>
            <w:tcMar>
              <w:top w:w="65" w:type="dxa"/>
              <w:start w:w="80" w:type="dxa"/>
              <w:bottom w:w="65" w:type="dxa"/>
              <w:end w:w="80" w:type="dxa"/>
            </w:tcMar>
            <w:vAlign w:val="top"/>
          </w:tcPr>
          <w:p>
            <w:pPr>
              <w:spacing w:after="0"/>
            </w:pPr>
            <w:r>
              <w:rPr>
                <w:rFonts w:ascii="Arial" w:hAnsi="Arial"/>
                <w:sz w:val="16"/>
              </w:rPr>
              <w:t>Migration reconciliation by account</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Inventory with zero/negative quantity but value</w:t>
            </w:r>
          </w:p>
        </w:tc>
        <w:tc>
          <w:tcPr>
            <w:tcW w:type="dxa" w:w="4392"/>
            <w:shd w:fill="F7F8F9"/>
            <w:tcMar>
              <w:top w:w="65" w:type="dxa"/>
              <w:start w:w="80" w:type="dxa"/>
              <w:bottom w:w="65" w:type="dxa"/>
              <w:end w:w="80" w:type="dxa"/>
            </w:tcMar>
            <w:vAlign w:val="top"/>
          </w:tcPr>
          <w:p>
            <w:pPr>
              <w:spacing w:after="0"/>
            </w:pPr>
            <w:r>
              <w:rPr>
                <w:rFonts w:ascii="Arial" w:hAnsi="Arial"/>
                <w:sz w:val="16"/>
              </w:rPr>
              <w:t>Date, cost layer or direct G/L problem?</w:t>
            </w:r>
          </w:p>
        </w:tc>
        <w:tc>
          <w:tcPr>
            <w:tcW w:type="dxa" w:w="2951"/>
            <w:shd w:fill="F7F8F9"/>
            <w:tcMar>
              <w:top w:w="65" w:type="dxa"/>
              <w:start w:w="80" w:type="dxa"/>
              <w:bottom w:w="65" w:type="dxa"/>
              <w:end w:w="80" w:type="dxa"/>
            </w:tcMar>
            <w:vAlign w:val="top"/>
          </w:tcPr>
          <w:p>
            <w:pPr>
              <w:spacing w:after="0"/>
            </w:pPr>
            <w:r>
              <w:rPr>
                <w:rFonts w:ascii="Arial" w:hAnsi="Arial"/>
                <w:sz w:val="16"/>
              </w:rPr>
              <w:t>Item valuation from first anomaly</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Old uncleared bank items</w:t>
            </w:r>
          </w:p>
        </w:tc>
        <w:tc>
          <w:tcPr>
            <w:tcW w:type="dxa" w:w="4392"/>
            <w:tcMar>
              <w:top w:w="65" w:type="dxa"/>
              <w:start w:w="80" w:type="dxa"/>
              <w:bottom w:w="65" w:type="dxa"/>
              <w:end w:w="80" w:type="dxa"/>
            </w:tcMar>
            <w:vAlign w:val="top"/>
          </w:tcPr>
          <w:p>
            <w:pPr>
              <w:spacing w:after="0"/>
            </w:pPr>
            <w:r>
              <w:rPr>
                <w:rFonts w:ascii="Arial" w:hAnsi="Arial"/>
                <w:sz w:val="16"/>
              </w:rPr>
              <w:t>Void, stale, lost, duplicate or still valid?</w:t>
            </w:r>
          </w:p>
        </w:tc>
        <w:tc>
          <w:tcPr>
            <w:tcW w:type="dxa" w:w="2951"/>
            <w:tcMar>
              <w:top w:w="65" w:type="dxa"/>
              <w:start w:w="80" w:type="dxa"/>
              <w:bottom w:w="65" w:type="dxa"/>
              <w:end w:w="80" w:type="dxa"/>
            </w:tcMar>
            <w:vAlign w:val="top"/>
          </w:tcPr>
          <w:p>
            <w:pPr>
              <w:spacing w:after="0"/>
            </w:pPr>
            <w:r>
              <w:rPr>
                <w:rFonts w:ascii="Arial" w:hAnsi="Arial"/>
                <w:sz w:val="16"/>
              </w:rPr>
              <w:t>Bank evidence and payee/customer confirmation</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AR/AP negative or very old</w:t>
            </w:r>
          </w:p>
        </w:tc>
        <w:tc>
          <w:tcPr>
            <w:tcW w:type="dxa" w:w="4392"/>
            <w:shd w:fill="F7F8F9"/>
            <w:tcMar>
              <w:top w:w="65" w:type="dxa"/>
              <w:start w:w="80" w:type="dxa"/>
              <w:bottom w:w="65" w:type="dxa"/>
              <w:end w:w="80" w:type="dxa"/>
            </w:tcMar>
            <w:vAlign w:val="top"/>
          </w:tcPr>
          <w:p>
            <w:pPr>
              <w:spacing w:after="0"/>
            </w:pPr>
            <w:r>
              <w:rPr>
                <w:rFonts w:ascii="Arial" w:hAnsi="Arial"/>
                <w:sz w:val="16"/>
              </w:rPr>
              <w:t>Unapplied credit/payment or dispute?</w:t>
            </w:r>
          </w:p>
        </w:tc>
        <w:tc>
          <w:tcPr>
            <w:tcW w:type="dxa" w:w="2951"/>
            <w:shd w:fill="F7F8F9"/>
            <w:tcMar>
              <w:top w:w="65" w:type="dxa"/>
              <w:start w:w="80" w:type="dxa"/>
              <w:bottom w:w="65" w:type="dxa"/>
              <w:end w:w="80" w:type="dxa"/>
            </w:tcMar>
            <w:vAlign w:val="top"/>
          </w:tcPr>
          <w:p>
            <w:pPr>
              <w:spacing w:after="0"/>
            </w:pPr>
            <w:r>
              <w:rPr>
                <w:rFonts w:ascii="Arial" w:hAnsi="Arial"/>
                <w:sz w:val="16"/>
              </w:rPr>
              <w:t>Customer/vendor transaction chain</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Gross margin jumps</w:t>
            </w:r>
          </w:p>
        </w:tc>
        <w:tc>
          <w:tcPr>
            <w:tcW w:type="dxa" w:w="4392"/>
            <w:tcMar>
              <w:top w:w="65" w:type="dxa"/>
              <w:start w:w="80" w:type="dxa"/>
              <w:bottom w:w="65" w:type="dxa"/>
              <w:end w:w="80" w:type="dxa"/>
            </w:tcMar>
            <w:vAlign w:val="top"/>
          </w:tcPr>
          <w:p>
            <w:pPr>
              <w:spacing w:after="0"/>
            </w:pPr>
            <w:r>
              <w:rPr>
                <w:rFonts w:ascii="Arial" w:hAnsi="Arial"/>
                <w:sz w:val="16"/>
              </w:rPr>
              <w:t>Price, volume, mix, cost method, backdate or classification?</w:t>
            </w:r>
          </w:p>
        </w:tc>
        <w:tc>
          <w:tcPr>
            <w:tcW w:type="dxa" w:w="2951"/>
            <w:tcMar>
              <w:top w:w="65" w:type="dxa"/>
              <w:start w:w="80" w:type="dxa"/>
              <w:bottom w:w="65" w:type="dxa"/>
              <w:end w:w="80" w:type="dxa"/>
            </w:tcMar>
            <w:vAlign w:val="top"/>
          </w:tcPr>
          <w:p>
            <w:pPr>
              <w:spacing w:after="0"/>
            </w:pPr>
            <w:r>
              <w:rPr>
                <w:rFonts w:ascii="Arial" w:hAnsi="Arial"/>
                <w:sz w:val="16"/>
              </w:rPr>
              <w:t>Sales and item-cost bridge</w:t>
            </w:r>
          </w:p>
        </w:tc>
      </w:tr>
    </w:tbl>
    <w:p>
      <w:pPr>
        <w:spacing w:before="80" w:after="60"/>
      </w:pPr>
      <w:r>
        <w:rPr>
          <w:rFonts w:ascii="Arial" w:hAnsi="Arial"/>
          <w:b/>
          <w:color w:val="276B6F"/>
          <w:sz w:val="16"/>
        </w:rPr>
        <w:t xml:space="preserve">SEE ALSO  </w:t>
      </w:r>
      <w:hyperlink w:anchor="fin_01" w:history="1">
        <w:r>
          <w:rPr>
            <w:rStyle w:val="Hyperlink"/>
          </w:rPr>
          <w:t>[FIN-01] statements, p. </w:t>
        </w:r>
      </w:hyperlink>
      <w:fldSimple w:instr="PAGEREF fin_01 \h"/>
      <w:r>
        <w:rPr>
          <w:rFonts w:ascii="Arial" w:hAnsi="Arial"/>
          <w:color w:val="5A646B"/>
          <w:sz w:val="16"/>
        </w:rPr>
        <w:t xml:space="preserve">  •  </w:t>
      </w:r>
      <w:hyperlink w:anchor="ch21" w:history="1">
        <w:r>
          <w:rPr>
            <w:rStyle w:val="Hyperlink"/>
          </w:rPr>
          <w:t>[CH21] working capital, p. </w:t>
        </w:r>
      </w:hyperlink>
      <w:fldSimple w:instr="PAGEREF ch21 \h"/>
      <w:r>
        <w:rPr>
          <w:rFonts w:ascii="Arial" w:hAnsi="Arial"/>
          <w:color w:val="5A646B"/>
          <w:sz w:val="16"/>
        </w:rPr>
        <w:t xml:space="preserve">  •  </w:t>
      </w:r>
      <w:hyperlink w:anchor="qb_buy" w:history="1">
        <w:r>
          <w:rPr>
            <w:rStyle w:val="Hyperlink"/>
          </w:rPr>
          <w:t>[QB-BUY] inventory, p. </w:t>
        </w:r>
      </w:hyperlink>
      <w:fldSimple w:instr="PAGEREF qb_buy \h"/>
      <w:r>
        <w:rPr>
          <w:rFonts w:ascii="Arial" w:hAnsi="Arial"/>
          <w:color w:val="5A646B"/>
          <w:sz w:val="16"/>
        </w:rPr>
        <w:t xml:space="preserve">  •  </w:t>
      </w:r>
      <w:hyperlink w:anchor="pb_01" w:history="1">
        <w:r>
          <w:rPr>
            <w:rStyle w:val="Hyperlink"/>
          </w:rPr>
          <w:t>[PB-01] root cause, p. </w:t>
        </w:r>
      </w:hyperlink>
      <w:fldSimple w:instr="PAGEREF pb_01 \h"/>
    </w:p>
    <w:p>
      <w:bookmarkStart w:id="540" w:name="qb_mig"/>
      <w:pPr>
        <w:pStyle w:val="Heading2"/>
      </w:pPr>
      <w:r>
        <w:t>[QB-MIG] QuickBooks imports, migration, automation and SAP crosswalk</w:t>
      </w:r>
      <w:bookmarkEnd w:id="540"/>
    </w:p>
    <w:p>
      <w:pPr>
        <w:pStyle w:val="Heading2"/>
      </w:pPr>
      <w:r>
        <w:t>Import in dependency order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152"/>
            <w:shd w:fill="276B6F"/>
            <w:tcMar>
              <w:top w:w="65" w:type="dxa"/>
              <w:start w:w="80" w:type="dxa"/>
              <w:bottom w:w="65" w:type="dxa"/>
              <w:end w:w="80" w:type="dxa"/>
            </w:tcMar>
            <w:vAlign w:val="center"/>
          </w:tcPr>
          <w:p>
            <w:pPr>
              <w:spacing w:after="0"/>
            </w:pPr>
            <w:r>
              <w:rPr>
                <w:rFonts w:ascii="Arial" w:hAnsi="Arial"/>
                <w:b/>
                <w:color w:val="FFFFFF"/>
                <w:sz w:val="16"/>
              </w:rPr>
              <w:t>Sequence</w:t>
            </w:r>
          </w:p>
        </w:tc>
        <w:tc>
          <w:tcPr>
            <w:tcW w:type="dxa" w:w="3168"/>
            <w:shd w:fill="276B6F"/>
            <w:tcMar>
              <w:top w:w="65" w:type="dxa"/>
              <w:start w:w="80" w:type="dxa"/>
              <w:bottom w:w="65" w:type="dxa"/>
              <w:end w:w="80" w:type="dxa"/>
            </w:tcMar>
            <w:vAlign w:val="center"/>
          </w:tcPr>
          <w:p>
            <w:pPr>
              <w:spacing w:after="0"/>
            </w:pPr>
            <w:r>
              <w:rPr>
                <w:rFonts w:ascii="Arial" w:hAnsi="Arial"/>
                <w:b/>
                <w:color w:val="FFFFFF"/>
                <w:sz w:val="16"/>
              </w:rPr>
              <w:t>Object</w:t>
            </w:r>
          </w:p>
        </w:tc>
        <w:tc>
          <w:tcPr>
            <w:tcW w:type="dxa" w:w="5903"/>
            <w:shd w:fill="276B6F"/>
            <w:tcMar>
              <w:top w:w="65" w:type="dxa"/>
              <w:start w:w="80" w:type="dxa"/>
              <w:bottom w:w="65" w:type="dxa"/>
              <w:end w:w="80" w:type="dxa"/>
            </w:tcMar>
            <w:vAlign w:val="center"/>
          </w:tcPr>
          <w:p>
            <w:pPr>
              <w:spacing w:after="0"/>
            </w:pPr>
            <w:r>
              <w:rPr>
                <w:rFonts w:ascii="Arial" w:hAnsi="Arial"/>
                <w:b/>
                <w:color w:val="FFFFFF"/>
                <w:sz w:val="16"/>
              </w:rPr>
              <w:t>Control before next load</w:t>
            </w:r>
          </w:p>
        </w:tc>
      </w:tr>
      <w:tr>
        <w:trPr>
          <w:cantSplit/>
        </w:trPr>
        <w:tc>
          <w:tcPr>
            <w:tcW w:type="dxa" w:w="1152"/>
            <w:tcMar>
              <w:top w:w="65" w:type="dxa"/>
              <w:start w:w="80" w:type="dxa"/>
              <w:bottom w:w="65" w:type="dxa"/>
              <w:end w:w="80" w:type="dxa"/>
            </w:tcMar>
            <w:vAlign w:val="top"/>
          </w:tcPr>
          <w:p>
            <w:pPr>
              <w:spacing w:after="0"/>
            </w:pPr>
            <w:r>
              <w:rPr>
                <w:rFonts w:ascii="Arial" w:hAnsi="Arial"/>
                <w:sz w:val="16"/>
              </w:rPr>
              <w:t>1</w:t>
            </w:r>
          </w:p>
        </w:tc>
        <w:tc>
          <w:tcPr>
            <w:tcW w:type="dxa" w:w="3168"/>
            <w:tcMar>
              <w:top w:w="65" w:type="dxa"/>
              <w:start w:w="80" w:type="dxa"/>
              <w:bottom w:w="65" w:type="dxa"/>
              <w:end w:w="80" w:type="dxa"/>
            </w:tcMar>
            <w:vAlign w:val="top"/>
          </w:tcPr>
          <w:p>
            <w:pPr>
              <w:spacing w:after="0"/>
            </w:pPr>
            <w:r>
              <w:rPr>
                <w:rFonts w:ascii="Arial" w:hAnsi="Arial"/>
                <w:sz w:val="16"/>
              </w:rPr>
              <w:t>Chart of accounts</w:t>
            </w:r>
          </w:p>
        </w:tc>
        <w:tc>
          <w:tcPr>
            <w:tcW w:type="dxa" w:w="5903"/>
            <w:tcMar>
              <w:top w:w="65" w:type="dxa"/>
              <w:start w:w="80" w:type="dxa"/>
              <w:bottom w:w="65" w:type="dxa"/>
              <w:end w:w="80" w:type="dxa"/>
            </w:tcMar>
            <w:vAlign w:val="top"/>
          </w:tcPr>
          <w:p>
            <w:pPr>
              <w:spacing w:after="0"/>
            </w:pPr>
            <w:r>
              <w:rPr>
                <w:rFonts w:ascii="Arial" w:hAnsi="Arial"/>
                <w:sz w:val="16"/>
              </w:rPr>
              <w:t>Unique names/numbers, correct account types and no placeholder balance</w:t>
            </w:r>
          </w:p>
        </w:tc>
      </w:tr>
      <w:tr>
        <w:trPr>
          <w:cantSplit/>
        </w:trPr>
        <w:tc>
          <w:tcPr>
            <w:tcW w:type="dxa" w:w="1152"/>
            <w:shd w:fill="F7F8F9"/>
            <w:tcMar>
              <w:top w:w="65" w:type="dxa"/>
              <w:start w:w="80" w:type="dxa"/>
              <w:bottom w:w="65" w:type="dxa"/>
              <w:end w:w="80" w:type="dxa"/>
            </w:tcMar>
            <w:vAlign w:val="top"/>
          </w:tcPr>
          <w:p>
            <w:pPr>
              <w:spacing w:after="0"/>
            </w:pPr>
            <w:r>
              <w:rPr>
                <w:rFonts w:ascii="Arial" w:hAnsi="Arial"/>
                <w:sz w:val="16"/>
              </w:rPr>
              <w:t>2</w:t>
            </w:r>
          </w:p>
        </w:tc>
        <w:tc>
          <w:tcPr>
            <w:tcW w:type="dxa" w:w="3168"/>
            <w:shd w:fill="F7F8F9"/>
            <w:tcMar>
              <w:top w:w="65" w:type="dxa"/>
              <w:start w:w="80" w:type="dxa"/>
              <w:bottom w:w="65" w:type="dxa"/>
              <w:end w:w="80" w:type="dxa"/>
            </w:tcMar>
            <w:vAlign w:val="top"/>
          </w:tcPr>
          <w:p>
            <w:pPr>
              <w:spacing w:after="0"/>
            </w:pPr>
            <w:r>
              <w:rPr>
                <w:rFonts w:ascii="Arial" w:hAnsi="Arial"/>
                <w:sz w:val="16"/>
              </w:rPr>
              <w:t>Customers and vendors</w:t>
            </w:r>
          </w:p>
        </w:tc>
        <w:tc>
          <w:tcPr>
            <w:tcW w:type="dxa" w:w="5903"/>
            <w:shd w:fill="F7F8F9"/>
            <w:tcMar>
              <w:top w:w="65" w:type="dxa"/>
              <w:start w:w="80" w:type="dxa"/>
              <w:bottom w:w="65" w:type="dxa"/>
              <w:end w:w="80" w:type="dxa"/>
            </w:tcMar>
            <w:vAlign w:val="top"/>
          </w:tcPr>
          <w:p>
            <w:pPr>
              <w:spacing w:after="0"/>
            </w:pPr>
            <w:r>
              <w:rPr>
                <w:rFonts w:ascii="Arial" w:hAnsi="Arial"/>
                <w:sz w:val="16"/>
              </w:rPr>
              <w:t>Legal identity, tax/contact, terms and duplicate review</w:t>
            </w:r>
          </w:p>
        </w:tc>
      </w:tr>
      <w:tr>
        <w:trPr>
          <w:cantSplit/>
        </w:trPr>
        <w:tc>
          <w:tcPr>
            <w:tcW w:type="dxa" w:w="1152"/>
            <w:tcMar>
              <w:top w:w="65" w:type="dxa"/>
              <w:start w:w="80" w:type="dxa"/>
              <w:bottom w:w="65" w:type="dxa"/>
              <w:end w:w="80" w:type="dxa"/>
            </w:tcMar>
            <w:vAlign w:val="top"/>
          </w:tcPr>
          <w:p>
            <w:pPr>
              <w:spacing w:after="0"/>
            </w:pPr>
            <w:r>
              <w:rPr>
                <w:rFonts w:ascii="Arial" w:hAnsi="Arial"/>
                <w:sz w:val="16"/>
              </w:rPr>
              <w:t>3</w:t>
            </w:r>
          </w:p>
        </w:tc>
        <w:tc>
          <w:tcPr>
            <w:tcW w:type="dxa" w:w="3168"/>
            <w:tcMar>
              <w:top w:w="65" w:type="dxa"/>
              <w:start w:w="80" w:type="dxa"/>
              <w:bottom w:w="65" w:type="dxa"/>
              <w:end w:w="80" w:type="dxa"/>
            </w:tcMar>
            <w:vAlign w:val="top"/>
          </w:tcPr>
          <w:p>
            <w:pPr>
              <w:spacing w:after="0"/>
            </w:pPr>
            <w:r>
              <w:rPr>
                <w:rFonts w:ascii="Arial" w:hAnsi="Arial"/>
                <w:sz w:val="16"/>
              </w:rPr>
              <w:t>Employees/users if in scope</w:t>
            </w:r>
          </w:p>
        </w:tc>
        <w:tc>
          <w:tcPr>
            <w:tcW w:type="dxa" w:w="5903"/>
            <w:tcMar>
              <w:top w:w="65" w:type="dxa"/>
              <w:start w:w="80" w:type="dxa"/>
              <w:bottom w:w="65" w:type="dxa"/>
              <w:end w:w="80" w:type="dxa"/>
            </w:tcMar>
            <w:vAlign w:val="top"/>
          </w:tcPr>
          <w:p>
            <w:pPr>
              <w:spacing w:after="0"/>
            </w:pPr>
            <w:r>
              <w:rPr>
                <w:rFonts w:ascii="Arial" w:hAnsi="Arial"/>
                <w:sz w:val="16"/>
              </w:rPr>
              <w:t>Identity, role and privacy access</w:t>
            </w:r>
          </w:p>
        </w:tc>
      </w:tr>
      <w:tr>
        <w:trPr>
          <w:cantSplit/>
        </w:trPr>
        <w:tc>
          <w:tcPr>
            <w:tcW w:type="dxa" w:w="1152"/>
            <w:shd w:fill="F7F8F9"/>
            <w:tcMar>
              <w:top w:w="65" w:type="dxa"/>
              <w:start w:w="80" w:type="dxa"/>
              <w:bottom w:w="65" w:type="dxa"/>
              <w:end w:w="80" w:type="dxa"/>
            </w:tcMar>
            <w:vAlign w:val="top"/>
          </w:tcPr>
          <w:p>
            <w:pPr>
              <w:spacing w:after="0"/>
            </w:pPr>
            <w:r>
              <w:rPr>
                <w:rFonts w:ascii="Arial" w:hAnsi="Arial"/>
                <w:sz w:val="16"/>
              </w:rPr>
              <w:t>4</w:t>
            </w:r>
          </w:p>
        </w:tc>
        <w:tc>
          <w:tcPr>
            <w:tcW w:type="dxa" w:w="3168"/>
            <w:shd w:fill="F7F8F9"/>
            <w:tcMar>
              <w:top w:w="65" w:type="dxa"/>
              <w:start w:w="80" w:type="dxa"/>
              <w:bottom w:w="65" w:type="dxa"/>
              <w:end w:w="80" w:type="dxa"/>
            </w:tcMar>
            <w:vAlign w:val="top"/>
          </w:tcPr>
          <w:p>
            <w:pPr>
              <w:spacing w:after="0"/>
            </w:pPr>
            <w:r>
              <w:rPr>
                <w:rFonts w:ascii="Arial" w:hAnsi="Arial"/>
                <w:sz w:val="16"/>
              </w:rPr>
              <w:t>Classes and locations</w:t>
            </w:r>
          </w:p>
        </w:tc>
        <w:tc>
          <w:tcPr>
            <w:tcW w:type="dxa" w:w="5903"/>
            <w:shd w:fill="F7F8F9"/>
            <w:tcMar>
              <w:top w:w="65" w:type="dxa"/>
              <w:start w:w="80" w:type="dxa"/>
              <w:bottom w:w="65" w:type="dxa"/>
              <w:end w:w="80" w:type="dxa"/>
            </w:tcMar>
            <w:vAlign w:val="top"/>
          </w:tcPr>
          <w:p>
            <w:pPr>
              <w:spacing w:after="0"/>
            </w:pPr>
            <w:r>
              <w:rPr>
                <w:rFonts w:ascii="Arial" w:hAnsi="Arial"/>
                <w:sz w:val="16"/>
              </w:rPr>
              <w:t>Governed list and reporting purpose</w:t>
            </w:r>
          </w:p>
        </w:tc>
      </w:tr>
      <w:tr>
        <w:trPr>
          <w:cantSplit/>
        </w:trPr>
        <w:tc>
          <w:tcPr>
            <w:tcW w:type="dxa" w:w="1152"/>
            <w:tcMar>
              <w:top w:w="65" w:type="dxa"/>
              <w:start w:w="80" w:type="dxa"/>
              <w:bottom w:w="65" w:type="dxa"/>
              <w:end w:w="80" w:type="dxa"/>
            </w:tcMar>
            <w:vAlign w:val="top"/>
          </w:tcPr>
          <w:p>
            <w:pPr>
              <w:spacing w:after="0"/>
            </w:pPr>
            <w:r>
              <w:rPr>
                <w:rFonts w:ascii="Arial" w:hAnsi="Arial"/>
                <w:sz w:val="16"/>
              </w:rPr>
              <w:t>5</w:t>
            </w:r>
          </w:p>
        </w:tc>
        <w:tc>
          <w:tcPr>
            <w:tcW w:type="dxa" w:w="3168"/>
            <w:tcMar>
              <w:top w:w="65" w:type="dxa"/>
              <w:start w:w="80" w:type="dxa"/>
              <w:bottom w:w="65" w:type="dxa"/>
              <w:end w:w="80" w:type="dxa"/>
            </w:tcMar>
            <w:vAlign w:val="top"/>
          </w:tcPr>
          <w:p>
            <w:pPr>
              <w:spacing w:after="0"/>
            </w:pPr>
            <w:r>
              <w:rPr>
                <w:rFonts w:ascii="Arial" w:hAnsi="Arial"/>
                <w:sz w:val="16"/>
              </w:rPr>
              <w:t>Products and services</w:t>
            </w:r>
          </w:p>
        </w:tc>
        <w:tc>
          <w:tcPr>
            <w:tcW w:type="dxa" w:w="5903"/>
            <w:tcMar>
              <w:top w:w="65" w:type="dxa"/>
              <w:start w:w="80" w:type="dxa"/>
              <w:bottom w:w="65" w:type="dxa"/>
              <w:end w:w="80" w:type="dxa"/>
            </w:tcMar>
            <w:vAlign w:val="top"/>
          </w:tcPr>
          <w:p>
            <w:pPr>
              <w:spacing w:after="0"/>
            </w:pPr>
            <w:r>
              <w:rPr>
                <w:rFonts w:ascii="Arial" w:hAnsi="Arial"/>
                <w:sz w:val="16"/>
              </w:rPr>
              <w:t>Type, SKU, accounts, costing method, opening date, QOH and value</w:t>
            </w:r>
          </w:p>
        </w:tc>
      </w:tr>
      <w:tr>
        <w:trPr>
          <w:cantSplit/>
        </w:trPr>
        <w:tc>
          <w:tcPr>
            <w:tcW w:type="dxa" w:w="1152"/>
            <w:shd w:fill="F7F8F9"/>
            <w:tcMar>
              <w:top w:w="65" w:type="dxa"/>
              <w:start w:w="80" w:type="dxa"/>
              <w:bottom w:w="65" w:type="dxa"/>
              <w:end w:w="80" w:type="dxa"/>
            </w:tcMar>
            <w:vAlign w:val="top"/>
          </w:tcPr>
          <w:p>
            <w:pPr>
              <w:spacing w:after="0"/>
            </w:pPr>
            <w:r>
              <w:rPr>
                <w:rFonts w:ascii="Arial" w:hAnsi="Arial"/>
                <w:sz w:val="16"/>
              </w:rPr>
              <w:t>6</w:t>
            </w:r>
          </w:p>
        </w:tc>
        <w:tc>
          <w:tcPr>
            <w:tcW w:type="dxa" w:w="3168"/>
            <w:shd w:fill="F7F8F9"/>
            <w:tcMar>
              <w:top w:w="65" w:type="dxa"/>
              <w:start w:w="80" w:type="dxa"/>
              <w:bottom w:w="65" w:type="dxa"/>
              <w:end w:w="80" w:type="dxa"/>
            </w:tcMar>
            <w:vAlign w:val="top"/>
          </w:tcPr>
          <w:p>
            <w:pPr>
              <w:spacing w:after="0"/>
            </w:pPr>
            <w:r>
              <w:rPr>
                <w:rFonts w:ascii="Arial" w:hAnsi="Arial"/>
                <w:sz w:val="16"/>
              </w:rPr>
              <w:t>Open transactions</w:t>
            </w:r>
          </w:p>
        </w:tc>
        <w:tc>
          <w:tcPr>
            <w:tcW w:type="dxa" w:w="5903"/>
            <w:shd w:fill="F7F8F9"/>
            <w:tcMar>
              <w:top w:w="65" w:type="dxa"/>
              <w:start w:w="80" w:type="dxa"/>
              <w:bottom w:w="65" w:type="dxa"/>
              <w:end w:w="80" w:type="dxa"/>
            </w:tcMar>
            <w:vAlign w:val="top"/>
          </w:tcPr>
          <w:p>
            <w:pPr>
              <w:spacing w:after="0"/>
            </w:pPr>
            <w:r>
              <w:rPr>
                <w:rFonts w:ascii="Arial" w:hAnsi="Arial"/>
                <w:sz w:val="16"/>
              </w:rPr>
              <w:t>Open invoices, bills, credits, checks and deposits retain references</w:t>
            </w:r>
          </w:p>
        </w:tc>
      </w:tr>
      <w:tr>
        <w:trPr>
          <w:cantSplit/>
        </w:trPr>
        <w:tc>
          <w:tcPr>
            <w:tcW w:type="dxa" w:w="1152"/>
            <w:tcMar>
              <w:top w:w="65" w:type="dxa"/>
              <w:start w:w="80" w:type="dxa"/>
              <w:bottom w:w="65" w:type="dxa"/>
              <w:end w:w="80" w:type="dxa"/>
            </w:tcMar>
            <w:vAlign w:val="top"/>
          </w:tcPr>
          <w:p>
            <w:pPr>
              <w:spacing w:after="0"/>
            </w:pPr>
            <w:r>
              <w:rPr>
                <w:rFonts w:ascii="Arial" w:hAnsi="Arial"/>
                <w:sz w:val="16"/>
              </w:rPr>
              <w:t>7</w:t>
            </w:r>
          </w:p>
        </w:tc>
        <w:tc>
          <w:tcPr>
            <w:tcW w:type="dxa" w:w="3168"/>
            <w:tcMar>
              <w:top w:w="65" w:type="dxa"/>
              <w:start w:w="80" w:type="dxa"/>
              <w:bottom w:w="65" w:type="dxa"/>
              <w:end w:w="80" w:type="dxa"/>
            </w:tcMar>
            <w:vAlign w:val="top"/>
          </w:tcPr>
          <w:p>
            <w:pPr>
              <w:spacing w:after="0"/>
            </w:pPr>
            <w:r>
              <w:rPr>
                <w:rFonts w:ascii="Arial" w:hAnsi="Arial"/>
                <w:sz w:val="16"/>
              </w:rPr>
              <w:t>Opening balances</w:t>
            </w:r>
          </w:p>
        </w:tc>
        <w:tc>
          <w:tcPr>
            <w:tcW w:type="dxa" w:w="5903"/>
            <w:tcMar>
              <w:top w:w="65" w:type="dxa"/>
              <w:start w:w="80" w:type="dxa"/>
              <w:bottom w:w="65" w:type="dxa"/>
              <w:end w:w="80" w:type="dxa"/>
            </w:tcMar>
            <w:vAlign w:val="top"/>
          </w:tcPr>
          <w:p>
            <w:pPr>
              <w:spacing w:after="0"/>
            </w:pPr>
            <w:r>
              <w:rPr>
                <w:rFonts w:ascii="Arial" w:hAnsi="Arial"/>
                <w:sz w:val="16"/>
              </w:rPr>
              <w:t>Bank, inventory, assets, debt, tax and equity complete the trial balance</w:t>
            </w:r>
          </w:p>
        </w:tc>
      </w:tr>
      <w:tr>
        <w:trPr>
          <w:cantSplit/>
        </w:trPr>
        <w:tc>
          <w:tcPr>
            <w:tcW w:type="dxa" w:w="1152"/>
            <w:shd w:fill="F7F8F9"/>
            <w:tcMar>
              <w:top w:w="65" w:type="dxa"/>
              <w:start w:w="80" w:type="dxa"/>
              <w:bottom w:w="65" w:type="dxa"/>
              <w:end w:w="80" w:type="dxa"/>
            </w:tcMar>
            <w:vAlign w:val="top"/>
          </w:tcPr>
          <w:p>
            <w:pPr>
              <w:spacing w:after="0"/>
            </w:pPr>
            <w:r>
              <w:rPr>
                <w:rFonts w:ascii="Arial" w:hAnsi="Arial"/>
                <w:sz w:val="16"/>
              </w:rPr>
              <w:t>8</w:t>
            </w:r>
          </w:p>
        </w:tc>
        <w:tc>
          <w:tcPr>
            <w:tcW w:type="dxa" w:w="3168"/>
            <w:shd w:fill="F7F8F9"/>
            <w:tcMar>
              <w:top w:w="65" w:type="dxa"/>
              <w:start w:w="80" w:type="dxa"/>
              <w:bottom w:w="65" w:type="dxa"/>
              <w:end w:w="80" w:type="dxa"/>
            </w:tcMar>
            <w:vAlign w:val="top"/>
          </w:tcPr>
          <w:p>
            <w:pPr>
              <w:spacing w:after="0"/>
            </w:pPr>
            <w:r>
              <w:rPr>
                <w:rFonts w:ascii="Arial" w:hAnsi="Arial"/>
                <w:sz w:val="16"/>
              </w:rPr>
              <w:t>History only if justified</w:t>
            </w:r>
          </w:p>
        </w:tc>
        <w:tc>
          <w:tcPr>
            <w:tcW w:type="dxa" w:w="5903"/>
            <w:shd w:fill="F7F8F9"/>
            <w:tcMar>
              <w:top w:w="65" w:type="dxa"/>
              <w:start w:w="80" w:type="dxa"/>
              <w:bottom w:w="65" w:type="dxa"/>
              <w:end w:w="80" w:type="dxa"/>
            </w:tcMar>
            <w:vAlign w:val="top"/>
          </w:tcPr>
          <w:p>
            <w:pPr>
              <w:spacing w:after="0"/>
            </w:pPr>
            <w:r>
              <w:rPr>
                <w:rFonts w:ascii="Arial" w:hAnsi="Arial"/>
                <w:sz w:val="16"/>
              </w:rPr>
              <w:t>Volume, audit, editability and reporting retention are understood</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015"/>
            <w:shd w:fill="17324D"/>
            <w:tcMar>
              <w:top w:w="65" w:type="dxa"/>
              <w:start w:w="80" w:type="dxa"/>
              <w:bottom w:w="65" w:type="dxa"/>
              <w:end w:w="80" w:type="dxa"/>
            </w:tcMar>
            <w:vAlign w:val="center"/>
          </w:tcPr>
          <w:p>
            <w:pPr>
              <w:spacing w:after="0"/>
            </w:pPr>
            <w:r>
              <w:rPr>
                <w:rFonts w:ascii="Arial" w:hAnsi="Arial"/>
                <w:b/>
                <w:color w:val="FFFFFF"/>
                <w:sz w:val="16"/>
              </w:rPr>
              <w:t>Import field</w:t>
            </w:r>
          </w:p>
        </w:tc>
        <w:tc>
          <w:tcPr>
            <w:tcW w:type="dxa" w:w="5328"/>
            <w:shd w:fill="17324D"/>
            <w:tcMar>
              <w:top w:w="65" w:type="dxa"/>
              <w:start w:w="80" w:type="dxa"/>
              <w:bottom w:w="65" w:type="dxa"/>
              <w:end w:w="80" w:type="dxa"/>
            </w:tcMar>
            <w:vAlign w:val="center"/>
          </w:tcPr>
          <w:p>
            <w:pPr>
              <w:spacing w:after="0"/>
            </w:pPr>
            <w:r>
              <w:rPr>
                <w:rFonts w:ascii="Arial" w:hAnsi="Arial"/>
                <w:b/>
                <w:color w:val="FFFFFF"/>
                <w:sz w:val="16"/>
              </w:rPr>
              <w:t>Transform rule</w:t>
            </w:r>
          </w:p>
        </w:tc>
        <w:tc>
          <w:tcPr>
            <w:tcW w:type="dxa" w:w="2880"/>
            <w:shd w:fill="17324D"/>
            <w:tcMar>
              <w:top w:w="65" w:type="dxa"/>
              <w:start w:w="80" w:type="dxa"/>
              <w:bottom w:w="65" w:type="dxa"/>
              <w:end w:w="80" w:type="dxa"/>
            </w:tcMar>
            <w:vAlign w:val="center"/>
          </w:tcPr>
          <w:p>
            <w:pPr>
              <w:spacing w:after="0"/>
            </w:pPr>
            <w:r>
              <w:rPr>
                <w:rFonts w:ascii="Arial" w:hAnsi="Arial"/>
                <w:b/>
                <w:color w:val="FFFFFF"/>
                <w:sz w:val="16"/>
              </w:rPr>
              <w:t>Reject when</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Name/ID</w:t>
            </w:r>
          </w:p>
        </w:tc>
        <w:tc>
          <w:tcPr>
            <w:tcW w:type="dxa" w:w="5328"/>
            <w:tcMar>
              <w:top w:w="65" w:type="dxa"/>
              <w:start w:w="80" w:type="dxa"/>
              <w:bottom w:w="65" w:type="dxa"/>
              <w:end w:w="80" w:type="dxa"/>
            </w:tcMar>
            <w:vAlign w:val="top"/>
          </w:tcPr>
          <w:p>
            <w:pPr>
              <w:spacing w:after="0"/>
            </w:pPr>
            <w:r>
              <w:rPr>
                <w:rFonts w:ascii="Arial" w:hAnsi="Arial"/>
                <w:sz w:val="16"/>
              </w:rPr>
              <w:t>Trim spaces; preserve leading zeroes in a separate stable external-ID field</w:t>
            </w:r>
          </w:p>
        </w:tc>
        <w:tc>
          <w:tcPr>
            <w:tcW w:type="dxa" w:w="2880"/>
            <w:tcMar>
              <w:top w:w="65" w:type="dxa"/>
              <w:start w:w="80" w:type="dxa"/>
              <w:bottom w:w="65" w:type="dxa"/>
              <w:end w:w="80" w:type="dxa"/>
            </w:tcMar>
            <w:vAlign w:val="top"/>
          </w:tcPr>
          <w:p>
            <w:pPr>
              <w:spacing w:after="0"/>
            </w:pPr>
            <w:r>
              <w:rPr>
                <w:rFonts w:ascii="Arial" w:hAnsi="Arial"/>
                <w:sz w:val="16"/>
              </w:rPr>
              <w:t>Blank, duplicate or reused identity</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Date</w:t>
            </w:r>
          </w:p>
        </w:tc>
        <w:tc>
          <w:tcPr>
            <w:tcW w:type="dxa" w:w="5328"/>
            <w:shd w:fill="F7F8F9"/>
            <w:tcMar>
              <w:top w:w="65" w:type="dxa"/>
              <w:start w:w="80" w:type="dxa"/>
              <w:bottom w:w="65" w:type="dxa"/>
              <w:end w:w="80" w:type="dxa"/>
            </w:tcMar>
            <w:vAlign w:val="top"/>
          </w:tcPr>
          <w:p>
            <w:pPr>
              <w:spacing w:after="0"/>
            </w:pPr>
            <w:r>
              <w:rPr>
                <w:rFonts w:ascii="Arial" w:hAnsi="Arial"/>
                <w:sz w:val="16"/>
              </w:rPr>
              <w:t>Use one documented YYYY-MM-DD interpretation</w:t>
            </w:r>
          </w:p>
        </w:tc>
        <w:tc>
          <w:tcPr>
            <w:tcW w:type="dxa" w:w="2880"/>
            <w:shd w:fill="F7F8F9"/>
            <w:tcMar>
              <w:top w:w="65" w:type="dxa"/>
              <w:start w:w="80" w:type="dxa"/>
              <w:bottom w:w="65" w:type="dxa"/>
              <w:end w:w="80" w:type="dxa"/>
            </w:tcMar>
            <w:vAlign w:val="top"/>
          </w:tcPr>
          <w:p>
            <w:pPr>
              <w:spacing w:after="0"/>
            </w:pPr>
            <w:r>
              <w:rPr>
                <w:rFonts w:ascii="Arial" w:hAnsi="Arial"/>
                <w:sz w:val="16"/>
              </w:rPr>
              <w:t>Ambiguous or outside allowed period</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Amount</w:t>
            </w:r>
          </w:p>
        </w:tc>
        <w:tc>
          <w:tcPr>
            <w:tcW w:type="dxa" w:w="5328"/>
            <w:tcMar>
              <w:top w:w="65" w:type="dxa"/>
              <w:start w:w="80" w:type="dxa"/>
              <w:bottom w:w="65" w:type="dxa"/>
              <w:end w:w="80" w:type="dxa"/>
            </w:tcMar>
            <w:vAlign w:val="top"/>
          </w:tcPr>
          <w:p>
            <w:pPr>
              <w:spacing w:after="0"/>
            </w:pPr>
            <w:r>
              <w:rPr>
                <w:rFonts w:ascii="Arial" w:hAnsi="Arial"/>
                <w:sz w:val="16"/>
              </w:rPr>
              <w:t>Decimal with documented sign/currency</w:t>
            </w:r>
          </w:p>
        </w:tc>
        <w:tc>
          <w:tcPr>
            <w:tcW w:type="dxa" w:w="2880"/>
            <w:tcMar>
              <w:top w:w="65" w:type="dxa"/>
              <w:start w:w="80" w:type="dxa"/>
              <w:bottom w:w="65" w:type="dxa"/>
              <w:end w:w="80" w:type="dxa"/>
            </w:tcMar>
            <w:vAlign w:val="top"/>
          </w:tcPr>
          <w:p>
            <w:pPr>
              <w:spacing w:after="0"/>
            </w:pPr>
            <w:r>
              <w:rPr>
                <w:rFonts w:ascii="Arial" w:hAnsi="Arial"/>
                <w:sz w:val="16"/>
              </w:rPr>
              <w:t>Text, unsupported currency or control total differs</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Account/item</w:t>
            </w:r>
          </w:p>
        </w:tc>
        <w:tc>
          <w:tcPr>
            <w:tcW w:type="dxa" w:w="5328"/>
            <w:shd w:fill="F7F8F9"/>
            <w:tcMar>
              <w:top w:w="65" w:type="dxa"/>
              <w:start w:w="80" w:type="dxa"/>
              <w:bottom w:w="65" w:type="dxa"/>
              <w:end w:w="80" w:type="dxa"/>
            </w:tcMar>
            <w:vAlign w:val="top"/>
          </w:tcPr>
          <w:p>
            <w:pPr>
              <w:spacing w:after="0"/>
            </w:pPr>
            <w:r>
              <w:rPr>
                <w:rFonts w:ascii="Arial" w:hAnsi="Arial"/>
                <w:sz w:val="16"/>
              </w:rPr>
              <w:t>Map source code to one approved active target</w:t>
            </w:r>
          </w:p>
        </w:tc>
        <w:tc>
          <w:tcPr>
            <w:tcW w:type="dxa" w:w="2880"/>
            <w:shd w:fill="F7F8F9"/>
            <w:tcMar>
              <w:top w:w="65" w:type="dxa"/>
              <w:start w:w="80" w:type="dxa"/>
              <w:bottom w:w="65" w:type="dxa"/>
              <w:end w:w="80" w:type="dxa"/>
            </w:tcMar>
            <w:vAlign w:val="top"/>
          </w:tcPr>
          <w:p>
            <w:pPr>
              <w:spacing w:after="0"/>
            </w:pPr>
            <w:r>
              <w:rPr>
                <w:rFonts w:ascii="Arial" w:hAnsi="Arial"/>
                <w:sz w:val="16"/>
              </w:rPr>
              <w:t>No owner-approved mapping</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Customer/vendor</w:t>
            </w:r>
          </w:p>
        </w:tc>
        <w:tc>
          <w:tcPr>
            <w:tcW w:type="dxa" w:w="5328"/>
            <w:tcMar>
              <w:top w:w="65" w:type="dxa"/>
              <w:start w:w="80" w:type="dxa"/>
              <w:bottom w:w="65" w:type="dxa"/>
              <w:end w:w="80" w:type="dxa"/>
            </w:tcMar>
            <w:vAlign w:val="top"/>
          </w:tcPr>
          <w:p>
            <w:pPr>
              <w:spacing w:after="0"/>
            </w:pPr>
            <w:r>
              <w:rPr>
                <w:rFonts w:ascii="Arial" w:hAnsi="Arial"/>
                <w:sz w:val="16"/>
              </w:rPr>
              <w:t>Match governed identity, not display name alone</w:t>
            </w:r>
          </w:p>
        </w:tc>
        <w:tc>
          <w:tcPr>
            <w:tcW w:type="dxa" w:w="2880"/>
            <w:tcMar>
              <w:top w:w="65" w:type="dxa"/>
              <w:start w:w="80" w:type="dxa"/>
              <w:bottom w:w="65" w:type="dxa"/>
              <w:end w:w="80" w:type="dxa"/>
            </w:tcMar>
            <w:vAlign w:val="top"/>
          </w:tcPr>
          <w:p>
            <w:pPr>
              <w:spacing w:after="0"/>
            </w:pPr>
            <w:r>
              <w:rPr>
                <w:rFonts w:ascii="Arial" w:hAnsi="Arial"/>
                <w:sz w:val="16"/>
              </w:rPr>
              <w:t>Possible duplicate or missing required fields</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Class/location/project</w:t>
            </w:r>
          </w:p>
        </w:tc>
        <w:tc>
          <w:tcPr>
            <w:tcW w:type="dxa" w:w="5328"/>
            <w:shd w:fill="F7F8F9"/>
            <w:tcMar>
              <w:top w:w="65" w:type="dxa"/>
              <w:start w:w="80" w:type="dxa"/>
              <w:bottom w:w="65" w:type="dxa"/>
              <w:end w:w="80" w:type="dxa"/>
            </w:tcMar>
            <w:vAlign w:val="top"/>
          </w:tcPr>
          <w:p>
            <w:pPr>
              <w:spacing w:after="0"/>
            </w:pPr>
            <w:r>
              <w:rPr>
                <w:rFonts w:ascii="Arial" w:hAnsi="Arial"/>
                <w:sz w:val="16"/>
              </w:rPr>
              <w:t>Map only if dimension purpose is retained</w:t>
            </w:r>
          </w:p>
        </w:tc>
        <w:tc>
          <w:tcPr>
            <w:tcW w:type="dxa" w:w="2880"/>
            <w:shd w:fill="F7F8F9"/>
            <w:tcMar>
              <w:top w:w="65" w:type="dxa"/>
              <w:start w:w="80" w:type="dxa"/>
              <w:bottom w:w="65" w:type="dxa"/>
              <w:end w:w="80" w:type="dxa"/>
            </w:tcMar>
            <w:vAlign w:val="top"/>
          </w:tcPr>
          <w:p>
            <w:pPr>
              <w:spacing w:after="0"/>
            </w:pPr>
            <w:r>
              <w:rPr>
                <w:rFonts w:ascii="Arial" w:hAnsi="Arial"/>
                <w:sz w:val="16"/>
              </w:rPr>
              <w:t>Invented target or excessive hierarchy</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Opening inventory</w:t>
            </w:r>
          </w:p>
        </w:tc>
        <w:tc>
          <w:tcPr>
            <w:tcW w:type="dxa" w:w="5328"/>
            <w:tcMar>
              <w:top w:w="65" w:type="dxa"/>
              <w:start w:w="80" w:type="dxa"/>
              <w:bottom w:w="65" w:type="dxa"/>
              <w:end w:w="80" w:type="dxa"/>
            </w:tcMar>
            <w:vAlign w:val="top"/>
          </w:tcPr>
          <w:p>
            <w:pPr>
              <w:spacing w:after="0"/>
            </w:pPr>
            <w:r>
              <w:rPr>
                <w:rFonts w:ascii="Arial" w:hAnsi="Arial"/>
                <w:sz w:val="16"/>
              </w:rPr>
              <w:t>Quantity × method-consistent unit value at one cutoff</w:t>
            </w:r>
          </w:p>
        </w:tc>
        <w:tc>
          <w:tcPr>
            <w:tcW w:type="dxa" w:w="2880"/>
            <w:tcMar>
              <w:top w:w="65" w:type="dxa"/>
              <w:start w:w="80" w:type="dxa"/>
              <w:bottom w:w="65" w:type="dxa"/>
              <w:end w:w="80" w:type="dxa"/>
            </w:tcMar>
            <w:vAlign w:val="top"/>
          </w:tcPr>
          <w:p>
            <w:pPr>
              <w:spacing w:after="0"/>
            </w:pPr>
            <w:r>
              <w:rPr>
                <w:rFonts w:ascii="Arial" w:hAnsi="Arial"/>
                <w:sz w:val="16"/>
              </w:rPr>
              <w:t>Subledger value does not equal approved G/L</w:t>
            </w:r>
          </w:p>
        </w:tc>
      </w:tr>
    </w:tbl>
    <w:p>
      <w:pPr>
        <w:pStyle w:val="Heading2"/>
      </w:pPr>
      <w:r>
        <w:t>Migration reconciliation pack</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Control</w:t>
            </w:r>
          </w:p>
        </w:tc>
        <w:tc>
          <w:tcPr>
            <w:tcW w:type="dxa" w:w="3744"/>
            <w:shd w:fill="17324D"/>
            <w:tcMar>
              <w:top w:w="65" w:type="dxa"/>
              <w:start w:w="80" w:type="dxa"/>
              <w:bottom w:w="65" w:type="dxa"/>
              <w:end w:w="80" w:type="dxa"/>
            </w:tcMar>
            <w:vAlign w:val="center"/>
          </w:tcPr>
          <w:p>
            <w:pPr>
              <w:spacing w:after="0"/>
            </w:pPr>
            <w:r>
              <w:rPr>
                <w:rFonts w:ascii="Arial" w:hAnsi="Arial"/>
                <w:b/>
                <w:color w:val="FFFFFF"/>
                <w:sz w:val="16"/>
              </w:rPr>
              <w:t>Source</w:t>
            </w:r>
          </w:p>
        </w:tc>
        <w:tc>
          <w:tcPr>
            <w:tcW w:type="dxa" w:w="2880"/>
            <w:shd w:fill="17324D"/>
            <w:tcMar>
              <w:top w:w="65" w:type="dxa"/>
              <w:start w:w="80" w:type="dxa"/>
              <w:bottom w:w="65" w:type="dxa"/>
              <w:end w:w="80" w:type="dxa"/>
            </w:tcMar>
            <w:vAlign w:val="center"/>
          </w:tcPr>
          <w:p>
            <w:pPr>
              <w:spacing w:after="0"/>
            </w:pPr>
            <w:r>
              <w:rPr>
                <w:rFonts w:ascii="Arial" w:hAnsi="Arial"/>
                <w:b/>
                <w:color w:val="FFFFFF"/>
                <w:sz w:val="16"/>
              </w:rPr>
              <w:t>Target</w:t>
            </w:r>
          </w:p>
        </w:tc>
        <w:tc>
          <w:tcPr>
            <w:tcW w:type="dxa" w:w="1655"/>
            <w:shd w:fill="17324D"/>
            <w:tcMar>
              <w:top w:w="65" w:type="dxa"/>
              <w:start w:w="80" w:type="dxa"/>
              <w:bottom w:w="65" w:type="dxa"/>
              <w:end w:w="80" w:type="dxa"/>
            </w:tcMar>
            <w:vAlign w:val="center"/>
          </w:tcPr>
          <w:p>
            <w:pPr>
              <w:spacing w:after="0"/>
            </w:pPr>
            <w:r>
              <w:rPr>
                <w:rFonts w:ascii="Arial" w:hAnsi="Arial"/>
                <w:b/>
                <w:color w:val="FFFFFF"/>
                <w:sz w:val="16"/>
              </w:rPr>
              <w:t>Pass rule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List counts</w:t>
            </w:r>
          </w:p>
        </w:tc>
        <w:tc>
          <w:tcPr>
            <w:tcW w:type="dxa" w:w="3744"/>
            <w:tcMar>
              <w:top w:w="65" w:type="dxa"/>
              <w:start w:w="80" w:type="dxa"/>
              <w:bottom w:w="65" w:type="dxa"/>
              <w:end w:w="80" w:type="dxa"/>
            </w:tcMar>
            <w:vAlign w:val="top"/>
          </w:tcPr>
          <w:p>
            <w:pPr>
              <w:spacing w:after="0"/>
            </w:pPr>
            <w:r>
              <w:rPr>
                <w:rFonts w:ascii="Arial" w:hAnsi="Arial"/>
                <w:sz w:val="16"/>
              </w:rPr>
              <w:t>Active/inactive customers, vendors, items, accounts</w:t>
            </w:r>
          </w:p>
        </w:tc>
        <w:tc>
          <w:tcPr>
            <w:tcW w:type="dxa" w:w="2880"/>
            <w:tcMar>
              <w:top w:w="65" w:type="dxa"/>
              <w:start w:w="80" w:type="dxa"/>
              <w:bottom w:w="65" w:type="dxa"/>
              <w:end w:w="80" w:type="dxa"/>
            </w:tcMar>
            <w:vAlign w:val="top"/>
          </w:tcPr>
          <w:p>
            <w:pPr>
              <w:spacing w:after="0"/>
            </w:pPr>
            <w:r>
              <w:rPr>
                <w:rFonts w:ascii="Arial" w:hAnsi="Arial"/>
                <w:sz w:val="16"/>
              </w:rPr>
              <w:t>Imported + rejected</w:t>
            </w:r>
          </w:p>
        </w:tc>
        <w:tc>
          <w:tcPr>
            <w:tcW w:type="dxa" w:w="1655"/>
            <w:tcMar>
              <w:top w:w="65" w:type="dxa"/>
              <w:start w:w="80" w:type="dxa"/>
              <w:bottom w:w="65" w:type="dxa"/>
              <w:end w:w="80" w:type="dxa"/>
            </w:tcMar>
            <w:vAlign w:val="top"/>
          </w:tcPr>
          <w:p>
            <w:pPr>
              <w:spacing w:after="0"/>
            </w:pPr>
            <w:r>
              <w:rPr>
                <w:rFonts w:ascii="Arial" w:hAnsi="Arial"/>
                <w:sz w:val="16"/>
              </w:rPr>
              <w:t>Source = target + approved rejects/merges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AR/AP</w:t>
            </w:r>
          </w:p>
        </w:tc>
        <w:tc>
          <w:tcPr>
            <w:tcW w:type="dxa" w:w="3744"/>
            <w:shd w:fill="F7F8F9"/>
            <w:tcMar>
              <w:top w:w="65" w:type="dxa"/>
              <w:start w:w="80" w:type="dxa"/>
              <w:bottom w:w="65" w:type="dxa"/>
              <w:end w:w="80" w:type="dxa"/>
            </w:tcMar>
            <w:vAlign w:val="top"/>
          </w:tcPr>
          <w:p>
            <w:pPr>
              <w:spacing w:after="0"/>
            </w:pPr>
            <w:r>
              <w:rPr>
                <w:rFonts w:ascii="Arial" w:hAnsi="Arial"/>
                <w:sz w:val="16"/>
              </w:rPr>
              <w:t>Open document count and value by party/currency</w:t>
            </w:r>
          </w:p>
        </w:tc>
        <w:tc>
          <w:tcPr>
            <w:tcW w:type="dxa" w:w="2880"/>
            <w:shd w:fill="F7F8F9"/>
            <w:tcMar>
              <w:top w:w="65" w:type="dxa"/>
              <w:start w:w="80" w:type="dxa"/>
              <w:bottom w:w="65" w:type="dxa"/>
              <w:end w:w="80" w:type="dxa"/>
            </w:tcMar>
            <w:vAlign w:val="top"/>
          </w:tcPr>
          <w:p>
            <w:pPr>
              <w:spacing w:after="0"/>
            </w:pPr>
            <w:r>
              <w:rPr>
                <w:rFonts w:ascii="Arial" w:hAnsi="Arial"/>
                <w:sz w:val="16"/>
              </w:rPr>
              <w:t>Aging and G/L</w:t>
            </w:r>
          </w:p>
        </w:tc>
        <w:tc>
          <w:tcPr>
            <w:tcW w:type="dxa" w:w="1655"/>
            <w:shd w:fill="F7F8F9"/>
            <w:tcMar>
              <w:top w:w="65" w:type="dxa"/>
              <w:start w:w="80" w:type="dxa"/>
              <w:bottom w:w="65" w:type="dxa"/>
              <w:end w:w="80" w:type="dxa"/>
            </w:tcMar>
            <w:vAlign w:val="top"/>
          </w:tcPr>
          <w:p>
            <w:pPr>
              <w:spacing w:after="0"/>
            </w:pPr>
            <w:r>
              <w:rPr>
                <w:rFonts w:ascii="Arial" w:hAnsi="Arial"/>
                <w:sz w:val="16"/>
              </w:rPr>
              <w:t>Document and G/L totals agree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Inventory</w:t>
            </w:r>
          </w:p>
        </w:tc>
        <w:tc>
          <w:tcPr>
            <w:tcW w:type="dxa" w:w="3744"/>
            <w:tcMar>
              <w:top w:w="65" w:type="dxa"/>
              <w:start w:w="80" w:type="dxa"/>
              <w:bottom w:w="65" w:type="dxa"/>
              <w:end w:w="80" w:type="dxa"/>
            </w:tcMar>
            <w:vAlign w:val="top"/>
          </w:tcPr>
          <w:p>
            <w:pPr>
              <w:spacing w:after="0"/>
            </w:pPr>
            <w:r>
              <w:rPr>
                <w:rFonts w:ascii="Arial" w:hAnsi="Arial"/>
                <w:sz w:val="16"/>
              </w:rPr>
              <w:t>Item-location QOH/value and costing cutoff</w:t>
            </w:r>
          </w:p>
        </w:tc>
        <w:tc>
          <w:tcPr>
            <w:tcW w:type="dxa" w:w="2880"/>
            <w:tcMar>
              <w:top w:w="65" w:type="dxa"/>
              <w:start w:w="80" w:type="dxa"/>
              <w:bottom w:w="65" w:type="dxa"/>
              <w:end w:w="80" w:type="dxa"/>
            </w:tcMar>
            <w:vAlign w:val="top"/>
          </w:tcPr>
          <w:p>
            <w:pPr>
              <w:spacing w:after="0"/>
            </w:pPr>
            <w:r>
              <w:rPr>
                <w:rFonts w:ascii="Arial" w:hAnsi="Arial"/>
                <w:sz w:val="16"/>
              </w:rPr>
              <w:t>Valuation and Inventory Asset</w:t>
            </w:r>
          </w:p>
        </w:tc>
        <w:tc>
          <w:tcPr>
            <w:tcW w:type="dxa" w:w="1655"/>
            <w:tcMar>
              <w:top w:w="65" w:type="dxa"/>
              <w:start w:w="80" w:type="dxa"/>
              <w:bottom w:w="65" w:type="dxa"/>
              <w:end w:w="80" w:type="dxa"/>
            </w:tcMar>
            <w:vAlign w:val="top"/>
          </w:tcPr>
          <w:p>
            <w:pPr>
              <w:spacing w:after="0"/>
            </w:pPr>
            <w:r>
              <w:rPr>
                <w:rFonts w:ascii="Arial" w:hAnsi="Arial"/>
                <w:sz w:val="16"/>
              </w:rPr>
              <w:t>Count, quantity and value reconcile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Bank/cards</w:t>
            </w:r>
          </w:p>
        </w:tc>
        <w:tc>
          <w:tcPr>
            <w:tcW w:type="dxa" w:w="3744"/>
            <w:shd w:fill="F7F8F9"/>
            <w:tcMar>
              <w:top w:w="65" w:type="dxa"/>
              <w:start w:w="80" w:type="dxa"/>
              <w:bottom w:w="65" w:type="dxa"/>
              <w:end w:w="80" w:type="dxa"/>
            </w:tcMar>
            <w:vAlign w:val="top"/>
          </w:tcPr>
          <w:p>
            <w:pPr>
              <w:spacing w:after="0"/>
            </w:pPr>
            <w:r>
              <w:rPr>
                <w:rFonts w:ascii="Arial" w:hAnsi="Arial"/>
                <w:sz w:val="16"/>
              </w:rPr>
              <w:t>Statement/reconciled balances</w:t>
            </w:r>
          </w:p>
        </w:tc>
        <w:tc>
          <w:tcPr>
            <w:tcW w:type="dxa" w:w="2880"/>
            <w:shd w:fill="F7F8F9"/>
            <w:tcMar>
              <w:top w:w="65" w:type="dxa"/>
              <w:start w:w="80" w:type="dxa"/>
              <w:bottom w:w="65" w:type="dxa"/>
              <w:end w:w="80" w:type="dxa"/>
            </w:tcMar>
            <w:vAlign w:val="top"/>
          </w:tcPr>
          <w:p>
            <w:pPr>
              <w:spacing w:after="0"/>
            </w:pPr>
            <w:r>
              <w:rPr>
                <w:rFonts w:ascii="Arial" w:hAnsi="Arial"/>
                <w:sz w:val="16"/>
              </w:rPr>
              <w:t>Register and first reconciliation</w:t>
            </w:r>
          </w:p>
        </w:tc>
        <w:tc>
          <w:tcPr>
            <w:tcW w:type="dxa" w:w="1655"/>
            <w:shd w:fill="F7F8F9"/>
            <w:tcMar>
              <w:top w:w="65" w:type="dxa"/>
              <w:start w:w="80" w:type="dxa"/>
              <w:bottom w:w="65" w:type="dxa"/>
              <w:end w:w="80" w:type="dxa"/>
            </w:tcMar>
            <w:vAlign w:val="top"/>
          </w:tcPr>
          <w:p>
            <w:pPr>
              <w:spacing w:after="0"/>
            </w:pPr>
            <w:r>
              <w:rPr>
                <w:rFonts w:ascii="Arial" w:hAnsi="Arial"/>
                <w:sz w:val="16"/>
              </w:rPr>
              <w:t>First reconciliation reaches zero</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Trial balance</w:t>
            </w:r>
          </w:p>
        </w:tc>
        <w:tc>
          <w:tcPr>
            <w:tcW w:type="dxa" w:w="3744"/>
            <w:tcMar>
              <w:top w:w="65" w:type="dxa"/>
              <w:start w:w="80" w:type="dxa"/>
              <w:bottom w:w="65" w:type="dxa"/>
              <w:end w:w="80" w:type="dxa"/>
            </w:tcMar>
            <w:vAlign w:val="top"/>
          </w:tcPr>
          <w:p>
            <w:pPr>
              <w:spacing w:after="0"/>
            </w:pPr>
            <w:r>
              <w:rPr>
                <w:rFonts w:ascii="Arial" w:hAnsi="Arial"/>
                <w:sz w:val="16"/>
              </w:rPr>
              <w:t>Approved closing TB</w:t>
            </w:r>
          </w:p>
        </w:tc>
        <w:tc>
          <w:tcPr>
            <w:tcW w:type="dxa" w:w="2880"/>
            <w:tcMar>
              <w:top w:w="65" w:type="dxa"/>
              <w:start w:w="80" w:type="dxa"/>
              <w:bottom w:w="65" w:type="dxa"/>
              <w:end w:w="80" w:type="dxa"/>
            </w:tcMar>
            <w:vAlign w:val="top"/>
          </w:tcPr>
          <w:p>
            <w:pPr>
              <w:spacing w:after="0"/>
            </w:pPr>
            <w:r>
              <w:rPr>
                <w:rFonts w:ascii="Arial" w:hAnsi="Arial"/>
                <w:sz w:val="16"/>
              </w:rPr>
              <w:t>Opening TB</w:t>
            </w:r>
          </w:p>
        </w:tc>
        <w:tc>
          <w:tcPr>
            <w:tcW w:type="dxa" w:w="1655"/>
            <w:tcMar>
              <w:top w:w="65" w:type="dxa"/>
              <w:start w:w="80" w:type="dxa"/>
              <w:bottom w:w="65" w:type="dxa"/>
              <w:end w:w="80" w:type="dxa"/>
            </w:tcMar>
            <w:vAlign w:val="top"/>
          </w:tcPr>
          <w:p>
            <w:pPr>
              <w:spacing w:after="0"/>
            </w:pPr>
            <w:r>
              <w:rPr>
                <w:rFonts w:ascii="Arial" w:hAnsi="Arial"/>
                <w:sz w:val="16"/>
              </w:rPr>
              <w:t>Every account and total debit/credit agrees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Tax</w:t>
            </w:r>
          </w:p>
        </w:tc>
        <w:tc>
          <w:tcPr>
            <w:tcW w:type="dxa" w:w="3744"/>
            <w:shd w:fill="F7F8F9"/>
            <w:tcMar>
              <w:top w:w="65" w:type="dxa"/>
              <w:start w:w="80" w:type="dxa"/>
              <w:bottom w:w="65" w:type="dxa"/>
              <w:end w:w="80" w:type="dxa"/>
            </w:tcMar>
            <w:vAlign w:val="top"/>
          </w:tcPr>
          <w:p>
            <w:pPr>
              <w:spacing w:after="0"/>
            </w:pPr>
            <w:r>
              <w:rPr>
                <w:rFonts w:ascii="Arial" w:hAnsi="Arial"/>
                <w:sz w:val="16"/>
              </w:rPr>
              <w:t>Liability/receivable and filed-period status</w:t>
            </w:r>
          </w:p>
        </w:tc>
        <w:tc>
          <w:tcPr>
            <w:tcW w:type="dxa" w:w="2880"/>
            <w:shd w:fill="F7F8F9"/>
            <w:tcMar>
              <w:top w:w="65" w:type="dxa"/>
              <w:start w:w="80" w:type="dxa"/>
              <w:bottom w:w="65" w:type="dxa"/>
              <w:end w:w="80" w:type="dxa"/>
            </w:tcMar>
            <w:vAlign w:val="top"/>
          </w:tcPr>
          <w:p>
            <w:pPr>
              <w:spacing w:after="0"/>
            </w:pPr>
            <w:r>
              <w:rPr>
                <w:rFonts w:ascii="Arial" w:hAnsi="Arial"/>
                <w:sz w:val="16"/>
              </w:rPr>
              <w:t>Tax center/G/L</w:t>
            </w:r>
          </w:p>
        </w:tc>
        <w:tc>
          <w:tcPr>
            <w:tcW w:type="dxa" w:w="1655"/>
            <w:shd w:fill="F7F8F9"/>
            <w:tcMar>
              <w:top w:w="65" w:type="dxa"/>
              <w:start w:w="80" w:type="dxa"/>
              <w:bottom w:w="65" w:type="dxa"/>
              <w:end w:w="80" w:type="dxa"/>
            </w:tcMar>
            <w:vAlign w:val="top"/>
          </w:tcPr>
          <w:p>
            <w:pPr>
              <w:spacing w:after="0"/>
            </w:pPr>
            <w:r>
              <w:rPr>
                <w:rFonts w:ascii="Arial" w:hAnsi="Arial"/>
                <w:sz w:val="16"/>
              </w:rPr>
              <w:t>Accountant-approved transition</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Reports</w:t>
            </w:r>
          </w:p>
        </w:tc>
        <w:tc>
          <w:tcPr>
            <w:tcW w:type="dxa" w:w="3744"/>
            <w:tcMar>
              <w:top w:w="65" w:type="dxa"/>
              <w:start w:w="80" w:type="dxa"/>
              <w:bottom w:w="65" w:type="dxa"/>
              <w:end w:w="80" w:type="dxa"/>
            </w:tcMar>
            <w:vAlign w:val="top"/>
          </w:tcPr>
          <w:p>
            <w:pPr>
              <w:spacing w:after="0"/>
            </w:pPr>
            <w:r>
              <w:rPr>
                <w:rFonts w:ascii="Arial" w:hAnsi="Arial"/>
                <w:sz w:val="16"/>
              </w:rPr>
              <w:t>Baseline Balance Sheet/P&amp;L/Aging</w:t>
            </w:r>
          </w:p>
        </w:tc>
        <w:tc>
          <w:tcPr>
            <w:tcW w:type="dxa" w:w="2880"/>
            <w:tcMar>
              <w:top w:w="65" w:type="dxa"/>
              <w:start w:w="80" w:type="dxa"/>
              <w:bottom w:w="65" w:type="dxa"/>
              <w:end w:w="80" w:type="dxa"/>
            </w:tcMar>
            <w:vAlign w:val="top"/>
          </w:tcPr>
          <w:p>
            <w:pPr>
              <w:spacing w:after="0"/>
            </w:pPr>
            <w:r>
              <w:rPr>
                <w:rFonts w:ascii="Arial" w:hAnsi="Arial"/>
                <w:sz w:val="16"/>
              </w:rPr>
              <w:t>Same date/basis target reports</w:t>
            </w:r>
          </w:p>
        </w:tc>
        <w:tc>
          <w:tcPr>
            <w:tcW w:type="dxa" w:w="1655"/>
            <w:tcMar>
              <w:top w:w="65" w:type="dxa"/>
              <w:start w:w="80" w:type="dxa"/>
              <w:bottom w:w="65" w:type="dxa"/>
              <w:end w:w="80" w:type="dxa"/>
            </w:tcMar>
            <w:vAlign w:val="top"/>
          </w:tcPr>
          <w:p>
            <w:pPr>
              <w:spacing w:after="0"/>
            </w:pPr>
            <w:r>
              <w:rPr>
                <w:rFonts w:ascii="Arial" w:hAnsi="Arial"/>
                <w:sz w:val="16"/>
              </w:rPr>
              <w:t>Differences explained and signed</w:t>
            </w:r>
          </w:p>
        </w:tc>
      </w:tr>
    </w:tbl>
    <w:p>
      <w:pPr>
        <w:pStyle w:val="Heading2"/>
      </w:pPr>
      <w:r>
        <w:t>Automation ladder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Level</w:t>
            </w:r>
          </w:p>
        </w:tc>
        <w:tc>
          <w:tcPr>
            <w:tcW w:type="dxa" w:w="4104"/>
            <w:shd w:fill="17324D"/>
            <w:tcMar>
              <w:top w:w="65" w:type="dxa"/>
              <w:start w:w="80" w:type="dxa"/>
              <w:bottom w:w="65" w:type="dxa"/>
              <w:end w:w="80" w:type="dxa"/>
            </w:tcMar>
            <w:vAlign w:val="center"/>
          </w:tcPr>
          <w:p>
            <w:pPr>
              <w:spacing w:after="0"/>
            </w:pPr>
            <w:r>
              <w:rPr>
                <w:rFonts w:ascii="Arial" w:hAnsi="Arial"/>
                <w:b/>
                <w:color w:val="FFFFFF"/>
                <w:sz w:val="16"/>
              </w:rPr>
              <w:t>Example</w:t>
            </w:r>
          </w:p>
        </w:tc>
        <w:tc>
          <w:tcPr>
            <w:tcW w:type="dxa" w:w="4176"/>
            <w:shd w:fill="17324D"/>
            <w:tcMar>
              <w:top w:w="65" w:type="dxa"/>
              <w:start w:w="80" w:type="dxa"/>
              <w:bottom w:w="65" w:type="dxa"/>
              <w:end w:w="80" w:type="dxa"/>
            </w:tcMar>
            <w:vAlign w:val="center"/>
          </w:tcPr>
          <w:p>
            <w:pPr>
              <w:spacing w:after="0"/>
            </w:pPr>
            <w:r>
              <w:rPr>
                <w:rFonts w:ascii="Arial" w:hAnsi="Arial"/>
                <w:b/>
                <w:color w:val="FFFFFF"/>
                <w:sz w:val="16"/>
              </w:rPr>
              <w:t>Guardrail</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1 Memorized/template</w:t>
            </w:r>
          </w:p>
        </w:tc>
        <w:tc>
          <w:tcPr>
            <w:tcW w:type="dxa" w:w="4104"/>
            <w:tcMar>
              <w:top w:w="65" w:type="dxa"/>
              <w:start w:w="80" w:type="dxa"/>
              <w:bottom w:w="65" w:type="dxa"/>
              <w:end w:w="80" w:type="dxa"/>
            </w:tcMar>
            <w:vAlign w:val="top"/>
          </w:tcPr>
          <w:p>
            <w:pPr>
              <w:spacing w:after="0"/>
            </w:pPr>
            <w:r>
              <w:rPr>
                <w:rFonts w:ascii="Arial" w:hAnsi="Arial"/>
                <w:sz w:val="16"/>
              </w:rPr>
              <w:t>Recurring form or saved report</w:t>
            </w:r>
          </w:p>
        </w:tc>
        <w:tc>
          <w:tcPr>
            <w:tcW w:type="dxa" w:w="4176"/>
            <w:tcMar>
              <w:top w:w="65" w:type="dxa"/>
              <w:start w:w="80" w:type="dxa"/>
              <w:bottom w:w="65" w:type="dxa"/>
              <w:end w:w="80" w:type="dxa"/>
            </w:tcMar>
            <w:vAlign w:val="top"/>
          </w:tcPr>
          <w:p>
            <w:pPr>
              <w:spacing w:after="0"/>
            </w:pPr>
            <w:r>
              <w:rPr>
                <w:rFonts w:ascii="Arial" w:hAnsi="Arial"/>
                <w:sz w:val="16"/>
              </w:rPr>
              <w:t>Review dates, amounts and parties before posting</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2 Bank rule</w:t>
            </w:r>
          </w:p>
        </w:tc>
        <w:tc>
          <w:tcPr>
            <w:tcW w:type="dxa" w:w="4104"/>
            <w:shd w:fill="F7F8F9"/>
            <w:tcMar>
              <w:top w:w="65" w:type="dxa"/>
              <w:start w:w="80" w:type="dxa"/>
              <w:bottom w:w="65" w:type="dxa"/>
              <w:end w:w="80" w:type="dxa"/>
            </w:tcMar>
            <w:vAlign w:val="top"/>
          </w:tcPr>
          <w:p>
            <w:pPr>
              <w:spacing w:after="0"/>
            </w:pPr>
            <w:r>
              <w:rPr>
                <w:rFonts w:ascii="Arial" w:hAnsi="Arial"/>
                <w:sz w:val="16"/>
              </w:rPr>
              <w:t>Suggest category/payee for a stable pattern</w:t>
            </w:r>
          </w:p>
        </w:tc>
        <w:tc>
          <w:tcPr>
            <w:tcW w:type="dxa" w:w="4176"/>
            <w:shd w:fill="F7F8F9"/>
            <w:tcMar>
              <w:top w:w="65" w:type="dxa"/>
              <w:start w:w="80" w:type="dxa"/>
              <w:bottom w:w="65" w:type="dxa"/>
              <w:end w:w="80" w:type="dxa"/>
            </w:tcMar>
            <w:vAlign w:val="top"/>
          </w:tcPr>
          <w:p>
            <w:pPr>
              <w:spacing w:after="0"/>
            </w:pPr>
            <w:r>
              <w:rPr>
                <w:rFonts w:ascii="Arial" w:hAnsi="Arial"/>
                <w:sz w:val="16"/>
              </w:rPr>
              <w:t>Prefer review; never let vague text create uncontrolled postings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3 Recurring transaction</w:t>
            </w:r>
          </w:p>
        </w:tc>
        <w:tc>
          <w:tcPr>
            <w:tcW w:type="dxa" w:w="4104"/>
            <w:tcMar>
              <w:top w:w="65" w:type="dxa"/>
              <w:start w:w="80" w:type="dxa"/>
              <w:bottom w:w="65" w:type="dxa"/>
              <w:end w:w="80" w:type="dxa"/>
            </w:tcMar>
            <w:vAlign w:val="top"/>
          </w:tcPr>
          <w:p>
            <w:pPr>
              <w:spacing w:after="0"/>
            </w:pPr>
            <w:r>
              <w:rPr>
                <w:rFonts w:ascii="Arial" w:hAnsi="Arial"/>
                <w:sz w:val="16"/>
              </w:rPr>
              <w:t>Monthly rent bill/invoice</w:t>
            </w:r>
          </w:p>
        </w:tc>
        <w:tc>
          <w:tcPr>
            <w:tcW w:type="dxa" w:w="4176"/>
            <w:tcMar>
              <w:top w:w="65" w:type="dxa"/>
              <w:start w:w="80" w:type="dxa"/>
              <w:bottom w:w="65" w:type="dxa"/>
              <w:end w:w="80" w:type="dxa"/>
            </w:tcMar>
            <w:vAlign w:val="top"/>
          </w:tcPr>
          <w:p>
            <w:pPr>
              <w:spacing w:after="0"/>
            </w:pPr>
            <w:r>
              <w:rPr>
                <w:rFonts w:ascii="Arial" w:hAnsi="Arial"/>
                <w:sz w:val="16"/>
              </w:rPr>
              <w:t>Owner, end date, approval and exception review</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4 Import</w:t>
            </w:r>
          </w:p>
        </w:tc>
        <w:tc>
          <w:tcPr>
            <w:tcW w:type="dxa" w:w="4104"/>
            <w:shd w:fill="F7F8F9"/>
            <w:tcMar>
              <w:top w:w="65" w:type="dxa"/>
              <w:start w:w="80" w:type="dxa"/>
              <w:bottom w:w="65" w:type="dxa"/>
              <w:end w:w="80" w:type="dxa"/>
            </w:tcMar>
            <w:vAlign w:val="top"/>
          </w:tcPr>
          <w:p>
            <w:pPr>
              <w:spacing w:after="0"/>
            </w:pPr>
            <w:r>
              <w:rPr>
                <w:rFonts w:ascii="Arial" w:hAnsi="Arial"/>
                <w:sz w:val="16"/>
              </w:rPr>
              <w:t>Approved batch of products or invoices</w:t>
            </w:r>
          </w:p>
        </w:tc>
        <w:tc>
          <w:tcPr>
            <w:tcW w:type="dxa" w:w="4176"/>
            <w:shd w:fill="F7F8F9"/>
            <w:tcMar>
              <w:top w:w="65" w:type="dxa"/>
              <w:start w:w="80" w:type="dxa"/>
              <w:bottom w:w="65" w:type="dxa"/>
              <w:end w:w="80" w:type="dxa"/>
            </w:tcMar>
            <w:vAlign w:val="top"/>
          </w:tcPr>
          <w:p>
            <w:pPr>
              <w:spacing w:after="0"/>
            </w:pPr>
            <w:r>
              <w:rPr>
                <w:rFonts w:ascii="Arial" w:hAnsi="Arial"/>
                <w:sz w:val="16"/>
              </w:rPr>
              <w:t>Template version, control totals, reject log and rollback</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5 Connector/app</w:t>
            </w:r>
          </w:p>
        </w:tc>
        <w:tc>
          <w:tcPr>
            <w:tcW w:type="dxa" w:w="4104"/>
            <w:tcMar>
              <w:top w:w="65" w:type="dxa"/>
              <w:start w:w="80" w:type="dxa"/>
              <w:bottom w:w="65" w:type="dxa"/>
              <w:end w:w="80" w:type="dxa"/>
            </w:tcMar>
            <w:vAlign w:val="top"/>
          </w:tcPr>
          <w:p>
            <w:pPr>
              <w:spacing w:after="0"/>
            </w:pPr>
            <w:r>
              <w:rPr>
                <w:rFonts w:ascii="Arial" w:hAnsi="Arial"/>
                <w:sz w:val="16"/>
              </w:rPr>
              <w:t>Shop, WMS, payroll or expense integration</w:t>
            </w:r>
          </w:p>
        </w:tc>
        <w:tc>
          <w:tcPr>
            <w:tcW w:type="dxa" w:w="4176"/>
            <w:tcMar>
              <w:top w:w="65" w:type="dxa"/>
              <w:start w:w="80" w:type="dxa"/>
              <w:bottom w:w="65" w:type="dxa"/>
              <w:end w:w="80" w:type="dxa"/>
            </w:tcMar>
            <w:vAlign w:val="top"/>
          </w:tcPr>
          <w:p>
            <w:pPr>
              <w:spacing w:after="0"/>
            </w:pPr>
            <w:r>
              <w:rPr>
                <w:rFonts w:ascii="Arial" w:hAnsi="Arial"/>
                <w:sz w:val="16"/>
              </w:rPr>
              <w:t>System of record, unique ID, retry/idempotency and daily reconciliation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6 API/workflow</w:t>
            </w:r>
          </w:p>
        </w:tc>
        <w:tc>
          <w:tcPr>
            <w:tcW w:type="dxa" w:w="4104"/>
            <w:shd w:fill="F7F8F9"/>
            <w:tcMar>
              <w:top w:w="65" w:type="dxa"/>
              <w:start w:w="80" w:type="dxa"/>
              <w:bottom w:w="65" w:type="dxa"/>
              <w:end w:w="80" w:type="dxa"/>
            </w:tcMar>
            <w:vAlign w:val="top"/>
          </w:tcPr>
          <w:p>
            <w:pPr>
              <w:spacing w:after="0"/>
            </w:pPr>
            <w:r>
              <w:rPr>
                <w:rFonts w:ascii="Arial" w:hAnsi="Arial"/>
                <w:sz w:val="16"/>
              </w:rPr>
              <w:t>Create/update objects from governed source</w:t>
            </w:r>
          </w:p>
        </w:tc>
        <w:tc>
          <w:tcPr>
            <w:tcW w:type="dxa" w:w="4176"/>
            <w:shd w:fill="F7F8F9"/>
            <w:tcMar>
              <w:top w:w="65" w:type="dxa"/>
              <w:start w:w="80" w:type="dxa"/>
              <w:bottom w:w="65" w:type="dxa"/>
              <w:end w:w="80" w:type="dxa"/>
            </w:tcMar>
            <w:vAlign w:val="top"/>
          </w:tcPr>
          <w:p>
            <w:pPr>
              <w:spacing w:after="0"/>
            </w:pPr>
            <w:r>
              <w:rPr>
                <w:rFonts w:ascii="Arial" w:hAnsi="Arial"/>
                <w:sz w:val="16"/>
              </w:rPr>
              <w:t>Least privilege, sandbox test, rate/error handling and audit log</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7 Autonomous suggestion</w:t>
            </w:r>
          </w:p>
        </w:tc>
        <w:tc>
          <w:tcPr>
            <w:tcW w:type="dxa" w:w="4104"/>
            <w:tcMar>
              <w:top w:w="65" w:type="dxa"/>
              <w:start w:w="80" w:type="dxa"/>
              <w:bottom w:w="65" w:type="dxa"/>
              <w:end w:w="80" w:type="dxa"/>
            </w:tcMar>
            <w:vAlign w:val="top"/>
          </w:tcPr>
          <w:p>
            <w:pPr>
              <w:spacing w:after="0"/>
            </w:pPr>
            <w:r>
              <w:rPr>
                <w:rFonts w:ascii="Arial" w:hAnsi="Arial"/>
                <w:sz w:val="16"/>
              </w:rPr>
              <w:t>Anomaly/category recommendation</w:t>
            </w:r>
          </w:p>
        </w:tc>
        <w:tc>
          <w:tcPr>
            <w:tcW w:type="dxa" w:w="4176"/>
            <w:tcMar>
              <w:top w:w="65" w:type="dxa"/>
              <w:start w:w="80" w:type="dxa"/>
              <w:bottom w:w="65" w:type="dxa"/>
              <w:end w:w="80" w:type="dxa"/>
            </w:tcMar>
            <w:vAlign w:val="top"/>
          </w:tcPr>
          <w:p>
            <w:pPr>
              <w:spacing w:after="0"/>
            </w:pPr>
            <w:r>
              <w:rPr>
                <w:rFonts w:ascii="Arial" w:hAnsi="Arial"/>
                <w:sz w:val="16"/>
              </w:rPr>
              <w:t>Human approval for payment, vendor, tax, write-off and close changes</w:t>
            </w:r>
          </w:p>
        </w:tc>
      </w:tr>
    </w:tbl>
    <w:p>
      <w:pPr>
        <w:keepLines w:val="0"/>
        <w:spacing w:after="60"/>
      </w:pPr>
      <w:r>
        <w:rPr>
          <w:rFonts w:ascii="Arial" w:hAnsi="Arial"/>
          <w:b/>
          <w:color w:val="A61C00"/>
          <w:sz w:val="17"/>
        </w:rPr>
        <w:t>Integration rule: every external transaction needs a stable source ID stored in QuickBooks or the connector ledger. A retry must update/ignore the same business event, not create a second bill, invoice, payment or item.</w:t>
      </w:r>
    </w:p>
    <w:p>
      <w:pPr>
        <w:pStyle w:val="Heading2"/>
      </w:pPr>
      <w:r>
        <w:t>SAP ↔ QuickBooks terminology crosswalk</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QuickBooks</w:t>
            </w:r>
          </w:p>
        </w:tc>
        <w:tc>
          <w:tcPr>
            <w:tcW w:type="dxa" w:w="3744"/>
            <w:shd w:fill="17324D"/>
            <w:tcMar>
              <w:top w:w="65" w:type="dxa"/>
              <w:start w:w="80" w:type="dxa"/>
              <w:bottom w:w="65" w:type="dxa"/>
              <w:end w:w="80" w:type="dxa"/>
            </w:tcMar>
            <w:vAlign w:val="center"/>
          </w:tcPr>
          <w:p>
            <w:pPr>
              <w:spacing w:after="0"/>
            </w:pPr>
            <w:r>
              <w:rPr>
                <w:rFonts w:ascii="Arial" w:hAnsi="Arial"/>
                <w:b/>
                <w:color w:val="FFFFFF"/>
                <w:sz w:val="16"/>
              </w:rPr>
              <w:t>SAP S/4HANA</w:t>
            </w:r>
          </w:p>
        </w:tc>
        <w:tc>
          <w:tcPr>
            <w:tcW w:type="dxa" w:w="4248"/>
            <w:shd w:fill="17324D"/>
            <w:tcMar>
              <w:top w:w="65" w:type="dxa"/>
              <w:start w:w="80" w:type="dxa"/>
              <w:bottom w:w="65" w:type="dxa"/>
              <w:end w:w="80" w:type="dxa"/>
            </w:tcMar>
            <w:vAlign w:val="center"/>
          </w:tcPr>
          <w:p>
            <w:pPr>
              <w:spacing w:after="0"/>
            </w:pPr>
            <w:r>
              <w:rPr>
                <w:rFonts w:ascii="Arial" w:hAnsi="Arial"/>
                <w:b/>
                <w:color w:val="FFFFFF"/>
                <w:sz w:val="16"/>
              </w:rPr>
              <w:t>Critical difference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Company</w:t>
            </w:r>
          </w:p>
        </w:tc>
        <w:tc>
          <w:tcPr>
            <w:tcW w:type="dxa" w:w="3744"/>
            <w:tcMar>
              <w:top w:w="65" w:type="dxa"/>
              <w:start w:w="80" w:type="dxa"/>
              <w:bottom w:w="65" w:type="dxa"/>
              <w:end w:w="80" w:type="dxa"/>
            </w:tcMar>
            <w:vAlign w:val="top"/>
          </w:tcPr>
          <w:p>
            <w:pPr>
              <w:spacing w:after="0"/>
            </w:pPr>
            <w:r>
              <w:rPr>
                <w:rFonts w:ascii="Arial" w:hAnsi="Arial"/>
                <w:sz w:val="16"/>
              </w:rPr>
              <w:t>Company code plus broader enterprise structure</w:t>
            </w:r>
          </w:p>
        </w:tc>
        <w:tc>
          <w:tcPr>
            <w:tcW w:type="dxa" w:w="4248"/>
            <w:tcMar>
              <w:top w:w="65" w:type="dxa"/>
              <w:start w:w="80" w:type="dxa"/>
              <w:bottom w:w="65" w:type="dxa"/>
              <w:end w:w="80" w:type="dxa"/>
            </w:tcMar>
            <w:vAlign w:val="top"/>
          </w:tcPr>
          <w:p>
            <w:pPr>
              <w:spacing w:after="0"/>
            </w:pPr>
            <w:r>
              <w:rPr>
                <w:rFonts w:ascii="Arial" w:hAnsi="Arial"/>
                <w:sz w:val="16"/>
              </w:rPr>
              <w:t>One QuickBooks company can be much simpler than SAP legal/controlling design</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Vendor</w:t>
            </w:r>
          </w:p>
        </w:tc>
        <w:tc>
          <w:tcPr>
            <w:tcW w:type="dxa" w:w="3744"/>
            <w:shd w:fill="F7F8F9"/>
            <w:tcMar>
              <w:top w:w="65" w:type="dxa"/>
              <w:start w:w="80" w:type="dxa"/>
              <w:bottom w:w="65" w:type="dxa"/>
              <w:end w:w="80" w:type="dxa"/>
            </w:tcMar>
            <w:vAlign w:val="top"/>
          </w:tcPr>
          <w:p>
            <w:pPr>
              <w:spacing w:after="0"/>
            </w:pPr>
            <w:r>
              <w:rPr>
                <w:rFonts w:ascii="Arial" w:hAnsi="Arial"/>
                <w:sz w:val="16"/>
              </w:rPr>
              <w:t>Business Partner with supplier/FI roles</w:t>
            </w:r>
          </w:p>
        </w:tc>
        <w:tc>
          <w:tcPr>
            <w:tcW w:type="dxa" w:w="4248"/>
            <w:shd w:fill="F7F8F9"/>
            <w:tcMar>
              <w:top w:w="65" w:type="dxa"/>
              <w:start w:w="80" w:type="dxa"/>
              <w:bottom w:w="65" w:type="dxa"/>
              <w:end w:w="80" w:type="dxa"/>
            </w:tcMar>
            <w:vAlign w:val="top"/>
          </w:tcPr>
          <w:p>
            <w:pPr>
              <w:spacing w:after="0"/>
            </w:pPr>
            <w:r>
              <w:rPr>
                <w:rFonts w:ascii="Arial" w:hAnsi="Arial"/>
                <w:sz w:val="16"/>
              </w:rPr>
              <w:t>SAP adds purchasing-org and company-code views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Customer</w:t>
            </w:r>
          </w:p>
        </w:tc>
        <w:tc>
          <w:tcPr>
            <w:tcW w:type="dxa" w:w="3744"/>
            <w:tcMar>
              <w:top w:w="65" w:type="dxa"/>
              <w:start w:w="80" w:type="dxa"/>
              <w:bottom w:w="65" w:type="dxa"/>
              <w:end w:w="80" w:type="dxa"/>
            </w:tcMar>
            <w:vAlign w:val="top"/>
          </w:tcPr>
          <w:p>
            <w:pPr>
              <w:spacing w:after="0"/>
            </w:pPr>
            <w:r>
              <w:rPr>
                <w:rFonts w:ascii="Arial" w:hAnsi="Arial"/>
                <w:sz w:val="16"/>
              </w:rPr>
              <w:t>Business Partner with customer/FI roles</w:t>
            </w:r>
          </w:p>
        </w:tc>
        <w:tc>
          <w:tcPr>
            <w:tcW w:type="dxa" w:w="4248"/>
            <w:tcMar>
              <w:top w:w="65" w:type="dxa"/>
              <w:start w:w="80" w:type="dxa"/>
              <w:bottom w:w="65" w:type="dxa"/>
              <w:end w:w="80" w:type="dxa"/>
            </w:tcMar>
            <w:vAlign w:val="top"/>
          </w:tcPr>
          <w:p>
            <w:pPr>
              <w:spacing w:after="0"/>
            </w:pPr>
            <w:r>
              <w:rPr>
                <w:rFonts w:ascii="Arial" w:hAnsi="Arial"/>
                <w:sz w:val="16"/>
              </w:rPr>
              <w:t>SAP adds sales-area and partner-function views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Product/service</w:t>
            </w:r>
          </w:p>
        </w:tc>
        <w:tc>
          <w:tcPr>
            <w:tcW w:type="dxa" w:w="3744"/>
            <w:shd w:fill="F7F8F9"/>
            <w:tcMar>
              <w:top w:w="65" w:type="dxa"/>
              <w:start w:w="80" w:type="dxa"/>
              <w:bottom w:w="65" w:type="dxa"/>
              <w:end w:w="80" w:type="dxa"/>
            </w:tcMar>
            <w:vAlign w:val="top"/>
          </w:tcPr>
          <w:p>
            <w:pPr>
              <w:spacing w:after="0"/>
            </w:pPr>
            <w:r>
              <w:rPr>
                <w:rFonts w:ascii="Arial" w:hAnsi="Arial"/>
                <w:sz w:val="16"/>
              </w:rPr>
              <w:t>Product/material and service master</w:t>
            </w:r>
          </w:p>
        </w:tc>
        <w:tc>
          <w:tcPr>
            <w:tcW w:type="dxa" w:w="4248"/>
            <w:shd w:fill="F7F8F9"/>
            <w:tcMar>
              <w:top w:w="65" w:type="dxa"/>
              <w:start w:w="80" w:type="dxa"/>
              <w:bottom w:w="65" w:type="dxa"/>
              <w:end w:w="80" w:type="dxa"/>
            </w:tcMar>
            <w:vAlign w:val="top"/>
          </w:tcPr>
          <w:p>
            <w:pPr>
              <w:spacing w:after="0"/>
            </w:pPr>
            <w:r>
              <w:rPr>
                <w:rFonts w:ascii="Arial" w:hAnsi="Arial"/>
                <w:sz w:val="16"/>
              </w:rPr>
              <w:t>SAP adds plant, MRP, valuation, sales, QM and warehouse views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Class/location</w:t>
            </w:r>
          </w:p>
        </w:tc>
        <w:tc>
          <w:tcPr>
            <w:tcW w:type="dxa" w:w="3744"/>
            <w:tcMar>
              <w:top w:w="65" w:type="dxa"/>
              <w:start w:w="80" w:type="dxa"/>
              <w:bottom w:w="65" w:type="dxa"/>
              <w:end w:w="80" w:type="dxa"/>
            </w:tcMar>
            <w:vAlign w:val="top"/>
          </w:tcPr>
          <w:p>
            <w:pPr>
              <w:spacing w:after="0"/>
            </w:pPr>
            <w:r>
              <w:rPr>
                <w:rFonts w:ascii="Arial" w:hAnsi="Arial"/>
                <w:sz w:val="16"/>
              </w:rPr>
              <w:t>Cost/profit center, segment, plant, sales area or other characteristic</w:t>
            </w:r>
          </w:p>
        </w:tc>
        <w:tc>
          <w:tcPr>
            <w:tcW w:type="dxa" w:w="4248"/>
            <w:tcMar>
              <w:top w:w="65" w:type="dxa"/>
              <w:start w:w="80" w:type="dxa"/>
              <w:bottom w:w="65" w:type="dxa"/>
              <w:end w:w="80" w:type="dxa"/>
            </w:tcMar>
            <w:vAlign w:val="top"/>
          </w:tcPr>
          <w:p>
            <w:pPr>
              <w:spacing w:after="0"/>
            </w:pPr>
            <w:r>
              <w:rPr>
                <w:rFonts w:ascii="Arial" w:hAnsi="Arial"/>
                <w:sz w:val="16"/>
              </w:rPr>
              <w:t>Map from reporting purpose; there is no universal one-to-one match</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Purchase order</w:t>
            </w:r>
          </w:p>
        </w:tc>
        <w:tc>
          <w:tcPr>
            <w:tcW w:type="dxa" w:w="3744"/>
            <w:shd w:fill="F7F8F9"/>
            <w:tcMar>
              <w:top w:w="65" w:type="dxa"/>
              <w:start w:w="80" w:type="dxa"/>
              <w:bottom w:w="65" w:type="dxa"/>
              <w:end w:w="80" w:type="dxa"/>
            </w:tcMar>
            <w:vAlign w:val="top"/>
          </w:tcPr>
          <w:p>
            <w:pPr>
              <w:spacing w:after="0"/>
            </w:pPr>
            <w:r>
              <w:rPr>
                <w:rFonts w:ascii="Arial" w:hAnsi="Arial"/>
                <w:sz w:val="16"/>
              </w:rPr>
              <w:t>MM purchase order</w:t>
            </w:r>
          </w:p>
        </w:tc>
        <w:tc>
          <w:tcPr>
            <w:tcW w:type="dxa" w:w="4248"/>
            <w:shd w:fill="F7F8F9"/>
            <w:tcMar>
              <w:top w:w="65" w:type="dxa"/>
              <w:start w:w="80" w:type="dxa"/>
              <w:bottom w:w="65" w:type="dxa"/>
              <w:end w:w="80" w:type="dxa"/>
            </w:tcMar>
            <w:vAlign w:val="top"/>
          </w:tcPr>
          <w:p>
            <w:pPr>
              <w:spacing w:after="0"/>
            </w:pPr>
            <w:r>
              <w:rPr>
                <w:rFonts w:ascii="Arial" w:hAnsi="Arial"/>
                <w:sz w:val="16"/>
              </w:rPr>
              <w:t>Both are commitments; SAP commonly separates GR and invoice more rigorously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Bill</w:t>
            </w:r>
          </w:p>
        </w:tc>
        <w:tc>
          <w:tcPr>
            <w:tcW w:type="dxa" w:w="3744"/>
            <w:tcMar>
              <w:top w:w="65" w:type="dxa"/>
              <w:start w:w="80" w:type="dxa"/>
              <w:bottom w:w="65" w:type="dxa"/>
              <w:end w:w="80" w:type="dxa"/>
            </w:tcMar>
            <w:vAlign w:val="top"/>
          </w:tcPr>
          <w:p>
            <w:pPr>
              <w:spacing w:after="0"/>
            </w:pPr>
            <w:r>
              <w:rPr>
                <w:rFonts w:ascii="Arial" w:hAnsi="Arial"/>
                <w:sz w:val="16"/>
              </w:rPr>
              <w:t>Supplier invoice + FI document</w:t>
            </w:r>
          </w:p>
        </w:tc>
        <w:tc>
          <w:tcPr>
            <w:tcW w:type="dxa" w:w="4248"/>
            <w:tcMar>
              <w:top w:w="65" w:type="dxa"/>
              <w:start w:w="80" w:type="dxa"/>
              <w:bottom w:w="65" w:type="dxa"/>
              <w:end w:w="80" w:type="dxa"/>
            </w:tcMar>
            <w:vAlign w:val="top"/>
          </w:tcPr>
          <w:p>
            <w:pPr>
              <w:spacing w:after="0"/>
            </w:pPr>
            <w:r>
              <w:rPr>
                <w:rFonts w:ascii="Arial" w:hAnsi="Arial"/>
                <w:sz w:val="16"/>
              </w:rPr>
              <w:t>SAP invoice may match PO/GR and create blocks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Inventory adjustment</w:t>
            </w:r>
          </w:p>
        </w:tc>
        <w:tc>
          <w:tcPr>
            <w:tcW w:type="dxa" w:w="3744"/>
            <w:shd w:fill="F7F8F9"/>
            <w:tcMar>
              <w:top w:w="65" w:type="dxa"/>
              <w:start w:w="80" w:type="dxa"/>
              <w:bottom w:w="65" w:type="dxa"/>
              <w:end w:w="80" w:type="dxa"/>
            </w:tcMar>
            <w:vAlign w:val="top"/>
          </w:tcPr>
          <w:p>
            <w:pPr>
              <w:spacing w:after="0"/>
            </w:pPr>
            <w:r>
              <w:rPr>
                <w:rFonts w:ascii="Arial" w:hAnsi="Arial"/>
                <w:sz w:val="16"/>
              </w:rPr>
              <w:t>Goods movement + FI/CO document</w:t>
            </w:r>
          </w:p>
        </w:tc>
        <w:tc>
          <w:tcPr>
            <w:tcW w:type="dxa" w:w="4248"/>
            <w:shd w:fill="F7F8F9"/>
            <w:tcMar>
              <w:top w:w="65" w:type="dxa"/>
              <w:start w:w="80" w:type="dxa"/>
              <w:bottom w:w="65" w:type="dxa"/>
              <w:end w:w="80" w:type="dxa"/>
            </w:tcMar>
            <w:vAlign w:val="top"/>
          </w:tcPr>
          <w:p>
            <w:pPr>
              <w:spacing w:after="0"/>
            </w:pPr>
            <w:r>
              <w:rPr>
                <w:rFonts w:ascii="Arial" w:hAnsi="Arial"/>
                <w:sz w:val="16"/>
              </w:rPr>
              <w:t>SAP requires movement/reason/organization and deeper stock status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Invoice/sales receipt</w:t>
            </w:r>
          </w:p>
        </w:tc>
        <w:tc>
          <w:tcPr>
            <w:tcW w:type="dxa" w:w="3744"/>
            <w:tcMar>
              <w:top w:w="65" w:type="dxa"/>
              <w:start w:w="80" w:type="dxa"/>
              <w:bottom w:w="65" w:type="dxa"/>
              <w:end w:w="80" w:type="dxa"/>
            </w:tcMar>
            <w:vAlign w:val="top"/>
          </w:tcPr>
          <w:p>
            <w:pPr>
              <w:spacing w:after="0"/>
            </w:pPr>
            <w:r>
              <w:rPr>
                <w:rFonts w:ascii="Arial" w:hAnsi="Arial"/>
                <w:sz w:val="16"/>
              </w:rPr>
              <w:t>Sales order/delivery/PGI/billing/payment chain</w:t>
            </w:r>
          </w:p>
        </w:tc>
        <w:tc>
          <w:tcPr>
            <w:tcW w:type="dxa" w:w="4248"/>
            <w:tcMar>
              <w:top w:w="65" w:type="dxa"/>
              <w:start w:w="80" w:type="dxa"/>
              <w:bottom w:w="65" w:type="dxa"/>
              <w:end w:w="80" w:type="dxa"/>
            </w:tcMar>
            <w:vAlign w:val="top"/>
          </w:tcPr>
          <w:p>
            <w:pPr>
              <w:spacing w:after="0"/>
            </w:pPr>
            <w:r>
              <w:rPr>
                <w:rFonts w:ascii="Arial" w:hAnsi="Arial"/>
                <w:sz w:val="16"/>
              </w:rPr>
              <w:t>SAP splits operational fulfillment and accounting documents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Project</w:t>
            </w:r>
          </w:p>
        </w:tc>
        <w:tc>
          <w:tcPr>
            <w:tcW w:type="dxa" w:w="3744"/>
            <w:shd w:fill="F7F8F9"/>
            <w:tcMar>
              <w:top w:w="65" w:type="dxa"/>
              <w:start w:w="80" w:type="dxa"/>
              <w:bottom w:w="65" w:type="dxa"/>
              <w:end w:w="80" w:type="dxa"/>
            </w:tcMar>
            <w:vAlign w:val="top"/>
          </w:tcPr>
          <w:p>
            <w:pPr>
              <w:spacing w:after="0"/>
            </w:pPr>
            <w:r>
              <w:rPr>
                <w:rFonts w:ascii="Arial" w:hAnsi="Arial"/>
                <w:sz w:val="16"/>
              </w:rPr>
              <w:t>WBS/project, internal order or customer order</w:t>
            </w:r>
          </w:p>
        </w:tc>
        <w:tc>
          <w:tcPr>
            <w:tcW w:type="dxa" w:w="4248"/>
            <w:shd w:fill="F7F8F9"/>
            <w:tcMar>
              <w:top w:w="65" w:type="dxa"/>
              <w:start w:w="80" w:type="dxa"/>
              <w:bottom w:w="65" w:type="dxa"/>
              <w:end w:w="80" w:type="dxa"/>
            </w:tcMar>
            <w:vAlign w:val="top"/>
          </w:tcPr>
          <w:p>
            <w:pPr>
              <w:spacing w:after="0"/>
            </w:pPr>
            <w:r>
              <w:rPr>
                <w:rFonts w:ascii="Arial" w:hAnsi="Arial"/>
                <w:sz w:val="16"/>
              </w:rPr>
              <w:t>Choose based on cost/revenue/control purpose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Audit log</w:t>
            </w:r>
          </w:p>
        </w:tc>
        <w:tc>
          <w:tcPr>
            <w:tcW w:type="dxa" w:w="3744"/>
            <w:tcMar>
              <w:top w:w="65" w:type="dxa"/>
              <w:start w:w="80" w:type="dxa"/>
              <w:bottom w:w="65" w:type="dxa"/>
              <w:end w:w="80" w:type="dxa"/>
            </w:tcMar>
            <w:vAlign w:val="top"/>
          </w:tcPr>
          <w:p>
            <w:pPr>
              <w:spacing w:after="0"/>
            </w:pPr>
            <w:r>
              <w:rPr>
                <w:rFonts w:ascii="Arial" w:hAnsi="Arial"/>
                <w:sz w:val="16"/>
              </w:rPr>
              <w:t>Change documents, application logs and document flow</w:t>
            </w:r>
          </w:p>
        </w:tc>
        <w:tc>
          <w:tcPr>
            <w:tcW w:type="dxa" w:w="4248"/>
            <w:tcMar>
              <w:top w:w="65" w:type="dxa"/>
              <w:start w:w="80" w:type="dxa"/>
              <w:bottom w:w="65" w:type="dxa"/>
              <w:end w:w="80" w:type="dxa"/>
            </w:tcMar>
            <w:vAlign w:val="top"/>
          </w:tcPr>
          <w:p>
            <w:pPr>
              <w:spacing w:after="0"/>
            </w:pPr>
            <w:r>
              <w:rPr>
                <w:rFonts w:ascii="Arial" w:hAnsi="Arial"/>
                <w:sz w:val="16"/>
              </w:rPr>
              <w:t>SAP evidence is distributed across business objects/logs</w:t>
            </w:r>
          </w:p>
        </w:tc>
      </w:tr>
    </w:tbl>
    <w:p>
      <w:pPr>
        <w:pStyle w:val="Heading2"/>
      </w:pPr>
      <w:r>
        <w:t>Practice without QuickBooks access</w:t>
      </w:r>
    </w:p>
    <w:p>
      <w:pPr>
        <w:spacing w:after="40"/>
        <w:ind w:left="346" w:hanging="259"/>
      </w:pPr>
      <w:r>
        <w:rPr>
          <w:rFonts w:ascii="Arial" w:hAnsi="Arial"/>
          <w:sz w:val="18"/>
        </w:rPr>
        <w:t>1. On paper create six accounts: Bank, AR, Inventory Asset, AP, Product Sales and COGS.</w:t>
      </w:r>
    </w:p>
    <w:p>
      <w:pPr>
        <w:spacing w:after="40"/>
        <w:ind w:left="346" w:hanging="259"/>
      </w:pPr>
      <w:r>
        <w:rPr>
          <w:rFonts w:ascii="Arial" w:hAnsi="Arial"/>
          <w:sz w:val="18"/>
        </w:rPr>
        <w:t>2. Write a PO for 100 A100 units at USD 8. Mark it nonposting.</w:t>
      </w:r>
    </w:p>
    <w:p>
      <w:pPr>
        <w:spacing w:after="40"/>
        <w:ind w:left="346" w:hanging="259"/>
      </w:pPr>
      <w:r>
        <w:rPr>
          <w:rFonts w:ascii="Arial" w:hAnsi="Arial"/>
          <w:sz w:val="18"/>
        </w:rPr>
        <w:t>3. Record the bill: debit Inventory Asset 800, credit AP 800. Draw QOH 100.</w:t>
      </w:r>
    </w:p>
    <w:p>
      <w:pPr>
        <w:spacing w:after="40"/>
        <w:ind w:left="346" w:hanging="259"/>
      </w:pPr>
      <w:r>
        <w:rPr>
          <w:rFonts w:ascii="Arial" w:hAnsi="Arial"/>
          <w:sz w:val="18"/>
        </w:rPr>
        <w:t>4. Record an invoice for 20 units at USD 15: debit AR 300 and credit Sales 300. Under MAC at USD 8, debit COGS 160 and credit Inventory 160. Draw QOH 80.</w:t>
      </w:r>
    </w:p>
    <w:p>
      <w:pPr>
        <w:spacing w:after="40"/>
        <w:ind w:left="346" w:hanging="259"/>
      </w:pPr>
      <w:r>
        <w:rPr>
          <w:rFonts w:ascii="Arial" w:hAnsi="Arial"/>
          <w:sz w:val="18"/>
        </w:rPr>
        <w:t>5. Record customer payment and deposit, supplier payment, then calculate final Bank, AR, AP, inventory quantity/value, revenue, COGS and gross profit.</w:t>
      </w:r>
    </w:p>
    <w:p>
      <w:pPr>
        <w:spacing w:after="40"/>
        <w:ind w:left="346" w:hanging="259"/>
      </w:pPr>
      <w:r>
        <w:rPr>
          <w:rFonts w:ascii="Arial" w:hAnsi="Arial"/>
          <w:sz w:val="18"/>
        </w:rPr>
        <w:t>6. Now create one duplicate bank-feed income entry. Use the reconciliation and report rules to find and remove the duplicate without changing the real invoice/payment chain.</w:t>
      </w:r>
    </w:p>
    <w:p>
      <w:pPr>
        <w:spacing w:after="40"/>
        <w:ind w:left="346" w:hanging="259"/>
      </w:pPr>
      <w:r>
        <w:rPr>
          <w:rFonts w:ascii="Arial" w:hAnsi="Arial"/>
          <w:sz w:val="18"/>
        </w:rPr>
        <w:t>7. Repeat under FIFO using purchases at two costs. Explain why COGS differs even though physical units are the same.</w:t>
      </w:r>
    </w:p>
    <w:p>
      <w:pPr>
        <w:spacing w:before="80" w:after="20"/>
      </w:pPr>
      <w:r>
        <w:rPr>
          <w:rFonts w:ascii="Arial" w:hAnsi="Arial"/>
          <w:b/>
          <w:color w:val="276B6F"/>
          <w:sz w:val="18"/>
        </w:rPr>
        <w:t>Practice answer key</w:t>
      </w:r>
    </w:p>
    <w:p>
      <w:pPr>
        <w:spacing w:after="0" w:line="240" w:lineRule="auto"/>
        <w:ind w:left="288" w:right="144"/>
      </w:pPr>
      <w:r>
        <w:rPr>
          <w:rFonts w:ascii="Courier New" w:hAnsi="Courier New"/>
          <w:sz w:val="16"/>
        </w:rPr>
        <w:t>Expected before cash timing:</w:t>
      </w:r>
    </w:p>
    <w:p>
      <w:pPr>
        <w:spacing w:after="0" w:line="240" w:lineRule="auto"/>
        <w:ind w:left="288" w:right="144"/>
      </w:pPr>
      <w:r>
        <w:rPr>
          <w:rFonts w:ascii="Courier New" w:hAnsi="Courier New"/>
          <w:sz w:val="16"/>
        </w:rPr>
        <w:t>Revenue = USD 300</w:t>
      </w:r>
    </w:p>
    <w:p>
      <w:pPr>
        <w:spacing w:after="0" w:line="240" w:lineRule="auto"/>
        <w:ind w:left="288" w:right="144"/>
      </w:pPr>
      <w:r>
        <w:rPr>
          <w:rFonts w:ascii="Courier New" w:hAnsi="Courier New"/>
          <w:sz w:val="16"/>
        </w:rPr>
        <w:t>COGS = USD 160 (if all 20 units carried at USD 8 under the stated method/history)</w:t>
      </w:r>
    </w:p>
    <w:p>
      <w:pPr>
        <w:spacing w:after="0" w:line="240" w:lineRule="auto"/>
        <w:ind w:left="288" w:right="144"/>
      </w:pPr>
      <w:r>
        <w:rPr>
          <w:rFonts w:ascii="Courier New" w:hAnsi="Courier New"/>
          <w:sz w:val="16"/>
        </w:rPr>
        <w:t>Gross profit = USD 140</w:t>
      </w:r>
    </w:p>
    <w:p>
      <w:pPr>
        <w:spacing w:after="0" w:line="240" w:lineRule="auto"/>
        <w:ind w:left="288" w:right="144"/>
      </w:pPr>
      <w:r>
        <w:rPr>
          <w:rFonts w:ascii="Courier New" w:hAnsi="Courier New"/>
          <w:sz w:val="16"/>
        </w:rPr>
        <w:t>Remaining QOH = 80 EA</w:t>
      </w:r>
    </w:p>
    <w:p>
      <w:pPr>
        <w:spacing w:after="0" w:line="240" w:lineRule="auto"/>
        <w:ind w:left="288" w:right="144"/>
      </w:pPr>
      <w:r>
        <w:rPr>
          <w:rFonts w:ascii="Courier New" w:hAnsi="Courier New"/>
          <w:sz w:val="16"/>
        </w:rPr>
        <w:t>Remaining inventory value = USD 640</w:t>
      </w:r>
    </w:p>
    <w:p>
      <w:pPr>
        <w:spacing w:after="0" w:line="240" w:lineRule="auto"/>
        <w:ind w:left="288" w:right="144"/>
      </w:pPr>
      <w:r>
        <w:rPr>
          <w:rFonts w:ascii="Courier New" w:hAnsi="Courier New"/>
          <w:sz w:val="16"/>
        </w:rPr>
        <w:t>AP = USD 800 before supplier payment</w:t>
      </w:r>
    </w:p>
    <w:p>
      <w:pPr>
        <w:spacing w:after="0" w:line="240" w:lineRule="auto"/>
        <w:ind w:left="288" w:right="144"/>
      </w:pPr>
      <w:r>
        <w:rPr>
          <w:rFonts w:ascii="Courier New" w:hAnsi="Courier New"/>
          <w:sz w:val="16"/>
        </w:rPr>
        <w:t>AR = USD 300 before customer payment</w:t>
      </w:r>
    </w:p>
    <w:p>
      <w:pPr>
        <w:spacing w:before="80" w:after="60"/>
      </w:pPr>
      <w:r>
        <w:rPr>
          <w:rFonts w:ascii="Arial" w:hAnsi="Arial"/>
          <w:b/>
          <w:color w:val="276B6F"/>
          <w:sz w:val="16"/>
        </w:rPr>
        <w:t xml:space="preserve">SEE ALSO  </w:t>
      </w:r>
      <w:hyperlink w:anchor="mig_01" w:history="1">
        <w:r>
          <w:rPr>
            <w:rStyle w:val="Hyperlink"/>
          </w:rPr>
          <w:t>[MIG-01] migration/cutover, p. </w:t>
        </w:r>
      </w:hyperlink>
      <w:fldSimple w:instr="PAGEREF mig_01 \h"/>
      <w:r>
        <w:rPr>
          <w:rFonts w:ascii="Arial" w:hAnsi="Arial"/>
          <w:color w:val="5A646B"/>
          <w:sz w:val="16"/>
        </w:rPr>
        <w:t xml:space="preserve">  •  </w:t>
      </w:r>
      <w:hyperlink w:anchor="sap_x" w:history="1">
        <w:r>
          <w:rPr>
            <w:rStyle w:val="Hyperlink"/>
          </w:rPr>
          <w:t>[SAP-X] enterprise integration, p. </w:t>
        </w:r>
      </w:hyperlink>
      <w:fldSimple w:instr="PAGEREF sap_x \h"/>
      <w:r>
        <w:rPr>
          <w:rFonts w:ascii="Arial" w:hAnsi="Arial"/>
          <w:color w:val="5A646B"/>
          <w:sz w:val="16"/>
        </w:rPr>
        <w:t xml:space="preserve">  •  </w:t>
      </w:r>
      <w:hyperlink w:anchor="xl_01" w:history="1">
        <w:r>
          <w:rPr>
            <w:rStyle w:val="Hyperlink"/>
          </w:rPr>
          <w:t>[XL-01] Excel controls, p. </w:t>
        </w:r>
      </w:hyperlink>
      <w:fldSimple w:instr="PAGEREF xl_01 \h"/>
      <w:r>
        <w:rPr>
          <w:rFonts w:ascii="Arial" w:hAnsi="Arial"/>
          <w:color w:val="5A646B"/>
          <w:sz w:val="16"/>
        </w:rPr>
        <w:t xml:space="preserve">  •  </w:t>
      </w:r>
      <w:hyperlink w:anchor="ch25" w:history="1">
        <w:r>
          <w:rPr>
            <w:rStyle w:val="Hyperlink"/>
          </w:rPr>
          <w:t>[CH25] automation, p. </w:t>
        </w:r>
      </w:hyperlink>
      <w:fldSimple w:instr="PAGEREF ch25 \h"/>
    </w:p>
    <w:p>
      <w:bookmarkStart w:id="541" w:name="opt_01"/>
      <w:pPr>
        <w:pStyle w:val="Heading1"/>
      </w:pPr>
      <w:r>
        <w:t>[OPT-01] Optimization from business question to usable answer</w:t>
      </w:r>
      <w:bookmarkEnd w:id="541"/>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Word</w:t>
            </w:r>
          </w:p>
        </w:tc>
        <w:tc>
          <w:tcPr>
            <w:tcW w:type="dxa" w:w="4536"/>
            <w:shd w:fill="17324D"/>
            <w:tcMar>
              <w:top w:w="65" w:type="dxa"/>
              <w:start w:w="80" w:type="dxa"/>
              <w:bottom w:w="65" w:type="dxa"/>
              <w:end w:w="80" w:type="dxa"/>
            </w:tcMar>
            <w:vAlign w:val="center"/>
          </w:tcPr>
          <w:p>
            <w:pPr>
              <w:spacing w:after="0"/>
            </w:pPr>
            <w:r>
              <w:rPr>
                <w:rFonts w:ascii="Arial" w:hAnsi="Arial"/>
                <w:b/>
                <w:color w:val="FFFFFF"/>
                <w:sz w:val="16"/>
              </w:rPr>
              <w:t>Plain meaning</w:t>
            </w:r>
          </w:p>
        </w:tc>
        <w:tc>
          <w:tcPr>
            <w:tcW w:type="dxa" w:w="3744"/>
            <w:shd w:fill="17324D"/>
            <w:tcMar>
              <w:top w:w="65" w:type="dxa"/>
              <w:start w:w="80" w:type="dxa"/>
              <w:bottom w:w="65" w:type="dxa"/>
              <w:end w:w="80" w:type="dxa"/>
            </w:tcMar>
            <w:vAlign w:val="center"/>
          </w:tcPr>
          <w:p>
            <w:pPr>
              <w:spacing w:after="0"/>
            </w:pPr>
            <w:r>
              <w:rPr>
                <w:rFonts w:ascii="Arial" w:hAnsi="Arial"/>
                <w:b/>
                <w:color w:val="FFFFFF"/>
                <w:sz w:val="16"/>
              </w:rPr>
              <w:t>Example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variable</w:t>
            </w:r>
          </w:p>
        </w:tc>
        <w:tc>
          <w:tcPr>
            <w:tcW w:type="dxa" w:w="4536"/>
            <w:tcMar>
              <w:top w:w="65" w:type="dxa"/>
              <w:start w:w="80" w:type="dxa"/>
              <w:bottom w:w="65" w:type="dxa"/>
              <w:end w:w="80" w:type="dxa"/>
            </w:tcMar>
            <w:vAlign w:val="top"/>
          </w:tcPr>
          <w:p>
            <w:pPr>
              <w:spacing w:after="0"/>
            </w:pPr>
            <w:r>
              <w:rPr>
                <w:rFonts w:ascii="Arial" w:hAnsi="Arial"/>
                <w:sz w:val="16"/>
              </w:rPr>
              <w:t>What the model may choose</w:t>
            </w:r>
          </w:p>
        </w:tc>
        <w:tc>
          <w:tcPr>
            <w:tcW w:type="dxa" w:w="3744"/>
            <w:tcMar>
              <w:top w:w="65" w:type="dxa"/>
              <w:start w:w="80" w:type="dxa"/>
              <w:bottom w:w="65" w:type="dxa"/>
              <w:end w:w="80" w:type="dxa"/>
            </w:tcMar>
            <w:vAlign w:val="top"/>
          </w:tcPr>
          <w:p>
            <w:pPr>
              <w:spacing w:after="0"/>
            </w:pPr>
            <w:r>
              <w:rPr>
                <w:rFonts w:ascii="Arial" w:hAnsi="Arial"/>
                <w:sz w:val="16"/>
              </w:rPr>
              <w:t>Units shipped from plant to customer</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Objective</w:t>
            </w:r>
          </w:p>
        </w:tc>
        <w:tc>
          <w:tcPr>
            <w:tcW w:type="dxa" w:w="4536"/>
            <w:shd w:fill="F7F8F9"/>
            <w:tcMar>
              <w:top w:w="65" w:type="dxa"/>
              <w:start w:w="80" w:type="dxa"/>
              <w:bottom w:w="65" w:type="dxa"/>
              <w:end w:w="80" w:type="dxa"/>
            </w:tcMar>
            <w:vAlign w:val="top"/>
          </w:tcPr>
          <w:p>
            <w:pPr>
              <w:spacing w:after="0"/>
            </w:pPr>
            <w:r>
              <w:rPr>
                <w:rFonts w:ascii="Arial" w:hAnsi="Arial"/>
                <w:sz w:val="16"/>
              </w:rPr>
              <w:t>Number to minimize or maximize</w:t>
            </w:r>
          </w:p>
        </w:tc>
        <w:tc>
          <w:tcPr>
            <w:tcW w:type="dxa" w:w="3744"/>
            <w:shd w:fill="F7F8F9"/>
            <w:tcMar>
              <w:top w:w="65" w:type="dxa"/>
              <w:start w:w="80" w:type="dxa"/>
              <w:bottom w:w="65" w:type="dxa"/>
              <w:end w:w="80" w:type="dxa"/>
            </w:tcMar>
            <w:vAlign w:val="top"/>
          </w:tcPr>
          <w:p>
            <w:pPr>
              <w:spacing w:after="0"/>
            </w:pPr>
            <w:r>
              <w:rPr>
                <w:rFonts w:ascii="Arial" w:hAnsi="Arial"/>
                <w:sz w:val="16"/>
              </w:rPr>
              <w:t>Minimize freight cost</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Constraint</w:t>
            </w:r>
          </w:p>
        </w:tc>
        <w:tc>
          <w:tcPr>
            <w:tcW w:type="dxa" w:w="4536"/>
            <w:tcMar>
              <w:top w:w="65" w:type="dxa"/>
              <w:start w:w="80" w:type="dxa"/>
              <w:bottom w:w="65" w:type="dxa"/>
              <w:end w:w="80" w:type="dxa"/>
            </w:tcMar>
            <w:vAlign w:val="top"/>
          </w:tcPr>
          <w:p>
            <w:pPr>
              <w:spacing w:after="0"/>
            </w:pPr>
            <w:r>
              <w:rPr>
                <w:rFonts w:ascii="Arial" w:hAnsi="Arial"/>
                <w:sz w:val="16"/>
              </w:rPr>
              <w:t>Rule the answer must obey</w:t>
            </w:r>
          </w:p>
        </w:tc>
        <w:tc>
          <w:tcPr>
            <w:tcW w:type="dxa" w:w="3744"/>
            <w:tcMar>
              <w:top w:w="65" w:type="dxa"/>
              <w:start w:w="80" w:type="dxa"/>
              <w:bottom w:w="65" w:type="dxa"/>
              <w:end w:w="80" w:type="dxa"/>
            </w:tcMar>
            <w:vAlign w:val="top"/>
          </w:tcPr>
          <w:p>
            <w:pPr>
              <w:spacing w:after="0"/>
            </w:pPr>
            <w:r>
              <w:rPr>
                <w:rFonts w:ascii="Arial" w:hAnsi="Arial"/>
                <w:sz w:val="16"/>
              </w:rPr>
              <w:t>Do not exceed plant capacity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Feasible</w:t>
            </w:r>
          </w:p>
        </w:tc>
        <w:tc>
          <w:tcPr>
            <w:tcW w:type="dxa" w:w="4536"/>
            <w:shd w:fill="F7F8F9"/>
            <w:tcMar>
              <w:top w:w="65" w:type="dxa"/>
              <w:start w:w="80" w:type="dxa"/>
              <w:bottom w:w="65" w:type="dxa"/>
              <w:end w:w="80" w:type="dxa"/>
            </w:tcMar>
            <w:vAlign w:val="top"/>
          </w:tcPr>
          <w:p>
            <w:pPr>
              <w:spacing w:after="0"/>
            </w:pPr>
            <w:r>
              <w:rPr>
                <w:rFonts w:ascii="Arial" w:hAnsi="Arial"/>
                <w:sz w:val="16"/>
              </w:rPr>
              <w:t>Obeys every mandatory constraint</w:t>
            </w:r>
          </w:p>
        </w:tc>
        <w:tc>
          <w:tcPr>
            <w:tcW w:type="dxa" w:w="3744"/>
            <w:shd w:fill="F7F8F9"/>
            <w:tcMar>
              <w:top w:w="65" w:type="dxa"/>
              <w:start w:w="80" w:type="dxa"/>
              <w:bottom w:w="65" w:type="dxa"/>
              <w:end w:w="80" w:type="dxa"/>
            </w:tcMar>
            <w:vAlign w:val="top"/>
          </w:tcPr>
          <w:p>
            <w:pPr>
              <w:spacing w:after="0"/>
            </w:pPr>
            <w:r>
              <w:rPr>
                <w:rFonts w:ascii="Arial" w:hAnsi="Arial"/>
                <w:sz w:val="16"/>
              </w:rPr>
              <w:t>All demand met within capacity</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Optimal</w:t>
            </w:r>
          </w:p>
        </w:tc>
        <w:tc>
          <w:tcPr>
            <w:tcW w:type="dxa" w:w="4536"/>
            <w:tcMar>
              <w:top w:w="65" w:type="dxa"/>
              <w:start w:w="80" w:type="dxa"/>
              <w:bottom w:w="65" w:type="dxa"/>
              <w:end w:w="80" w:type="dxa"/>
            </w:tcMar>
            <w:vAlign w:val="top"/>
          </w:tcPr>
          <w:p>
            <w:pPr>
              <w:spacing w:after="0"/>
            </w:pPr>
            <w:r>
              <w:rPr>
                <w:rFonts w:ascii="Arial" w:hAnsi="Arial"/>
                <w:sz w:val="16"/>
              </w:rPr>
              <w:t>Best feasible answer for the stated objective</w:t>
            </w:r>
          </w:p>
        </w:tc>
        <w:tc>
          <w:tcPr>
            <w:tcW w:type="dxa" w:w="3744"/>
            <w:tcMar>
              <w:top w:w="65" w:type="dxa"/>
              <w:start w:w="80" w:type="dxa"/>
              <w:bottom w:w="65" w:type="dxa"/>
              <w:end w:w="80" w:type="dxa"/>
            </w:tcMar>
            <w:vAlign w:val="top"/>
          </w:tcPr>
          <w:p>
            <w:pPr>
              <w:spacing w:after="0"/>
            </w:pPr>
            <w:r>
              <w:rPr>
                <w:rFonts w:ascii="Arial" w:hAnsi="Arial"/>
                <w:sz w:val="16"/>
              </w:rPr>
              <w:t>Lowest cost among feasible plans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Sensitivity</w:t>
            </w:r>
          </w:p>
        </w:tc>
        <w:tc>
          <w:tcPr>
            <w:tcW w:type="dxa" w:w="4536"/>
            <w:shd w:fill="F7F8F9"/>
            <w:tcMar>
              <w:top w:w="65" w:type="dxa"/>
              <w:start w:w="80" w:type="dxa"/>
              <w:bottom w:w="65" w:type="dxa"/>
              <w:end w:w="80" w:type="dxa"/>
            </w:tcMar>
            <w:vAlign w:val="top"/>
          </w:tcPr>
          <w:p>
            <w:pPr>
              <w:spacing w:after="0"/>
            </w:pPr>
            <w:r>
              <w:rPr>
                <w:rFonts w:ascii="Arial" w:hAnsi="Arial"/>
                <w:sz w:val="16"/>
              </w:rPr>
              <w:t>How answer changes when an input changes</w:t>
            </w:r>
          </w:p>
        </w:tc>
        <w:tc>
          <w:tcPr>
            <w:tcW w:type="dxa" w:w="3744"/>
            <w:shd w:fill="F7F8F9"/>
            <w:tcMar>
              <w:top w:w="65" w:type="dxa"/>
              <w:start w:w="80" w:type="dxa"/>
              <w:bottom w:w="65" w:type="dxa"/>
              <w:end w:w="80" w:type="dxa"/>
            </w:tcMar>
            <w:vAlign w:val="top"/>
          </w:tcPr>
          <w:p>
            <w:pPr>
              <w:spacing w:after="0"/>
            </w:pPr>
            <w:r>
              <w:rPr>
                <w:rFonts w:ascii="Arial" w:hAnsi="Arial"/>
                <w:sz w:val="16"/>
              </w:rPr>
              <w:t>Cost if Dallas capacity rises by 100</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2664"/>
            <w:shd w:fill="17324D"/>
            <w:tcMar>
              <w:top w:w="65" w:type="dxa"/>
              <w:start w:w="80" w:type="dxa"/>
              <w:bottom w:w="65" w:type="dxa"/>
              <w:end w:w="80" w:type="dxa"/>
            </w:tcMar>
            <w:vAlign w:val="center"/>
          </w:tcPr>
          <w:p>
            <w:pPr>
              <w:spacing w:after="0"/>
            </w:pPr>
            <w:r>
              <w:rPr>
                <w:rFonts w:ascii="Arial" w:hAnsi="Arial"/>
                <w:b/>
                <w:color w:val="FFFFFF"/>
                <w:sz w:val="16"/>
              </w:rPr>
              <w:t>Two-plant example</w:t>
            </w:r>
          </w:p>
        </w:tc>
        <w:tc>
          <w:tcPr>
            <w:tcW w:type="dxa" w:w="2592"/>
            <w:shd w:fill="17324D"/>
            <w:tcMar>
              <w:top w:w="65" w:type="dxa"/>
              <w:start w:w="80" w:type="dxa"/>
              <w:bottom w:w="65" w:type="dxa"/>
              <w:end w:w="80" w:type="dxa"/>
            </w:tcMar>
            <w:vAlign w:val="center"/>
          </w:tcPr>
          <w:p>
            <w:pPr>
              <w:spacing w:after="0"/>
            </w:pPr>
            <w:r>
              <w:rPr>
                <w:rFonts w:ascii="Arial" w:hAnsi="Arial"/>
                <w:b/>
                <w:color w:val="FFFFFF"/>
                <w:sz w:val="16"/>
              </w:rPr>
              <w:t>Customer East</w:t>
            </w:r>
          </w:p>
        </w:tc>
        <w:tc>
          <w:tcPr>
            <w:tcW w:type="dxa" w:w="2592"/>
            <w:shd w:fill="17324D"/>
            <w:tcMar>
              <w:top w:w="65" w:type="dxa"/>
              <w:start w:w="80" w:type="dxa"/>
              <w:bottom w:w="65" w:type="dxa"/>
              <w:end w:w="80" w:type="dxa"/>
            </w:tcMar>
            <w:vAlign w:val="center"/>
          </w:tcPr>
          <w:p>
            <w:pPr>
              <w:spacing w:after="0"/>
            </w:pPr>
            <w:r>
              <w:rPr>
                <w:rFonts w:ascii="Arial" w:hAnsi="Arial"/>
                <w:b/>
                <w:color w:val="FFFFFF"/>
                <w:sz w:val="16"/>
              </w:rPr>
              <w:t>Customer West</w:t>
            </w:r>
          </w:p>
        </w:tc>
        <w:tc>
          <w:tcPr>
            <w:tcW w:type="dxa" w:w="2376"/>
            <w:shd w:fill="17324D"/>
            <w:tcMar>
              <w:top w:w="65" w:type="dxa"/>
              <w:start w:w="80" w:type="dxa"/>
              <w:bottom w:w="65" w:type="dxa"/>
              <w:end w:w="80" w:type="dxa"/>
            </w:tcMar>
            <w:vAlign w:val="center"/>
          </w:tcPr>
          <w:p>
            <w:pPr>
              <w:spacing w:after="0"/>
            </w:pPr>
            <w:r>
              <w:rPr>
                <w:rFonts w:ascii="Arial" w:hAnsi="Arial"/>
                <w:b/>
                <w:color w:val="FFFFFF"/>
                <w:sz w:val="16"/>
              </w:rPr>
              <w:t>Capacity / demand</w:t>
            </w:r>
          </w:p>
        </w:tc>
      </w:tr>
      <w:tr>
        <w:trPr>
          <w:cantSplit/>
        </w:trPr>
        <w:tc>
          <w:tcPr>
            <w:tcW w:type="dxa" w:w="2664"/>
            <w:tcMar>
              <w:top w:w="65" w:type="dxa"/>
              <w:start w:w="80" w:type="dxa"/>
              <w:bottom w:w="65" w:type="dxa"/>
              <w:end w:w="80" w:type="dxa"/>
            </w:tcMar>
            <w:vAlign w:val="top"/>
          </w:tcPr>
          <w:p>
            <w:pPr>
              <w:spacing w:after="0"/>
            </w:pPr>
            <w:r>
              <w:rPr>
                <w:rFonts w:ascii="Arial" w:hAnsi="Arial"/>
                <w:sz w:val="16"/>
              </w:rPr>
              <w:t>Chicago cost per unit</w:t>
            </w:r>
          </w:p>
        </w:tc>
        <w:tc>
          <w:tcPr>
            <w:tcW w:type="dxa" w:w="2592"/>
            <w:tcMar>
              <w:top w:w="65" w:type="dxa"/>
              <w:start w:w="80" w:type="dxa"/>
              <w:bottom w:w="65" w:type="dxa"/>
              <w:end w:w="80" w:type="dxa"/>
            </w:tcMar>
            <w:vAlign w:val="top"/>
          </w:tcPr>
          <w:p>
            <w:pPr>
              <w:spacing w:after="0"/>
            </w:pPr>
            <w:r>
              <w:rPr>
                <w:rFonts w:ascii="Arial" w:hAnsi="Arial"/>
                <w:sz w:val="16"/>
              </w:rPr>
              <w:t>$4</w:t>
            </w:r>
          </w:p>
        </w:tc>
        <w:tc>
          <w:tcPr>
            <w:tcW w:type="dxa" w:w="2592"/>
            <w:tcMar>
              <w:top w:w="65" w:type="dxa"/>
              <w:start w:w="80" w:type="dxa"/>
              <w:bottom w:w="65" w:type="dxa"/>
              <w:end w:w="80" w:type="dxa"/>
            </w:tcMar>
            <w:vAlign w:val="top"/>
          </w:tcPr>
          <w:p>
            <w:pPr>
              <w:spacing w:after="0"/>
            </w:pPr>
            <w:r>
              <w:rPr>
                <w:rFonts w:ascii="Arial" w:hAnsi="Arial"/>
                <w:sz w:val="16"/>
              </w:rPr>
              <w:t>$7</w:t>
            </w:r>
          </w:p>
        </w:tc>
        <w:tc>
          <w:tcPr>
            <w:tcW w:type="dxa" w:w="2376"/>
            <w:tcMar>
              <w:top w:w="65" w:type="dxa"/>
              <w:start w:w="80" w:type="dxa"/>
              <w:bottom w:w="65" w:type="dxa"/>
              <w:end w:w="80" w:type="dxa"/>
            </w:tcMar>
            <w:vAlign w:val="top"/>
          </w:tcPr>
          <w:p>
            <w:pPr>
              <w:spacing w:after="0"/>
            </w:pPr>
            <w:r>
              <w:rPr>
                <w:rFonts w:ascii="Arial" w:hAnsi="Arial"/>
                <w:sz w:val="16"/>
              </w:rPr>
              <w:t>Capacity 100</w:t>
            </w:r>
          </w:p>
        </w:tc>
      </w:tr>
      <w:tr>
        <w:trPr>
          <w:cantSplit/>
        </w:trPr>
        <w:tc>
          <w:tcPr>
            <w:tcW w:type="dxa" w:w="2664"/>
            <w:shd w:fill="F7F8F9"/>
            <w:tcMar>
              <w:top w:w="65" w:type="dxa"/>
              <w:start w:w="80" w:type="dxa"/>
              <w:bottom w:w="65" w:type="dxa"/>
              <w:end w:w="80" w:type="dxa"/>
            </w:tcMar>
            <w:vAlign w:val="top"/>
          </w:tcPr>
          <w:p>
            <w:pPr>
              <w:spacing w:after="0"/>
            </w:pPr>
            <w:r>
              <w:rPr>
                <w:rFonts w:ascii="Arial" w:hAnsi="Arial"/>
                <w:sz w:val="16"/>
              </w:rPr>
              <w:t>Dallas cost per unit</w:t>
            </w:r>
          </w:p>
        </w:tc>
        <w:tc>
          <w:tcPr>
            <w:tcW w:type="dxa" w:w="2592"/>
            <w:shd w:fill="F7F8F9"/>
            <w:tcMar>
              <w:top w:w="65" w:type="dxa"/>
              <w:start w:w="80" w:type="dxa"/>
              <w:bottom w:w="65" w:type="dxa"/>
              <w:end w:w="80" w:type="dxa"/>
            </w:tcMar>
            <w:vAlign w:val="top"/>
          </w:tcPr>
          <w:p>
            <w:pPr>
              <w:spacing w:after="0"/>
            </w:pPr>
            <w:r>
              <w:rPr>
                <w:rFonts w:ascii="Arial" w:hAnsi="Arial"/>
                <w:sz w:val="16"/>
              </w:rPr>
              <w:t>$6</w:t>
            </w:r>
          </w:p>
        </w:tc>
        <w:tc>
          <w:tcPr>
            <w:tcW w:type="dxa" w:w="2592"/>
            <w:shd w:fill="F7F8F9"/>
            <w:tcMar>
              <w:top w:w="65" w:type="dxa"/>
              <w:start w:w="80" w:type="dxa"/>
              <w:bottom w:w="65" w:type="dxa"/>
              <w:end w:w="80" w:type="dxa"/>
            </w:tcMar>
            <w:vAlign w:val="top"/>
          </w:tcPr>
          <w:p>
            <w:pPr>
              <w:spacing w:after="0"/>
            </w:pPr>
            <w:r>
              <w:rPr>
                <w:rFonts w:ascii="Arial" w:hAnsi="Arial"/>
                <w:sz w:val="16"/>
              </w:rPr>
              <w:t>$3</w:t>
            </w:r>
          </w:p>
        </w:tc>
        <w:tc>
          <w:tcPr>
            <w:tcW w:type="dxa" w:w="2376"/>
            <w:shd w:fill="F7F8F9"/>
            <w:tcMar>
              <w:top w:w="65" w:type="dxa"/>
              <w:start w:w="80" w:type="dxa"/>
              <w:bottom w:w="65" w:type="dxa"/>
              <w:end w:w="80" w:type="dxa"/>
            </w:tcMar>
            <w:vAlign w:val="top"/>
          </w:tcPr>
          <w:p>
            <w:pPr>
              <w:spacing w:after="0"/>
            </w:pPr>
            <w:r>
              <w:rPr>
                <w:rFonts w:ascii="Arial" w:hAnsi="Arial"/>
                <w:sz w:val="16"/>
              </w:rPr>
              <w:t>Capacity 80</w:t>
            </w:r>
          </w:p>
        </w:tc>
      </w:tr>
      <w:tr>
        <w:trPr>
          <w:cantSplit/>
        </w:trPr>
        <w:tc>
          <w:tcPr>
            <w:tcW w:type="dxa" w:w="2664"/>
            <w:tcMar>
              <w:top w:w="65" w:type="dxa"/>
              <w:start w:w="80" w:type="dxa"/>
              <w:bottom w:w="65" w:type="dxa"/>
              <w:end w:w="80" w:type="dxa"/>
            </w:tcMar>
            <w:vAlign w:val="top"/>
          </w:tcPr>
          <w:p>
            <w:pPr>
              <w:spacing w:after="0"/>
            </w:pPr>
            <w:r>
              <w:rPr>
                <w:rFonts w:ascii="Arial" w:hAnsi="Arial"/>
                <w:sz w:val="16"/>
              </w:rPr>
              <w:t>Demand</w:t>
            </w:r>
          </w:p>
        </w:tc>
        <w:tc>
          <w:tcPr>
            <w:tcW w:type="dxa" w:w="2592"/>
            <w:tcMar>
              <w:top w:w="65" w:type="dxa"/>
              <w:start w:w="80" w:type="dxa"/>
              <w:bottom w:w="65" w:type="dxa"/>
              <w:end w:w="80" w:type="dxa"/>
            </w:tcMar>
            <w:vAlign w:val="top"/>
          </w:tcPr>
          <w:p>
            <w:pPr>
              <w:spacing w:after="0"/>
            </w:pPr>
            <w:r>
              <w:rPr>
                <w:rFonts w:ascii="Arial" w:hAnsi="Arial"/>
                <w:sz w:val="16"/>
              </w:rPr>
              <w:t>90</w:t>
            </w:r>
          </w:p>
        </w:tc>
        <w:tc>
          <w:tcPr>
            <w:tcW w:type="dxa" w:w="2592"/>
            <w:tcMar>
              <w:top w:w="65" w:type="dxa"/>
              <w:start w:w="80" w:type="dxa"/>
              <w:bottom w:w="65" w:type="dxa"/>
              <w:end w:w="80" w:type="dxa"/>
            </w:tcMar>
            <w:vAlign w:val="top"/>
          </w:tcPr>
          <w:p>
            <w:pPr>
              <w:spacing w:after="0"/>
            </w:pPr>
            <w:r>
              <w:rPr>
                <w:rFonts w:ascii="Arial" w:hAnsi="Arial"/>
                <w:sz w:val="16"/>
              </w:rPr>
              <w:t>70</w:t>
            </w:r>
          </w:p>
        </w:tc>
        <w:tc>
          <w:tcPr>
            <w:tcW w:type="dxa" w:w="2376"/>
            <w:tcMar>
              <w:top w:w="65" w:type="dxa"/>
              <w:start w:w="80" w:type="dxa"/>
              <w:bottom w:w="65" w:type="dxa"/>
              <w:end w:w="80" w:type="dxa"/>
            </w:tcMar>
            <w:vAlign w:val="top"/>
          </w:tcPr>
          <w:p>
            <w:pPr>
              <w:spacing w:after="0"/>
            </w:pPr>
            <w:r>
              <w:rPr>
                <w:rFonts w:ascii="Arial" w:hAnsi="Arial"/>
                <w:sz w:val="16"/>
              </w:rPr>
              <w:t>Total 160; capacity 180</w:t>
            </w:r>
          </w:p>
        </w:tc>
      </w:tr>
      <w:tr>
        <w:trPr>
          <w:cantSplit/>
        </w:trPr>
        <w:tc>
          <w:tcPr>
            <w:tcW w:type="dxa" w:w="2664"/>
            <w:shd w:fill="F7F8F9"/>
            <w:tcMar>
              <w:top w:w="65" w:type="dxa"/>
              <w:start w:w="80" w:type="dxa"/>
              <w:bottom w:w="65" w:type="dxa"/>
              <w:end w:w="80" w:type="dxa"/>
            </w:tcMar>
            <w:vAlign w:val="top"/>
          </w:tcPr>
          <w:p>
            <w:pPr>
              <w:spacing w:after="0"/>
            </w:pPr>
            <w:r>
              <w:rPr>
                <w:rFonts w:ascii="Arial" w:hAnsi="Arial"/>
                <w:sz w:val="16"/>
              </w:rPr>
              <w:t>One best plan</w:t>
            </w:r>
          </w:p>
        </w:tc>
        <w:tc>
          <w:tcPr>
            <w:tcW w:type="dxa" w:w="2592"/>
            <w:shd w:fill="F7F8F9"/>
            <w:tcMar>
              <w:top w:w="65" w:type="dxa"/>
              <w:start w:w="80" w:type="dxa"/>
              <w:bottom w:w="65" w:type="dxa"/>
              <w:end w:w="80" w:type="dxa"/>
            </w:tcMar>
            <w:vAlign w:val="top"/>
          </w:tcPr>
          <w:p>
            <w:pPr>
              <w:spacing w:after="0"/>
            </w:pPr>
            <w:r>
              <w:rPr>
                <w:rFonts w:ascii="Arial" w:hAnsi="Arial"/>
                <w:sz w:val="16"/>
              </w:rPr>
              <w:t>CHI→East 90; DAL→East 0</w:t>
            </w:r>
          </w:p>
        </w:tc>
        <w:tc>
          <w:tcPr>
            <w:tcW w:type="dxa" w:w="2592"/>
            <w:shd w:fill="F7F8F9"/>
            <w:tcMar>
              <w:top w:w="65" w:type="dxa"/>
              <w:start w:w="80" w:type="dxa"/>
              <w:bottom w:w="65" w:type="dxa"/>
              <w:end w:w="80" w:type="dxa"/>
            </w:tcMar>
            <w:vAlign w:val="top"/>
          </w:tcPr>
          <w:p>
            <w:pPr>
              <w:spacing w:after="0"/>
            </w:pPr>
            <w:r>
              <w:rPr>
                <w:rFonts w:ascii="Arial" w:hAnsi="Arial"/>
                <w:sz w:val="16"/>
              </w:rPr>
              <w:t>CHI→West 0; DAL→West 70</w:t>
            </w:r>
          </w:p>
        </w:tc>
        <w:tc>
          <w:tcPr>
            <w:tcW w:type="dxa" w:w="2376"/>
            <w:shd w:fill="F7F8F9"/>
            <w:tcMar>
              <w:top w:w="65" w:type="dxa"/>
              <w:start w:w="80" w:type="dxa"/>
              <w:bottom w:w="65" w:type="dxa"/>
              <w:end w:w="80" w:type="dxa"/>
            </w:tcMar>
            <w:vAlign w:val="top"/>
          </w:tcPr>
          <w:p>
            <w:pPr>
              <w:spacing w:after="0"/>
            </w:pPr>
            <w:r>
              <w:rPr>
                <w:rFonts w:ascii="Arial" w:hAnsi="Arial"/>
                <w:sz w:val="16"/>
              </w:rPr>
              <w:t>Cost = 90×4 + 70×3 = $570; 10 capacity remains at each site</w:t>
            </w:r>
          </w:p>
        </w:tc>
      </w:tr>
    </w:tbl>
    <w:p>
      <w:pPr>
        <w:pStyle w:val="Heading2"/>
      </w:pPr>
      <w:r>
        <w:t>Excel Solver: exact build</w:t>
      </w:r>
    </w:p>
    <w:p>
      <w:pPr>
        <w:spacing w:after="40"/>
        <w:ind w:left="346" w:hanging="259"/>
      </w:pPr>
      <w:r>
        <w:rPr>
          <w:rFonts w:ascii="Arial" w:hAnsi="Arial"/>
          <w:sz w:val="18"/>
        </w:rPr>
        <w:t>1. Enter costs in B3:C4, capacities in D3:D4 and demand in B5:C5.</w:t>
      </w:r>
    </w:p>
    <w:p>
      <w:pPr>
        <w:spacing w:after="40"/>
        <w:ind w:left="346" w:hanging="259"/>
      </w:pPr>
      <w:r>
        <w:rPr>
          <w:rFonts w:ascii="Arial" w:hAnsi="Arial"/>
          <w:sz w:val="18"/>
        </w:rPr>
        <w:t>2. Enter decision cells B8:C9 initially as zero: CHI-East, CHI-West, DAL-East, DAL-West.</w:t>
      </w:r>
    </w:p>
    <w:p>
      <w:pPr>
        <w:spacing w:after="40"/>
        <w:ind w:left="346" w:hanging="259"/>
      </w:pPr>
      <w:r>
        <w:rPr>
          <w:rFonts w:ascii="Arial" w:hAnsi="Arial"/>
          <w:sz w:val="18"/>
        </w:rPr>
        <w:t>3. In D8:D9 sum each plant row. In B10:C10 sum each customer column.</w:t>
      </w:r>
    </w:p>
    <w:p>
      <w:pPr>
        <w:spacing w:after="40"/>
        <w:ind w:left="346" w:hanging="259"/>
      </w:pPr>
      <w:r>
        <w:rPr>
          <w:rFonts w:ascii="Arial" w:hAnsi="Arial"/>
          <w:sz w:val="18"/>
        </w:rPr>
        <w:t>4. In B12 enter =SUMPRODUCT(B3:C4,B8:C9). This is total cost.</w:t>
      </w:r>
    </w:p>
    <w:p>
      <w:pPr>
        <w:spacing w:after="40"/>
        <w:ind w:left="346" w:hanging="259"/>
      </w:pPr>
      <w:r>
        <w:rPr>
          <w:rFonts w:ascii="Arial" w:hAnsi="Arial"/>
          <w:sz w:val="18"/>
        </w:rPr>
        <w:t>5. Data → Solver. Set Objective $B$12 to Min. By Changing $B$8:$C$9.</w:t>
      </w:r>
    </w:p>
    <w:p>
      <w:pPr>
        <w:spacing w:after="40"/>
        <w:ind w:left="346" w:hanging="259"/>
      </w:pPr>
      <w:r>
        <w:rPr>
          <w:rFonts w:ascii="Arial" w:hAnsi="Arial"/>
          <w:sz w:val="18"/>
        </w:rPr>
        <w:t>6. Add constraints $D$8:$D$9 &lt;= $D$3:$D$4; $B$10:$C$10 = $B$5:$C$5; $B$8:$C$9 &gt;= 0.</w:t>
      </w:r>
    </w:p>
    <w:p>
      <w:pPr>
        <w:spacing w:after="40"/>
        <w:ind w:left="346" w:hanging="259"/>
      </w:pPr>
      <w:r>
        <w:rPr>
          <w:rFonts w:ascii="Arial" w:hAnsi="Arial"/>
          <w:sz w:val="18"/>
        </w:rPr>
        <w:t>7. Choose Simplex LP; Solve. Keep solution only after checking all totals and units.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592"/>
            <w:shd w:fill="17324D"/>
            <w:tcMar>
              <w:top w:w="65" w:type="dxa"/>
              <w:start w:w="80" w:type="dxa"/>
              <w:bottom w:w="65" w:type="dxa"/>
              <w:end w:w="80" w:type="dxa"/>
            </w:tcMar>
            <w:vAlign w:val="center"/>
          </w:tcPr>
          <w:p>
            <w:pPr>
              <w:spacing w:after="0"/>
            </w:pPr>
            <w:r>
              <w:rPr>
                <w:rFonts w:ascii="Arial" w:hAnsi="Arial"/>
                <w:b/>
                <w:color w:val="FFFFFF"/>
                <w:sz w:val="16"/>
              </w:rPr>
              <w:t>If the result looks wrong</w:t>
            </w:r>
          </w:p>
        </w:tc>
        <w:tc>
          <w:tcPr>
            <w:tcW w:type="dxa" w:w="7632"/>
            <w:shd w:fill="17324D"/>
            <w:tcMar>
              <w:top w:w="65" w:type="dxa"/>
              <w:start w:w="80" w:type="dxa"/>
              <w:bottom w:w="65" w:type="dxa"/>
              <w:end w:w="80" w:type="dxa"/>
            </w:tcMar>
            <w:vAlign w:val="center"/>
          </w:tcPr>
          <w:p>
            <w:pPr>
              <w:spacing w:after="0"/>
            </w:pPr>
            <w:r>
              <w:rPr>
                <w:rFonts w:ascii="Arial" w:hAnsi="Arial"/>
                <w:b/>
                <w:color w:val="FFFFFF"/>
                <w:sz w:val="16"/>
              </w:rPr>
              <w:t>Check</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No feasible solution</w:t>
            </w:r>
          </w:p>
        </w:tc>
        <w:tc>
          <w:tcPr>
            <w:tcW w:type="dxa" w:w="7632"/>
            <w:tcMar>
              <w:top w:w="65" w:type="dxa"/>
              <w:start w:w="80" w:type="dxa"/>
              <w:bottom w:w="65" w:type="dxa"/>
              <w:end w:w="80" w:type="dxa"/>
            </w:tcMar>
            <w:vAlign w:val="top"/>
          </w:tcPr>
          <w:p>
            <w:pPr>
              <w:spacing w:after="0"/>
            </w:pPr>
            <w:r>
              <w:rPr>
                <w:rFonts w:ascii="Arial" w:hAnsi="Arial"/>
                <w:sz w:val="16"/>
              </w:rPr>
              <w:t>Demand, capacity, mandatory lanes, minimums and equality signs</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Fractional units</w:t>
            </w:r>
          </w:p>
        </w:tc>
        <w:tc>
          <w:tcPr>
            <w:tcW w:type="dxa" w:w="7632"/>
            <w:shd w:fill="F7F8F9"/>
            <w:tcMar>
              <w:top w:w="65" w:type="dxa"/>
              <w:start w:w="80" w:type="dxa"/>
              <w:bottom w:w="65" w:type="dxa"/>
              <w:end w:w="80" w:type="dxa"/>
            </w:tcMar>
            <w:vAlign w:val="top"/>
          </w:tcPr>
          <w:p>
            <w:pPr>
              <w:spacing w:after="0"/>
            </w:pPr>
            <w:r>
              <w:rPr>
                <w:rFonts w:ascii="Arial" w:hAnsi="Arial"/>
                <w:sz w:val="16"/>
              </w:rPr>
              <w:t>Add integer constraints only when business units cannot split</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Unrealistically cheap</w:t>
            </w:r>
          </w:p>
        </w:tc>
        <w:tc>
          <w:tcPr>
            <w:tcW w:type="dxa" w:w="7632"/>
            <w:tcMar>
              <w:top w:w="65" w:type="dxa"/>
              <w:start w:w="80" w:type="dxa"/>
              <w:bottom w:w="65" w:type="dxa"/>
              <w:end w:w="80" w:type="dxa"/>
            </w:tcMar>
            <w:vAlign w:val="top"/>
          </w:tcPr>
          <w:p>
            <w:pPr>
              <w:spacing w:after="0"/>
            </w:pPr>
            <w:r>
              <w:rPr>
                <w:rFonts w:ascii="Arial" w:hAnsi="Arial"/>
                <w:sz w:val="16"/>
              </w:rPr>
              <w:t>Missing lane, fixed, handling, duty, service or risk cost</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One site overloaded</w:t>
            </w:r>
          </w:p>
        </w:tc>
        <w:tc>
          <w:tcPr>
            <w:tcW w:type="dxa" w:w="7632"/>
            <w:shd w:fill="F7F8F9"/>
            <w:tcMar>
              <w:top w:w="65" w:type="dxa"/>
              <w:start w:w="80" w:type="dxa"/>
              <w:bottom w:w="65" w:type="dxa"/>
              <w:end w:w="80" w:type="dxa"/>
            </w:tcMar>
            <w:vAlign w:val="top"/>
          </w:tcPr>
          <w:p>
            <w:pPr>
              <w:spacing w:after="0"/>
            </w:pPr>
            <w:r>
              <w:rPr>
                <w:rFonts w:ascii="Arial" w:hAnsi="Arial"/>
                <w:sz w:val="16"/>
              </w:rPr>
              <w:t>Capacity cell formula or wrong constraint direction</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Plan is operationally unusable</w:t>
            </w:r>
          </w:p>
        </w:tc>
        <w:tc>
          <w:tcPr>
            <w:tcW w:type="dxa" w:w="7632"/>
            <w:tcMar>
              <w:top w:w="65" w:type="dxa"/>
              <w:start w:w="80" w:type="dxa"/>
              <w:bottom w:w="65" w:type="dxa"/>
              <w:end w:w="80" w:type="dxa"/>
            </w:tcMar>
            <w:vAlign w:val="top"/>
          </w:tcPr>
          <w:p>
            <w:pPr>
              <w:spacing w:after="0"/>
            </w:pPr>
            <w:r>
              <w:rPr>
                <w:rFonts w:ascii="Arial" w:hAnsi="Arial"/>
                <w:sz w:val="16"/>
              </w:rPr>
              <w:t>Add calendar, batch, lane, service and policy constraints deliberately</w:t>
            </w:r>
          </w:p>
        </w:tc>
      </w:tr>
    </w:tbl>
    <w:p>
      <w:pPr>
        <w:keepLines w:val="0"/>
        <w:spacing w:after="60"/>
      </w:pPr>
      <w:r>
        <w:rPr>
          <w:rFonts w:ascii="Arial" w:hAnsi="Arial"/>
          <w:b/>
          <w:sz w:val="17"/>
        </w:rPr>
        <w:t>Optimization does not decide what is fair, legal or safe. Those conditions must be explicit constraints or reviewed outside the model. Always compare with the current plan, explain the drivers and test several scenarios.</w:t>
      </w:r>
    </w:p>
    <w:p>
      <w:bookmarkStart w:id="542" w:name="ch22"/>
      <w:pPr>
        <w:pStyle w:val="Heading1"/>
      </w:pPr>
      <w:r>
        <w:t>[CH22] 22 Excel daily shortcuts and checks</w:t>
      </w:r>
      <w:bookmarkEnd w:id="542"/>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Use spreadsheets as controlled calculators and exception lists.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Turn raw ranges into Tables, set data types, isolate inputs and add checks.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Workbook path, table/column names, date format and Excel version.</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Windows quick keys</w:t>
            </w:r>
          </w:p>
        </w:tc>
        <w:tc>
          <w:tcPr>
            <w:tcW w:type="dxa" w:w="8280"/>
            <w:tcMar>
              <w:top w:w="65" w:type="dxa"/>
              <w:start w:w="80" w:type="dxa"/>
              <w:bottom w:w="65" w:type="dxa"/>
              <w:end w:w="80" w:type="dxa"/>
            </w:tcMar>
            <w:vAlign w:val="top"/>
          </w:tcPr>
          <w:p>
            <w:pPr>
              <w:spacing w:after="0"/>
            </w:pPr>
            <w:r>
              <w:rPr>
                <w:rFonts w:ascii="Arial" w:hAnsi="Arial"/>
                <w:sz w:val="16"/>
              </w:rPr>
              <w:t>Ctrl+T: create table. Ctrl+Shift+L: toggle filters. Ctrl+Arrow: jump to edge of data. Ctrl+Shift+Arrow: extend selection. Ctrl+1: format cells. Ctrl+;: insert date. F4: cycle reference type while editing a formula. Alt+=: AutoSum.</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Mac quick keys</w:t>
            </w:r>
          </w:p>
        </w:tc>
        <w:tc>
          <w:tcPr>
            <w:tcW w:type="dxa" w:w="8280"/>
            <w:shd w:fill="F7F8F9"/>
            <w:tcMar>
              <w:top w:w="65" w:type="dxa"/>
              <w:start w:w="80" w:type="dxa"/>
              <w:bottom w:w="65" w:type="dxa"/>
              <w:end w:w="80" w:type="dxa"/>
            </w:tcMar>
            <w:vAlign w:val="top"/>
          </w:tcPr>
          <w:p>
            <w:pPr>
              <w:spacing w:after="0"/>
            </w:pPr>
            <w:r>
              <w:rPr>
                <w:rFonts w:ascii="Arial" w:hAnsi="Arial"/>
                <w:sz w:val="16"/>
              </w:rPr>
              <w:t>Command+T: create table. Command+1: format cells. Command+Arrow: jump to edge. Command+Shift+Arrow: extend selection. Control+;: insert date. Command+Shift+T: AutoSum. Keyboard settings and function keys can differ.</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Useful formulas</w:t>
            </w:r>
          </w:p>
        </w:tc>
        <w:tc>
          <w:tcPr>
            <w:tcW w:type="dxa" w:w="8280"/>
            <w:tcMar>
              <w:top w:w="65" w:type="dxa"/>
              <w:start w:w="80" w:type="dxa"/>
              <w:bottom w:w="65" w:type="dxa"/>
              <w:end w:w="80" w:type="dxa"/>
            </w:tcMar>
            <w:vAlign w:val="top"/>
          </w:tcPr>
          <w:p>
            <w:pPr>
              <w:spacing w:after="0"/>
            </w:pPr>
            <w:r>
              <w:rPr>
                <w:rFonts w:ascii="Arial" w:hAnsi="Arial"/>
                <w:sz w:val="16"/>
              </w:rPr>
              <w:t>Exact lookup: =XLOOKUP(A2,Items[Item],Items[LeadDays],"CHECK")</w:t>
            </w:r>
            <w:r>
              <w:br/>
            </w:r>
            <w:r>
              <w:rPr>
                <w:rFonts w:ascii="Arial" w:hAnsi="Arial"/>
                <w:sz w:val="16"/>
              </w:rPr>
              <w:t>Sum by item: =SUMIFS(Stock[Qty],Stock[Item],A2)</w:t>
            </w:r>
            <w:r>
              <w:br/>
            </w:r>
            <w:r>
              <w:rPr>
                <w:rFonts w:ascii="Arial" w:hAnsi="Arial"/>
                <w:sz w:val="16"/>
              </w:rPr>
              <w:t>Late open order: =IF(AND(D2="Open",C2&lt;TODAY()),"LATE","")</w:t>
            </w:r>
            <w:r>
              <w:br/>
            </w:r>
            <w:r>
              <w:rPr>
                <w:rFonts w:ascii="Arial" w:hAnsi="Arial"/>
                <w:sz w:val="16"/>
              </w:rPr>
              <w:t>Pack rounding: =CEILING.MATH(B2,C2)</w:t>
            </w:r>
            <w:r>
              <w:br/>
            </w:r>
            <w:r>
              <w:rPr>
                <w:rFonts w:ascii="Arial" w:hAnsi="Arial"/>
                <w:sz w:val="16"/>
              </w:rPr>
              <w:t>Clean text: =TRIM(CLEAN(A2))</w:t>
            </w:r>
            <w:r>
              <w:br/>
            </w:r>
            <w:r>
              <w:rPr>
                <w:rFonts w:ascii="Arial" w:hAnsi="Arial"/>
                <w:sz w:val="16"/>
              </w:rPr>
              <w:t>Missing/duplicate key: =IF(COUNTIF(Items[Item],A2)=1,"OK","CHECK")</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Before using the result</w:t>
            </w:r>
          </w:p>
        </w:tc>
        <w:tc>
          <w:tcPr>
            <w:tcW w:type="dxa" w:w="8280"/>
            <w:shd w:fill="F7F8F9"/>
            <w:tcMar>
              <w:top w:w="65" w:type="dxa"/>
              <w:start w:w="80" w:type="dxa"/>
              <w:bottom w:w="65" w:type="dxa"/>
              <w:end w:w="80" w:type="dxa"/>
            </w:tcMar>
            <w:vAlign w:val="top"/>
          </w:tcPr>
          <w:p>
            <w:pPr>
              <w:spacing w:after="0"/>
            </w:pPr>
            <w:r>
              <w:rPr>
                <w:rFonts w:ascii="Arial" w:hAnsi="Arial"/>
                <w:sz w:val="16"/>
              </w:rPr>
              <w:t>Confirm dates are dates, numbers are numeric, units match and source ranges include new rows. XLOOKUP requires a supported Excel version; use an exact-match INDEX/MATCH fallback on older versions. A blank lookup result is not automatically zero.</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SUMIFS gives zero -&gt; mismatched text/type or hidden spaces -&gt; inspect sample keys -&gt; normalize import types.</w:t>
            </w:r>
            <w:r>
              <w:br/>
            </w:r>
            <w:r>
              <w:rPr>
                <w:rFonts w:ascii="Arial" w:hAnsi="Arial"/>
                <w:sz w:val="16"/>
              </w:rPr>
              <w:t>Formula changes when copied -&gt; relative reference -&gt; use $A$1 where fixed -&gt; check first and last rows.</w:t>
            </w:r>
            <w:r>
              <w:br/>
            </w:r>
            <w:r>
              <w:rPr>
                <w:rFonts w:ascii="Arial" w:hAnsi="Arial"/>
                <w:sz w:val="16"/>
              </w:rPr>
              <w:t>Filtered total looks wrong -&gt; SUM includes hidden rows -&gt; use =SUBTOTAL(109,B2:B1000) for visible-row sum.</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Habit</w:t>
            </w:r>
          </w:p>
        </w:tc>
        <w:tc>
          <w:tcPr>
            <w:tcW w:type="dxa" w:w="8280"/>
            <w:shd w:fill="F7F8F9"/>
            <w:tcMar>
              <w:top w:w="65" w:type="dxa"/>
              <w:start w:w="80" w:type="dxa"/>
              <w:bottom w:w="65" w:type="dxa"/>
              <w:end w:w="80" w:type="dxa"/>
            </w:tcMar>
            <w:vAlign w:val="top"/>
          </w:tcPr>
          <w:p>
            <w:pPr>
              <w:spacing w:after="0"/>
            </w:pPr>
            <w:r>
              <w:rPr>
                <w:rFonts w:ascii="Arial" w:hAnsi="Arial"/>
                <w:sz w:val="16"/>
              </w:rPr>
              <w:t>Keep raw data separate, use Tables, avoid merged data cells and save a dated version before bulk edits.</w:t>
            </w:r>
          </w:p>
        </w:tc>
      </w:tr>
    </w:tbl>
    <w:p>
      <w:bookmarkStart w:id="543" w:name="xl_01"/>
      <w:pPr>
        <w:pStyle w:val="Heading1"/>
      </w:pPr>
      <w:r>
        <w:t>[XL-01] Excel guided execution</w:t>
      </w:r>
      <w:bookmarkEnd w:id="543"/>
    </w:p>
    <w:p>
      <w:pPr>
        <w:pStyle w:val="Heading2"/>
      </w:pPr>
      <w:r>
        <w:t>Beginner run card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7"/>
              </w:rPr>
              <w:t>Question</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7"/>
              </w:rPr>
              <w:t>Answer before you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Goal</w:t>
            </w:r>
          </w:p>
        </w:tc>
        <w:tc>
          <w:tcPr>
            <w:tcW w:type="dxa" w:w="8136"/>
            <w:tcMar>
              <w:top w:w="65" w:type="dxa"/>
              <w:start w:w="80" w:type="dxa"/>
              <w:bottom w:w="65" w:type="dxa"/>
              <w:end w:w="80" w:type="dxa"/>
            </w:tcMar>
            <w:vAlign w:val="top"/>
          </w:tcPr>
          <w:p>
            <w:pPr>
              <w:spacing w:after="0"/>
            </w:pPr>
            <w:r>
              <w:rPr>
                <w:rFonts w:ascii="Arial" w:hAnsi="Arial"/>
                <w:sz w:val="17"/>
              </w:rPr>
              <w:t>Calculate open quantity from the handbook sample without changing source data.</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Need</w:t>
            </w:r>
          </w:p>
        </w:tc>
        <w:tc>
          <w:tcPr>
            <w:tcW w:type="dxa" w:w="8136"/>
            <w:shd w:fill="F7F8F9"/>
            <w:tcMar>
              <w:top w:w="65" w:type="dxa"/>
              <w:start w:w="80" w:type="dxa"/>
              <w:bottom w:w="65" w:type="dxa"/>
              <w:end w:w="80" w:type="dxa"/>
            </w:tcMar>
            <w:vAlign w:val="top"/>
          </w:tcPr>
          <w:p>
            <w:pPr>
              <w:spacing w:after="0"/>
            </w:pPr>
            <w:r>
              <w:rPr>
                <w:rFonts w:ascii="Arial" w:hAnsi="Arial"/>
                <w:sz w:val="17"/>
              </w:rPr>
              <w:t>Excel and the two sample Orders tables from [DATA-01]. Leave blank delivery dates blank.</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Where</w:t>
            </w:r>
          </w:p>
        </w:tc>
        <w:tc>
          <w:tcPr>
            <w:tcW w:type="dxa" w:w="8136"/>
            <w:tcMar>
              <w:top w:w="65" w:type="dxa"/>
              <w:start w:w="80" w:type="dxa"/>
              <w:bottom w:w="65" w:type="dxa"/>
              <w:end w:w="80" w:type="dxa"/>
            </w:tcMar>
            <w:vAlign w:val="top"/>
          </w:tcPr>
          <w:p>
            <w:pPr>
              <w:spacing w:after="0"/>
            </w:pPr>
            <w:r>
              <w:rPr>
                <w:rFonts w:ascii="Arial" w:hAnsi="Arial"/>
                <w:sz w:val="17"/>
              </w:rPr>
              <w:t>A new workbook → cell A1 → Table Design → Table Name.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Sample</w:t>
            </w:r>
          </w:p>
        </w:tc>
        <w:tc>
          <w:tcPr>
            <w:tcW w:type="dxa" w:w="8136"/>
            <w:shd w:fill="F7F8F9"/>
            <w:tcMar>
              <w:top w:w="65" w:type="dxa"/>
              <w:start w:w="80" w:type="dxa"/>
              <w:bottom w:w="65" w:type="dxa"/>
              <w:end w:w="80" w:type="dxa"/>
            </w:tcMar>
            <w:vAlign w:val="top"/>
          </w:tcPr>
          <w:p>
            <w:pPr>
              <w:spacing w:after="0"/>
            </w:pPr>
            <w:r>
              <w:rPr>
                <w:rFonts w:ascii="Arial" w:hAnsi="Arial"/>
                <w:sz w:val="17"/>
              </w:rPr>
              <w:t>Name the order table tblOrders; create a new column named open_qty.</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Replace</w:t>
            </w:r>
          </w:p>
        </w:tc>
        <w:tc>
          <w:tcPr>
            <w:tcW w:type="dxa" w:w="8136"/>
            <w:tcMar>
              <w:top w:w="65" w:type="dxa"/>
              <w:start w:w="80" w:type="dxa"/>
              <w:bottom w:w="65" w:type="dxa"/>
              <w:end w:w="80" w:type="dxa"/>
            </w:tcMar>
            <w:vAlign w:val="top"/>
          </w:tcPr>
          <w:p>
            <w:pPr>
              <w:spacing w:after="0"/>
            </w:pPr>
            <w:r>
              <w:rPr>
                <w:rFonts w:ascii="Arial" w:hAnsi="Arial"/>
                <w:sz w:val="17"/>
              </w:rPr>
              <w:t>Only table/header names after you confirm the exact spelling in your workbook.</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Run</w:t>
            </w:r>
          </w:p>
        </w:tc>
        <w:tc>
          <w:tcPr>
            <w:tcW w:type="dxa" w:w="8136"/>
            <w:shd w:fill="F7F8F9"/>
            <w:tcMar>
              <w:top w:w="65" w:type="dxa"/>
              <w:start w:w="80" w:type="dxa"/>
              <w:bottom w:w="65" w:type="dxa"/>
              <w:end w:w="80" w:type="dxa"/>
            </w:tcMar>
            <w:vAlign w:val="top"/>
          </w:tcPr>
          <w:p>
            <w:pPr>
              <w:spacing w:after="0"/>
            </w:pPr>
            <w:r>
              <w:rPr>
                <w:rFonts w:ascii="Arial" w:hAnsi="Arial"/>
                <w:sz w:val="17"/>
              </w:rPr>
              <w:t>Type the formula in the first data row and press Enter; Excel fills the column.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Expected</w:t>
            </w:r>
          </w:p>
        </w:tc>
        <w:tc>
          <w:tcPr>
            <w:tcW w:type="dxa" w:w="8136"/>
            <w:tcMar>
              <w:top w:w="65" w:type="dxa"/>
              <w:start w:w="80" w:type="dxa"/>
              <w:bottom w:w="65" w:type="dxa"/>
              <w:end w:w="80" w:type="dxa"/>
            </w:tcMar>
            <w:vAlign w:val="top"/>
          </w:tcPr>
          <w:p>
            <w:pPr>
              <w:spacing w:after="0"/>
            </w:pPr>
            <w:r>
              <w:rPr>
                <w:rFonts w:ascii="Arial" w:hAnsi="Arial"/>
                <w:sz w:val="17"/>
              </w:rPr>
              <w:t>Open quantities 0, 5, 5, 0, 0, 6; total 16.</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Why</w:t>
            </w:r>
          </w:p>
        </w:tc>
        <w:tc>
          <w:tcPr>
            <w:tcW w:type="dxa" w:w="8136"/>
            <w:shd w:fill="F7F8F9"/>
            <w:tcMar>
              <w:top w:w="65" w:type="dxa"/>
              <w:start w:w="80" w:type="dxa"/>
              <w:bottom w:w="65" w:type="dxa"/>
              <w:end w:w="80" w:type="dxa"/>
            </w:tcMar>
            <w:vAlign w:val="top"/>
          </w:tcPr>
          <w:p>
            <w:pPr>
              <w:spacing w:after="0"/>
            </w:pPr>
            <w:r>
              <w:rPr>
                <w:rFonts w:ascii="Arial" w:hAnsi="Arial"/>
                <w:sz w:val="17"/>
              </w:rPr>
              <w:t>Each row subtracts shipped quantity from ordered quantity; MAX prevents a negative result.</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If wrong</w:t>
            </w:r>
          </w:p>
        </w:tc>
        <w:tc>
          <w:tcPr>
            <w:tcW w:type="dxa" w:w="8136"/>
            <w:tcMar>
              <w:top w:w="65" w:type="dxa"/>
              <w:start w:w="80" w:type="dxa"/>
              <w:bottom w:w="65" w:type="dxa"/>
              <w:end w:w="80" w:type="dxa"/>
            </w:tcMar>
            <w:vAlign w:val="top"/>
          </w:tcPr>
          <w:p>
            <w:pPr>
              <w:spacing w:after="0"/>
            </w:pPr>
            <w:r>
              <w:rPr>
                <w:rFonts w:ascii="Arial" w:hAnsi="Arial"/>
                <w:sz w:val="17"/>
              </w:rPr>
              <w:t>Check numeric types, table name, headers, blank dates, hidden rows and copied sample values.</w:t>
            </w:r>
          </w:p>
        </w:tc>
      </w:tr>
    </w:tbl>
    <w:p>
      <w:pPr>
        <w:spacing w:after="40"/>
        <w:ind w:left="346" w:hanging="259"/>
      </w:pPr>
      <w:r>
        <w:rPr>
          <w:rFonts w:ascii="Arial" w:hAnsi="Arial"/>
          <w:sz w:val="18"/>
        </w:rPr>
        <w:t>1. Create a blank sheet named Orders. Copy the first Orders table from [DATA-01] into cells A1:G7, including its header row.</w:t>
      </w:r>
    </w:p>
    <w:p>
      <w:pPr>
        <w:spacing w:after="40"/>
        <w:ind w:left="346" w:hanging="259"/>
      </w:pPr>
      <w:r>
        <w:rPr>
          <w:rFonts w:ascii="Arial" w:hAnsi="Arial"/>
          <w:sz w:val="18"/>
        </w:rPr>
        <w:t>2. In H1:J1 type shipped_qty, promised_date and delivery_date. From the second Orders table, copy only those three columns for order IDs 1001–1006 into H2:J7. Do not copy its repeated order_id or ordered_qty columns.</w:t>
      </w:r>
    </w:p>
    <w:p>
      <w:pPr>
        <w:spacing w:after="40"/>
        <w:ind w:left="346" w:hanging="259"/>
      </w:pPr>
      <w:r>
        <w:rPr>
          <w:rFonts w:ascii="Arial" w:hAnsi="Arial"/>
          <w:sz w:val="18"/>
        </w:rPr>
        <w:t>3. Confirm A2:A7 reads 1001, 1002, 1003, 1004, 1005, 1006 and SUM(E2:E7) equals 61. Leave the two missing delivery dates blank; do not type NULL.</w:t>
      </w:r>
    </w:p>
    <w:p>
      <w:pPr>
        <w:spacing w:after="40"/>
        <w:ind w:left="346" w:hanging="259"/>
      </w:pPr>
      <w:r>
        <w:rPr>
          <w:rFonts w:ascii="Arial" w:hAnsi="Arial"/>
          <w:sz w:val="18"/>
        </w:rPr>
        <w:t>4. Select A1:J7, press Ctrl+T, confirm ‘My table has headers’, then Table Design → Table Name → type tblOrders.</w:t>
      </w:r>
    </w:p>
    <w:p>
      <w:pPr>
        <w:spacing w:after="40"/>
        <w:ind w:left="346" w:hanging="259"/>
      </w:pPr>
      <w:r>
        <w:rPr>
          <w:rFonts w:ascii="Arial" w:hAnsi="Arial"/>
          <w:sz w:val="18"/>
        </w:rPr>
        <w:t>5. Create a second sheet named Items. Paste the Items table from [DATA-01], press Ctrl+T and name it tblItems.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304"/>
            <w:shd w:fill="276B6F"/>
            <w:tcMar>
              <w:top w:w="65" w:type="dxa"/>
              <w:start w:w="80" w:type="dxa"/>
              <w:bottom w:w="65" w:type="dxa"/>
              <w:end w:w="80" w:type="dxa"/>
            </w:tcMar>
            <w:vAlign w:val="center"/>
          </w:tcPr>
          <w:p>
            <w:pPr>
              <w:spacing w:after="0"/>
            </w:pPr>
            <w:r>
              <w:rPr>
                <w:rFonts w:ascii="Arial" w:hAnsi="Arial"/>
                <w:b/>
                <w:color w:val="FFFFFF"/>
                <w:sz w:val="16"/>
              </w:rPr>
              <w:t>Formula part</w:t>
            </w:r>
          </w:p>
        </w:tc>
        <w:tc>
          <w:tcPr>
            <w:tcW w:type="dxa" w:w="7920"/>
            <w:shd w:fill="276B6F"/>
            <w:tcMar>
              <w:top w:w="65" w:type="dxa"/>
              <w:start w:w="80" w:type="dxa"/>
              <w:bottom w:w="65" w:type="dxa"/>
              <w:end w:w="80" w:type="dxa"/>
            </w:tcMar>
            <w:vAlign w:val="center"/>
          </w:tcPr>
          <w:p>
            <w:pPr>
              <w:spacing w:after="0"/>
            </w:pPr>
            <w:r>
              <w:rPr>
                <w:rFonts w:ascii="Arial" w:hAnsi="Arial"/>
                <w:b/>
                <w:color w:val="FFFFFF"/>
                <w:sz w:val="16"/>
              </w:rPr>
              <w:t>Plain meaning</w:t>
            </w:r>
          </w:p>
        </w:tc>
      </w:tr>
      <w:tr>
        <w:trPr>
          <w:cantSplit/>
        </w:trPr>
        <w:tc>
          <w:tcPr>
            <w:tcW w:type="dxa" w:w="2304"/>
            <w:tcMar>
              <w:top w:w="65" w:type="dxa"/>
              <w:start w:w="80" w:type="dxa"/>
              <w:bottom w:w="65" w:type="dxa"/>
              <w:end w:w="80" w:type="dxa"/>
            </w:tcMar>
            <w:vAlign w:val="top"/>
          </w:tcPr>
          <w:p>
            <w:pPr>
              <w:spacing w:after="0"/>
            </w:pPr>
            <w:r>
              <w:rPr>
                <w:rFonts w:ascii="Arial" w:hAnsi="Arial"/>
                <w:sz w:val="16"/>
              </w:rPr>
              <w:t>tblOrders</w:t>
            </w:r>
          </w:p>
        </w:tc>
        <w:tc>
          <w:tcPr>
            <w:tcW w:type="dxa" w:w="7920"/>
            <w:tcMar>
              <w:top w:w="65" w:type="dxa"/>
              <w:start w:w="80" w:type="dxa"/>
              <w:bottom w:w="65" w:type="dxa"/>
              <w:end w:w="80" w:type="dxa"/>
            </w:tcMar>
            <w:vAlign w:val="top"/>
          </w:tcPr>
          <w:p>
            <w:pPr>
              <w:spacing w:after="0"/>
            </w:pPr>
            <w:r>
              <w:rPr>
                <w:rFonts w:ascii="Arial" w:hAnsi="Arial"/>
                <w:sz w:val="16"/>
              </w:rPr>
              <w:t>The whole Excel table.</w:t>
            </w:r>
          </w:p>
        </w:tc>
      </w:tr>
      <w:tr>
        <w:trPr>
          <w:cantSplit/>
        </w:trPr>
        <w:tc>
          <w:tcPr>
            <w:tcW w:type="dxa" w:w="2304"/>
            <w:shd w:fill="F7F8F9"/>
            <w:tcMar>
              <w:top w:w="65" w:type="dxa"/>
              <w:start w:w="80" w:type="dxa"/>
              <w:bottom w:w="65" w:type="dxa"/>
              <w:end w:w="80" w:type="dxa"/>
            </w:tcMar>
            <w:vAlign w:val="top"/>
          </w:tcPr>
          <w:p>
            <w:pPr>
              <w:spacing w:after="0"/>
            </w:pPr>
            <w:r>
              <w:rPr>
                <w:rFonts w:ascii="Arial" w:hAnsi="Arial"/>
                <w:sz w:val="16"/>
              </w:rPr>
              <w:t>[open_qty]</w:t>
            </w:r>
          </w:p>
        </w:tc>
        <w:tc>
          <w:tcPr>
            <w:tcW w:type="dxa" w:w="7920"/>
            <w:shd w:fill="F7F8F9"/>
            <w:tcMar>
              <w:top w:w="65" w:type="dxa"/>
              <w:start w:w="80" w:type="dxa"/>
              <w:bottom w:w="65" w:type="dxa"/>
              <w:end w:w="80" w:type="dxa"/>
            </w:tcMar>
            <w:vAlign w:val="top"/>
          </w:tcPr>
          <w:p>
            <w:pPr>
              <w:spacing w:after="0"/>
            </w:pPr>
            <w:r>
              <w:rPr>
                <w:rFonts w:ascii="Arial" w:hAnsi="Arial"/>
                <w:sz w:val="16"/>
              </w:rPr>
              <w:t>The complete open_qty column.</w:t>
            </w:r>
          </w:p>
        </w:tc>
      </w:tr>
      <w:tr>
        <w:trPr>
          <w:cantSplit/>
        </w:trPr>
        <w:tc>
          <w:tcPr>
            <w:tcW w:type="dxa" w:w="2304"/>
            <w:tcMar>
              <w:top w:w="65" w:type="dxa"/>
              <w:start w:w="80" w:type="dxa"/>
              <w:bottom w:w="65" w:type="dxa"/>
              <w:end w:w="80" w:type="dxa"/>
            </w:tcMar>
            <w:vAlign w:val="top"/>
          </w:tcPr>
          <w:p>
            <w:pPr>
              <w:spacing w:after="0"/>
            </w:pPr>
            <w:r>
              <w:rPr>
                <w:rFonts w:ascii="Arial" w:hAnsi="Arial"/>
                <w:sz w:val="16"/>
              </w:rPr>
              <w:t>[@ordered_qty]</w:t>
            </w:r>
          </w:p>
        </w:tc>
        <w:tc>
          <w:tcPr>
            <w:tcW w:type="dxa" w:w="7920"/>
            <w:tcMar>
              <w:top w:w="65" w:type="dxa"/>
              <w:start w:w="80" w:type="dxa"/>
              <w:bottom w:w="65" w:type="dxa"/>
              <w:end w:w="80" w:type="dxa"/>
            </w:tcMar>
            <w:vAlign w:val="top"/>
          </w:tcPr>
          <w:p>
            <w:pPr>
              <w:spacing w:after="0"/>
            </w:pPr>
            <w:r>
              <w:rPr>
                <w:rFonts w:ascii="Arial" w:hAnsi="Arial"/>
                <w:sz w:val="16"/>
              </w:rPr>
              <w:t>ordered_qty in this row only; @ means this row.</w:t>
            </w:r>
          </w:p>
        </w:tc>
      </w:tr>
      <w:tr>
        <w:trPr>
          <w:cantSplit/>
        </w:trPr>
        <w:tc>
          <w:tcPr>
            <w:tcW w:type="dxa" w:w="2304"/>
            <w:shd w:fill="F7F8F9"/>
            <w:tcMar>
              <w:top w:w="65" w:type="dxa"/>
              <w:start w:w="80" w:type="dxa"/>
              <w:bottom w:w="65" w:type="dxa"/>
              <w:end w:w="80" w:type="dxa"/>
            </w:tcMar>
            <w:vAlign w:val="top"/>
          </w:tcPr>
          <w:p>
            <w:pPr>
              <w:spacing w:after="0"/>
            </w:pPr>
            <w:r>
              <w:rPr>
                <w:rFonts w:ascii="Arial" w:hAnsi="Arial"/>
                <w:sz w:val="16"/>
              </w:rPr>
              <w:t>MAX(number,0)</w:t>
            </w:r>
          </w:p>
        </w:tc>
        <w:tc>
          <w:tcPr>
            <w:tcW w:type="dxa" w:w="7920"/>
            <w:shd w:fill="F7F8F9"/>
            <w:tcMar>
              <w:top w:w="65" w:type="dxa"/>
              <w:start w:w="80" w:type="dxa"/>
              <w:bottom w:w="65" w:type="dxa"/>
              <w:end w:w="80" w:type="dxa"/>
            </w:tcMar>
            <w:vAlign w:val="top"/>
          </w:tcPr>
          <w:p>
            <w:pPr>
              <w:spacing w:after="0"/>
            </w:pPr>
            <w:r>
              <w:rPr>
                <w:rFonts w:ascii="Arial" w:hAnsi="Arial"/>
                <w:sz w:val="16"/>
              </w:rPr>
              <w:t>Use the larger number, so open quantity never becomes negative.</w:t>
            </w:r>
          </w:p>
        </w:tc>
      </w:tr>
      <w:tr>
        <w:trPr>
          <w:cantSplit/>
        </w:trPr>
        <w:tc>
          <w:tcPr>
            <w:tcW w:type="dxa" w:w="2304"/>
            <w:tcMar>
              <w:top w:w="65" w:type="dxa"/>
              <w:start w:w="80" w:type="dxa"/>
              <w:bottom w:w="65" w:type="dxa"/>
              <w:end w:w="80" w:type="dxa"/>
            </w:tcMar>
            <w:vAlign w:val="top"/>
          </w:tcPr>
          <w:p>
            <w:pPr>
              <w:spacing w:after="0"/>
            </w:pPr>
            <w:r>
              <w:rPr>
                <w:rFonts w:ascii="Arial" w:hAnsi="Arial"/>
                <w:sz w:val="16"/>
              </w:rPr>
              <w:t>=</w:t>
            </w:r>
          </w:p>
        </w:tc>
        <w:tc>
          <w:tcPr>
            <w:tcW w:type="dxa" w:w="7920"/>
            <w:tcMar>
              <w:top w:w="65" w:type="dxa"/>
              <w:start w:w="80" w:type="dxa"/>
              <w:bottom w:w="65" w:type="dxa"/>
              <w:end w:w="80" w:type="dxa"/>
            </w:tcMar>
            <w:vAlign w:val="top"/>
          </w:tcPr>
          <w:p>
            <w:pPr>
              <w:spacing w:after="0"/>
            </w:pPr>
            <w:r>
              <w:rPr>
                <w:rFonts w:ascii="Arial" w:hAnsi="Arial"/>
                <w:sz w:val="16"/>
              </w:rPr>
              <w:t>Tell Excel that the cell contains a formula.</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Action</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Formula — type or paste exactly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Make open_qty in a new table column</w:t>
            </w:r>
          </w:p>
        </w:tc>
        <w:tc>
          <w:tcPr>
            <w:tcW w:type="dxa" w:w="7992"/>
            <w:tcMar>
              <w:top w:w="65" w:type="dxa"/>
              <w:start w:w="80" w:type="dxa"/>
              <w:bottom w:w="65" w:type="dxa"/>
              <w:end w:w="80" w:type="dxa"/>
            </w:tcMar>
            <w:vAlign w:val="top"/>
          </w:tcPr>
          <w:p>
            <w:pPr>
              <w:spacing w:after="0"/>
            </w:pPr>
            <w:r>
              <w:rPr>
                <w:rFonts w:ascii="Arial" w:hAnsi="Arial"/>
                <w:sz w:val="16"/>
              </w:rPr>
              <w:t>=MAX([@ordered_qty]-[@shipped_qty],0)</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Make otif_flag in a new table column</w:t>
            </w:r>
          </w:p>
        </w:tc>
        <w:tc>
          <w:tcPr>
            <w:tcW w:type="dxa" w:w="7992"/>
            <w:shd w:fill="F7F8F9"/>
            <w:tcMar>
              <w:top w:w="65" w:type="dxa"/>
              <w:start w:w="80" w:type="dxa"/>
              <w:bottom w:w="65" w:type="dxa"/>
              <w:end w:w="80" w:type="dxa"/>
            </w:tcMar>
            <w:vAlign w:val="top"/>
          </w:tcPr>
          <w:p>
            <w:pPr>
              <w:spacing w:after="0"/>
            </w:pPr>
            <w:r>
              <w:rPr>
                <w:rFonts w:ascii="Arial" w:hAnsi="Arial"/>
                <w:sz w:val="16"/>
              </w:rPr>
              <w:t>=--AND([@status]="Delivered",[@delivery_date]&lt;=[@promised_date],[@shipped_qty]&gt;=[@ordered_qty])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Sum open quantity in any output cell</w:t>
            </w:r>
          </w:p>
        </w:tc>
        <w:tc>
          <w:tcPr>
            <w:tcW w:type="dxa" w:w="7992"/>
            <w:tcMar>
              <w:top w:w="65" w:type="dxa"/>
              <w:start w:w="80" w:type="dxa"/>
              <w:bottom w:w="65" w:type="dxa"/>
              <w:end w:w="80" w:type="dxa"/>
            </w:tcMar>
            <w:vAlign w:val="top"/>
          </w:tcPr>
          <w:p>
            <w:pPr>
              <w:spacing w:after="0"/>
            </w:pPr>
            <w:r>
              <w:rPr>
                <w:rFonts w:ascii="Arial" w:hAnsi="Arial"/>
                <w:sz w:val="16"/>
              </w:rPr>
              <w:t>=SUM(tblOrders[open_qty])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Count open orders in any output cell</w:t>
            </w:r>
          </w:p>
        </w:tc>
        <w:tc>
          <w:tcPr>
            <w:tcW w:type="dxa" w:w="7992"/>
            <w:shd w:fill="F7F8F9"/>
            <w:tcMar>
              <w:top w:w="65" w:type="dxa"/>
              <w:start w:w="80" w:type="dxa"/>
              <w:bottom w:w="65" w:type="dxa"/>
              <w:end w:w="80" w:type="dxa"/>
            </w:tcMar>
            <w:vAlign w:val="top"/>
          </w:tcPr>
          <w:p>
            <w:pPr>
              <w:spacing w:after="0"/>
            </w:pPr>
            <w:r>
              <w:rPr>
                <w:rFonts w:ascii="Arial" w:hAnsi="Arial"/>
                <w:sz w:val="16"/>
              </w:rPr>
              <w:t>=COUNTIFS(tblOrders[status],"Open")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List exceptions in an empty Microsoft 365 area</w:t>
            </w:r>
          </w:p>
        </w:tc>
        <w:tc>
          <w:tcPr>
            <w:tcW w:type="dxa" w:w="7992"/>
            <w:tcMar>
              <w:top w:w="65" w:type="dxa"/>
              <w:start w:w="80" w:type="dxa"/>
              <w:bottom w:w="65" w:type="dxa"/>
              <w:end w:w="80" w:type="dxa"/>
            </w:tcMar>
            <w:vAlign w:val="top"/>
          </w:tcPr>
          <w:p>
            <w:pPr>
              <w:spacing w:after="0"/>
            </w:pPr>
            <w:r>
              <w:rPr>
                <w:rFonts w:ascii="Arial" w:hAnsi="Arial"/>
                <w:sz w:val="16"/>
              </w:rPr>
              <w:t>=FILTER(tblOrders[[order_id]:[status]],tblOrders[open_qty]&gt;0,"None")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Lookup item cost in a new table column</w:t>
            </w:r>
          </w:p>
        </w:tc>
        <w:tc>
          <w:tcPr>
            <w:tcW w:type="dxa" w:w="7992"/>
            <w:shd w:fill="F7F8F9"/>
            <w:tcMar>
              <w:top w:w="65" w:type="dxa"/>
              <w:start w:w="80" w:type="dxa"/>
              <w:bottom w:w="65" w:type="dxa"/>
              <w:end w:w="80" w:type="dxa"/>
            </w:tcMar>
            <w:vAlign w:val="top"/>
          </w:tcPr>
          <w:p>
            <w:pPr>
              <w:spacing w:after="0"/>
            </w:pPr>
            <w:r>
              <w:rPr>
                <w:rFonts w:ascii="Arial" w:hAnsi="Arial"/>
                <w:sz w:val="16"/>
              </w:rPr>
              <w:t>=XLOOKUP([@item_id],tblItems[item_id],tblItems[unit_cost],"Missing")</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880"/>
            <w:shd w:fill="276B6F"/>
            <w:tcMar>
              <w:top w:w="65" w:type="dxa"/>
              <w:start w:w="80" w:type="dxa"/>
              <w:bottom w:w="65" w:type="dxa"/>
              <w:end w:w="80" w:type="dxa"/>
            </w:tcMar>
            <w:vAlign w:val="center"/>
          </w:tcPr>
          <w:p>
            <w:pPr>
              <w:spacing w:after="0"/>
            </w:pPr>
            <w:r>
              <w:rPr>
                <w:rFonts w:ascii="Arial" w:hAnsi="Arial"/>
                <w:b/>
                <w:color w:val="FFFFFF"/>
                <w:sz w:val="16"/>
              </w:rPr>
              <w:t>Check</w:t>
            </w:r>
          </w:p>
        </w:tc>
        <w:tc>
          <w:tcPr>
            <w:tcW w:type="dxa" w:w="7343"/>
            <w:shd w:fill="276B6F"/>
            <w:tcMar>
              <w:top w:w="65" w:type="dxa"/>
              <w:start w:w="80" w:type="dxa"/>
              <w:bottom w:w="65" w:type="dxa"/>
              <w:end w:w="80" w:type="dxa"/>
            </w:tcMar>
            <w:vAlign w:val="center"/>
          </w:tcPr>
          <w:p>
            <w:pPr>
              <w:spacing w:after="0"/>
            </w:pPr>
            <w:r>
              <w:rPr>
                <w:rFonts w:ascii="Arial" w:hAnsi="Arial"/>
                <w:b/>
                <w:color w:val="FFFFFF"/>
                <w:sz w:val="16"/>
              </w:rPr>
              <w:t>Expected result</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open_qty for all six rows</w:t>
            </w:r>
          </w:p>
        </w:tc>
        <w:tc>
          <w:tcPr>
            <w:tcW w:type="dxa" w:w="7343"/>
            <w:tcMar>
              <w:top w:w="65" w:type="dxa"/>
              <w:start w:w="80" w:type="dxa"/>
              <w:bottom w:w="65" w:type="dxa"/>
              <w:end w:w="80" w:type="dxa"/>
            </w:tcMar>
            <w:vAlign w:val="top"/>
          </w:tcPr>
          <w:p>
            <w:pPr>
              <w:spacing w:after="0"/>
            </w:pPr>
            <w:r>
              <w:rPr>
                <w:rFonts w:ascii="Arial" w:hAnsi="Arial"/>
                <w:sz w:val="16"/>
              </w:rPr>
              <w:t>0, 5, 5, 0, 0, 6; total 16</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otif_flag</w:t>
            </w:r>
          </w:p>
        </w:tc>
        <w:tc>
          <w:tcPr>
            <w:tcW w:type="dxa" w:w="7343"/>
            <w:shd w:fill="F7F8F9"/>
            <w:tcMar>
              <w:top w:w="65" w:type="dxa"/>
              <w:start w:w="80" w:type="dxa"/>
              <w:bottom w:w="65" w:type="dxa"/>
              <w:end w:w="80" w:type="dxa"/>
            </w:tcMar>
            <w:vAlign w:val="top"/>
          </w:tcPr>
          <w:p>
            <w:pPr>
              <w:spacing w:after="0"/>
            </w:pPr>
            <w:r>
              <w:rPr>
                <w:rFonts w:ascii="Arial" w:hAnsi="Arial"/>
                <w:sz w:val="16"/>
              </w:rPr>
              <w:t>1 only for orders 1001 and 1004</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open-order count</w:t>
            </w:r>
          </w:p>
        </w:tc>
        <w:tc>
          <w:tcPr>
            <w:tcW w:type="dxa" w:w="7343"/>
            <w:tcMar>
              <w:top w:w="65" w:type="dxa"/>
              <w:start w:w="80" w:type="dxa"/>
              <w:bottom w:w="65" w:type="dxa"/>
              <w:end w:w="80" w:type="dxa"/>
            </w:tcMar>
            <w:vAlign w:val="top"/>
          </w:tcPr>
          <w:p>
            <w:pPr>
              <w:spacing w:after="0"/>
            </w:pPr>
            <w:r>
              <w:rPr>
                <w:rFonts w:ascii="Arial" w:hAnsi="Arial"/>
                <w:sz w:val="16"/>
              </w:rPr>
              <w:t>2</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FILTER output</w:t>
            </w:r>
          </w:p>
        </w:tc>
        <w:tc>
          <w:tcPr>
            <w:tcW w:type="dxa" w:w="7343"/>
            <w:shd w:fill="F7F8F9"/>
            <w:tcMar>
              <w:top w:w="65" w:type="dxa"/>
              <w:start w:w="80" w:type="dxa"/>
              <w:bottom w:w="65" w:type="dxa"/>
              <w:end w:w="80" w:type="dxa"/>
            </w:tcMar>
            <w:vAlign w:val="top"/>
          </w:tcPr>
          <w:p>
            <w:pPr>
              <w:spacing w:after="0"/>
            </w:pPr>
            <w:r>
              <w:rPr>
                <w:rFonts w:ascii="Arial" w:hAnsi="Arial"/>
                <w:sz w:val="16"/>
              </w:rPr>
              <w:t>Three rows: orders 1002, 1003 and 1006</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item cost</w:t>
            </w:r>
          </w:p>
        </w:tc>
        <w:tc>
          <w:tcPr>
            <w:tcW w:type="dxa" w:w="7343"/>
            <w:tcMar>
              <w:top w:w="65" w:type="dxa"/>
              <w:start w:w="80" w:type="dxa"/>
              <w:bottom w:w="65" w:type="dxa"/>
              <w:end w:w="80" w:type="dxa"/>
            </w:tcMar>
            <w:vAlign w:val="top"/>
          </w:tcPr>
          <w:p>
            <w:pPr>
              <w:spacing w:after="0"/>
            </w:pPr>
            <w:r>
              <w:rPr>
                <w:rFonts w:ascii="Arial" w:hAnsi="Arial"/>
                <w:sz w:val="16"/>
              </w:rPr>
              <w:t>A100 $8.00; B200 $3.50; C300 $12.00</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376"/>
            <w:shd w:fill="17324D"/>
            <w:tcMar>
              <w:top w:w="65" w:type="dxa"/>
              <w:start w:w="80" w:type="dxa"/>
              <w:bottom w:w="65" w:type="dxa"/>
              <w:end w:w="80" w:type="dxa"/>
            </w:tcMar>
            <w:vAlign w:val="center"/>
          </w:tcPr>
          <w:p>
            <w:pPr>
              <w:spacing w:after="0"/>
            </w:pPr>
            <w:r>
              <w:rPr>
                <w:rFonts w:ascii="Arial" w:hAnsi="Arial"/>
                <w:b/>
                <w:color w:val="FFFFFF"/>
                <w:sz w:val="16"/>
              </w:rPr>
              <w:t>Change only these</w:t>
            </w:r>
          </w:p>
        </w:tc>
        <w:tc>
          <w:tcPr>
            <w:tcW w:type="dxa" w:w="7848"/>
            <w:shd w:fill="17324D"/>
            <w:tcMar>
              <w:top w:w="65" w:type="dxa"/>
              <w:start w:w="80" w:type="dxa"/>
              <w:bottom w:w="65" w:type="dxa"/>
              <w:end w:w="80" w:type="dxa"/>
            </w:tcMar>
            <w:vAlign w:val="center"/>
          </w:tcPr>
          <w:p>
            <w:pPr>
              <w:spacing w:after="0"/>
            </w:pPr>
            <w:r>
              <w:rPr>
                <w:rFonts w:ascii="Arial" w:hAnsi="Arial"/>
                <w:b/>
                <w:color w:val="FFFFFF"/>
                <w:sz w:val="16"/>
              </w:rPr>
              <w:t>How</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tblOrders</w:t>
            </w:r>
          </w:p>
        </w:tc>
        <w:tc>
          <w:tcPr>
            <w:tcW w:type="dxa" w:w="7848"/>
            <w:tcMar>
              <w:top w:w="65" w:type="dxa"/>
              <w:start w:w="80" w:type="dxa"/>
              <w:bottom w:w="65" w:type="dxa"/>
              <w:end w:w="80" w:type="dxa"/>
            </w:tcMar>
            <w:vAlign w:val="top"/>
          </w:tcPr>
          <w:p>
            <w:pPr>
              <w:spacing w:after="0"/>
            </w:pPr>
            <w:r>
              <w:rPr>
                <w:rFonts w:ascii="Arial" w:hAnsi="Arial"/>
                <w:sz w:val="16"/>
              </w:rPr>
              <w:t>Replace with the exact name shown in Table Design.</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column names</w:t>
            </w:r>
          </w:p>
        </w:tc>
        <w:tc>
          <w:tcPr>
            <w:tcW w:type="dxa" w:w="7848"/>
            <w:shd w:fill="F7F8F9"/>
            <w:tcMar>
              <w:top w:w="65" w:type="dxa"/>
              <w:start w:w="80" w:type="dxa"/>
              <w:bottom w:w="65" w:type="dxa"/>
              <w:end w:w="80" w:type="dxa"/>
            </w:tcMar>
            <w:vAlign w:val="top"/>
          </w:tcPr>
          <w:p>
            <w:pPr>
              <w:spacing w:after="0"/>
            </w:pPr>
            <w:r>
              <w:rPr>
                <w:rFonts w:ascii="Arial" w:hAnsi="Arial"/>
                <w:sz w:val="16"/>
              </w:rPr>
              <w:t>Use the spelling in the header; Excel inserts structured names when you click the column.</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status text</w:t>
            </w:r>
          </w:p>
        </w:tc>
        <w:tc>
          <w:tcPr>
            <w:tcW w:type="dxa" w:w="7848"/>
            <w:tcMar>
              <w:top w:w="65" w:type="dxa"/>
              <w:start w:w="80" w:type="dxa"/>
              <w:bottom w:w="65" w:type="dxa"/>
              <w:end w:w="80" w:type="dxa"/>
            </w:tcMar>
            <w:vAlign w:val="top"/>
          </w:tcPr>
          <w:p>
            <w:pPr>
              <w:spacing w:after="0"/>
            </w:pPr>
            <w:r>
              <w:rPr>
                <w:rFonts w:ascii="Arial" w:hAnsi="Arial"/>
                <w:sz w:val="16"/>
              </w:rPr>
              <w:t>Use a real source value such as Open, OPEN or Released.</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date fields</w:t>
            </w:r>
          </w:p>
        </w:tc>
        <w:tc>
          <w:tcPr>
            <w:tcW w:type="dxa" w:w="7848"/>
            <w:shd w:fill="F7F8F9"/>
            <w:tcMar>
              <w:top w:w="65" w:type="dxa"/>
              <w:start w:w="80" w:type="dxa"/>
              <w:bottom w:w="65" w:type="dxa"/>
              <w:end w:w="80" w:type="dxa"/>
            </w:tcMar>
            <w:vAlign w:val="top"/>
          </w:tcPr>
          <w:p>
            <w:pPr>
              <w:spacing w:after="0"/>
            </w:pPr>
            <w:r>
              <w:rPr>
                <w:rFonts w:ascii="Arial" w:hAnsi="Arial"/>
                <w:sz w:val="16"/>
              </w:rPr>
              <w:t>Confirm Excel stores dates as numbers; changing display format does not convert text.</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semicolon/comma</w:t>
            </w:r>
          </w:p>
        </w:tc>
        <w:tc>
          <w:tcPr>
            <w:tcW w:type="dxa" w:w="7848"/>
            <w:tcMar>
              <w:top w:w="65" w:type="dxa"/>
              <w:start w:w="80" w:type="dxa"/>
              <w:bottom w:w="65" w:type="dxa"/>
              <w:end w:w="80" w:type="dxa"/>
            </w:tcMar>
            <w:vAlign w:val="top"/>
          </w:tcPr>
          <w:p>
            <w:pPr>
              <w:spacing w:after="0"/>
            </w:pPr>
            <w:r>
              <w:rPr>
                <w:rFonts w:ascii="Arial" w:hAnsi="Arial"/>
                <w:sz w:val="16"/>
              </w:rPr>
              <w:t>Some regional Excel settings use semicolons between arguments.</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440"/>
            <w:shd w:fill="17324D"/>
            <w:tcMar>
              <w:top w:w="65" w:type="dxa"/>
              <w:start w:w="80" w:type="dxa"/>
              <w:bottom w:w="65" w:type="dxa"/>
              <w:end w:w="80" w:type="dxa"/>
            </w:tcMar>
            <w:vAlign w:val="center"/>
          </w:tcPr>
          <w:p>
            <w:pPr>
              <w:spacing w:after="0"/>
            </w:pPr>
            <w:r>
              <w:rPr>
                <w:rFonts w:ascii="Arial" w:hAnsi="Arial"/>
                <w:b/>
                <w:color w:val="FFFFFF"/>
                <w:sz w:val="16"/>
              </w:rPr>
              <w:t>Error</w:t>
            </w:r>
          </w:p>
        </w:tc>
        <w:tc>
          <w:tcPr>
            <w:tcW w:type="dxa" w:w="3888"/>
            <w:shd w:fill="17324D"/>
            <w:tcMar>
              <w:top w:w="65" w:type="dxa"/>
              <w:start w:w="80" w:type="dxa"/>
              <w:bottom w:w="65" w:type="dxa"/>
              <w:end w:w="80" w:type="dxa"/>
            </w:tcMar>
            <w:vAlign w:val="center"/>
          </w:tcPr>
          <w:p>
            <w:pPr>
              <w:spacing w:after="0"/>
            </w:pPr>
            <w:r>
              <w:rPr>
                <w:rFonts w:ascii="Arial" w:hAnsi="Arial"/>
                <w:b/>
                <w:color w:val="FFFFFF"/>
                <w:sz w:val="16"/>
              </w:rPr>
              <w:t>Meaning</w:t>
            </w:r>
          </w:p>
        </w:tc>
        <w:tc>
          <w:tcPr>
            <w:tcW w:type="dxa" w:w="4896"/>
            <w:shd w:fill="17324D"/>
            <w:tcMar>
              <w:top w:w="65" w:type="dxa"/>
              <w:start w:w="80" w:type="dxa"/>
              <w:bottom w:w="65" w:type="dxa"/>
              <w:end w:w="80" w:type="dxa"/>
            </w:tcMar>
            <w:vAlign w:val="center"/>
          </w:tcPr>
          <w:p>
            <w:pPr>
              <w:spacing w:after="0"/>
            </w:pPr>
            <w:r>
              <w:rPr>
                <w:rFonts w:ascii="Arial" w:hAnsi="Arial"/>
                <w:b/>
                <w:color w:val="FFFFFF"/>
                <w:sz w:val="16"/>
              </w:rPr>
              <w:t>Fix</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#NAME?</w:t>
            </w:r>
          </w:p>
        </w:tc>
        <w:tc>
          <w:tcPr>
            <w:tcW w:type="dxa" w:w="3888"/>
            <w:tcMar>
              <w:top w:w="65" w:type="dxa"/>
              <w:start w:w="80" w:type="dxa"/>
              <w:bottom w:w="65" w:type="dxa"/>
              <w:end w:w="80" w:type="dxa"/>
            </w:tcMar>
            <w:vAlign w:val="top"/>
          </w:tcPr>
          <w:p>
            <w:pPr>
              <w:spacing w:after="0"/>
            </w:pPr>
            <w:r>
              <w:rPr>
                <w:rFonts w:ascii="Arial" w:hAnsi="Arial"/>
                <w:sz w:val="16"/>
              </w:rPr>
              <w:t>Function/table/column name not recognized</w:t>
            </w:r>
          </w:p>
        </w:tc>
        <w:tc>
          <w:tcPr>
            <w:tcW w:type="dxa" w:w="4896"/>
            <w:tcMar>
              <w:top w:w="65" w:type="dxa"/>
              <w:start w:w="80" w:type="dxa"/>
              <w:bottom w:w="65" w:type="dxa"/>
              <w:end w:w="80" w:type="dxa"/>
            </w:tcMar>
            <w:vAlign w:val="top"/>
          </w:tcPr>
          <w:p>
            <w:pPr>
              <w:spacing w:after="0"/>
            </w:pPr>
            <w:r>
              <w:rPr>
                <w:rFonts w:ascii="Arial" w:hAnsi="Arial"/>
                <w:sz w:val="16"/>
              </w:rPr>
              <w:t>Check spelling, Excel version and table name</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#N/A</w:t>
            </w:r>
          </w:p>
        </w:tc>
        <w:tc>
          <w:tcPr>
            <w:tcW w:type="dxa" w:w="3888"/>
            <w:shd w:fill="F7F8F9"/>
            <w:tcMar>
              <w:top w:w="65" w:type="dxa"/>
              <w:start w:w="80" w:type="dxa"/>
              <w:bottom w:w="65" w:type="dxa"/>
              <w:end w:w="80" w:type="dxa"/>
            </w:tcMar>
            <w:vAlign w:val="top"/>
          </w:tcPr>
          <w:p>
            <w:pPr>
              <w:spacing w:after="0"/>
            </w:pPr>
            <w:r>
              <w:rPr>
                <w:rFonts w:ascii="Arial" w:hAnsi="Arial"/>
                <w:sz w:val="16"/>
              </w:rPr>
              <w:t>Lookup did not find a match</w:t>
            </w:r>
          </w:p>
        </w:tc>
        <w:tc>
          <w:tcPr>
            <w:tcW w:type="dxa" w:w="4896"/>
            <w:shd w:fill="F7F8F9"/>
            <w:tcMar>
              <w:top w:w="65" w:type="dxa"/>
              <w:start w:w="80" w:type="dxa"/>
              <w:bottom w:w="65" w:type="dxa"/>
              <w:end w:w="80" w:type="dxa"/>
            </w:tcMar>
            <w:vAlign w:val="top"/>
          </w:tcPr>
          <w:p>
            <w:pPr>
              <w:spacing w:after="0"/>
            </w:pPr>
            <w:r>
              <w:rPr>
                <w:rFonts w:ascii="Arial" w:hAnsi="Arial"/>
                <w:sz w:val="16"/>
              </w:rPr>
              <w:t>Trim spaces; check data type, case-sensitive method and key</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#VALUE!</w:t>
            </w:r>
          </w:p>
        </w:tc>
        <w:tc>
          <w:tcPr>
            <w:tcW w:type="dxa" w:w="3888"/>
            <w:tcMar>
              <w:top w:w="65" w:type="dxa"/>
              <w:start w:w="80" w:type="dxa"/>
              <w:bottom w:w="65" w:type="dxa"/>
              <w:end w:w="80" w:type="dxa"/>
            </w:tcMar>
            <w:vAlign w:val="top"/>
          </w:tcPr>
          <w:p>
            <w:pPr>
              <w:spacing w:after="0"/>
            </w:pPr>
            <w:r>
              <w:rPr>
                <w:rFonts w:ascii="Arial" w:hAnsi="Arial"/>
                <w:sz w:val="16"/>
              </w:rPr>
              <w:t>Wrong data type or array shape</w:t>
            </w:r>
          </w:p>
        </w:tc>
        <w:tc>
          <w:tcPr>
            <w:tcW w:type="dxa" w:w="4896"/>
            <w:tcMar>
              <w:top w:w="65" w:type="dxa"/>
              <w:start w:w="80" w:type="dxa"/>
              <w:bottom w:w="65" w:type="dxa"/>
              <w:end w:w="80" w:type="dxa"/>
            </w:tcMar>
            <w:vAlign w:val="top"/>
          </w:tcPr>
          <w:p>
            <w:pPr>
              <w:spacing w:after="0"/>
            </w:pPr>
            <w:r>
              <w:rPr>
                <w:rFonts w:ascii="Arial" w:hAnsi="Arial"/>
                <w:sz w:val="16"/>
              </w:rPr>
              <w:t>Test dates/numbers; inspect each part with F9 carefully</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#SPILL!</w:t>
            </w:r>
          </w:p>
        </w:tc>
        <w:tc>
          <w:tcPr>
            <w:tcW w:type="dxa" w:w="3888"/>
            <w:shd w:fill="F7F8F9"/>
            <w:tcMar>
              <w:top w:w="65" w:type="dxa"/>
              <w:start w:w="80" w:type="dxa"/>
              <w:bottom w:w="65" w:type="dxa"/>
              <w:end w:w="80" w:type="dxa"/>
            </w:tcMar>
            <w:vAlign w:val="top"/>
          </w:tcPr>
          <w:p>
            <w:pPr>
              <w:spacing w:after="0"/>
            </w:pPr>
            <w:r>
              <w:rPr>
                <w:rFonts w:ascii="Arial" w:hAnsi="Arial"/>
                <w:sz w:val="16"/>
              </w:rPr>
              <w:t>Dynamic result area is blocked</w:t>
            </w:r>
          </w:p>
        </w:tc>
        <w:tc>
          <w:tcPr>
            <w:tcW w:type="dxa" w:w="4896"/>
            <w:shd w:fill="F7F8F9"/>
            <w:tcMar>
              <w:top w:w="65" w:type="dxa"/>
              <w:start w:w="80" w:type="dxa"/>
              <w:bottom w:w="65" w:type="dxa"/>
              <w:end w:w="80" w:type="dxa"/>
            </w:tcMar>
            <w:vAlign w:val="top"/>
          </w:tcPr>
          <w:p>
            <w:pPr>
              <w:spacing w:after="0"/>
            </w:pPr>
            <w:r>
              <w:rPr>
                <w:rFonts w:ascii="Arial" w:hAnsi="Arial"/>
                <w:sz w:val="16"/>
              </w:rPr>
              <w:t>Clear cells in the spill range; tables cannot contain spilled arrays</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Wrong total</w:t>
            </w:r>
          </w:p>
        </w:tc>
        <w:tc>
          <w:tcPr>
            <w:tcW w:type="dxa" w:w="3888"/>
            <w:tcMar>
              <w:top w:w="65" w:type="dxa"/>
              <w:start w:w="80" w:type="dxa"/>
              <w:bottom w:w="65" w:type="dxa"/>
              <w:end w:w="80" w:type="dxa"/>
            </w:tcMar>
            <w:vAlign w:val="top"/>
          </w:tcPr>
          <w:p>
            <w:pPr>
              <w:spacing w:after="0"/>
            </w:pPr>
            <w:r>
              <w:rPr>
                <w:rFonts w:ascii="Arial" w:hAnsi="Arial"/>
                <w:sz w:val="16"/>
              </w:rPr>
              <w:t>Hidden filters, duplicates, text numbers or wrong population</w:t>
            </w:r>
          </w:p>
        </w:tc>
        <w:tc>
          <w:tcPr>
            <w:tcW w:type="dxa" w:w="4896"/>
            <w:tcMar>
              <w:top w:w="65" w:type="dxa"/>
              <w:start w:w="80" w:type="dxa"/>
              <w:bottom w:w="65" w:type="dxa"/>
              <w:end w:w="80" w:type="dxa"/>
            </w:tcMar>
            <w:vAlign w:val="top"/>
          </w:tcPr>
          <w:p>
            <w:pPr>
              <w:spacing w:after="0"/>
            </w:pPr>
            <w:r>
              <w:rPr>
                <w:rFonts w:ascii="Arial" w:hAnsi="Arial"/>
                <w:sz w:val="16"/>
              </w:rPr>
              <w:t>Reconcile row count and SUM to source controls</w:t>
            </w:r>
          </w:p>
        </w:tc>
      </w:tr>
    </w:tbl>
    <w:p>
      <w:pPr>
        <w:pStyle w:val="Heading2"/>
      </w:pPr>
      <w:r>
        <w:t>Shortcuts worth memorizing</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728"/>
            <w:shd w:fill="17324D"/>
            <w:tcMar>
              <w:top w:w="65" w:type="dxa"/>
              <w:start w:w="80" w:type="dxa"/>
              <w:bottom w:w="65" w:type="dxa"/>
              <w:end w:w="80" w:type="dxa"/>
            </w:tcMar>
            <w:vAlign w:val="center"/>
          </w:tcPr>
          <w:p>
            <w:pPr>
              <w:spacing w:after="0"/>
            </w:pPr>
            <w:r>
              <w:rPr>
                <w:rFonts w:ascii="Arial" w:hAnsi="Arial"/>
                <w:b/>
                <w:color w:val="FFFFFF"/>
                <w:sz w:val="16"/>
              </w:rPr>
              <w:t>Shortcut</w:t>
            </w:r>
          </w:p>
        </w:tc>
        <w:tc>
          <w:tcPr>
            <w:tcW w:type="dxa" w:w="8496"/>
            <w:shd w:fill="17324D"/>
            <w:tcMar>
              <w:top w:w="65" w:type="dxa"/>
              <w:start w:w="80" w:type="dxa"/>
              <w:bottom w:w="65" w:type="dxa"/>
              <w:end w:w="80" w:type="dxa"/>
            </w:tcMar>
            <w:vAlign w:val="center"/>
          </w:tcPr>
          <w:p>
            <w:pPr>
              <w:spacing w:after="0"/>
            </w:pPr>
            <w:r>
              <w:rPr>
                <w:rFonts w:ascii="Arial" w:hAnsi="Arial"/>
                <w:b/>
                <w:color w:val="FFFFFF"/>
                <w:sz w:val="16"/>
              </w:rPr>
              <w:t>Action</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Ctrl+T</w:t>
            </w:r>
          </w:p>
        </w:tc>
        <w:tc>
          <w:tcPr>
            <w:tcW w:type="dxa" w:w="8496"/>
            <w:tcMar>
              <w:top w:w="65" w:type="dxa"/>
              <w:start w:w="80" w:type="dxa"/>
              <w:bottom w:w="65" w:type="dxa"/>
              <w:end w:w="80" w:type="dxa"/>
            </w:tcMar>
            <w:vAlign w:val="top"/>
          </w:tcPr>
          <w:p>
            <w:pPr>
              <w:spacing w:after="0"/>
            </w:pPr>
            <w:r>
              <w:rPr>
                <w:rFonts w:ascii="Arial" w:hAnsi="Arial"/>
                <w:sz w:val="16"/>
              </w:rPr>
              <w:t>Create Table</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Ctrl+Shift+L</w:t>
            </w:r>
          </w:p>
        </w:tc>
        <w:tc>
          <w:tcPr>
            <w:tcW w:type="dxa" w:w="8496"/>
            <w:shd w:fill="F7F8F9"/>
            <w:tcMar>
              <w:top w:w="65" w:type="dxa"/>
              <w:start w:w="80" w:type="dxa"/>
              <w:bottom w:w="65" w:type="dxa"/>
              <w:end w:w="80" w:type="dxa"/>
            </w:tcMar>
            <w:vAlign w:val="top"/>
          </w:tcPr>
          <w:p>
            <w:pPr>
              <w:spacing w:after="0"/>
            </w:pPr>
            <w:r>
              <w:rPr>
                <w:rFonts w:ascii="Arial" w:hAnsi="Arial"/>
                <w:sz w:val="16"/>
              </w:rPr>
              <w:t>Toggle filters</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Ctrl+Arrow</w:t>
            </w:r>
          </w:p>
        </w:tc>
        <w:tc>
          <w:tcPr>
            <w:tcW w:type="dxa" w:w="8496"/>
            <w:tcMar>
              <w:top w:w="65" w:type="dxa"/>
              <w:start w:w="80" w:type="dxa"/>
              <w:bottom w:w="65" w:type="dxa"/>
              <w:end w:w="80" w:type="dxa"/>
            </w:tcMar>
            <w:vAlign w:val="top"/>
          </w:tcPr>
          <w:p>
            <w:pPr>
              <w:spacing w:after="0"/>
            </w:pPr>
            <w:r>
              <w:rPr>
                <w:rFonts w:ascii="Arial" w:hAnsi="Arial"/>
                <w:sz w:val="16"/>
              </w:rPr>
              <w:t>Jump to data edge</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Ctrl+Shift+Arrow</w:t>
            </w:r>
          </w:p>
        </w:tc>
        <w:tc>
          <w:tcPr>
            <w:tcW w:type="dxa" w:w="8496"/>
            <w:shd w:fill="F7F8F9"/>
            <w:tcMar>
              <w:top w:w="65" w:type="dxa"/>
              <w:start w:w="80" w:type="dxa"/>
              <w:bottom w:w="65" w:type="dxa"/>
              <w:end w:w="80" w:type="dxa"/>
            </w:tcMar>
            <w:vAlign w:val="top"/>
          </w:tcPr>
          <w:p>
            <w:pPr>
              <w:spacing w:after="0"/>
            </w:pPr>
            <w:r>
              <w:rPr>
                <w:rFonts w:ascii="Arial" w:hAnsi="Arial"/>
                <w:sz w:val="16"/>
              </w:rPr>
              <w:t>Select to data edge</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Ctrl+1</w:t>
            </w:r>
          </w:p>
        </w:tc>
        <w:tc>
          <w:tcPr>
            <w:tcW w:type="dxa" w:w="8496"/>
            <w:tcMar>
              <w:top w:w="65" w:type="dxa"/>
              <w:start w:w="80" w:type="dxa"/>
              <w:bottom w:w="65" w:type="dxa"/>
              <w:end w:w="80" w:type="dxa"/>
            </w:tcMar>
            <w:vAlign w:val="top"/>
          </w:tcPr>
          <w:p>
            <w:pPr>
              <w:spacing w:after="0"/>
            </w:pPr>
            <w:r>
              <w:rPr>
                <w:rFonts w:ascii="Arial" w:hAnsi="Arial"/>
                <w:sz w:val="16"/>
              </w:rPr>
              <w:t>Format Cells</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F2</w:t>
            </w:r>
          </w:p>
        </w:tc>
        <w:tc>
          <w:tcPr>
            <w:tcW w:type="dxa" w:w="8496"/>
            <w:shd w:fill="F7F8F9"/>
            <w:tcMar>
              <w:top w:w="65" w:type="dxa"/>
              <w:start w:w="80" w:type="dxa"/>
              <w:bottom w:w="65" w:type="dxa"/>
              <w:end w:w="80" w:type="dxa"/>
            </w:tcMar>
            <w:vAlign w:val="top"/>
          </w:tcPr>
          <w:p>
            <w:pPr>
              <w:spacing w:after="0"/>
            </w:pPr>
            <w:r>
              <w:rPr>
                <w:rFonts w:ascii="Arial" w:hAnsi="Arial"/>
                <w:sz w:val="16"/>
              </w:rPr>
              <w:t>Edit active cell</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F4</w:t>
            </w:r>
          </w:p>
        </w:tc>
        <w:tc>
          <w:tcPr>
            <w:tcW w:type="dxa" w:w="8496"/>
            <w:tcMar>
              <w:top w:w="65" w:type="dxa"/>
              <w:start w:w="80" w:type="dxa"/>
              <w:bottom w:w="65" w:type="dxa"/>
              <w:end w:w="80" w:type="dxa"/>
            </w:tcMar>
            <w:vAlign w:val="top"/>
          </w:tcPr>
          <w:p>
            <w:pPr>
              <w:spacing w:after="0"/>
            </w:pPr>
            <w:r>
              <w:rPr>
                <w:rFonts w:ascii="Arial" w:hAnsi="Arial"/>
                <w:sz w:val="16"/>
              </w:rPr>
              <w:t>Repeat action or lock A1 reference while editing</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Ctrl+`</w:t>
            </w:r>
          </w:p>
        </w:tc>
        <w:tc>
          <w:tcPr>
            <w:tcW w:type="dxa" w:w="8496"/>
            <w:shd w:fill="F7F8F9"/>
            <w:tcMar>
              <w:top w:w="65" w:type="dxa"/>
              <w:start w:w="80" w:type="dxa"/>
              <w:bottom w:w="65" w:type="dxa"/>
              <w:end w:w="80" w:type="dxa"/>
            </w:tcMar>
            <w:vAlign w:val="top"/>
          </w:tcPr>
          <w:p>
            <w:pPr>
              <w:spacing w:after="0"/>
            </w:pPr>
            <w:r>
              <w:rPr>
                <w:rFonts w:ascii="Arial" w:hAnsi="Arial"/>
                <w:sz w:val="16"/>
              </w:rPr>
              <w:t>Show/hide formulas</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Alt+=</w:t>
            </w:r>
          </w:p>
        </w:tc>
        <w:tc>
          <w:tcPr>
            <w:tcW w:type="dxa" w:w="8496"/>
            <w:tcMar>
              <w:top w:w="65" w:type="dxa"/>
              <w:start w:w="80" w:type="dxa"/>
              <w:bottom w:w="65" w:type="dxa"/>
              <w:end w:w="80" w:type="dxa"/>
            </w:tcMar>
            <w:vAlign w:val="top"/>
          </w:tcPr>
          <w:p>
            <w:pPr>
              <w:spacing w:after="0"/>
            </w:pPr>
            <w:r>
              <w:rPr>
                <w:rFonts w:ascii="Arial" w:hAnsi="Arial"/>
                <w:sz w:val="16"/>
              </w:rPr>
              <w:t>AutoSum</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Ctrl+;</w:t>
            </w:r>
          </w:p>
        </w:tc>
        <w:tc>
          <w:tcPr>
            <w:tcW w:type="dxa" w:w="8496"/>
            <w:shd w:fill="F7F8F9"/>
            <w:tcMar>
              <w:top w:w="65" w:type="dxa"/>
              <w:start w:w="80" w:type="dxa"/>
              <w:bottom w:w="65" w:type="dxa"/>
              <w:end w:w="80" w:type="dxa"/>
            </w:tcMar>
            <w:vAlign w:val="top"/>
          </w:tcPr>
          <w:p>
            <w:pPr>
              <w:spacing w:after="0"/>
            </w:pPr>
            <w:r>
              <w:rPr>
                <w:rFonts w:ascii="Arial" w:hAnsi="Arial"/>
                <w:sz w:val="16"/>
              </w:rPr>
              <w:t>Current date</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Ctrl+Space</w:t>
            </w:r>
          </w:p>
        </w:tc>
        <w:tc>
          <w:tcPr>
            <w:tcW w:type="dxa" w:w="8496"/>
            <w:tcMar>
              <w:top w:w="65" w:type="dxa"/>
              <w:start w:w="80" w:type="dxa"/>
              <w:bottom w:w="65" w:type="dxa"/>
              <w:end w:w="80" w:type="dxa"/>
            </w:tcMar>
            <w:vAlign w:val="top"/>
          </w:tcPr>
          <w:p>
            <w:pPr>
              <w:spacing w:after="0"/>
            </w:pPr>
            <w:r>
              <w:rPr>
                <w:rFonts w:ascii="Arial" w:hAnsi="Arial"/>
                <w:sz w:val="16"/>
              </w:rPr>
              <w:t>Select table column</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Shift+Space</w:t>
            </w:r>
          </w:p>
        </w:tc>
        <w:tc>
          <w:tcPr>
            <w:tcW w:type="dxa" w:w="8496"/>
            <w:shd w:fill="F7F8F9"/>
            <w:tcMar>
              <w:top w:w="65" w:type="dxa"/>
              <w:start w:w="80" w:type="dxa"/>
              <w:bottom w:w="65" w:type="dxa"/>
              <w:end w:w="80" w:type="dxa"/>
            </w:tcMar>
            <w:vAlign w:val="top"/>
          </w:tcPr>
          <w:p>
            <w:pPr>
              <w:spacing w:after="0"/>
            </w:pPr>
            <w:r>
              <w:rPr>
                <w:rFonts w:ascii="Arial" w:hAnsi="Arial"/>
                <w:sz w:val="16"/>
              </w:rPr>
              <w:t>Select row</w:t>
            </w:r>
          </w:p>
        </w:tc>
      </w:tr>
    </w:tbl>
    <w:p>
      <w:pPr>
        <w:keepLines w:val="0"/>
        <w:spacing w:after="60"/>
      </w:pPr>
      <w:r>
        <w:rPr>
          <w:rFonts w:ascii="Arial" w:hAnsi="Arial"/>
          <w:b/>
          <w:color w:val="A61C00"/>
          <w:sz w:val="17"/>
        </w:rPr>
        <w:t>ADVANCED: the next section includes Power Query, Office Scripts, Power Automate and VBA. These can refresh, write or automate workbook actions. Use a copy, verify the population and keep a recovery path before running them.</w:t>
      </w:r>
    </w:p>
    <w:p>
      <w:pPr>
        <w:pStyle w:val="Heading2"/>
      </w:pPr>
      <w:r>
        <w:t>Advanced Excel execution system</w:t>
      </w:r>
    </w:p>
    <w:p>
      <w:pPr>
        <w:keepLines w:val="0"/>
        <w:spacing w:after="60"/>
      </w:pPr>
      <w:r>
        <w:rPr>
          <w:rFonts w:ascii="Arial" w:hAnsi="Arial"/>
          <w:b w:val="0"/>
        </w:rPr>
        <w:t>Use five layers: Inputs, Parameters, Calculations, Checks and Output. Convert inputs to Tables, apply data types, protect formulas, name assumptions, show refresh time and reconcile control totals. Avoid merged data cells and hidden manual constants.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Task</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Formula or method — then check</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Open PO value</w:t>
            </w:r>
          </w:p>
        </w:tc>
        <w:tc>
          <w:tcPr>
            <w:tcW w:type="dxa" w:w="8280"/>
            <w:tcMar>
              <w:top w:w="65" w:type="dxa"/>
              <w:start w:w="80" w:type="dxa"/>
              <w:bottom w:w="65" w:type="dxa"/>
              <w:end w:w="80" w:type="dxa"/>
            </w:tcMar>
            <w:vAlign w:val="top"/>
          </w:tcPr>
          <w:p>
            <w:pPr>
              <w:spacing w:after="0"/>
            </w:pPr>
            <w:r>
              <w:rPr>
                <w:rFonts w:ascii="Arial" w:hAnsi="Arial"/>
                <w:sz w:val="16"/>
              </w:rPr>
              <w:t>=SUMIFS(tblPO[OpenValue], tblPO[Buyer], $B$2, tblPO[Site], $B$3, tblPO[Status], "Open")</w:t>
            </w:r>
            <w:r>
              <w:br/>
            </w:r>
            <w:r>
              <w:rPr>
                <w:rFonts w:ascii="Arial" w:hAnsi="Arial"/>
                <w:sz w:val="16"/>
              </w:rPr>
              <w:t>Check: reconcile to the source cutoff.</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Overdue exceptions</w:t>
            </w:r>
          </w:p>
        </w:tc>
        <w:tc>
          <w:tcPr>
            <w:tcW w:type="dxa" w:w="8280"/>
            <w:shd w:fill="F7F8F9"/>
            <w:tcMar>
              <w:top w:w="65" w:type="dxa"/>
              <w:start w:w="80" w:type="dxa"/>
              <w:bottom w:w="65" w:type="dxa"/>
              <w:end w:w="80" w:type="dxa"/>
            </w:tcMar>
            <w:vAlign w:val="top"/>
          </w:tcPr>
          <w:p>
            <w:pPr>
              <w:spacing w:after="0"/>
            </w:pPr>
            <w:r>
              <w:rPr>
                <w:rFonts w:ascii="Arial" w:hAnsi="Arial"/>
                <w:sz w:val="16"/>
              </w:rPr>
              <w:t>=SORT(FILTER(tblPO[[PO]:[Buyer]], (tblPO[OpenQty]&gt;0)*(tblPO[PromiseDate]&lt;TODAY()), "None"), 3, 1)</w:t>
            </w:r>
            <w:r>
              <w:br/>
            </w:r>
            <w:r>
              <w:rPr>
                <w:rFonts w:ascii="Arial" w:hAnsi="Arial"/>
                <w:sz w:val="16"/>
              </w:rPr>
              <w:t>Check: dates must be real dates.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Latest matching price</w:t>
            </w:r>
          </w:p>
        </w:tc>
        <w:tc>
          <w:tcPr>
            <w:tcW w:type="dxa" w:w="8280"/>
            <w:tcMar>
              <w:top w:w="65" w:type="dxa"/>
              <w:start w:w="80" w:type="dxa"/>
              <w:bottom w:w="65" w:type="dxa"/>
              <w:end w:w="80" w:type="dxa"/>
            </w:tcMar>
            <w:vAlign w:val="top"/>
          </w:tcPr>
          <w:p>
            <w:pPr>
              <w:spacing w:after="0"/>
            </w:pPr>
            <w:r>
              <w:rPr>
                <w:rFonts w:ascii="Arial" w:hAnsi="Arial"/>
                <w:sz w:val="16"/>
              </w:rPr>
              <w:t>=XLOOKUP(1, (tblPrice[SKU]=[@SKU])*(tblPrice[Supplier]=[@Supplier]), tblPrice[UnitPrice], "Missing", 0, -1)</w:t>
            </w:r>
            <w:r>
              <w:br/>
            </w:r>
            <w:r>
              <w:rPr>
                <w:rFonts w:ascii="Arial" w:hAnsi="Arial"/>
                <w:sz w:val="16"/>
              </w:rPr>
              <w:t>Check: sort by effective timestamp.</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Visible total</w:t>
            </w:r>
          </w:p>
        </w:tc>
        <w:tc>
          <w:tcPr>
            <w:tcW w:type="dxa" w:w="8280"/>
            <w:shd w:fill="F7F8F9"/>
            <w:tcMar>
              <w:top w:w="65" w:type="dxa"/>
              <w:start w:w="80" w:type="dxa"/>
              <w:bottom w:w="65" w:type="dxa"/>
              <w:end w:w="80" w:type="dxa"/>
            </w:tcMar>
            <w:vAlign w:val="top"/>
          </w:tcPr>
          <w:p>
            <w:pPr>
              <w:spacing w:after="0"/>
            </w:pPr>
            <w:r>
              <w:rPr>
                <w:rFonts w:ascii="Arial" w:hAnsi="Arial"/>
                <w:sz w:val="16"/>
              </w:rPr>
              <w:t>=SUBTOTAL(109, tblData[Value])</w:t>
            </w:r>
            <w:r>
              <w:br/>
            </w:r>
            <w:r>
              <w:rPr>
                <w:rFonts w:ascii="Arial" w:hAnsi="Arial"/>
                <w:sz w:val="16"/>
              </w:rPr>
              <w:t>Check: use only when a filtered view is intended.</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Pack rounding</w:t>
            </w:r>
          </w:p>
        </w:tc>
        <w:tc>
          <w:tcPr>
            <w:tcW w:type="dxa" w:w="8280"/>
            <w:tcMar>
              <w:top w:w="65" w:type="dxa"/>
              <w:start w:w="80" w:type="dxa"/>
              <w:bottom w:w="65" w:type="dxa"/>
              <w:end w:w="80" w:type="dxa"/>
            </w:tcMar>
            <w:vAlign w:val="top"/>
          </w:tcPr>
          <w:p>
            <w:pPr>
              <w:spacing w:after="0"/>
            </w:pPr>
            <w:r>
              <w:rPr>
                <w:rFonts w:ascii="Arial" w:hAnsi="Arial"/>
                <w:sz w:val="16"/>
              </w:rPr>
              <w:t>=CEILING.MATH(RequiredQty, PackQty)</w:t>
            </w:r>
            <w:r>
              <w:br/>
            </w:r>
            <w:r>
              <w:rPr>
                <w:rFonts w:ascii="Arial" w:hAnsi="Arial"/>
                <w:sz w:val="16"/>
              </w:rPr>
              <w:t>Check: confirm MOQ and shelf life.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WAPE</w:t>
            </w:r>
          </w:p>
        </w:tc>
        <w:tc>
          <w:tcPr>
            <w:tcW w:type="dxa" w:w="8280"/>
            <w:shd w:fill="F7F8F9"/>
            <w:tcMar>
              <w:top w:w="65" w:type="dxa"/>
              <w:start w:w="80" w:type="dxa"/>
              <w:bottom w:w="65" w:type="dxa"/>
              <w:end w:w="80" w:type="dxa"/>
            </w:tcMar>
            <w:vAlign w:val="top"/>
          </w:tcPr>
          <w:p>
            <w:pPr>
              <w:spacing w:after="0"/>
            </w:pPr>
            <w:r>
              <w:rPr>
                <w:rFonts w:ascii="Arial" w:hAnsi="Arial"/>
                <w:sz w:val="16"/>
              </w:rPr>
              <w:t>=LET(a, tblF[Actual], f, tblF[Forecast], d, SUM(ABS(a)), IF(d=0, "", SUM(ABS(a-f))/d))</w:t>
            </w:r>
            <w:r>
              <w:br/>
            </w:r>
            <w:r>
              <w:rPr>
                <w:rFonts w:ascii="Arial" w:hAnsi="Arial"/>
                <w:sz w:val="16"/>
              </w:rPr>
              <w:t>Check: blank means undefined when total actual is zero.</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Bias</w:t>
            </w:r>
          </w:p>
        </w:tc>
        <w:tc>
          <w:tcPr>
            <w:tcW w:type="dxa" w:w="8280"/>
            <w:tcMar>
              <w:top w:w="65" w:type="dxa"/>
              <w:start w:w="80" w:type="dxa"/>
              <w:bottom w:w="65" w:type="dxa"/>
              <w:end w:w="80" w:type="dxa"/>
            </w:tcMar>
            <w:vAlign w:val="top"/>
          </w:tcPr>
          <w:p>
            <w:pPr>
              <w:spacing w:after="0"/>
            </w:pPr>
            <w:r>
              <w:rPr>
                <w:rFonts w:ascii="Arial" w:hAnsi="Arial"/>
                <w:sz w:val="16"/>
              </w:rPr>
              <w:t>=LET(a, tblF[Actual], f, tblF[Forecast], d, SUM(a), IF(d=0, "", SUM(f-a)/d))</w:t>
            </w:r>
            <w:r>
              <w:br/>
            </w:r>
            <w:r>
              <w:rPr>
                <w:rFonts w:ascii="Arial" w:hAnsi="Arial"/>
                <w:sz w:val="16"/>
              </w:rPr>
              <w:t>Check: blank means undefined; state the sign convention.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Variable LT safety stock</w:t>
            </w:r>
          </w:p>
        </w:tc>
        <w:tc>
          <w:tcPr>
            <w:tcW w:type="dxa" w:w="8280"/>
            <w:shd w:fill="F7F8F9"/>
            <w:tcMar>
              <w:top w:w="65" w:type="dxa"/>
              <w:start w:w="80" w:type="dxa"/>
              <w:bottom w:w="65" w:type="dxa"/>
              <w:end w:w="80" w:type="dxa"/>
            </w:tcMar>
            <w:vAlign w:val="top"/>
          </w:tcPr>
          <w:p>
            <w:pPr>
              <w:spacing w:after="0"/>
            </w:pPr>
            <w:r>
              <w:rPr>
                <w:rFonts w:ascii="Arial" w:hAnsi="Arial"/>
                <w:sz w:val="16"/>
              </w:rPr>
              <w:t>=LET(z, $B$2, d, AVERAGE(Demand), sd, STDEV.S(Demand), L, AVERAGE(LeadTime), sL, STDEV.S(LeadTime), z*SQRT(L*sd^2+d^2*sL^2))</w:t>
            </w:r>
            <w:r>
              <w:br/>
            </w:r>
            <w:r>
              <w:rPr>
                <w:rFonts w:ascii="Arial" w:hAnsi="Arial"/>
                <w:sz w:val="16"/>
              </w:rPr>
              <w:t>Check: demand and lead-time units must match.</w:t>
            </w:r>
          </w:p>
        </w:tc>
      </w:tr>
    </w:tbl>
    <w:p>
      <w:pPr>
        <w:spacing w:before="100" w:after="40"/>
      </w:pPr>
      <w:r>
        <w:rPr>
          <w:rFonts w:ascii="Arial" w:hAnsi="Arial"/>
          <w:b/>
          <w:color w:val="276B6F"/>
          <w:sz w:val="18"/>
        </w:rPr>
        <w:t>Reusable named LAMBDA</w:t>
      </w:r>
    </w:p>
    <w:p>
      <w:pPr>
        <w:spacing w:before="80" w:after="20"/>
      </w:pPr>
      <w:r>
        <w:rPr>
          <w:rFonts w:ascii="Arial" w:hAnsi="Arial"/>
          <w:b/>
          <w:color w:val="276B6F"/>
          <w:sz w:val="18"/>
        </w:rPr>
        <w:t>Save as ROP in Name Manager then call =ROP(B2,C2,D2,E2,F2)</w:t>
      </w:r>
    </w:p>
    <w:p>
      <w:pPr>
        <w:spacing w:after="0" w:line="240" w:lineRule="auto"/>
        <w:ind w:left="288" w:right="144"/>
      </w:pPr>
      <w:r>
        <w:rPr>
          <w:rFonts w:ascii="Courier New" w:hAnsi="Courier New"/>
          <w:sz w:val="16"/>
        </w:rPr>
        <w:t>=LAMBDA(avgD,avgLT,z,sdD,sdLT,</w:t>
      </w:r>
    </w:p>
    <w:p>
      <w:pPr>
        <w:spacing w:after="0" w:line="240" w:lineRule="auto"/>
        <w:ind w:left="288" w:right="144"/>
      </w:pPr>
      <w:r>
        <w:rPr>
          <w:rFonts w:ascii="Courier New" w:hAnsi="Courier New"/>
          <w:sz w:val="16"/>
        </w:rPr>
        <w:t xml:space="preserve">  avgD*avgLT + z*SQRT(avgLT*sdD^2 + avgD^2*sdLT^2))</w:t>
      </w:r>
    </w:p>
    <w:p>
      <w:pPr>
        <w:pStyle w:val="Heading2"/>
      </w:pPr>
      <w:r>
        <w:t>Dynamic arrays and model checks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Need</w:t>
            </w:r>
          </w:p>
        </w:tc>
        <w:tc>
          <w:tcPr>
            <w:tcW w:type="dxa" w:w="5256"/>
            <w:shd w:fill="17324D"/>
            <w:tcMar>
              <w:top w:w="65" w:type="dxa"/>
              <w:start w:w="80" w:type="dxa"/>
              <w:bottom w:w="65" w:type="dxa"/>
              <w:end w:w="80" w:type="dxa"/>
            </w:tcMar>
            <w:vAlign w:val="center"/>
          </w:tcPr>
          <w:p>
            <w:pPr>
              <w:spacing w:after="0"/>
            </w:pPr>
            <w:r>
              <w:rPr>
                <w:rFonts w:ascii="Arial" w:hAnsi="Arial"/>
                <w:b/>
                <w:color w:val="FFFFFF"/>
                <w:sz w:val="16"/>
              </w:rPr>
              <w:t>Pattern</w:t>
            </w:r>
          </w:p>
        </w:tc>
        <w:tc>
          <w:tcPr>
            <w:tcW w:type="dxa" w:w="3168"/>
            <w:shd w:fill="17324D"/>
            <w:tcMar>
              <w:top w:w="65" w:type="dxa"/>
              <w:start w:w="80" w:type="dxa"/>
              <w:bottom w:w="65" w:type="dxa"/>
              <w:end w:w="80" w:type="dxa"/>
            </w:tcMar>
            <w:vAlign w:val="center"/>
          </w:tcPr>
          <w:p>
            <w:pPr>
              <w:spacing w:after="0"/>
            </w:pPr>
            <w:r>
              <w:rPr>
                <w:rFonts w:ascii="Arial" w:hAnsi="Arial"/>
                <w:b/>
                <w:color w:val="FFFFFF"/>
                <w:sz w:val="16"/>
              </w:rPr>
              <w:t>Typical failure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Distinct list</w:t>
            </w:r>
          </w:p>
        </w:tc>
        <w:tc>
          <w:tcPr>
            <w:tcW w:type="dxa" w:w="5256"/>
            <w:tcMar>
              <w:top w:w="65" w:type="dxa"/>
              <w:start w:w="80" w:type="dxa"/>
              <w:bottom w:w="65" w:type="dxa"/>
              <w:end w:w="80" w:type="dxa"/>
            </w:tcMar>
            <w:vAlign w:val="top"/>
          </w:tcPr>
          <w:p>
            <w:pPr>
              <w:spacing w:after="0"/>
            </w:pPr>
            <w:r>
              <w:rPr>
                <w:rFonts w:ascii="Arial" w:hAnsi="Arial"/>
                <w:sz w:val="16"/>
              </w:rPr>
              <w:t>=SORT(UNIQUE(tblOrders[Supplier]))</w:t>
            </w:r>
          </w:p>
        </w:tc>
        <w:tc>
          <w:tcPr>
            <w:tcW w:type="dxa" w:w="3168"/>
            <w:tcMar>
              <w:top w:w="65" w:type="dxa"/>
              <w:start w:w="80" w:type="dxa"/>
              <w:bottom w:w="65" w:type="dxa"/>
              <w:end w:w="80" w:type="dxa"/>
            </w:tcMar>
            <w:vAlign w:val="top"/>
          </w:tcPr>
          <w:p>
            <w:pPr>
              <w:spacing w:after="0"/>
            </w:pPr>
            <w:r>
              <w:rPr>
                <w:rFonts w:ascii="Arial" w:hAnsi="Arial"/>
                <w:sz w:val="16"/>
              </w:rPr>
              <w:t>Blank or inconsistent names</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Two-dimensional summary</w:t>
            </w:r>
          </w:p>
        </w:tc>
        <w:tc>
          <w:tcPr>
            <w:tcW w:type="dxa" w:w="5256"/>
            <w:shd w:fill="F7F8F9"/>
            <w:tcMar>
              <w:top w:w="65" w:type="dxa"/>
              <w:start w:w="80" w:type="dxa"/>
              <w:bottom w:w="65" w:type="dxa"/>
              <w:end w:w="80" w:type="dxa"/>
            </w:tcMar>
            <w:vAlign w:val="top"/>
          </w:tcPr>
          <w:p>
            <w:pPr>
              <w:spacing w:after="0"/>
            </w:pPr>
            <w:r>
              <w:rPr>
                <w:rFonts w:ascii="Arial" w:hAnsi="Arial"/>
                <w:sz w:val="16"/>
              </w:rPr>
              <w:t>=PIVOTBY(tbl[Site],tbl[Month],tbl[Qty],SUM)</w:t>
            </w:r>
          </w:p>
        </w:tc>
        <w:tc>
          <w:tcPr>
            <w:tcW w:type="dxa" w:w="3168"/>
            <w:shd w:fill="F7F8F9"/>
            <w:tcMar>
              <w:top w:w="65" w:type="dxa"/>
              <w:start w:w="80" w:type="dxa"/>
              <w:bottom w:w="65" w:type="dxa"/>
              <w:end w:w="80" w:type="dxa"/>
            </w:tcMar>
            <w:vAlign w:val="top"/>
          </w:tcPr>
          <w:p>
            <w:pPr>
              <w:spacing w:after="0"/>
            </w:pPr>
            <w:r>
              <w:rPr>
                <w:rFonts w:ascii="Arial" w:hAnsi="Arial"/>
                <w:sz w:val="16"/>
              </w:rPr>
              <w:t>Function availability varies by release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Select fields</w:t>
            </w:r>
          </w:p>
        </w:tc>
        <w:tc>
          <w:tcPr>
            <w:tcW w:type="dxa" w:w="5256"/>
            <w:tcMar>
              <w:top w:w="65" w:type="dxa"/>
              <w:start w:w="80" w:type="dxa"/>
              <w:bottom w:w="65" w:type="dxa"/>
              <w:end w:w="80" w:type="dxa"/>
            </w:tcMar>
            <w:vAlign w:val="top"/>
          </w:tcPr>
          <w:p>
            <w:pPr>
              <w:spacing w:after="0"/>
            </w:pPr>
            <w:r>
              <w:rPr>
                <w:rFonts w:ascii="Arial" w:hAnsi="Arial"/>
                <w:sz w:val="16"/>
              </w:rPr>
              <w:t>=CHOOSECOLS(FILTER(tbl,tbl[Risk]&gt;0.6),1,3,7)</w:t>
            </w:r>
          </w:p>
        </w:tc>
        <w:tc>
          <w:tcPr>
            <w:tcW w:type="dxa" w:w="3168"/>
            <w:tcMar>
              <w:top w:w="65" w:type="dxa"/>
              <w:start w:w="80" w:type="dxa"/>
              <w:bottom w:w="65" w:type="dxa"/>
              <w:end w:w="80" w:type="dxa"/>
            </w:tcMar>
            <w:vAlign w:val="top"/>
          </w:tcPr>
          <w:p>
            <w:pPr>
              <w:spacing w:after="0"/>
            </w:pPr>
            <w:r>
              <w:rPr>
                <w:rFonts w:ascii="Arial" w:hAnsi="Arial"/>
                <w:sz w:val="16"/>
              </w:rPr>
              <w:t>Blocked spill range</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Stack extracts</w:t>
            </w:r>
          </w:p>
        </w:tc>
        <w:tc>
          <w:tcPr>
            <w:tcW w:type="dxa" w:w="5256"/>
            <w:shd w:fill="F7F8F9"/>
            <w:tcMar>
              <w:top w:w="65" w:type="dxa"/>
              <w:start w:w="80" w:type="dxa"/>
              <w:bottom w:w="65" w:type="dxa"/>
              <w:end w:w="80" w:type="dxa"/>
            </w:tcMar>
            <w:vAlign w:val="top"/>
          </w:tcPr>
          <w:p>
            <w:pPr>
              <w:spacing w:after="0"/>
            </w:pPr>
            <w:r>
              <w:rPr>
                <w:rFonts w:ascii="Arial" w:hAnsi="Arial"/>
                <w:sz w:val="16"/>
              </w:rPr>
              <w:t>=VSTACK(Jan!A2:F999,Feb!A2:F999)</w:t>
            </w:r>
          </w:p>
        </w:tc>
        <w:tc>
          <w:tcPr>
            <w:tcW w:type="dxa" w:w="3168"/>
            <w:shd w:fill="F7F8F9"/>
            <w:tcMar>
              <w:top w:w="65" w:type="dxa"/>
              <w:start w:w="80" w:type="dxa"/>
              <w:bottom w:w="65" w:type="dxa"/>
              <w:end w:w="80" w:type="dxa"/>
            </w:tcMar>
            <w:vAlign w:val="top"/>
          </w:tcPr>
          <w:p>
            <w:pPr>
              <w:spacing w:after="0"/>
            </w:pPr>
            <w:r>
              <w:rPr>
                <w:rFonts w:ascii="Arial" w:hAnsi="Arial"/>
                <w:sz w:val="16"/>
              </w:rPr>
              <w:t>Headers or data types differ</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Row check</w:t>
            </w:r>
          </w:p>
        </w:tc>
        <w:tc>
          <w:tcPr>
            <w:tcW w:type="dxa" w:w="5256"/>
            <w:tcMar>
              <w:top w:w="65" w:type="dxa"/>
              <w:start w:w="80" w:type="dxa"/>
              <w:bottom w:w="65" w:type="dxa"/>
              <w:end w:w="80" w:type="dxa"/>
            </w:tcMar>
            <w:vAlign w:val="top"/>
          </w:tcPr>
          <w:p>
            <w:pPr>
              <w:spacing w:after="0"/>
            </w:pPr>
            <w:r>
              <w:rPr>
                <w:rFonts w:ascii="Arial" w:hAnsi="Arial"/>
                <w:sz w:val="16"/>
              </w:rPr>
              <w:t>=IF(COUNTIFS(tbl[Key],[@Key])=1,"OK","CHECK")</w:t>
            </w:r>
          </w:p>
        </w:tc>
        <w:tc>
          <w:tcPr>
            <w:tcW w:type="dxa" w:w="3168"/>
            <w:tcMar>
              <w:top w:w="65" w:type="dxa"/>
              <w:start w:w="80" w:type="dxa"/>
              <w:bottom w:w="65" w:type="dxa"/>
              <w:end w:w="80" w:type="dxa"/>
            </w:tcMar>
            <w:vAlign w:val="top"/>
          </w:tcPr>
          <w:p>
            <w:pPr>
              <w:spacing w:after="0"/>
            </w:pPr>
            <w:r>
              <w:rPr>
                <w:rFonts w:ascii="Arial" w:hAnsi="Arial"/>
                <w:sz w:val="16"/>
              </w:rPr>
              <w:t>Key is not the intended grain</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Reconciliation</w:t>
            </w:r>
          </w:p>
        </w:tc>
        <w:tc>
          <w:tcPr>
            <w:tcW w:type="dxa" w:w="5256"/>
            <w:shd w:fill="F7F8F9"/>
            <w:tcMar>
              <w:top w:w="65" w:type="dxa"/>
              <w:start w:w="80" w:type="dxa"/>
              <w:bottom w:w="65" w:type="dxa"/>
              <w:end w:w="80" w:type="dxa"/>
            </w:tcMar>
            <w:vAlign w:val="top"/>
          </w:tcPr>
          <w:p>
            <w:pPr>
              <w:spacing w:after="0"/>
            </w:pPr>
            <w:r>
              <w:rPr>
                <w:rFonts w:ascii="Arial" w:hAnsi="Arial"/>
                <w:sz w:val="16"/>
              </w:rPr>
              <w:t>=SourceTotal-CalculatedTotal</w:t>
            </w:r>
          </w:p>
        </w:tc>
        <w:tc>
          <w:tcPr>
            <w:tcW w:type="dxa" w:w="3168"/>
            <w:shd w:fill="F7F8F9"/>
            <w:tcMar>
              <w:top w:w="65" w:type="dxa"/>
              <w:start w:w="80" w:type="dxa"/>
              <w:bottom w:w="65" w:type="dxa"/>
              <w:end w:w="80" w:type="dxa"/>
            </w:tcMar>
            <w:vAlign w:val="top"/>
          </w:tcPr>
          <w:p>
            <w:pPr>
              <w:spacing w:after="0"/>
            </w:pPr>
            <w:r>
              <w:rPr>
                <w:rFonts w:ascii="Arial" w:hAnsi="Arial"/>
                <w:sz w:val="16"/>
              </w:rPr>
              <w:t>Round only for display, not logic</w:t>
            </w:r>
          </w:p>
        </w:tc>
      </w:tr>
    </w:tbl>
    <w:p>
      <w:pPr>
        <w:pStyle w:val="Heading2"/>
      </w:pPr>
      <w:r>
        <w:t>Power Query field method</w:t>
      </w:r>
    </w:p>
    <w:p>
      <w:pPr>
        <w:spacing w:after="40"/>
        <w:ind w:left="346" w:hanging="259"/>
      </w:pPr>
      <w:r>
        <w:rPr>
          <w:rFonts w:ascii="Arial" w:hAnsi="Arial"/>
          <w:sz w:val="18"/>
        </w:rPr>
        <w:t>1. Use the purpose-built connector and keep credentials outside the workbook logic.</w:t>
      </w:r>
    </w:p>
    <w:p>
      <w:pPr>
        <w:spacing w:after="40"/>
        <w:ind w:left="346" w:hanging="259"/>
      </w:pPr>
      <w:r>
        <w:rPr>
          <w:rFonts w:ascii="Arial" w:hAnsi="Arial"/>
          <w:sz w:val="18"/>
        </w:rPr>
        <w:t>2. Set data types immediately. Remove unused columns and filter rows early.</w:t>
      </w:r>
    </w:p>
    <w:p>
      <w:pPr>
        <w:spacing w:after="40"/>
        <w:ind w:left="346" w:hanging="259"/>
      </w:pPr>
      <w:r>
        <w:rPr>
          <w:rFonts w:ascii="Arial" w:hAnsi="Arial"/>
          <w:sz w:val="18"/>
        </w:rPr>
        <w:t>3. Keep staging queries separate from business outputs. Disable load for staging where appropriate.</w:t>
      </w:r>
    </w:p>
    <w:p>
      <w:pPr>
        <w:spacing w:after="40"/>
        <w:ind w:left="346" w:hanging="259"/>
      </w:pPr>
      <w:r>
        <w:rPr>
          <w:rFonts w:ascii="Arial" w:hAnsi="Arial"/>
          <w:sz w:val="18"/>
        </w:rPr>
        <w:t>4. Preserve query folding through the expensive steps. Inspect folding indicators or query plan.</w:t>
      </w:r>
    </w:p>
    <w:p>
      <w:pPr>
        <w:spacing w:after="40"/>
        <w:ind w:left="346" w:hanging="259"/>
      </w:pPr>
      <w:r>
        <w:rPr>
          <w:rFonts w:ascii="Arial" w:hAnsi="Arial"/>
          <w:sz w:val="18"/>
        </w:rPr>
        <w:t>5. Join only at declared grain. Aggregate before joining two transaction tables.</w:t>
      </w:r>
    </w:p>
    <w:p>
      <w:pPr>
        <w:spacing w:after="40"/>
        <w:ind w:left="346" w:hanging="259"/>
      </w:pPr>
      <w:r>
        <w:rPr>
          <w:rFonts w:ascii="Arial" w:hAnsi="Arial"/>
          <w:sz w:val="18"/>
        </w:rPr>
        <w:t>6. Create rejected-row and reconciliation outputs. Refresh must fail visibly when controls fail.</w:t>
      </w:r>
    </w:p>
    <w:p>
      <w:pPr>
        <w:spacing w:after="40"/>
        <w:ind w:left="346" w:hanging="259"/>
      </w:pPr>
      <w:r>
        <w:rPr>
          <w:rFonts w:ascii="Arial" w:hAnsi="Arial"/>
          <w:sz w:val="18"/>
        </w:rPr>
        <w:t>7. Parameterize environment, file path and cutoff. Document privacy and gateway requirements.</w:t>
      </w:r>
    </w:p>
    <w:p>
      <w:pPr>
        <w:spacing w:before="80" w:after="20"/>
      </w:pPr>
      <w:r>
        <w:rPr>
          <w:rFonts w:ascii="Arial" w:hAnsi="Arial"/>
          <w:b/>
          <w:color w:val="276B6F"/>
          <w:sz w:val="18"/>
        </w:rPr>
        <w:t>Power Query M pattern</w:t>
      </w:r>
    </w:p>
    <w:p>
      <w:pPr>
        <w:spacing w:after="0" w:line="240" w:lineRule="auto"/>
        <w:ind w:left="288" w:right="144"/>
      </w:pPr>
      <w:r>
        <w:rPr>
          <w:rFonts w:ascii="Courier New" w:hAnsi="Courier New"/>
          <w:sz w:val="16"/>
        </w:rPr>
        <w:t>let</w:t>
      </w:r>
    </w:p>
    <w:p>
      <w:pPr>
        <w:spacing w:after="0" w:line="240" w:lineRule="auto"/>
        <w:ind w:left="288" w:right="144"/>
      </w:pPr>
      <w:r>
        <w:rPr>
          <w:rFonts w:ascii="Courier New" w:hAnsi="Courier New"/>
          <w:sz w:val="16"/>
        </w:rPr>
        <w:t xml:space="preserve">  Source = Excel.CurrentWorkbook(){[Name="tblPO"]}[Content],</w:t>
      </w:r>
    </w:p>
    <w:p>
      <w:pPr>
        <w:spacing w:after="0" w:line="240" w:lineRule="auto"/>
        <w:ind w:left="288" w:right="144"/>
      </w:pPr>
      <w:r>
        <w:rPr>
          <w:rFonts w:ascii="Courier New" w:hAnsi="Courier New"/>
          <w:sz w:val="16"/>
        </w:rPr>
        <w:t xml:space="preserve">  Typed = Table.TransformColumnTypes(Source,</w:t>
      </w:r>
    </w:p>
    <w:p>
      <w:pPr>
        <w:spacing w:after="0" w:line="240" w:lineRule="auto"/>
        <w:ind w:left="288" w:right="144"/>
      </w:pPr>
      <w:r>
        <w:rPr>
          <w:rFonts w:ascii="Courier New" w:hAnsi="Courier New"/>
          <w:sz w:val="16"/>
        </w:rPr>
        <w:t xml:space="preserve">      {{"PO", type text}, {"PromiseDate", type date}, {"OpenQty", type number}}),</w:t>
      </w:r>
    </w:p>
    <w:p>
      <w:pPr>
        <w:spacing w:after="0" w:line="240" w:lineRule="auto"/>
        <w:ind w:left="288" w:right="144"/>
      </w:pPr>
      <w:r>
        <w:rPr>
          <w:rFonts w:ascii="Courier New" w:hAnsi="Courier New"/>
          <w:sz w:val="16"/>
        </w:rPr>
        <w:t xml:space="preserve">  OpenLate = Table.SelectRows(Typed,</w:t>
      </w:r>
    </w:p>
    <w:p>
      <w:pPr>
        <w:spacing w:after="0" w:line="240" w:lineRule="auto"/>
        <w:ind w:left="288" w:right="144"/>
      </w:pPr>
      <w:r>
        <w:rPr>
          <w:rFonts w:ascii="Courier New" w:hAnsi="Courier New"/>
          <w:sz w:val="16"/>
        </w:rPr>
        <w:t xml:space="preserve">      each [OpenQty] &gt; 0 and [PromiseDate] &lt; Date.From(DateTime.LocalNow())),</w:t>
      </w:r>
    </w:p>
    <w:p>
      <w:pPr>
        <w:spacing w:after="0" w:line="240" w:lineRule="auto"/>
        <w:ind w:left="288" w:right="144"/>
      </w:pPr>
      <w:r>
        <w:rPr>
          <w:rFonts w:ascii="Courier New" w:hAnsi="Courier New"/>
          <w:sz w:val="16"/>
        </w:rPr>
        <w:t xml:space="preserve">  Checked = Table.AddColumn(OpenLate, "DataCheck",</w:t>
      </w:r>
    </w:p>
    <w:p>
      <w:pPr>
        <w:spacing w:after="0" w:line="240" w:lineRule="auto"/>
        <w:ind w:left="288" w:right="144"/>
      </w:pPr>
      <w:r>
        <w:rPr>
          <w:rFonts w:ascii="Courier New" w:hAnsi="Courier New"/>
          <w:sz w:val="16"/>
        </w:rPr>
        <w:t xml:space="preserve">      each if [PO] = null then "MISSING KEY" else "OK", type text)</w:t>
      </w:r>
    </w:p>
    <w:p>
      <w:pPr>
        <w:spacing w:after="0" w:line="240" w:lineRule="auto"/>
        <w:ind w:left="288" w:right="144"/>
      </w:pPr>
      <w:r>
        <w:rPr>
          <w:rFonts w:ascii="Courier New" w:hAnsi="Courier New"/>
          <w:sz w:val="16"/>
        </w:rPr>
        <w:t>in</w:t>
      </w:r>
    </w:p>
    <w:p>
      <w:pPr>
        <w:spacing w:after="0" w:line="240" w:lineRule="auto"/>
        <w:ind w:left="288" w:right="144"/>
      </w:pPr>
      <w:r>
        <w:rPr>
          <w:rFonts w:ascii="Courier New" w:hAnsi="Courier New"/>
          <w:sz w:val="16"/>
        </w:rPr>
        <w:t xml:space="preserve">  Checked</w:t>
      </w:r>
    </w:p>
    <w:p>
      <w:pPr>
        <w:pStyle w:val="Heading2"/>
      </w:pPr>
      <w:r>
        <w:t>Power Pivot Solver and automation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655"/>
            <w:shd w:fill="17324D"/>
            <w:tcMar>
              <w:top w:w="65" w:type="dxa"/>
              <w:start w:w="80" w:type="dxa"/>
              <w:bottom w:w="65" w:type="dxa"/>
              <w:end w:w="80" w:type="dxa"/>
            </w:tcMar>
            <w:vAlign w:val="center"/>
          </w:tcPr>
          <w:p>
            <w:pPr>
              <w:spacing w:after="0"/>
            </w:pPr>
            <w:r>
              <w:rPr>
                <w:rFonts w:ascii="Arial" w:hAnsi="Arial"/>
                <w:b/>
                <w:color w:val="FFFFFF"/>
                <w:sz w:val="16"/>
              </w:rPr>
              <w:t>Tool</w:t>
            </w:r>
          </w:p>
        </w:tc>
        <w:tc>
          <w:tcPr>
            <w:tcW w:type="dxa" w:w="3384"/>
            <w:shd w:fill="17324D"/>
            <w:tcMar>
              <w:top w:w="65" w:type="dxa"/>
              <w:start w:w="80" w:type="dxa"/>
              <w:bottom w:w="65" w:type="dxa"/>
              <w:end w:w="80" w:type="dxa"/>
            </w:tcMar>
            <w:vAlign w:val="center"/>
          </w:tcPr>
          <w:p>
            <w:pPr>
              <w:spacing w:after="0"/>
            </w:pPr>
            <w:r>
              <w:rPr>
                <w:rFonts w:ascii="Arial" w:hAnsi="Arial"/>
                <w:b/>
                <w:color w:val="FFFFFF"/>
                <w:sz w:val="16"/>
              </w:rPr>
              <w:t>Use it for</w:t>
            </w:r>
          </w:p>
        </w:tc>
        <w:tc>
          <w:tcPr>
            <w:tcW w:type="dxa" w:w="5184"/>
            <w:shd w:fill="17324D"/>
            <w:tcMar>
              <w:top w:w="65" w:type="dxa"/>
              <w:start w:w="80" w:type="dxa"/>
              <w:bottom w:w="65" w:type="dxa"/>
              <w:end w:w="80" w:type="dxa"/>
            </w:tcMar>
            <w:vAlign w:val="center"/>
          </w:tcPr>
          <w:p>
            <w:pPr>
              <w:spacing w:after="0"/>
            </w:pPr>
            <w:r>
              <w:rPr>
                <w:rFonts w:ascii="Arial" w:hAnsi="Arial"/>
                <w:b/>
                <w:color w:val="FFFFFF"/>
                <w:sz w:val="16"/>
              </w:rPr>
              <w:t>Execution rule</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Power Pivot</w:t>
            </w:r>
          </w:p>
        </w:tc>
        <w:tc>
          <w:tcPr>
            <w:tcW w:type="dxa" w:w="3384"/>
            <w:tcMar>
              <w:top w:w="65" w:type="dxa"/>
              <w:start w:w="80" w:type="dxa"/>
              <w:bottom w:w="65" w:type="dxa"/>
              <w:end w:w="80" w:type="dxa"/>
            </w:tcMar>
            <w:vAlign w:val="top"/>
          </w:tcPr>
          <w:p>
            <w:pPr>
              <w:spacing w:after="0"/>
            </w:pPr>
            <w:r>
              <w:rPr>
                <w:rFonts w:ascii="Arial" w:hAnsi="Arial"/>
                <w:sz w:val="16"/>
              </w:rPr>
              <w:t>Large relational model and DAX inside Excel</w:t>
            </w:r>
          </w:p>
        </w:tc>
        <w:tc>
          <w:tcPr>
            <w:tcW w:type="dxa" w:w="5184"/>
            <w:tcMar>
              <w:top w:w="65" w:type="dxa"/>
              <w:start w:w="80" w:type="dxa"/>
              <w:bottom w:w="65" w:type="dxa"/>
              <w:end w:w="80" w:type="dxa"/>
            </w:tcMar>
            <w:vAlign w:val="top"/>
          </w:tcPr>
          <w:p>
            <w:pPr>
              <w:spacing w:after="0"/>
            </w:pPr>
            <w:r>
              <w:rPr>
                <w:rFonts w:ascii="Arial" w:hAnsi="Arial"/>
                <w:sz w:val="16"/>
              </w:rPr>
              <w:t>Star schema, Date table, measures, no fact-to-fact joins</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Solver</w:t>
            </w:r>
          </w:p>
        </w:tc>
        <w:tc>
          <w:tcPr>
            <w:tcW w:type="dxa" w:w="3384"/>
            <w:shd w:fill="F7F8F9"/>
            <w:tcMar>
              <w:top w:w="65" w:type="dxa"/>
              <w:start w:w="80" w:type="dxa"/>
              <w:bottom w:w="65" w:type="dxa"/>
              <w:end w:w="80" w:type="dxa"/>
            </w:tcMar>
            <w:vAlign w:val="top"/>
          </w:tcPr>
          <w:p>
            <w:pPr>
              <w:spacing w:after="0"/>
            </w:pPr>
            <w:r>
              <w:rPr>
                <w:rFonts w:ascii="Arial" w:hAnsi="Arial"/>
                <w:sz w:val="16"/>
              </w:rPr>
              <w:t>Allocation, mix, transport or capacity optimization</w:t>
            </w:r>
          </w:p>
        </w:tc>
        <w:tc>
          <w:tcPr>
            <w:tcW w:type="dxa" w:w="5184"/>
            <w:shd w:fill="F7F8F9"/>
            <w:tcMar>
              <w:top w:w="65" w:type="dxa"/>
              <w:start w:w="80" w:type="dxa"/>
              <w:bottom w:w="65" w:type="dxa"/>
              <w:end w:w="80" w:type="dxa"/>
            </w:tcMar>
            <w:vAlign w:val="top"/>
          </w:tcPr>
          <w:p>
            <w:pPr>
              <w:spacing w:after="0"/>
            </w:pPr>
            <w:r>
              <w:rPr>
                <w:rFonts w:ascii="Arial" w:hAnsi="Arial"/>
                <w:sz w:val="16"/>
              </w:rPr>
              <w:t>Define objective, decision cells, constraints, units and feasible baseline</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What-if Data Table</w:t>
            </w:r>
          </w:p>
        </w:tc>
        <w:tc>
          <w:tcPr>
            <w:tcW w:type="dxa" w:w="3384"/>
            <w:tcMar>
              <w:top w:w="65" w:type="dxa"/>
              <w:start w:w="80" w:type="dxa"/>
              <w:bottom w:w="65" w:type="dxa"/>
              <w:end w:w="80" w:type="dxa"/>
            </w:tcMar>
            <w:vAlign w:val="top"/>
          </w:tcPr>
          <w:p>
            <w:pPr>
              <w:spacing w:after="0"/>
            </w:pPr>
            <w:r>
              <w:rPr>
                <w:rFonts w:ascii="Arial" w:hAnsi="Arial"/>
                <w:sz w:val="16"/>
              </w:rPr>
              <w:t>Sensitivity of one or two assumptions</w:t>
            </w:r>
          </w:p>
        </w:tc>
        <w:tc>
          <w:tcPr>
            <w:tcW w:type="dxa" w:w="5184"/>
            <w:tcMar>
              <w:top w:w="65" w:type="dxa"/>
              <w:start w:w="80" w:type="dxa"/>
              <w:bottom w:w="65" w:type="dxa"/>
              <w:end w:w="80" w:type="dxa"/>
            </w:tcMar>
            <w:vAlign w:val="top"/>
          </w:tcPr>
          <w:p>
            <w:pPr>
              <w:spacing w:after="0"/>
            </w:pPr>
            <w:r>
              <w:rPr>
                <w:rFonts w:ascii="Arial" w:hAnsi="Arial"/>
                <w:sz w:val="16"/>
              </w:rPr>
              <w:t>Keep formula reference and scenario units visible</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Office Scripts</w:t>
            </w:r>
          </w:p>
        </w:tc>
        <w:tc>
          <w:tcPr>
            <w:tcW w:type="dxa" w:w="3384"/>
            <w:shd w:fill="F7F8F9"/>
            <w:tcMar>
              <w:top w:w="65" w:type="dxa"/>
              <w:start w:w="80" w:type="dxa"/>
              <w:bottom w:w="65" w:type="dxa"/>
              <w:end w:w="80" w:type="dxa"/>
            </w:tcMar>
            <w:vAlign w:val="top"/>
          </w:tcPr>
          <w:p>
            <w:pPr>
              <w:spacing w:after="0"/>
            </w:pPr>
            <w:r>
              <w:rPr>
                <w:rFonts w:ascii="Arial" w:hAnsi="Arial"/>
                <w:sz w:val="16"/>
              </w:rPr>
              <w:t>Repeatable cloud workbook steps</w:t>
            </w:r>
          </w:p>
        </w:tc>
        <w:tc>
          <w:tcPr>
            <w:tcW w:type="dxa" w:w="5184"/>
            <w:shd w:fill="F7F8F9"/>
            <w:tcMar>
              <w:top w:w="65" w:type="dxa"/>
              <w:start w:w="80" w:type="dxa"/>
              <w:bottom w:w="65" w:type="dxa"/>
              <w:end w:w="80" w:type="dxa"/>
            </w:tcMar>
            <w:vAlign w:val="top"/>
          </w:tcPr>
          <w:p>
            <w:pPr>
              <w:spacing w:after="0"/>
            </w:pPr>
            <w:r>
              <w:rPr>
                <w:rFonts w:ascii="Arial" w:hAnsi="Arial"/>
                <w:sz w:val="16"/>
              </w:rPr>
              <w:t>Validate table and columns; write run timestamp and exception result</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Power Automate</w:t>
            </w:r>
          </w:p>
        </w:tc>
        <w:tc>
          <w:tcPr>
            <w:tcW w:type="dxa" w:w="3384"/>
            <w:tcMar>
              <w:top w:w="65" w:type="dxa"/>
              <w:start w:w="80" w:type="dxa"/>
              <w:bottom w:w="65" w:type="dxa"/>
              <w:end w:w="80" w:type="dxa"/>
            </w:tcMar>
            <w:vAlign w:val="top"/>
          </w:tcPr>
          <w:p>
            <w:pPr>
              <w:spacing w:after="0"/>
            </w:pPr>
            <w:r>
              <w:rPr>
                <w:rFonts w:ascii="Arial" w:hAnsi="Arial"/>
                <w:sz w:val="16"/>
              </w:rPr>
              <w:t>Schedule, approval, file and notification workflow</w:t>
            </w:r>
          </w:p>
        </w:tc>
        <w:tc>
          <w:tcPr>
            <w:tcW w:type="dxa" w:w="5184"/>
            <w:tcMar>
              <w:top w:w="65" w:type="dxa"/>
              <w:start w:w="80" w:type="dxa"/>
              <w:bottom w:w="65" w:type="dxa"/>
              <w:end w:w="80" w:type="dxa"/>
            </w:tcMar>
            <w:vAlign w:val="top"/>
          </w:tcPr>
          <w:p>
            <w:pPr>
              <w:spacing w:after="0"/>
            </w:pPr>
            <w:r>
              <w:rPr>
                <w:rFonts w:ascii="Arial" w:hAnsi="Arial"/>
                <w:sz w:val="16"/>
              </w:rPr>
              <w:t>Send exceptions only; include retry, owner and failure path</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VBA</w:t>
            </w:r>
          </w:p>
        </w:tc>
        <w:tc>
          <w:tcPr>
            <w:tcW w:type="dxa" w:w="3384"/>
            <w:shd w:fill="F7F8F9"/>
            <w:tcMar>
              <w:top w:w="65" w:type="dxa"/>
              <w:start w:w="80" w:type="dxa"/>
              <w:bottom w:w="65" w:type="dxa"/>
              <w:end w:w="80" w:type="dxa"/>
            </w:tcMar>
            <w:vAlign w:val="top"/>
          </w:tcPr>
          <w:p>
            <w:pPr>
              <w:spacing w:after="0"/>
            </w:pPr>
            <w:r>
              <w:rPr>
                <w:rFonts w:ascii="Arial" w:hAnsi="Arial"/>
                <w:sz w:val="16"/>
              </w:rPr>
              <w:t>Desktop legacy automation when approved</w:t>
            </w:r>
          </w:p>
        </w:tc>
        <w:tc>
          <w:tcPr>
            <w:tcW w:type="dxa" w:w="5184"/>
            <w:shd w:fill="F7F8F9"/>
            <w:tcMar>
              <w:top w:w="65" w:type="dxa"/>
              <w:start w:w="80" w:type="dxa"/>
              <w:bottom w:w="65" w:type="dxa"/>
              <w:end w:w="80" w:type="dxa"/>
            </w:tcMar>
            <w:vAlign w:val="top"/>
          </w:tcPr>
          <w:p>
            <w:pPr>
              <w:spacing w:after="0"/>
            </w:pPr>
            <w:r>
              <w:rPr>
                <w:rFonts w:ascii="Arial" w:hAnsi="Arial"/>
                <w:sz w:val="16"/>
              </w:rPr>
              <w:t>Digitally sign, avoid hard-coded paths, add error handling and rollback</w:t>
            </w:r>
          </w:p>
        </w:tc>
      </w:tr>
    </w:tbl>
    <w:p>
      <w:pPr>
        <w:spacing w:before="80" w:after="20"/>
      </w:pPr>
      <w:r>
        <w:rPr>
          <w:rFonts w:ascii="Arial" w:hAnsi="Arial"/>
          <w:b/>
          <w:color w:val="276B6F"/>
          <w:sz w:val="18"/>
        </w:rPr>
        <w:t>Office Script control pattern</w:t>
      </w:r>
    </w:p>
    <w:p>
      <w:pPr>
        <w:spacing w:after="0" w:line="240" w:lineRule="auto"/>
        <w:ind w:left="288" w:right="144"/>
      </w:pPr>
      <w:r>
        <w:rPr>
          <w:rFonts w:ascii="Courier New" w:hAnsi="Courier New"/>
          <w:sz w:val="16"/>
        </w:rPr>
        <w:t>function main(workbook: ExcelScript.Workbook) {</w:t>
      </w:r>
    </w:p>
    <w:p>
      <w:pPr>
        <w:spacing w:after="0" w:line="240" w:lineRule="auto"/>
        <w:ind w:left="288" w:right="144"/>
      </w:pPr>
      <w:r>
        <w:rPr>
          <w:rFonts w:ascii="Courier New" w:hAnsi="Courier New"/>
          <w:sz w:val="16"/>
        </w:rPr>
        <w:t xml:space="preserve">  const table = workbook.getTable("tblExceptions");</w:t>
      </w:r>
    </w:p>
    <w:p>
      <w:pPr>
        <w:spacing w:after="0" w:line="240" w:lineRule="auto"/>
        <w:ind w:left="288" w:right="144"/>
      </w:pPr>
      <w:r>
        <w:rPr>
          <w:rFonts w:ascii="Courier New" w:hAnsi="Courier New"/>
          <w:sz w:val="16"/>
        </w:rPr>
        <w:t xml:space="preserve">  if (!table) throw new Error("tblExceptions missing");</w:t>
      </w:r>
    </w:p>
    <w:p>
      <w:pPr>
        <w:spacing w:after="0" w:line="240" w:lineRule="auto"/>
        <w:ind w:left="288" w:right="144"/>
      </w:pPr>
      <w:r>
        <w:rPr>
          <w:rFonts w:ascii="Courier New" w:hAnsi="Courier New"/>
          <w:sz w:val="16"/>
        </w:rPr>
        <w:t xml:space="preserve">  const rows = table.getRowCount();</w:t>
      </w:r>
    </w:p>
    <w:p>
      <w:pPr>
        <w:spacing w:after="0" w:line="240" w:lineRule="auto"/>
        <w:ind w:left="288" w:right="144"/>
      </w:pPr>
      <w:r>
        <w:rPr>
          <w:rFonts w:ascii="Courier New" w:hAnsi="Courier New"/>
          <w:sz w:val="16"/>
        </w:rPr>
        <w:t xml:space="preserve">  workbook.getWorksheet("Checks").getRange("B2").setValue(rows);</w:t>
      </w:r>
    </w:p>
    <w:p>
      <w:pPr>
        <w:spacing w:after="0" w:line="240" w:lineRule="auto"/>
        <w:ind w:left="288" w:right="144"/>
      </w:pPr>
      <w:r>
        <w:rPr>
          <w:rFonts w:ascii="Courier New" w:hAnsi="Courier New"/>
          <w:sz w:val="16"/>
        </w:rPr>
        <w:t xml:space="preserve">  workbook.getWorksheet("Checks").getRange("B3").setValue(new Date().toISOString());</w:t>
      </w:r>
    </w:p>
    <w:p>
      <w:pPr>
        <w:spacing w:after="0" w:line="240" w:lineRule="auto"/>
        <w:ind w:left="288" w:right="144"/>
      </w:pPr>
      <w:r>
        <w:rPr>
          <w:rFonts w:ascii="Courier New" w:hAnsi="Courier New"/>
          <w:sz w:val="16"/>
        </w:rPr>
        <w:t>}</w:t>
      </w:r>
    </w:p>
    <w:p>
      <w:pPr>
        <w:pStyle w:val="Heading2"/>
      </w:pPr>
      <w:r>
        <w:t>Excel shortcuts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448"/>
            <w:shd w:fill="17324D"/>
            <w:tcMar>
              <w:top w:w="65" w:type="dxa"/>
              <w:start w:w="80" w:type="dxa"/>
              <w:bottom w:w="65" w:type="dxa"/>
              <w:end w:w="80" w:type="dxa"/>
            </w:tcMar>
            <w:vAlign w:val="center"/>
          </w:tcPr>
          <w:p>
            <w:pPr>
              <w:spacing w:after="0"/>
            </w:pPr>
            <w:r>
              <w:rPr>
                <w:rFonts w:ascii="Arial" w:hAnsi="Arial"/>
                <w:b/>
                <w:color w:val="FFFFFF"/>
                <w:sz w:val="16"/>
              </w:rPr>
              <w:t>Action</w:t>
            </w:r>
          </w:p>
        </w:tc>
        <w:tc>
          <w:tcPr>
            <w:tcW w:type="dxa" w:w="2664"/>
            <w:shd w:fill="17324D"/>
            <w:tcMar>
              <w:top w:w="65" w:type="dxa"/>
              <w:start w:w="80" w:type="dxa"/>
              <w:bottom w:w="65" w:type="dxa"/>
              <w:end w:w="80" w:type="dxa"/>
            </w:tcMar>
            <w:vAlign w:val="center"/>
          </w:tcPr>
          <w:p>
            <w:pPr>
              <w:spacing w:after="0"/>
            </w:pPr>
            <w:r>
              <w:rPr>
                <w:rFonts w:ascii="Arial" w:hAnsi="Arial"/>
                <w:b/>
                <w:color w:val="FFFFFF"/>
                <w:sz w:val="16"/>
              </w:rPr>
              <w:t>Windows shortcut</w:t>
            </w:r>
          </w:p>
        </w:tc>
        <w:tc>
          <w:tcPr>
            <w:tcW w:type="dxa" w:w="5112"/>
            <w:shd w:fill="17324D"/>
            <w:tcMar>
              <w:top w:w="65" w:type="dxa"/>
              <w:start w:w="80" w:type="dxa"/>
              <w:bottom w:w="65" w:type="dxa"/>
              <w:end w:w="80" w:type="dxa"/>
            </w:tcMar>
            <w:vAlign w:val="center"/>
          </w:tcPr>
          <w:p>
            <w:pPr>
              <w:spacing w:after="0"/>
            </w:pPr>
            <w:r>
              <w:rPr>
                <w:rFonts w:ascii="Arial" w:hAnsi="Arial"/>
                <w:b/>
                <w:color w:val="FFFFFF"/>
                <w:sz w:val="16"/>
              </w:rPr>
              <w:t>Why it matters</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Create Table</w:t>
            </w:r>
          </w:p>
        </w:tc>
        <w:tc>
          <w:tcPr>
            <w:tcW w:type="dxa" w:w="2664"/>
            <w:tcMar>
              <w:top w:w="65" w:type="dxa"/>
              <w:start w:w="80" w:type="dxa"/>
              <w:bottom w:w="65" w:type="dxa"/>
              <w:end w:w="80" w:type="dxa"/>
            </w:tcMar>
            <w:vAlign w:val="top"/>
          </w:tcPr>
          <w:p>
            <w:pPr>
              <w:spacing w:after="0"/>
            </w:pPr>
            <w:r>
              <w:rPr>
                <w:rFonts w:ascii="Arial" w:hAnsi="Arial"/>
                <w:sz w:val="16"/>
              </w:rPr>
              <w:t>Ctrl T</w:t>
            </w:r>
          </w:p>
        </w:tc>
        <w:tc>
          <w:tcPr>
            <w:tcW w:type="dxa" w:w="5112"/>
            <w:tcMar>
              <w:top w:w="65" w:type="dxa"/>
              <w:start w:w="80" w:type="dxa"/>
              <w:bottom w:w="65" w:type="dxa"/>
              <w:end w:w="80" w:type="dxa"/>
            </w:tcMar>
            <w:vAlign w:val="top"/>
          </w:tcPr>
          <w:p>
            <w:pPr>
              <w:spacing w:after="0"/>
            </w:pPr>
            <w:r>
              <w:rPr>
                <w:rFonts w:ascii="Arial" w:hAnsi="Arial"/>
                <w:sz w:val="16"/>
              </w:rPr>
              <w:t>Expands references and supports structured formulas</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Toggle filters</w:t>
            </w:r>
          </w:p>
        </w:tc>
        <w:tc>
          <w:tcPr>
            <w:tcW w:type="dxa" w:w="2664"/>
            <w:shd w:fill="F7F8F9"/>
            <w:tcMar>
              <w:top w:w="65" w:type="dxa"/>
              <w:start w:w="80" w:type="dxa"/>
              <w:bottom w:w="65" w:type="dxa"/>
              <w:end w:w="80" w:type="dxa"/>
            </w:tcMar>
            <w:vAlign w:val="top"/>
          </w:tcPr>
          <w:p>
            <w:pPr>
              <w:spacing w:after="0"/>
            </w:pPr>
            <w:r>
              <w:rPr>
                <w:rFonts w:ascii="Arial" w:hAnsi="Arial"/>
                <w:sz w:val="16"/>
              </w:rPr>
              <w:t>Ctrl Shift L</w:t>
            </w:r>
          </w:p>
        </w:tc>
        <w:tc>
          <w:tcPr>
            <w:tcW w:type="dxa" w:w="5112"/>
            <w:shd w:fill="F7F8F9"/>
            <w:tcMar>
              <w:top w:w="65" w:type="dxa"/>
              <w:start w:w="80" w:type="dxa"/>
              <w:bottom w:w="65" w:type="dxa"/>
              <w:end w:w="80" w:type="dxa"/>
            </w:tcMar>
            <w:vAlign w:val="top"/>
          </w:tcPr>
          <w:p>
            <w:pPr>
              <w:spacing w:after="0"/>
            </w:pPr>
            <w:r>
              <w:rPr>
                <w:rFonts w:ascii="Arial" w:hAnsi="Arial"/>
                <w:sz w:val="16"/>
              </w:rPr>
              <w:t>Fast exception review</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Refresh all</w:t>
            </w:r>
          </w:p>
        </w:tc>
        <w:tc>
          <w:tcPr>
            <w:tcW w:type="dxa" w:w="2664"/>
            <w:tcMar>
              <w:top w:w="65" w:type="dxa"/>
              <w:start w:w="80" w:type="dxa"/>
              <w:bottom w:w="65" w:type="dxa"/>
              <w:end w:w="80" w:type="dxa"/>
            </w:tcMar>
            <w:vAlign w:val="top"/>
          </w:tcPr>
          <w:p>
            <w:pPr>
              <w:spacing w:after="0"/>
            </w:pPr>
            <w:r>
              <w:rPr>
                <w:rFonts w:ascii="Arial" w:hAnsi="Arial"/>
                <w:sz w:val="16"/>
              </w:rPr>
              <w:t>Ctrl Alt F5</w:t>
            </w:r>
          </w:p>
        </w:tc>
        <w:tc>
          <w:tcPr>
            <w:tcW w:type="dxa" w:w="5112"/>
            <w:tcMar>
              <w:top w:w="65" w:type="dxa"/>
              <w:start w:w="80" w:type="dxa"/>
              <w:bottom w:w="65" w:type="dxa"/>
              <w:end w:w="80" w:type="dxa"/>
            </w:tcMar>
            <w:vAlign w:val="top"/>
          </w:tcPr>
          <w:p>
            <w:pPr>
              <w:spacing w:after="0"/>
            </w:pPr>
            <w:r>
              <w:rPr>
                <w:rFonts w:ascii="Arial" w:hAnsi="Arial"/>
                <w:sz w:val="16"/>
              </w:rPr>
              <w:t>Refresh connections and models</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Flash Fill</w:t>
            </w:r>
          </w:p>
        </w:tc>
        <w:tc>
          <w:tcPr>
            <w:tcW w:type="dxa" w:w="2664"/>
            <w:shd w:fill="F7F8F9"/>
            <w:tcMar>
              <w:top w:w="65" w:type="dxa"/>
              <w:start w:w="80" w:type="dxa"/>
              <w:bottom w:w="65" w:type="dxa"/>
              <w:end w:w="80" w:type="dxa"/>
            </w:tcMar>
            <w:vAlign w:val="top"/>
          </w:tcPr>
          <w:p>
            <w:pPr>
              <w:spacing w:after="0"/>
            </w:pPr>
            <w:r>
              <w:rPr>
                <w:rFonts w:ascii="Arial" w:hAnsi="Arial"/>
                <w:sz w:val="16"/>
              </w:rPr>
              <w:t>Ctrl E</w:t>
            </w:r>
          </w:p>
        </w:tc>
        <w:tc>
          <w:tcPr>
            <w:tcW w:type="dxa" w:w="5112"/>
            <w:shd w:fill="F7F8F9"/>
            <w:tcMar>
              <w:top w:w="65" w:type="dxa"/>
              <w:start w:w="80" w:type="dxa"/>
              <w:bottom w:w="65" w:type="dxa"/>
              <w:end w:w="80" w:type="dxa"/>
            </w:tcMar>
            <w:vAlign w:val="top"/>
          </w:tcPr>
          <w:p>
            <w:pPr>
              <w:spacing w:after="0"/>
            </w:pPr>
            <w:r>
              <w:rPr>
                <w:rFonts w:ascii="Arial" w:hAnsi="Arial"/>
                <w:sz w:val="16"/>
              </w:rPr>
              <w:t>Pattern extraction with manual verification</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AutoSum</w:t>
            </w:r>
          </w:p>
        </w:tc>
        <w:tc>
          <w:tcPr>
            <w:tcW w:type="dxa" w:w="2664"/>
            <w:tcMar>
              <w:top w:w="65" w:type="dxa"/>
              <w:start w:w="80" w:type="dxa"/>
              <w:bottom w:w="65" w:type="dxa"/>
              <w:end w:w="80" w:type="dxa"/>
            </w:tcMar>
            <w:vAlign w:val="top"/>
          </w:tcPr>
          <w:p>
            <w:pPr>
              <w:spacing w:after="0"/>
            </w:pPr>
            <w:r>
              <w:rPr>
                <w:rFonts w:ascii="Arial" w:hAnsi="Arial"/>
                <w:sz w:val="16"/>
              </w:rPr>
              <w:t>Alt =</w:t>
            </w:r>
          </w:p>
        </w:tc>
        <w:tc>
          <w:tcPr>
            <w:tcW w:type="dxa" w:w="5112"/>
            <w:tcMar>
              <w:top w:w="65" w:type="dxa"/>
              <w:start w:w="80" w:type="dxa"/>
              <w:bottom w:w="65" w:type="dxa"/>
              <w:end w:w="80" w:type="dxa"/>
            </w:tcMar>
            <w:vAlign w:val="top"/>
          </w:tcPr>
          <w:p>
            <w:pPr>
              <w:spacing w:after="0"/>
            </w:pPr>
            <w:r>
              <w:rPr>
                <w:rFonts w:ascii="Arial" w:hAnsi="Arial"/>
                <w:sz w:val="16"/>
              </w:rPr>
              <w:t>Fast totals</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Edit cell</w:t>
            </w:r>
          </w:p>
        </w:tc>
        <w:tc>
          <w:tcPr>
            <w:tcW w:type="dxa" w:w="2664"/>
            <w:shd w:fill="F7F8F9"/>
            <w:tcMar>
              <w:top w:w="65" w:type="dxa"/>
              <w:start w:w="80" w:type="dxa"/>
              <w:bottom w:w="65" w:type="dxa"/>
              <w:end w:w="80" w:type="dxa"/>
            </w:tcMar>
            <w:vAlign w:val="top"/>
          </w:tcPr>
          <w:p>
            <w:pPr>
              <w:spacing w:after="0"/>
            </w:pPr>
            <w:r>
              <w:rPr>
                <w:rFonts w:ascii="Arial" w:hAnsi="Arial"/>
                <w:sz w:val="16"/>
              </w:rPr>
              <w:t>F2</w:t>
            </w:r>
          </w:p>
        </w:tc>
        <w:tc>
          <w:tcPr>
            <w:tcW w:type="dxa" w:w="5112"/>
            <w:shd w:fill="F7F8F9"/>
            <w:tcMar>
              <w:top w:w="65" w:type="dxa"/>
              <w:start w:w="80" w:type="dxa"/>
              <w:bottom w:w="65" w:type="dxa"/>
              <w:end w:w="80" w:type="dxa"/>
            </w:tcMar>
            <w:vAlign w:val="top"/>
          </w:tcPr>
          <w:p>
            <w:pPr>
              <w:spacing w:after="0"/>
            </w:pPr>
            <w:r>
              <w:rPr>
                <w:rFonts w:ascii="Arial" w:hAnsi="Arial"/>
                <w:sz w:val="16"/>
              </w:rPr>
              <w:t>Audit formula in place</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Toggle absolute reference</w:t>
            </w:r>
          </w:p>
        </w:tc>
        <w:tc>
          <w:tcPr>
            <w:tcW w:type="dxa" w:w="2664"/>
            <w:tcMar>
              <w:top w:w="65" w:type="dxa"/>
              <w:start w:w="80" w:type="dxa"/>
              <w:bottom w:w="65" w:type="dxa"/>
              <w:end w:w="80" w:type="dxa"/>
            </w:tcMar>
            <w:vAlign w:val="top"/>
          </w:tcPr>
          <w:p>
            <w:pPr>
              <w:spacing w:after="0"/>
            </w:pPr>
            <w:r>
              <w:rPr>
                <w:rFonts w:ascii="Arial" w:hAnsi="Arial"/>
                <w:sz w:val="16"/>
              </w:rPr>
              <w:t>F4 while editing</w:t>
            </w:r>
          </w:p>
        </w:tc>
        <w:tc>
          <w:tcPr>
            <w:tcW w:type="dxa" w:w="5112"/>
            <w:tcMar>
              <w:top w:w="65" w:type="dxa"/>
              <w:start w:w="80" w:type="dxa"/>
              <w:bottom w:w="65" w:type="dxa"/>
              <w:end w:w="80" w:type="dxa"/>
            </w:tcMar>
            <w:vAlign w:val="top"/>
          </w:tcPr>
          <w:p>
            <w:pPr>
              <w:spacing w:after="0"/>
            </w:pPr>
            <w:r>
              <w:rPr>
                <w:rFonts w:ascii="Arial" w:hAnsi="Arial"/>
                <w:sz w:val="16"/>
              </w:rPr>
              <w:t>Control copied formulas</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Show formulas</w:t>
            </w:r>
          </w:p>
        </w:tc>
        <w:tc>
          <w:tcPr>
            <w:tcW w:type="dxa" w:w="2664"/>
            <w:shd w:fill="F7F8F9"/>
            <w:tcMar>
              <w:top w:w="65" w:type="dxa"/>
              <w:start w:w="80" w:type="dxa"/>
              <w:bottom w:w="65" w:type="dxa"/>
              <w:end w:w="80" w:type="dxa"/>
            </w:tcMar>
            <w:vAlign w:val="top"/>
          </w:tcPr>
          <w:p>
            <w:pPr>
              <w:spacing w:after="0"/>
            </w:pPr>
            <w:r>
              <w:rPr>
                <w:rFonts w:ascii="Arial" w:hAnsi="Arial"/>
                <w:sz w:val="16"/>
              </w:rPr>
              <w:t>Ctrl `</w:t>
            </w:r>
          </w:p>
        </w:tc>
        <w:tc>
          <w:tcPr>
            <w:tcW w:type="dxa" w:w="5112"/>
            <w:shd w:fill="F7F8F9"/>
            <w:tcMar>
              <w:top w:w="65" w:type="dxa"/>
              <w:start w:w="80" w:type="dxa"/>
              <w:bottom w:w="65" w:type="dxa"/>
              <w:end w:w="80" w:type="dxa"/>
            </w:tcMar>
            <w:vAlign w:val="top"/>
          </w:tcPr>
          <w:p>
            <w:pPr>
              <w:spacing w:after="0"/>
            </w:pPr>
            <w:r>
              <w:rPr>
                <w:rFonts w:ascii="Arial" w:hAnsi="Arial"/>
                <w:sz w:val="16"/>
              </w:rPr>
              <w:t>Find constants and inconsistent formulas</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Go to precedent/dependent</w:t>
            </w:r>
          </w:p>
        </w:tc>
        <w:tc>
          <w:tcPr>
            <w:tcW w:type="dxa" w:w="2664"/>
            <w:tcMar>
              <w:top w:w="65" w:type="dxa"/>
              <w:start w:w="80" w:type="dxa"/>
              <w:bottom w:w="65" w:type="dxa"/>
              <w:end w:w="80" w:type="dxa"/>
            </w:tcMar>
            <w:vAlign w:val="top"/>
          </w:tcPr>
          <w:p>
            <w:pPr>
              <w:spacing w:after="0"/>
            </w:pPr>
            <w:r>
              <w:rPr>
                <w:rFonts w:ascii="Arial" w:hAnsi="Arial"/>
                <w:sz w:val="16"/>
              </w:rPr>
              <w:t>Ctrl+[ or Ctrl+]</w:t>
            </w:r>
          </w:p>
        </w:tc>
        <w:tc>
          <w:tcPr>
            <w:tcW w:type="dxa" w:w="5112"/>
            <w:tcMar>
              <w:top w:w="65" w:type="dxa"/>
              <w:start w:w="80" w:type="dxa"/>
              <w:bottom w:w="65" w:type="dxa"/>
              <w:end w:w="80" w:type="dxa"/>
            </w:tcMar>
            <w:vAlign w:val="top"/>
          </w:tcPr>
          <w:p>
            <w:pPr>
              <w:spacing w:after="0"/>
            </w:pPr>
            <w:r>
              <w:rPr>
                <w:rFonts w:ascii="Arial" w:hAnsi="Arial"/>
                <w:sz w:val="16"/>
              </w:rPr>
              <w:t>Trace model logic</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Format cells</w:t>
            </w:r>
          </w:p>
        </w:tc>
        <w:tc>
          <w:tcPr>
            <w:tcW w:type="dxa" w:w="2664"/>
            <w:shd w:fill="F7F8F9"/>
            <w:tcMar>
              <w:top w:w="65" w:type="dxa"/>
              <w:start w:w="80" w:type="dxa"/>
              <w:bottom w:w="65" w:type="dxa"/>
              <w:end w:w="80" w:type="dxa"/>
            </w:tcMar>
            <w:vAlign w:val="top"/>
          </w:tcPr>
          <w:p>
            <w:pPr>
              <w:spacing w:after="0"/>
            </w:pPr>
            <w:r>
              <w:rPr>
                <w:rFonts w:ascii="Arial" w:hAnsi="Arial"/>
                <w:sz w:val="16"/>
              </w:rPr>
              <w:t>Ctrl 1</w:t>
            </w:r>
          </w:p>
        </w:tc>
        <w:tc>
          <w:tcPr>
            <w:tcW w:type="dxa" w:w="5112"/>
            <w:shd w:fill="F7F8F9"/>
            <w:tcMar>
              <w:top w:w="65" w:type="dxa"/>
              <w:start w:w="80" w:type="dxa"/>
              <w:bottom w:w="65" w:type="dxa"/>
              <w:end w:w="80" w:type="dxa"/>
            </w:tcMar>
            <w:vAlign w:val="top"/>
          </w:tcPr>
          <w:p>
            <w:pPr>
              <w:spacing w:after="0"/>
            </w:pPr>
            <w:r>
              <w:rPr>
                <w:rFonts w:ascii="Arial" w:hAnsi="Arial"/>
                <w:sz w:val="16"/>
              </w:rPr>
              <w:t>Set types and custom formats</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Select to data edge</w:t>
            </w:r>
          </w:p>
        </w:tc>
        <w:tc>
          <w:tcPr>
            <w:tcW w:type="dxa" w:w="2664"/>
            <w:tcMar>
              <w:top w:w="65" w:type="dxa"/>
              <w:start w:w="80" w:type="dxa"/>
              <w:bottom w:w="65" w:type="dxa"/>
              <w:end w:w="80" w:type="dxa"/>
            </w:tcMar>
            <w:vAlign w:val="top"/>
          </w:tcPr>
          <w:p>
            <w:pPr>
              <w:spacing w:after="0"/>
            </w:pPr>
            <w:r>
              <w:rPr>
                <w:rFonts w:ascii="Arial" w:hAnsi="Arial"/>
                <w:sz w:val="16"/>
              </w:rPr>
              <w:t>Ctrl Shift Arrow</w:t>
            </w:r>
          </w:p>
        </w:tc>
        <w:tc>
          <w:tcPr>
            <w:tcW w:type="dxa" w:w="5112"/>
            <w:tcMar>
              <w:top w:w="65" w:type="dxa"/>
              <w:start w:w="80" w:type="dxa"/>
              <w:bottom w:w="65" w:type="dxa"/>
              <w:end w:w="80" w:type="dxa"/>
            </w:tcMar>
            <w:vAlign w:val="top"/>
          </w:tcPr>
          <w:p>
            <w:pPr>
              <w:spacing w:after="0"/>
            </w:pPr>
            <w:r>
              <w:rPr>
                <w:rFonts w:ascii="Arial" w:hAnsi="Arial"/>
                <w:sz w:val="16"/>
              </w:rPr>
              <w:t>Fast range inspection</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Paste values</w:t>
            </w:r>
          </w:p>
        </w:tc>
        <w:tc>
          <w:tcPr>
            <w:tcW w:type="dxa" w:w="2664"/>
            <w:shd w:fill="F7F8F9"/>
            <w:tcMar>
              <w:top w:w="65" w:type="dxa"/>
              <w:start w:w="80" w:type="dxa"/>
              <w:bottom w:w="65" w:type="dxa"/>
              <w:end w:w="80" w:type="dxa"/>
            </w:tcMar>
            <w:vAlign w:val="top"/>
          </w:tcPr>
          <w:p>
            <w:pPr>
              <w:spacing w:after="0"/>
            </w:pPr>
            <w:r>
              <w:rPr>
                <w:rFonts w:ascii="Arial" w:hAnsi="Arial"/>
                <w:sz w:val="16"/>
              </w:rPr>
              <w:t>Ctrl Alt V then V Enter</w:t>
            </w:r>
          </w:p>
        </w:tc>
        <w:tc>
          <w:tcPr>
            <w:tcW w:type="dxa" w:w="5112"/>
            <w:shd w:fill="F7F8F9"/>
            <w:tcMar>
              <w:top w:w="65" w:type="dxa"/>
              <w:start w:w="80" w:type="dxa"/>
              <w:bottom w:w="65" w:type="dxa"/>
              <w:end w:w="80" w:type="dxa"/>
            </w:tcMar>
            <w:vAlign w:val="top"/>
          </w:tcPr>
          <w:p>
            <w:pPr>
              <w:spacing w:after="0"/>
            </w:pPr>
            <w:r>
              <w:rPr>
                <w:rFonts w:ascii="Arial" w:hAnsi="Arial"/>
                <w:sz w:val="16"/>
              </w:rPr>
              <w:t>Freeze approved output</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Full recalculation</w:t>
            </w:r>
          </w:p>
        </w:tc>
        <w:tc>
          <w:tcPr>
            <w:tcW w:type="dxa" w:w="2664"/>
            <w:tcMar>
              <w:top w:w="65" w:type="dxa"/>
              <w:start w:w="80" w:type="dxa"/>
              <w:bottom w:w="65" w:type="dxa"/>
              <w:end w:w="80" w:type="dxa"/>
            </w:tcMar>
            <w:vAlign w:val="top"/>
          </w:tcPr>
          <w:p>
            <w:pPr>
              <w:spacing w:after="0"/>
            </w:pPr>
            <w:r>
              <w:rPr>
                <w:rFonts w:ascii="Arial" w:hAnsi="Arial"/>
                <w:sz w:val="16"/>
              </w:rPr>
              <w:t>Ctrl Alt F9</w:t>
            </w:r>
          </w:p>
        </w:tc>
        <w:tc>
          <w:tcPr>
            <w:tcW w:type="dxa" w:w="5112"/>
            <w:tcMar>
              <w:top w:w="65" w:type="dxa"/>
              <w:start w:w="80" w:type="dxa"/>
              <w:bottom w:w="65" w:type="dxa"/>
              <w:end w:w="80" w:type="dxa"/>
            </w:tcMar>
            <w:vAlign w:val="top"/>
          </w:tcPr>
          <w:p>
            <w:pPr>
              <w:spacing w:after="0"/>
            </w:pPr>
            <w:r>
              <w:rPr>
                <w:rFonts w:ascii="Arial" w:hAnsi="Arial"/>
                <w:sz w:val="16"/>
              </w:rPr>
              <w:t>Rebuild calculation chain when required</w:t>
            </w:r>
          </w:p>
        </w:tc>
      </w:tr>
    </w:tbl>
    <w:p>
      <w:pPr>
        <w:keepLines w:val="0"/>
        <w:spacing w:after="60"/>
      </w:pPr>
      <w:r>
        <w:rPr>
          <w:rFonts w:ascii="Arial" w:hAnsi="Arial"/>
          <w:b w:val="0"/>
          <w:color w:val="5A646B"/>
          <w:sz w:val="16"/>
        </w:rPr>
        <w:t>Shortcut behavior varies by operating system, keyboard and Excel release. Keep raw inputs immutable and save a dated version before bulk changes.</w:t>
      </w:r>
    </w:p>
    <w:p>
      <w:pPr>
        <w:spacing w:before="80" w:after="60"/>
      </w:pPr>
      <w:r>
        <w:rPr>
          <w:rFonts w:ascii="Arial" w:hAnsi="Arial"/>
          <w:b/>
          <w:color w:val="276B6F"/>
          <w:sz w:val="16"/>
        </w:rPr>
        <w:t xml:space="preserve">SEE ALSO  </w:t>
      </w:r>
      <w:hyperlink w:anchor="data_01" w:history="1">
        <w:r>
          <w:rPr>
            <w:rStyle w:val="Hyperlink"/>
          </w:rPr>
          <w:t>[DATA-01] sample data, p. </w:t>
        </w:r>
      </w:hyperlink>
      <w:fldSimple w:instr="PAGEREF data_01 \h"/>
      <w:r>
        <w:rPr>
          <w:rFonts w:ascii="Arial" w:hAnsi="Arial"/>
          <w:color w:val="5A646B"/>
          <w:sz w:val="16"/>
        </w:rPr>
        <w:t xml:space="preserve">  •  </w:t>
      </w:r>
      <w:hyperlink w:anchor="opt_01" w:history="1">
        <w:r>
          <w:rPr>
            <w:rStyle w:val="Hyperlink"/>
          </w:rPr>
          <w:t>[OPT-01] Solver, p. </w:t>
        </w:r>
      </w:hyperlink>
      <w:fldSimple w:instr="PAGEREF opt_01 \h"/>
      <w:r>
        <w:rPr>
          <w:rFonts w:ascii="Arial" w:hAnsi="Arial"/>
          <w:color w:val="5A646B"/>
          <w:sz w:val="16"/>
        </w:rPr>
        <w:t xml:space="preserve">  •  </w:t>
      </w:r>
      <w:hyperlink w:anchor="pbi_01" w:history="1">
        <w:r>
          <w:rPr>
            <w:rStyle w:val="Hyperlink"/>
          </w:rPr>
          <w:t>[PBI-01] Power BI, p. </w:t>
        </w:r>
      </w:hyperlink>
      <w:fldSimple w:instr="PAGEREF pbi_01 \h"/>
    </w:p>
    <w:p>
      <w:bookmarkStart w:id="544" w:name="ch23"/>
      <w:pPr>
        <w:pStyle w:val="Heading1"/>
      </w:pPr>
      <w:r>
        <w:t>[CH23] 23 SQL for supply chain exceptions</w:t>
      </w:r>
      <w:bookmarkEnd w:id="544"/>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Ask a database a precise question and return auditable rows.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State the row you expect, then select only needed columns and filter early.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Catalog, schema, table, column, data type and SQL dialect.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Assumed schema</w:t>
            </w:r>
          </w:p>
        </w:tc>
        <w:tc>
          <w:tcPr>
            <w:tcW w:type="dxa" w:w="8280"/>
            <w:tcMar>
              <w:top w:w="65" w:type="dxa"/>
              <w:start w:w="80" w:type="dxa"/>
              <w:bottom w:w="65" w:type="dxa"/>
              <w:end w:w="80" w:type="dxa"/>
            </w:tcMar>
            <w:vAlign w:val="top"/>
          </w:tcPr>
          <w:p>
            <w:pPr>
              <w:spacing w:after="0"/>
            </w:pPr>
            <w:r>
              <w:rPr>
                <w:rFonts w:ascii="Arial" w:hAnsi="Arial"/>
                <w:sz w:val="16"/>
              </w:rPr>
              <w:t>PostgreSQL-style examples. po_line has one row per po_id and line_id: item_id, due_date, ordered_qty, status. receipt has one row per receipt event with po_id, line_id and accepted_qty. All quantities use the PO base unit.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Code</w:t>
            </w:r>
          </w:p>
        </w:tc>
        <w:tc>
          <w:tcPr>
            <w:tcW w:type="dxa" w:w="8280"/>
            <w:shd w:fill="F7F8F9"/>
            <w:tcMar>
              <w:top w:w="65" w:type="dxa"/>
              <w:start w:w="80" w:type="dxa"/>
              <w:bottom w:w="65" w:type="dxa"/>
              <w:end w:w="80" w:type="dxa"/>
            </w:tcMar>
            <w:vAlign w:val="top"/>
          </w:tcPr>
          <w:p>
            <w:pPr>
              <w:spacing w:after="0"/>
            </w:pPr>
            <w:r>
              <w:rPr>
                <w:rFonts w:ascii="Arial" w:hAnsi="Arial"/>
                <w:sz w:val="16"/>
              </w:rPr>
              <w:t>WITH received AS (</w:t>
            </w:r>
            <w:r>
              <w:br/>
            </w:r>
            <w:r>
              <w:rPr>
                <w:rFonts w:ascii="Arial" w:hAnsi="Arial"/>
                <w:sz w:val="16"/>
              </w:rPr>
              <w:t xml:space="preserve">  SELECT po_id, line_id, SUM(accepted_qty) AS qty</w:t>
            </w:r>
            <w:r>
              <w:br/>
            </w:r>
            <w:r>
              <w:rPr>
                <w:rFonts w:ascii="Arial" w:hAnsi="Arial"/>
                <w:sz w:val="16"/>
              </w:rPr>
              <w:t xml:space="preserve">  FROM receipt GROUP BY po_id, line_id</w:t>
            </w:r>
            <w:r>
              <w:br/>
            </w:r>
            <w:r>
              <w:rPr>
                <w:rFonts w:ascii="Arial" w:hAnsi="Arial"/>
                <w:sz w:val="16"/>
              </w:rPr>
              <w:t>)</w:t>
            </w:r>
            <w:r>
              <w:br/>
            </w:r>
            <w:r>
              <w:rPr>
                <w:rFonts w:ascii="Arial" w:hAnsi="Arial"/>
                <w:sz w:val="16"/>
              </w:rPr>
              <w:t>SELECT p.po_id, p.line_id, p.item_id, p.due_date,</w:t>
            </w:r>
            <w:r>
              <w:br/>
            </w:r>
            <w:r>
              <w:rPr>
                <w:rFonts w:ascii="Arial" w:hAnsi="Arial"/>
                <w:sz w:val="16"/>
              </w:rPr>
              <w:t xml:space="preserve">       p.ordered_qty - COALESCE(r.qty,0) AS open_qty</w:t>
            </w:r>
            <w:r>
              <w:br/>
            </w:r>
            <w:r>
              <w:rPr>
                <w:rFonts w:ascii="Arial" w:hAnsi="Arial"/>
                <w:sz w:val="16"/>
              </w:rPr>
              <w:t>FROM po_line p LEFT JOIN received r</w:t>
            </w:r>
            <w:r>
              <w:br/>
            </w:r>
            <w:r>
              <w:rPr>
                <w:rFonts w:ascii="Arial" w:hAnsi="Arial"/>
                <w:sz w:val="16"/>
              </w:rPr>
              <w:t xml:space="preserve">  ON p.po_id=r.po_id AND p.line_id=r.line_id</w:t>
            </w:r>
            <w:r>
              <w:br/>
            </w:r>
            <w:r>
              <w:rPr>
                <w:rFonts w:ascii="Arial" w:hAnsi="Arial"/>
                <w:sz w:val="16"/>
              </w:rPr>
              <w:t>WHERE p.status &lt;&gt; 'Cancelled'</w:t>
            </w:r>
            <w:r>
              <w:br/>
            </w:r>
            <w:r>
              <w:rPr>
                <w:rFonts w:ascii="Arial" w:hAnsi="Arial"/>
                <w:sz w:val="16"/>
              </w:rPr>
              <w:t xml:space="preserve">  AND p.due_date &lt; CURRENT_DATE</w:t>
            </w:r>
            <w:r>
              <w:br/>
            </w:r>
            <w:r>
              <w:rPr>
                <w:rFonts w:ascii="Arial" w:hAnsi="Arial"/>
                <w:sz w:val="16"/>
              </w:rPr>
              <w:t xml:space="preserve">  AND p.ordered_qty &gt; COALESCE(r.qty,0);</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Why this works</w:t>
            </w:r>
          </w:p>
        </w:tc>
        <w:tc>
          <w:tcPr>
            <w:tcW w:type="dxa" w:w="8280"/>
            <w:tcMar>
              <w:top w:w="65" w:type="dxa"/>
              <w:start w:w="80" w:type="dxa"/>
              <w:bottom w:w="65" w:type="dxa"/>
              <w:end w:w="80" w:type="dxa"/>
            </w:tcMar>
            <w:vAlign w:val="top"/>
          </w:tcPr>
          <w:p>
            <w:pPr>
              <w:spacing w:after="0"/>
            </w:pPr>
            <w:r>
              <w:rPr>
                <w:rFonts w:ascii="Arial" w:hAnsi="Arial"/>
                <w:sz w:val="16"/>
              </w:rPr>
              <w:t>Aggregate receipts before joining so multiple receipt events do not multiply PO quantities. LEFT JOIN retains lines with no receipt. COALESCE treats missing receipt totals as zero. Returns, reversals and closed-short rules must be incorporated into the source definition.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Duplicate item check</w:t>
            </w:r>
          </w:p>
        </w:tc>
        <w:tc>
          <w:tcPr>
            <w:tcW w:type="dxa" w:w="8280"/>
            <w:shd w:fill="F7F8F9"/>
            <w:tcMar>
              <w:top w:w="65" w:type="dxa"/>
              <w:start w:w="80" w:type="dxa"/>
              <w:bottom w:w="65" w:type="dxa"/>
              <w:end w:w="80" w:type="dxa"/>
            </w:tcMar>
            <w:vAlign w:val="top"/>
          </w:tcPr>
          <w:p>
            <w:pPr>
              <w:spacing w:after="0"/>
            </w:pPr>
            <w:r>
              <w:rPr>
                <w:rFonts w:ascii="Arial" w:hAnsi="Arial"/>
                <w:sz w:val="16"/>
              </w:rPr>
              <w:t>SELECT item_id, COUNT(*) AS n</w:t>
            </w:r>
            <w:r>
              <w:br/>
            </w:r>
            <w:r>
              <w:rPr>
                <w:rFonts w:ascii="Arial" w:hAnsi="Arial"/>
                <w:sz w:val="16"/>
              </w:rPr>
              <w:t>FROM item_master</w:t>
            </w:r>
            <w:r>
              <w:br/>
            </w:r>
            <w:r>
              <w:rPr>
                <w:rFonts w:ascii="Arial" w:hAnsi="Arial"/>
                <w:sz w:val="16"/>
              </w:rPr>
              <w:t>GROUP BY item_id HAVING COUNT(*) &gt; 1;</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Totals double after join -&gt; grain mismatch -&gt; aggregate to common keys -&gt; compare row counts and totals before/after.</w:t>
            </w:r>
            <w:r>
              <w:br/>
            </w:r>
            <w:r>
              <w:rPr>
                <w:rFonts w:ascii="Arial" w:hAnsi="Arial"/>
                <w:sz w:val="16"/>
              </w:rPr>
              <w:t>Missing records -&gt; INNER JOIN drops unmatched keys -&gt; inspect with LEFT JOIN -&gt; repair master data.</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Validate</w:t>
            </w:r>
          </w:p>
        </w:tc>
        <w:tc>
          <w:tcPr>
            <w:tcW w:type="dxa" w:w="8280"/>
            <w:shd w:fill="F7F8F9"/>
            <w:tcMar>
              <w:top w:w="65" w:type="dxa"/>
              <w:start w:w="80" w:type="dxa"/>
              <w:bottom w:w="65" w:type="dxa"/>
              <w:end w:w="80" w:type="dxa"/>
            </w:tcMar>
            <w:vAlign w:val="top"/>
          </w:tcPr>
          <w:p>
            <w:pPr>
              <w:spacing w:after="0"/>
            </w:pPr>
            <w:r>
              <w:rPr>
                <w:rFonts w:ascii="Arial" w:hAnsi="Arial"/>
                <w:sz w:val="16"/>
              </w:rPr>
              <w:t>Test a PO for 100 with receipts 30 and 20: open quantity must be 50 once, not two separate balances. Test no receipt, fully received and cancelled lines. Use read-only access for investigation.</w:t>
            </w:r>
          </w:p>
        </w:tc>
      </w:tr>
    </w:tbl>
    <w:p>
      <w:bookmarkStart w:id="545" w:name="sql_01"/>
      <w:pPr>
        <w:pStyle w:val="Heading1"/>
      </w:pPr>
      <w:r>
        <w:t>[SQL-01] SQL guided execution</w:t>
      </w:r>
      <w:bookmarkEnd w:id="545"/>
    </w:p>
    <w:p>
      <w:pPr>
        <w:pStyle w:val="Heading2"/>
      </w:pPr>
      <w:r>
        <w:t>Beginner run card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7"/>
              </w:rPr>
              <w:t>Question</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7"/>
              </w:rPr>
              <w:t>Answer before you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Goal</w:t>
            </w:r>
          </w:p>
        </w:tc>
        <w:tc>
          <w:tcPr>
            <w:tcW w:type="dxa" w:w="8136"/>
            <w:tcMar>
              <w:top w:w="65" w:type="dxa"/>
              <w:start w:w="80" w:type="dxa"/>
              <w:bottom w:w="65" w:type="dxa"/>
              <w:end w:w="80" w:type="dxa"/>
            </w:tcMar>
            <w:vAlign w:val="top"/>
          </w:tcPr>
          <w:p>
            <w:pPr>
              <w:spacing w:after="0"/>
            </w:pPr>
            <w:r>
              <w:rPr>
                <w:rFonts w:ascii="Arial" w:hAnsi="Arial"/>
                <w:sz w:val="17"/>
              </w:rPr>
              <w:t>List incomplete orders at CHI-DC without changing data.</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Need</w:t>
            </w:r>
          </w:p>
        </w:tc>
        <w:tc>
          <w:tcPr>
            <w:tcW w:type="dxa" w:w="8136"/>
            <w:shd w:fill="F7F8F9"/>
            <w:tcMar>
              <w:top w:w="65" w:type="dxa"/>
              <w:start w:w="80" w:type="dxa"/>
              <w:bottom w:w="65" w:type="dxa"/>
              <w:end w:w="80" w:type="dxa"/>
            </w:tcMar>
            <w:vAlign w:val="top"/>
          </w:tcPr>
          <w:p>
            <w:pPr>
              <w:spacing w:after="0"/>
            </w:pPr>
            <w:r>
              <w:rPr>
                <w:rFonts w:ascii="Arial" w:hAnsi="Arial"/>
                <w:sz w:val="17"/>
              </w:rPr>
              <w:t>A read-only development/analytics editor, approved access and one known order.</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Where</w:t>
            </w:r>
          </w:p>
        </w:tc>
        <w:tc>
          <w:tcPr>
            <w:tcW w:type="dxa" w:w="8136"/>
            <w:tcMar>
              <w:top w:w="65" w:type="dxa"/>
              <w:start w:w="80" w:type="dxa"/>
              <w:bottom w:w="65" w:type="dxa"/>
              <w:end w:w="80" w:type="dxa"/>
            </w:tcMar>
            <w:vAlign w:val="top"/>
          </w:tcPr>
          <w:p>
            <w:pPr>
              <w:spacing w:after="0"/>
            </w:pPr>
            <w:r>
              <w:rPr>
                <w:rFonts w:ascii="Arial" w:hAnsi="Arial"/>
                <w:sz w:val="17"/>
              </w:rPr>
              <w:t>Your SQL editor or tool query window; select the approved development connection.</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Sample</w:t>
            </w:r>
          </w:p>
        </w:tc>
        <w:tc>
          <w:tcPr>
            <w:tcW w:type="dxa" w:w="8136"/>
            <w:shd w:fill="F7F8F9"/>
            <w:tcMar>
              <w:top w:w="65" w:type="dxa"/>
              <w:start w:w="80" w:type="dxa"/>
              <w:bottom w:w="65" w:type="dxa"/>
              <w:end w:w="80" w:type="dxa"/>
            </w:tcMar>
            <w:vAlign w:val="top"/>
          </w:tcPr>
          <w:p>
            <w:pPr>
              <w:spacing w:after="0"/>
            </w:pPr>
            <w:r>
              <w:rPr>
                <w:rFonts w:ascii="Arial" w:hAnsi="Arial"/>
                <w:sz w:val="17"/>
              </w:rPr>
              <w:t>Use the filled SELECT query below with the Northstar sample.</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Replace</w:t>
            </w:r>
          </w:p>
        </w:tc>
        <w:tc>
          <w:tcPr>
            <w:tcW w:type="dxa" w:w="8136"/>
            <w:tcMar>
              <w:top w:w="65" w:type="dxa"/>
              <w:start w:w="80" w:type="dxa"/>
              <w:bottom w:w="65" w:type="dxa"/>
              <w:end w:w="80" w:type="dxa"/>
            </w:tcMar>
            <w:vAlign w:val="top"/>
          </w:tcPr>
          <w:p>
            <w:pPr>
              <w:spacing w:after="0"/>
            </w:pPr>
            <w:r>
              <w:rPr>
                <w:rFonts w:ascii="Arial" w:hAnsi="Arial"/>
                <w:sz w:val="17"/>
              </w:rPr>
              <w:t>Only catalog/schema/table, column names, quoted site value and approved date/threshold.</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Run</w:t>
            </w:r>
          </w:p>
        </w:tc>
        <w:tc>
          <w:tcPr>
            <w:tcW w:type="dxa" w:w="8136"/>
            <w:shd w:fill="F7F8F9"/>
            <w:tcMar>
              <w:top w:w="65" w:type="dxa"/>
              <w:start w:w="80" w:type="dxa"/>
              <w:bottom w:w="65" w:type="dxa"/>
              <w:end w:w="80" w:type="dxa"/>
            </w:tcMar>
            <w:vAlign w:val="top"/>
          </w:tcPr>
          <w:p>
            <w:pPr>
              <w:spacing w:after="0"/>
            </w:pPr>
            <w:r>
              <w:rPr>
                <w:rFonts w:ascii="Arial" w:hAnsi="Arial"/>
                <w:sz w:val="17"/>
              </w:rPr>
              <w:t>Highlight only the SELECT statement and choose Run/Execute.</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Expected</w:t>
            </w:r>
          </w:p>
        </w:tc>
        <w:tc>
          <w:tcPr>
            <w:tcW w:type="dxa" w:w="8136"/>
            <w:tcMar>
              <w:top w:w="65" w:type="dxa"/>
              <w:start w:w="80" w:type="dxa"/>
              <w:bottom w:w="65" w:type="dxa"/>
              <w:end w:w="80" w:type="dxa"/>
            </w:tcMar>
            <w:vAlign w:val="top"/>
          </w:tcPr>
          <w:p>
            <w:pPr>
              <w:spacing w:after="0"/>
            </w:pPr>
            <w:r>
              <w:rPr>
                <w:rFonts w:ascii="Arial" w:hAnsi="Arial"/>
                <w:sz w:val="17"/>
              </w:rPr>
              <w:t>Orders 1002, 1003 and 1006 with open quantities 5, 5 and 6; total 16.</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Why</w:t>
            </w:r>
          </w:p>
        </w:tc>
        <w:tc>
          <w:tcPr>
            <w:tcW w:type="dxa" w:w="8136"/>
            <w:shd w:fill="F7F8F9"/>
            <w:tcMar>
              <w:top w:w="65" w:type="dxa"/>
              <w:start w:w="80" w:type="dxa"/>
              <w:bottom w:w="65" w:type="dxa"/>
              <w:end w:w="80" w:type="dxa"/>
            </w:tcMar>
            <w:vAlign w:val="top"/>
          </w:tcPr>
          <w:p>
            <w:pPr>
              <w:spacing w:after="0"/>
            </w:pPr>
            <w:r>
              <w:rPr>
                <w:rFonts w:ascii="Arial" w:hAnsi="Arial"/>
                <w:sz w:val="17"/>
              </w:rPr>
              <w:t>WHERE keeps incomplete CHI-DC rows; subtraction finds remaining quantity; ORDER BY sorts output.</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If wrong</w:t>
            </w:r>
          </w:p>
        </w:tc>
        <w:tc>
          <w:tcPr>
            <w:tcW w:type="dxa" w:w="8136"/>
            <w:tcMar>
              <w:top w:w="65" w:type="dxa"/>
              <w:start w:w="80" w:type="dxa"/>
              <w:bottom w:w="65" w:type="dxa"/>
              <w:end w:w="80" w:type="dxa"/>
            </w:tcMar>
            <w:vAlign w:val="top"/>
          </w:tcPr>
          <w:p>
            <w:pPr>
              <w:spacing w:after="0"/>
            </w:pPr>
            <w:r>
              <w:rPr>
                <w:rFonts w:ascii="Arial" w:hAnsi="Arial"/>
                <w:sz w:val="17"/>
              </w:rPr>
              <w:t>Preview ten rows, find one known ID, inspect column names/types and list real site/status values.</w:t>
            </w:r>
          </w:p>
        </w:tc>
      </w:tr>
    </w:tbl>
    <w:p>
      <w:pPr>
        <w:keepLines w:val="0"/>
        <w:spacing w:after="60"/>
      </w:pPr>
      <w:r>
        <w:rPr>
          <w:rFonts w:ascii="Arial" w:hAnsi="Arial"/>
          <w:b w:val="0"/>
        </w:rPr>
        <w:t>Run SQL in a read-only development or analytics workspace first. A SELECT query reads data; INSERT, UPDATE, DELETE, MERGE, CREATE, ALTER and DROP change data or objects. Do not run a changing statement without authorization, a tested population and recovery plan.</w:t>
      </w:r>
    </w:p>
    <w:p>
      <w:pPr>
        <w:pStyle w:val="Heading2"/>
      </w:pPr>
      <w:r>
        <w:t>Read-only ladder before any calculation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440"/>
            <w:shd w:fill="276B6F"/>
            <w:tcMar>
              <w:top w:w="65" w:type="dxa"/>
              <w:start w:w="80" w:type="dxa"/>
              <w:bottom w:w="65" w:type="dxa"/>
              <w:end w:w="80" w:type="dxa"/>
            </w:tcMar>
            <w:vAlign w:val="center"/>
          </w:tcPr>
          <w:p>
            <w:pPr>
              <w:spacing w:after="0"/>
            </w:pPr>
            <w:r>
              <w:rPr>
                <w:rFonts w:ascii="Arial" w:hAnsi="Arial"/>
                <w:b/>
                <w:color w:val="FFFFFF"/>
                <w:sz w:val="16"/>
              </w:rPr>
              <w:t>Step</w:t>
            </w:r>
          </w:p>
        </w:tc>
        <w:tc>
          <w:tcPr>
            <w:tcW w:type="dxa" w:w="4320"/>
            <w:shd w:fill="276B6F"/>
            <w:tcMar>
              <w:top w:w="65" w:type="dxa"/>
              <w:start w:w="80" w:type="dxa"/>
              <w:bottom w:w="65" w:type="dxa"/>
              <w:end w:w="80" w:type="dxa"/>
            </w:tcMar>
            <w:vAlign w:val="center"/>
          </w:tcPr>
          <w:p>
            <w:pPr>
              <w:spacing w:after="0"/>
            </w:pPr>
            <w:r>
              <w:rPr>
                <w:rFonts w:ascii="Arial" w:hAnsi="Arial"/>
                <w:b/>
                <w:color w:val="FFFFFF"/>
                <w:sz w:val="16"/>
              </w:rPr>
              <w:t>Example purpose</w:t>
            </w:r>
          </w:p>
        </w:tc>
        <w:tc>
          <w:tcPr>
            <w:tcW w:type="dxa" w:w="4464"/>
            <w:shd w:fill="276B6F"/>
            <w:tcMar>
              <w:top w:w="65" w:type="dxa"/>
              <w:start w:w="80" w:type="dxa"/>
              <w:bottom w:w="65" w:type="dxa"/>
              <w:end w:w="80" w:type="dxa"/>
            </w:tcMar>
            <w:vAlign w:val="center"/>
          </w:tcPr>
          <w:p>
            <w:pPr>
              <w:spacing w:after="0"/>
            </w:pPr>
            <w:r>
              <w:rPr>
                <w:rFonts w:ascii="Arial" w:hAnsi="Arial"/>
                <w:b/>
                <w:color w:val="FFFFFF"/>
                <w:sz w:val="16"/>
              </w:rPr>
              <w:t>Do not move on until</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1 Preview</w:t>
            </w:r>
          </w:p>
        </w:tc>
        <w:tc>
          <w:tcPr>
            <w:tcW w:type="dxa" w:w="4320"/>
            <w:tcMar>
              <w:top w:w="65" w:type="dxa"/>
              <w:start w:w="80" w:type="dxa"/>
              <w:bottom w:w="65" w:type="dxa"/>
              <w:end w:w="80" w:type="dxa"/>
            </w:tcMar>
            <w:vAlign w:val="top"/>
          </w:tcPr>
          <w:p>
            <w:pPr>
              <w:spacing w:after="0"/>
            </w:pPr>
            <w:r>
              <w:rPr>
                <w:rFonts w:ascii="Arial" w:hAnsi="Arial"/>
                <w:sz w:val="16"/>
              </w:rPr>
              <w:t>Return ten rows from the approved object</w:t>
            </w:r>
          </w:p>
        </w:tc>
        <w:tc>
          <w:tcPr>
            <w:tcW w:type="dxa" w:w="4464"/>
            <w:tcMar>
              <w:top w:w="65" w:type="dxa"/>
              <w:start w:w="80" w:type="dxa"/>
              <w:bottom w:w="65" w:type="dxa"/>
              <w:end w:w="80" w:type="dxa"/>
            </w:tcMar>
            <w:vAlign w:val="top"/>
          </w:tcPr>
          <w:p>
            <w:pPr>
              <w:spacing w:after="0"/>
            </w:pPr>
            <w:r>
              <w:rPr>
                <w:rFonts w:ascii="Arial" w:hAnsi="Arial"/>
                <w:sz w:val="16"/>
              </w:rPr>
              <w:t>You recognize columns and data types</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2 Values</w:t>
            </w:r>
          </w:p>
        </w:tc>
        <w:tc>
          <w:tcPr>
            <w:tcW w:type="dxa" w:w="4320"/>
            <w:shd w:fill="F7F8F9"/>
            <w:tcMar>
              <w:top w:w="65" w:type="dxa"/>
              <w:start w:w="80" w:type="dxa"/>
              <w:bottom w:w="65" w:type="dxa"/>
              <w:end w:w="80" w:type="dxa"/>
            </w:tcMar>
            <w:vAlign w:val="top"/>
          </w:tcPr>
          <w:p>
            <w:pPr>
              <w:spacing w:after="0"/>
            </w:pPr>
            <w:r>
              <w:rPr>
                <w:rFonts w:ascii="Arial" w:hAnsi="Arial"/>
                <w:sz w:val="16"/>
              </w:rPr>
              <w:t>List distinct status or site values</w:t>
            </w:r>
          </w:p>
        </w:tc>
        <w:tc>
          <w:tcPr>
            <w:tcW w:type="dxa" w:w="4464"/>
            <w:shd w:fill="F7F8F9"/>
            <w:tcMar>
              <w:top w:w="65" w:type="dxa"/>
              <w:start w:w="80" w:type="dxa"/>
              <w:bottom w:w="65" w:type="dxa"/>
              <w:end w:w="80" w:type="dxa"/>
            </w:tcMar>
            <w:vAlign w:val="top"/>
          </w:tcPr>
          <w:p>
            <w:pPr>
              <w:spacing w:after="0"/>
            </w:pPr>
            <w:r>
              <w:rPr>
                <w:rFonts w:ascii="Arial" w:hAnsi="Arial"/>
                <w:sz w:val="16"/>
              </w:rPr>
              <w:t>You copy a real value exactly</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3 Known ID</w:t>
            </w:r>
          </w:p>
        </w:tc>
        <w:tc>
          <w:tcPr>
            <w:tcW w:type="dxa" w:w="4320"/>
            <w:tcMar>
              <w:top w:w="65" w:type="dxa"/>
              <w:start w:w="80" w:type="dxa"/>
              <w:bottom w:w="65" w:type="dxa"/>
              <w:end w:w="80" w:type="dxa"/>
            </w:tcMar>
            <w:vAlign w:val="top"/>
          </w:tcPr>
          <w:p>
            <w:pPr>
              <w:spacing w:after="0"/>
            </w:pPr>
            <w:r>
              <w:rPr>
                <w:rFonts w:ascii="Arial" w:hAnsi="Arial"/>
                <w:sz w:val="16"/>
              </w:rPr>
              <w:t>Filter one order you already know</w:t>
            </w:r>
          </w:p>
        </w:tc>
        <w:tc>
          <w:tcPr>
            <w:tcW w:type="dxa" w:w="4464"/>
            <w:tcMar>
              <w:top w:w="65" w:type="dxa"/>
              <w:start w:w="80" w:type="dxa"/>
              <w:bottom w:w="65" w:type="dxa"/>
              <w:end w:w="80" w:type="dxa"/>
            </w:tcMar>
            <w:vAlign w:val="top"/>
          </w:tcPr>
          <w:p>
            <w:pPr>
              <w:spacing w:after="0"/>
            </w:pPr>
            <w:r>
              <w:rPr>
                <w:rFonts w:ascii="Arial" w:hAnsi="Arial"/>
                <w:sz w:val="16"/>
              </w:rPr>
              <w:t>It returns once at the intended grain</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4 Count</w:t>
            </w:r>
          </w:p>
        </w:tc>
        <w:tc>
          <w:tcPr>
            <w:tcW w:type="dxa" w:w="4320"/>
            <w:shd w:fill="F7F8F9"/>
            <w:tcMar>
              <w:top w:w="65" w:type="dxa"/>
              <w:start w:w="80" w:type="dxa"/>
              <w:bottom w:w="65" w:type="dxa"/>
              <w:end w:w="80" w:type="dxa"/>
            </w:tcMar>
            <w:vAlign w:val="top"/>
          </w:tcPr>
          <w:p>
            <w:pPr>
              <w:spacing w:after="0"/>
            </w:pPr>
            <w:r>
              <w:rPr>
                <w:rFonts w:ascii="Arial" w:hAnsi="Arial"/>
                <w:sz w:val="16"/>
              </w:rPr>
              <w:t>Count rows and sum a control quantity</w:t>
            </w:r>
          </w:p>
        </w:tc>
        <w:tc>
          <w:tcPr>
            <w:tcW w:type="dxa" w:w="4464"/>
            <w:shd w:fill="F7F8F9"/>
            <w:tcMar>
              <w:top w:w="65" w:type="dxa"/>
              <w:start w:w="80" w:type="dxa"/>
              <w:bottom w:w="65" w:type="dxa"/>
              <w:end w:w="80" w:type="dxa"/>
            </w:tcMar>
            <w:vAlign w:val="top"/>
          </w:tcPr>
          <w:p>
            <w:pPr>
              <w:spacing w:after="0"/>
            </w:pPr>
            <w:r>
              <w:rPr>
                <w:rFonts w:ascii="Arial" w:hAnsi="Arial"/>
                <w:sz w:val="16"/>
              </w:rPr>
              <w:t>The result ties to the source cutoff</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5 Calculate</w:t>
            </w:r>
          </w:p>
        </w:tc>
        <w:tc>
          <w:tcPr>
            <w:tcW w:type="dxa" w:w="4320"/>
            <w:tcMar>
              <w:top w:w="65" w:type="dxa"/>
              <w:start w:w="80" w:type="dxa"/>
              <w:bottom w:w="65" w:type="dxa"/>
              <w:end w:w="80" w:type="dxa"/>
            </w:tcMar>
            <w:vAlign w:val="top"/>
          </w:tcPr>
          <w:p>
            <w:pPr>
              <w:spacing w:after="0"/>
            </w:pPr>
            <w:r>
              <w:rPr>
                <w:rFonts w:ascii="Arial" w:hAnsi="Arial"/>
                <w:sz w:val="16"/>
              </w:rPr>
              <w:t>Add business logic and joins</w:t>
            </w:r>
          </w:p>
        </w:tc>
        <w:tc>
          <w:tcPr>
            <w:tcW w:type="dxa" w:w="4464"/>
            <w:tcMar>
              <w:top w:w="65" w:type="dxa"/>
              <w:start w:w="80" w:type="dxa"/>
              <w:bottom w:w="65" w:type="dxa"/>
              <w:end w:w="80" w:type="dxa"/>
            </w:tcMar>
            <w:vAlign w:val="top"/>
          </w:tcPr>
          <w:p>
            <w:pPr>
              <w:spacing w:after="0"/>
            </w:pPr>
            <w:r>
              <w:rPr>
                <w:rFonts w:ascii="Arial" w:hAnsi="Arial"/>
                <w:sz w:val="16"/>
              </w:rPr>
              <w:t>Every step keeps expected rows and totals</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5112"/>
            <w:shd w:fill="17324D"/>
            <w:tcMar>
              <w:top w:w="65" w:type="dxa"/>
              <w:start w:w="80" w:type="dxa"/>
              <w:bottom w:w="65" w:type="dxa"/>
              <w:end w:w="80" w:type="dxa"/>
            </w:tcMar>
            <w:vAlign w:val="center"/>
          </w:tcPr>
          <w:p>
            <w:pPr>
              <w:spacing w:after="0"/>
            </w:pPr>
            <w:r>
              <w:rPr>
                <w:rFonts w:ascii="Arial" w:hAnsi="Arial"/>
                <w:b/>
                <w:color w:val="FFFFFF"/>
                <w:sz w:val="16"/>
              </w:rPr>
              <w:t>Keep exactly</w:t>
            </w:r>
          </w:p>
        </w:tc>
        <w:tc>
          <w:tcPr>
            <w:tcW w:type="dxa" w:w="5112"/>
            <w:shd w:fill="17324D"/>
            <w:tcMar>
              <w:top w:w="65" w:type="dxa"/>
              <w:start w:w="80" w:type="dxa"/>
              <w:bottom w:w="65" w:type="dxa"/>
              <w:end w:w="80" w:type="dxa"/>
            </w:tcMar>
            <w:vAlign w:val="center"/>
          </w:tcPr>
          <w:p>
            <w:pPr>
              <w:spacing w:after="0"/>
            </w:pPr>
            <w:r>
              <w:rPr>
                <w:rFonts w:ascii="Arial" w:hAnsi="Arial"/>
                <w:b/>
                <w:color w:val="FFFFFF"/>
                <w:sz w:val="16"/>
              </w:rPr>
              <w:t>Replace only after discovery</w:t>
            </w:r>
          </w:p>
        </w:tc>
      </w:tr>
      <w:tr>
        <w:trPr>
          <w:cantSplit/>
        </w:trPr>
        <w:tc>
          <w:tcPr>
            <w:tcW w:type="dxa" w:w="5112"/>
            <w:tcMar>
              <w:top w:w="65" w:type="dxa"/>
              <w:start w:w="80" w:type="dxa"/>
              <w:bottom w:w="65" w:type="dxa"/>
              <w:end w:w="80" w:type="dxa"/>
            </w:tcMar>
            <w:vAlign w:val="top"/>
          </w:tcPr>
          <w:p>
            <w:pPr>
              <w:spacing w:after="0"/>
            </w:pPr>
            <w:r>
              <w:rPr>
                <w:rFonts w:ascii="Arial" w:hAnsi="Arial"/>
                <w:sz w:val="16"/>
              </w:rPr>
              <w:t>SELECT, FROM, WHERE, AND, ORDER BY, commas and parentheses</w:t>
            </w:r>
          </w:p>
        </w:tc>
        <w:tc>
          <w:tcPr>
            <w:tcW w:type="dxa" w:w="5112"/>
            <w:tcMar>
              <w:top w:w="65" w:type="dxa"/>
              <w:start w:w="80" w:type="dxa"/>
              <w:bottom w:w="65" w:type="dxa"/>
              <w:end w:w="80" w:type="dxa"/>
            </w:tcMar>
            <w:vAlign w:val="top"/>
          </w:tcPr>
          <w:p>
            <w:pPr>
              <w:spacing w:after="0"/>
            </w:pPr>
            <w:r>
              <w:rPr>
                <w:rFonts w:ascii="Arial" w:hAnsi="Arial"/>
                <w:sz w:val="16"/>
              </w:rPr>
              <w:t>catalog, schema, table, column, quoted value, date and threshold</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17324D"/>
            <w:tcMar>
              <w:top w:w="65" w:type="dxa"/>
              <w:start w:w="80" w:type="dxa"/>
              <w:bottom w:w="65" w:type="dxa"/>
              <w:end w:w="80" w:type="dxa"/>
            </w:tcMar>
            <w:vAlign w:val="center"/>
          </w:tcPr>
          <w:p>
            <w:pPr>
              <w:spacing w:after="0"/>
            </w:pPr>
            <w:r>
              <w:rPr>
                <w:rFonts w:ascii="Arial" w:hAnsi="Arial"/>
                <w:b/>
                <w:color w:val="FFFFFF"/>
                <w:sz w:val="16"/>
              </w:rPr>
              <w:t>SQL word</w:t>
            </w:r>
          </w:p>
        </w:tc>
        <w:tc>
          <w:tcPr>
            <w:tcW w:type="dxa" w:w="8136"/>
            <w:shd w:fill="17324D"/>
            <w:tcMar>
              <w:top w:w="65" w:type="dxa"/>
              <w:start w:w="80" w:type="dxa"/>
              <w:bottom w:w="65" w:type="dxa"/>
              <w:end w:w="80" w:type="dxa"/>
            </w:tcMar>
            <w:vAlign w:val="center"/>
          </w:tcPr>
          <w:p>
            <w:pPr>
              <w:spacing w:after="0"/>
            </w:pPr>
            <w:r>
              <w:rPr>
                <w:rFonts w:ascii="Arial" w:hAnsi="Arial"/>
                <w:b/>
                <w:color w:val="FFFFFF"/>
                <w:sz w:val="16"/>
              </w:rPr>
              <w:t>Plain meaning</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Alias</w:t>
            </w:r>
          </w:p>
        </w:tc>
        <w:tc>
          <w:tcPr>
            <w:tcW w:type="dxa" w:w="8136"/>
            <w:tcMar>
              <w:top w:w="65" w:type="dxa"/>
              <w:start w:w="80" w:type="dxa"/>
              <w:bottom w:w="65" w:type="dxa"/>
              <w:end w:w="80" w:type="dxa"/>
            </w:tcMar>
            <w:vAlign w:val="top"/>
          </w:tcPr>
          <w:p>
            <w:pPr>
              <w:spacing w:after="0"/>
            </w:pPr>
            <w:r>
              <w:rPr>
                <w:rFonts w:ascii="Arial" w:hAnsi="Arial"/>
                <w:sz w:val="16"/>
              </w:rPr>
              <w:t>A short temporary name for a table or output column.</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CASE</w:t>
            </w:r>
          </w:p>
        </w:tc>
        <w:tc>
          <w:tcPr>
            <w:tcW w:type="dxa" w:w="8136"/>
            <w:shd w:fill="F7F8F9"/>
            <w:tcMar>
              <w:top w:w="65" w:type="dxa"/>
              <w:start w:w="80" w:type="dxa"/>
              <w:bottom w:w="65" w:type="dxa"/>
              <w:end w:w="80" w:type="dxa"/>
            </w:tcMar>
            <w:vAlign w:val="top"/>
          </w:tcPr>
          <w:p>
            <w:pPr>
              <w:spacing w:after="0"/>
            </w:pPr>
            <w:r>
              <w:rPr>
                <w:rFonts w:ascii="Arial" w:hAnsi="Arial"/>
                <w:sz w:val="16"/>
              </w:rPr>
              <w:t>If/then logic inside a query.</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COUNT(*)</w:t>
            </w:r>
          </w:p>
        </w:tc>
        <w:tc>
          <w:tcPr>
            <w:tcW w:type="dxa" w:w="8136"/>
            <w:tcMar>
              <w:top w:w="65" w:type="dxa"/>
              <w:start w:w="80" w:type="dxa"/>
              <w:bottom w:w="65" w:type="dxa"/>
              <w:end w:w="80" w:type="dxa"/>
            </w:tcMar>
            <w:vAlign w:val="top"/>
          </w:tcPr>
          <w:p>
            <w:pPr>
              <w:spacing w:after="0"/>
            </w:pPr>
            <w:r>
              <w:rPr>
                <w:rFonts w:ascii="Arial" w:hAnsi="Arial"/>
                <w:sz w:val="16"/>
              </w:rPr>
              <w:t>Number of returned rows.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DISTINCT</w:t>
            </w:r>
          </w:p>
        </w:tc>
        <w:tc>
          <w:tcPr>
            <w:tcW w:type="dxa" w:w="8136"/>
            <w:shd w:fill="F7F8F9"/>
            <w:tcMar>
              <w:top w:w="65" w:type="dxa"/>
              <w:start w:w="80" w:type="dxa"/>
              <w:bottom w:w="65" w:type="dxa"/>
              <w:end w:w="80" w:type="dxa"/>
            </w:tcMar>
            <w:vAlign w:val="top"/>
          </w:tcPr>
          <w:p>
            <w:pPr>
              <w:spacing w:after="0"/>
            </w:pPr>
            <w:r>
              <w:rPr>
                <w:rFonts w:ascii="Arial" w:hAnsi="Arial"/>
                <w:sz w:val="16"/>
              </w:rPr>
              <w:t>Remove repeated combinations from the displayed result.</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COALESCE</w:t>
            </w:r>
          </w:p>
        </w:tc>
        <w:tc>
          <w:tcPr>
            <w:tcW w:type="dxa" w:w="8136"/>
            <w:tcMar>
              <w:top w:w="65" w:type="dxa"/>
              <w:start w:w="80" w:type="dxa"/>
              <w:bottom w:w="65" w:type="dxa"/>
              <w:end w:w="80" w:type="dxa"/>
            </w:tcMar>
            <w:vAlign w:val="top"/>
          </w:tcPr>
          <w:p>
            <w:pPr>
              <w:spacing w:after="0"/>
            </w:pPr>
            <w:r>
              <w:rPr>
                <w:rFonts w:ascii="Arial" w:hAnsi="Arial"/>
                <w:sz w:val="16"/>
              </w:rPr>
              <w:t>Use the first value that is not NULL.</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NULLIF</w:t>
            </w:r>
          </w:p>
        </w:tc>
        <w:tc>
          <w:tcPr>
            <w:tcW w:type="dxa" w:w="8136"/>
            <w:shd w:fill="F7F8F9"/>
            <w:tcMar>
              <w:top w:w="65" w:type="dxa"/>
              <w:start w:w="80" w:type="dxa"/>
              <w:bottom w:w="65" w:type="dxa"/>
              <w:end w:w="80" w:type="dxa"/>
            </w:tcMar>
            <w:vAlign w:val="top"/>
          </w:tcPr>
          <w:p>
            <w:pPr>
              <w:spacing w:after="0"/>
            </w:pPr>
            <w:r>
              <w:rPr>
                <w:rFonts w:ascii="Arial" w:hAnsi="Arial"/>
                <w:sz w:val="16"/>
              </w:rPr>
              <w:t>Return NULL when two values are equal; often prevents divide-by-zero.</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ROW_NUMBER</w:t>
            </w:r>
          </w:p>
        </w:tc>
        <w:tc>
          <w:tcPr>
            <w:tcW w:type="dxa" w:w="8136"/>
            <w:tcMar>
              <w:top w:w="65" w:type="dxa"/>
              <w:start w:w="80" w:type="dxa"/>
              <w:bottom w:w="65" w:type="dxa"/>
              <w:end w:w="80" w:type="dxa"/>
            </w:tcMar>
            <w:vAlign w:val="top"/>
          </w:tcPr>
          <w:p>
            <w:pPr>
              <w:spacing w:after="0"/>
            </w:pPr>
            <w:r>
              <w:rPr>
                <w:rFonts w:ascii="Arial" w:hAnsi="Arial"/>
                <w:sz w:val="16"/>
              </w:rPr>
              <w:t>Number related rows in a chosen order.</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PARTITION BY</w:t>
            </w:r>
          </w:p>
        </w:tc>
        <w:tc>
          <w:tcPr>
            <w:tcW w:type="dxa" w:w="8136"/>
            <w:shd w:fill="F7F8F9"/>
            <w:tcMar>
              <w:top w:w="65" w:type="dxa"/>
              <w:start w:w="80" w:type="dxa"/>
              <w:bottom w:w="65" w:type="dxa"/>
              <w:end w:w="80" w:type="dxa"/>
            </w:tcMar>
            <w:vAlign w:val="top"/>
          </w:tcPr>
          <w:p>
            <w:pPr>
              <w:spacing w:after="0"/>
            </w:pPr>
            <w:r>
              <w:rPr>
                <w:rFonts w:ascii="Arial" w:hAnsi="Arial"/>
                <w:sz w:val="16"/>
              </w:rPr>
              <w:t>Restart a window calculation for each group.</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Need</w:t>
            </w:r>
          </w:p>
        </w:tc>
        <w:tc>
          <w:tcPr>
            <w:tcW w:type="dxa" w:w="3888"/>
            <w:shd w:fill="17324D"/>
            <w:tcMar>
              <w:top w:w="65" w:type="dxa"/>
              <w:start w:w="80" w:type="dxa"/>
              <w:bottom w:w="65" w:type="dxa"/>
              <w:end w:w="80" w:type="dxa"/>
            </w:tcMar>
            <w:vAlign w:val="center"/>
          </w:tcPr>
          <w:p>
            <w:pPr>
              <w:spacing w:after="0"/>
            </w:pPr>
            <w:r>
              <w:rPr>
                <w:rFonts w:ascii="Arial" w:hAnsi="Arial"/>
                <w:b/>
                <w:color w:val="FFFFFF"/>
                <w:sz w:val="16"/>
              </w:rPr>
              <w:t>Common syntax</w:t>
            </w:r>
          </w:p>
        </w:tc>
        <w:tc>
          <w:tcPr>
            <w:tcW w:type="dxa" w:w="4392"/>
            <w:shd w:fill="17324D"/>
            <w:tcMar>
              <w:top w:w="65" w:type="dxa"/>
              <w:start w:w="80" w:type="dxa"/>
              <w:bottom w:w="65" w:type="dxa"/>
              <w:end w:w="80" w:type="dxa"/>
            </w:tcMar>
            <w:vAlign w:val="center"/>
          </w:tcPr>
          <w:p>
            <w:pPr>
              <w:spacing w:after="0"/>
            </w:pPr>
            <w:r>
              <w:rPr>
                <w:rFonts w:ascii="Arial" w:hAnsi="Arial"/>
                <w:b/>
                <w:color w:val="FFFFFF"/>
                <w:sz w:val="16"/>
              </w:rPr>
              <w:t>Possible alternative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First ten rows</w:t>
            </w:r>
          </w:p>
        </w:tc>
        <w:tc>
          <w:tcPr>
            <w:tcW w:type="dxa" w:w="3888"/>
            <w:tcMar>
              <w:top w:w="65" w:type="dxa"/>
              <w:start w:w="80" w:type="dxa"/>
              <w:bottom w:w="65" w:type="dxa"/>
              <w:end w:w="80" w:type="dxa"/>
            </w:tcMar>
            <w:vAlign w:val="top"/>
          </w:tcPr>
          <w:p>
            <w:pPr>
              <w:spacing w:after="0"/>
            </w:pPr>
            <w:r>
              <w:rPr>
                <w:rFonts w:ascii="Arial" w:hAnsi="Arial"/>
                <w:sz w:val="16"/>
              </w:rPr>
              <w:t>LIMIT 10 at the end</w:t>
            </w:r>
          </w:p>
        </w:tc>
        <w:tc>
          <w:tcPr>
            <w:tcW w:type="dxa" w:w="4392"/>
            <w:tcMar>
              <w:top w:w="65" w:type="dxa"/>
              <w:start w:w="80" w:type="dxa"/>
              <w:bottom w:w="65" w:type="dxa"/>
              <w:end w:w="80" w:type="dxa"/>
            </w:tcMar>
            <w:vAlign w:val="top"/>
          </w:tcPr>
          <w:p>
            <w:pPr>
              <w:spacing w:after="0"/>
            </w:pPr>
            <w:r>
              <w:rPr>
                <w:rFonts w:ascii="Arial" w:hAnsi="Arial"/>
                <w:sz w:val="16"/>
              </w:rPr>
              <w:t>SQL Server: SELECT TOP (10) …</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Date literal</w:t>
            </w:r>
          </w:p>
        </w:tc>
        <w:tc>
          <w:tcPr>
            <w:tcW w:type="dxa" w:w="3888"/>
            <w:shd w:fill="F7F8F9"/>
            <w:tcMar>
              <w:top w:w="65" w:type="dxa"/>
              <w:start w:w="80" w:type="dxa"/>
              <w:bottom w:w="65" w:type="dxa"/>
              <w:end w:w="80" w:type="dxa"/>
            </w:tcMar>
            <w:vAlign w:val="top"/>
          </w:tcPr>
          <w:p>
            <w:pPr>
              <w:spacing w:after="0"/>
            </w:pPr>
            <w:r>
              <w:rPr>
                <w:rFonts w:ascii="Arial" w:hAnsi="Arial"/>
                <w:sz w:val="16"/>
              </w:rPr>
              <w:t>DATE '2026-10-19'</w:t>
            </w:r>
          </w:p>
        </w:tc>
        <w:tc>
          <w:tcPr>
            <w:tcW w:type="dxa" w:w="4392"/>
            <w:shd w:fill="F7F8F9"/>
            <w:tcMar>
              <w:top w:w="65" w:type="dxa"/>
              <w:start w:w="80" w:type="dxa"/>
              <w:bottom w:w="65" w:type="dxa"/>
              <w:end w:w="80" w:type="dxa"/>
            </w:tcMar>
            <w:vAlign w:val="top"/>
          </w:tcPr>
          <w:p>
            <w:pPr>
              <w:spacing w:after="0"/>
            </w:pPr>
            <w:r>
              <w:rPr>
                <w:rFonts w:ascii="Arial" w:hAnsi="Arial"/>
                <w:sz w:val="16"/>
              </w:rPr>
              <w:t>CAST('2026-10-19' AS date)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728"/>
            <w:shd w:fill="17324D"/>
            <w:tcMar>
              <w:top w:w="65" w:type="dxa"/>
              <w:start w:w="80" w:type="dxa"/>
              <w:bottom w:w="65" w:type="dxa"/>
              <w:end w:w="80" w:type="dxa"/>
            </w:tcMar>
            <w:vAlign w:val="center"/>
          </w:tcPr>
          <w:p>
            <w:pPr>
              <w:spacing w:after="0"/>
            </w:pPr>
            <w:r>
              <w:rPr>
                <w:rFonts w:ascii="Arial" w:hAnsi="Arial"/>
                <w:b/>
                <w:color w:val="FFFFFF"/>
                <w:sz w:val="16"/>
              </w:rPr>
              <w:t>SQL part</w:t>
            </w:r>
          </w:p>
        </w:tc>
        <w:tc>
          <w:tcPr>
            <w:tcW w:type="dxa" w:w="3816"/>
            <w:shd w:fill="17324D"/>
            <w:tcMar>
              <w:top w:w="65" w:type="dxa"/>
              <w:start w:w="80" w:type="dxa"/>
              <w:bottom w:w="65" w:type="dxa"/>
              <w:end w:w="80" w:type="dxa"/>
            </w:tcMar>
            <w:vAlign w:val="center"/>
          </w:tcPr>
          <w:p>
            <w:pPr>
              <w:spacing w:after="0"/>
            </w:pPr>
            <w:r>
              <w:rPr>
                <w:rFonts w:ascii="Arial" w:hAnsi="Arial"/>
                <w:b/>
                <w:color w:val="FFFFFF"/>
                <w:sz w:val="16"/>
              </w:rPr>
              <w:t>Plain meaning</w:t>
            </w:r>
          </w:p>
        </w:tc>
        <w:tc>
          <w:tcPr>
            <w:tcW w:type="dxa" w:w="4680"/>
            <w:shd w:fill="17324D"/>
            <w:tcMar>
              <w:top w:w="65" w:type="dxa"/>
              <w:start w:w="80" w:type="dxa"/>
              <w:bottom w:w="65" w:type="dxa"/>
              <w:end w:w="80" w:type="dxa"/>
            </w:tcMar>
            <w:vAlign w:val="center"/>
          </w:tcPr>
          <w:p>
            <w:pPr>
              <w:spacing w:after="0"/>
            </w:pPr>
            <w:r>
              <w:rPr>
                <w:rFonts w:ascii="Arial" w:hAnsi="Arial"/>
                <w:b/>
                <w:color w:val="FFFFFF"/>
                <w:sz w:val="16"/>
              </w:rPr>
              <w:t>Example</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SELECT</w:t>
            </w:r>
          </w:p>
        </w:tc>
        <w:tc>
          <w:tcPr>
            <w:tcW w:type="dxa" w:w="3816"/>
            <w:tcMar>
              <w:top w:w="65" w:type="dxa"/>
              <w:start w:w="80" w:type="dxa"/>
              <w:bottom w:w="65" w:type="dxa"/>
              <w:end w:w="80" w:type="dxa"/>
            </w:tcMar>
            <w:vAlign w:val="top"/>
          </w:tcPr>
          <w:p>
            <w:pPr>
              <w:spacing w:after="0"/>
            </w:pPr>
            <w:r>
              <w:rPr>
                <w:rFonts w:ascii="Arial" w:hAnsi="Arial"/>
                <w:sz w:val="16"/>
              </w:rPr>
              <w:t>Columns to return</w:t>
            </w:r>
          </w:p>
        </w:tc>
        <w:tc>
          <w:tcPr>
            <w:tcW w:type="dxa" w:w="4680"/>
            <w:tcMar>
              <w:top w:w="65" w:type="dxa"/>
              <w:start w:w="80" w:type="dxa"/>
              <w:bottom w:w="65" w:type="dxa"/>
              <w:end w:w="80" w:type="dxa"/>
            </w:tcMar>
            <w:vAlign w:val="top"/>
          </w:tcPr>
          <w:p>
            <w:pPr>
              <w:spacing w:after="0"/>
            </w:pPr>
            <w:r>
              <w:rPr>
                <w:rFonts w:ascii="Arial" w:hAnsi="Arial"/>
                <w:sz w:val="16"/>
              </w:rPr>
              <w:t>order_id, item_id</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FROM</w:t>
            </w:r>
          </w:p>
        </w:tc>
        <w:tc>
          <w:tcPr>
            <w:tcW w:type="dxa" w:w="3816"/>
            <w:shd w:fill="F7F8F9"/>
            <w:tcMar>
              <w:top w:w="65" w:type="dxa"/>
              <w:start w:w="80" w:type="dxa"/>
              <w:bottom w:w="65" w:type="dxa"/>
              <w:end w:w="80" w:type="dxa"/>
            </w:tcMar>
            <w:vAlign w:val="top"/>
          </w:tcPr>
          <w:p>
            <w:pPr>
              <w:spacing w:after="0"/>
            </w:pPr>
            <w:r>
              <w:rPr>
                <w:rFonts w:ascii="Arial" w:hAnsi="Arial"/>
                <w:sz w:val="16"/>
              </w:rPr>
              <w:t>Table to read</w:t>
            </w:r>
          </w:p>
        </w:tc>
        <w:tc>
          <w:tcPr>
            <w:tcW w:type="dxa" w:w="4680"/>
            <w:shd w:fill="F7F8F9"/>
            <w:tcMar>
              <w:top w:w="65" w:type="dxa"/>
              <w:start w:w="80" w:type="dxa"/>
              <w:bottom w:w="65" w:type="dxa"/>
              <w:end w:w="80" w:type="dxa"/>
            </w:tcMar>
            <w:vAlign w:val="top"/>
          </w:tcPr>
          <w:p>
            <w:pPr>
              <w:spacing w:after="0"/>
            </w:pPr>
            <w:r>
              <w:rPr>
                <w:rFonts w:ascii="Arial" w:hAnsi="Arial"/>
                <w:sz w:val="16"/>
              </w:rPr>
              <w:t>orders</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WHERE</w:t>
            </w:r>
          </w:p>
        </w:tc>
        <w:tc>
          <w:tcPr>
            <w:tcW w:type="dxa" w:w="3816"/>
            <w:tcMar>
              <w:top w:w="65" w:type="dxa"/>
              <w:start w:w="80" w:type="dxa"/>
              <w:bottom w:w="65" w:type="dxa"/>
              <w:end w:w="80" w:type="dxa"/>
            </w:tcMar>
            <w:vAlign w:val="top"/>
          </w:tcPr>
          <w:p>
            <w:pPr>
              <w:spacing w:after="0"/>
            </w:pPr>
            <w:r>
              <w:rPr>
                <w:rFonts w:ascii="Arial" w:hAnsi="Arial"/>
                <w:sz w:val="16"/>
              </w:rPr>
              <w:t>Rows to keep</w:t>
            </w:r>
          </w:p>
        </w:tc>
        <w:tc>
          <w:tcPr>
            <w:tcW w:type="dxa" w:w="4680"/>
            <w:tcMar>
              <w:top w:w="65" w:type="dxa"/>
              <w:start w:w="80" w:type="dxa"/>
              <w:bottom w:w="65" w:type="dxa"/>
              <w:end w:w="80" w:type="dxa"/>
            </w:tcMar>
            <w:vAlign w:val="top"/>
          </w:tcPr>
          <w:p>
            <w:pPr>
              <w:spacing w:after="0"/>
            </w:pPr>
            <w:r>
              <w:rPr>
                <w:rFonts w:ascii="Arial" w:hAnsi="Arial"/>
                <w:sz w:val="16"/>
              </w:rPr>
              <w:t>status = 'Open'</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GROUP BY</w:t>
            </w:r>
          </w:p>
        </w:tc>
        <w:tc>
          <w:tcPr>
            <w:tcW w:type="dxa" w:w="3816"/>
            <w:shd w:fill="F7F8F9"/>
            <w:tcMar>
              <w:top w:w="65" w:type="dxa"/>
              <w:start w:w="80" w:type="dxa"/>
              <w:bottom w:w="65" w:type="dxa"/>
              <w:end w:w="80" w:type="dxa"/>
            </w:tcMar>
            <w:vAlign w:val="top"/>
          </w:tcPr>
          <w:p>
            <w:pPr>
              <w:spacing w:after="0"/>
            </w:pPr>
            <w:r>
              <w:rPr>
                <w:rFonts w:ascii="Arial" w:hAnsi="Arial"/>
                <w:sz w:val="16"/>
              </w:rPr>
              <w:t>Grain of summary</w:t>
            </w:r>
          </w:p>
        </w:tc>
        <w:tc>
          <w:tcPr>
            <w:tcW w:type="dxa" w:w="4680"/>
            <w:shd w:fill="F7F8F9"/>
            <w:tcMar>
              <w:top w:w="65" w:type="dxa"/>
              <w:start w:w="80" w:type="dxa"/>
              <w:bottom w:w="65" w:type="dxa"/>
              <w:end w:w="80" w:type="dxa"/>
            </w:tcMar>
            <w:vAlign w:val="top"/>
          </w:tcPr>
          <w:p>
            <w:pPr>
              <w:spacing w:after="0"/>
            </w:pPr>
            <w:r>
              <w:rPr>
                <w:rFonts w:ascii="Arial" w:hAnsi="Arial"/>
                <w:sz w:val="16"/>
              </w:rPr>
              <w:t>item_id</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HAVING</w:t>
            </w:r>
          </w:p>
        </w:tc>
        <w:tc>
          <w:tcPr>
            <w:tcW w:type="dxa" w:w="3816"/>
            <w:tcMar>
              <w:top w:w="65" w:type="dxa"/>
              <w:start w:w="80" w:type="dxa"/>
              <w:bottom w:w="65" w:type="dxa"/>
              <w:end w:w="80" w:type="dxa"/>
            </w:tcMar>
            <w:vAlign w:val="top"/>
          </w:tcPr>
          <w:p>
            <w:pPr>
              <w:spacing w:after="0"/>
            </w:pPr>
            <w:r>
              <w:rPr>
                <w:rFonts w:ascii="Arial" w:hAnsi="Arial"/>
                <w:sz w:val="16"/>
              </w:rPr>
              <w:t>Filter after summary</w:t>
            </w:r>
          </w:p>
        </w:tc>
        <w:tc>
          <w:tcPr>
            <w:tcW w:type="dxa" w:w="4680"/>
            <w:tcMar>
              <w:top w:w="65" w:type="dxa"/>
              <w:start w:w="80" w:type="dxa"/>
              <w:bottom w:w="65" w:type="dxa"/>
              <w:end w:w="80" w:type="dxa"/>
            </w:tcMar>
            <w:vAlign w:val="top"/>
          </w:tcPr>
          <w:p>
            <w:pPr>
              <w:spacing w:after="0"/>
            </w:pPr>
            <w:r>
              <w:rPr>
                <w:rFonts w:ascii="Arial" w:hAnsi="Arial"/>
                <w:sz w:val="16"/>
              </w:rPr>
              <w:t>SUM(open_qty) &gt; 5</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ORDER BY</w:t>
            </w:r>
          </w:p>
        </w:tc>
        <w:tc>
          <w:tcPr>
            <w:tcW w:type="dxa" w:w="3816"/>
            <w:shd w:fill="F7F8F9"/>
            <w:tcMar>
              <w:top w:w="65" w:type="dxa"/>
              <w:start w:w="80" w:type="dxa"/>
              <w:bottom w:w="65" w:type="dxa"/>
              <w:end w:w="80" w:type="dxa"/>
            </w:tcMar>
            <w:vAlign w:val="top"/>
          </w:tcPr>
          <w:p>
            <w:pPr>
              <w:spacing w:after="0"/>
            </w:pPr>
            <w:r>
              <w:rPr>
                <w:rFonts w:ascii="Arial" w:hAnsi="Arial"/>
                <w:sz w:val="16"/>
              </w:rPr>
              <w:t>Display order</w:t>
            </w:r>
          </w:p>
        </w:tc>
        <w:tc>
          <w:tcPr>
            <w:tcW w:type="dxa" w:w="4680"/>
            <w:shd w:fill="F7F8F9"/>
            <w:tcMar>
              <w:top w:w="65" w:type="dxa"/>
              <w:start w:w="80" w:type="dxa"/>
              <w:bottom w:w="65" w:type="dxa"/>
              <w:end w:w="80" w:type="dxa"/>
            </w:tcMar>
            <w:vAlign w:val="top"/>
          </w:tcPr>
          <w:p>
            <w:pPr>
              <w:spacing w:after="0"/>
            </w:pPr>
            <w:r>
              <w:rPr>
                <w:rFonts w:ascii="Arial" w:hAnsi="Arial"/>
                <w:sz w:val="16"/>
              </w:rPr>
              <w:t>open_qty DESC</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JOIN ... ON</w:t>
            </w:r>
          </w:p>
        </w:tc>
        <w:tc>
          <w:tcPr>
            <w:tcW w:type="dxa" w:w="3816"/>
            <w:tcMar>
              <w:top w:w="65" w:type="dxa"/>
              <w:start w:w="80" w:type="dxa"/>
              <w:bottom w:w="65" w:type="dxa"/>
              <w:end w:w="80" w:type="dxa"/>
            </w:tcMar>
            <w:vAlign w:val="top"/>
          </w:tcPr>
          <w:p>
            <w:pPr>
              <w:spacing w:after="0"/>
            </w:pPr>
            <w:r>
              <w:rPr>
                <w:rFonts w:ascii="Arial" w:hAnsi="Arial"/>
                <w:sz w:val="16"/>
              </w:rPr>
              <w:t>How two tables connect</w:t>
            </w:r>
          </w:p>
        </w:tc>
        <w:tc>
          <w:tcPr>
            <w:tcW w:type="dxa" w:w="4680"/>
            <w:tcMar>
              <w:top w:w="65" w:type="dxa"/>
              <w:start w:w="80" w:type="dxa"/>
              <w:bottom w:w="65" w:type="dxa"/>
              <w:end w:w="80" w:type="dxa"/>
            </w:tcMar>
            <w:vAlign w:val="top"/>
          </w:tcPr>
          <w:p>
            <w:pPr>
              <w:spacing w:after="0"/>
            </w:pPr>
            <w:r>
              <w:rPr>
                <w:rFonts w:ascii="Arial" w:hAnsi="Arial"/>
                <w:sz w:val="16"/>
              </w:rPr>
              <w:t>orders.item_id = items.item_id</w:t>
            </w:r>
          </w:p>
        </w:tc>
      </w:tr>
    </w:tbl>
    <w:p>
      <w:pPr>
        <w:spacing w:before="80" w:after="20"/>
      </w:pPr>
      <w:r>
        <w:rPr>
          <w:rFonts w:ascii="Arial" w:hAnsi="Arial"/>
          <w:b/>
          <w:color w:val="276B6F"/>
          <w:sz w:val="18"/>
        </w:rPr>
        <w:t>Filled runnable example — open quantity by order</w:t>
      </w:r>
    </w:p>
    <w:p>
      <w:pPr>
        <w:spacing w:after="0" w:line="240" w:lineRule="auto"/>
        <w:ind w:left="288" w:right="144"/>
      </w:pPr>
      <w:r>
        <w:rPr>
          <w:rFonts w:ascii="Courier New" w:hAnsi="Courier New"/>
          <w:sz w:val="16"/>
        </w:rPr>
        <w:t>SELECT</w:t>
      </w:r>
    </w:p>
    <w:p>
      <w:pPr>
        <w:spacing w:after="0" w:line="240" w:lineRule="auto"/>
        <w:ind w:left="288" w:right="144"/>
      </w:pPr>
      <w:r>
        <w:rPr>
          <w:rFonts w:ascii="Courier New" w:hAnsi="Courier New"/>
          <w:sz w:val="16"/>
        </w:rPr>
        <w:t xml:space="preserve">    order_id,</w:t>
      </w:r>
    </w:p>
    <w:p>
      <w:pPr>
        <w:spacing w:after="0" w:line="240" w:lineRule="auto"/>
        <w:ind w:left="288" w:right="144"/>
      </w:pPr>
      <w:r>
        <w:rPr>
          <w:rFonts w:ascii="Courier New" w:hAnsi="Courier New"/>
          <w:sz w:val="16"/>
        </w:rPr>
        <w:t xml:space="preserve">    item_id,</w:t>
      </w:r>
    </w:p>
    <w:p>
      <w:pPr>
        <w:spacing w:after="0" w:line="240" w:lineRule="auto"/>
        <w:ind w:left="288" w:right="144"/>
      </w:pPr>
      <w:r>
        <w:rPr>
          <w:rFonts w:ascii="Courier New" w:hAnsi="Courier New"/>
          <w:sz w:val="16"/>
        </w:rPr>
        <w:t xml:space="preserve">    ordered_qty - shipped_qty AS open_qty,</w:t>
      </w:r>
    </w:p>
    <w:p>
      <w:pPr>
        <w:spacing w:after="0" w:line="240" w:lineRule="auto"/>
        <w:ind w:left="288" w:right="144"/>
      </w:pPr>
      <w:r>
        <w:rPr>
          <w:rFonts w:ascii="Courier New" w:hAnsi="Courier New"/>
          <w:sz w:val="16"/>
        </w:rPr>
        <w:t xml:space="preserve">    promised_date</w:t>
      </w:r>
    </w:p>
    <w:p>
      <w:pPr>
        <w:spacing w:after="0" w:line="240" w:lineRule="auto"/>
        <w:ind w:left="288" w:right="144"/>
      </w:pPr>
      <w:r>
        <w:rPr>
          <w:rFonts w:ascii="Courier New" w:hAnsi="Courier New"/>
          <w:sz w:val="16"/>
        </w:rPr>
        <w:t>FROM orders</w:t>
      </w:r>
    </w:p>
    <w:p>
      <w:pPr>
        <w:spacing w:after="0" w:line="240" w:lineRule="auto"/>
        <w:ind w:left="288" w:right="144"/>
      </w:pPr>
      <w:r>
        <w:rPr>
          <w:rFonts w:ascii="Courier New" w:hAnsi="Courier New"/>
          <w:sz w:val="16"/>
        </w:rPr>
        <w:t>WHERE site_id = 'CHI-DC'</w:t>
      </w:r>
    </w:p>
    <w:p>
      <w:pPr>
        <w:spacing w:after="0" w:line="240" w:lineRule="auto"/>
        <w:ind w:left="288" w:right="144"/>
      </w:pPr>
      <w:r>
        <w:rPr>
          <w:rFonts w:ascii="Courier New" w:hAnsi="Courier New"/>
          <w:sz w:val="16"/>
        </w:rPr>
        <w:t xml:space="preserve">  AND ordered_qty &gt; shipped_qty</w:t>
      </w:r>
    </w:p>
    <w:p>
      <w:pPr>
        <w:spacing w:after="0" w:line="240" w:lineRule="auto"/>
        <w:ind w:left="288" w:right="144"/>
      </w:pPr>
      <w:r>
        <w:rPr>
          <w:rFonts w:ascii="Courier New" w:hAnsi="Courier New"/>
          <w:sz w:val="16"/>
        </w:rPr>
        <w:t>ORDER BY promised_date;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592"/>
            <w:shd w:fill="17324D"/>
            <w:tcMar>
              <w:top w:w="65" w:type="dxa"/>
              <w:start w:w="80" w:type="dxa"/>
              <w:bottom w:w="65" w:type="dxa"/>
              <w:end w:w="80" w:type="dxa"/>
            </w:tcMar>
            <w:vAlign w:val="center"/>
          </w:tcPr>
          <w:p>
            <w:pPr>
              <w:spacing w:after="0"/>
            </w:pPr>
            <w:r>
              <w:rPr>
                <w:rFonts w:ascii="Arial" w:hAnsi="Arial"/>
                <w:b/>
                <w:color w:val="FFFFFF"/>
                <w:sz w:val="16"/>
              </w:rPr>
              <w:t>Change only these</w:t>
            </w:r>
          </w:p>
        </w:tc>
        <w:tc>
          <w:tcPr>
            <w:tcW w:type="dxa" w:w="4608"/>
            <w:shd w:fill="17324D"/>
            <w:tcMar>
              <w:top w:w="65" w:type="dxa"/>
              <w:start w:w="80" w:type="dxa"/>
              <w:bottom w:w="65" w:type="dxa"/>
              <w:end w:w="80" w:type="dxa"/>
            </w:tcMar>
            <w:vAlign w:val="center"/>
          </w:tcPr>
          <w:p>
            <w:pPr>
              <w:spacing w:after="0"/>
            </w:pPr>
            <w:r>
              <w:rPr>
                <w:rFonts w:ascii="Arial" w:hAnsi="Arial"/>
                <w:b/>
                <w:color w:val="FFFFFF"/>
                <w:sz w:val="16"/>
              </w:rPr>
              <w:t>What it means</w:t>
            </w:r>
          </w:p>
        </w:tc>
        <w:tc>
          <w:tcPr>
            <w:tcW w:type="dxa" w:w="3024"/>
            <w:shd w:fill="17324D"/>
            <w:tcMar>
              <w:top w:w="65" w:type="dxa"/>
              <w:start w:w="80" w:type="dxa"/>
              <w:bottom w:w="65" w:type="dxa"/>
              <w:end w:w="80" w:type="dxa"/>
            </w:tcMar>
            <w:vAlign w:val="center"/>
          </w:tcPr>
          <w:p>
            <w:pPr>
              <w:spacing w:after="0"/>
            </w:pPr>
            <w:r>
              <w:rPr>
                <w:rFonts w:ascii="Arial" w:hAnsi="Arial"/>
                <w:b/>
                <w:color w:val="FFFFFF"/>
                <w:sz w:val="16"/>
              </w:rPr>
              <w:t>Example replacement</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orders</w:t>
            </w:r>
          </w:p>
        </w:tc>
        <w:tc>
          <w:tcPr>
            <w:tcW w:type="dxa" w:w="4608"/>
            <w:tcMar>
              <w:top w:w="65" w:type="dxa"/>
              <w:start w:w="80" w:type="dxa"/>
              <w:bottom w:w="65" w:type="dxa"/>
              <w:end w:w="80" w:type="dxa"/>
            </w:tcMar>
            <w:vAlign w:val="top"/>
          </w:tcPr>
          <w:p>
            <w:pPr>
              <w:spacing w:after="0"/>
            </w:pPr>
            <w:r>
              <w:rPr>
                <w:rFonts w:ascii="Arial" w:hAnsi="Arial"/>
                <w:sz w:val="16"/>
              </w:rPr>
              <w:t>Your catalog.schema.table or view</w:t>
            </w:r>
          </w:p>
        </w:tc>
        <w:tc>
          <w:tcPr>
            <w:tcW w:type="dxa" w:w="3024"/>
            <w:tcMar>
              <w:top w:w="65" w:type="dxa"/>
              <w:start w:w="80" w:type="dxa"/>
              <w:bottom w:w="65" w:type="dxa"/>
              <w:end w:w="80" w:type="dxa"/>
            </w:tcMar>
            <w:vAlign w:val="top"/>
          </w:tcPr>
          <w:p>
            <w:pPr>
              <w:spacing w:after="0"/>
            </w:pPr>
            <w:r>
              <w:rPr>
                <w:rFonts w:ascii="Arial" w:hAnsi="Arial"/>
                <w:sz w:val="16"/>
              </w:rPr>
              <w:t>prod_erp.analytics.sales_order_line</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order_id/item_id</w:t>
            </w:r>
          </w:p>
        </w:tc>
        <w:tc>
          <w:tcPr>
            <w:tcW w:type="dxa" w:w="4608"/>
            <w:shd w:fill="F7F8F9"/>
            <w:tcMar>
              <w:top w:w="65" w:type="dxa"/>
              <w:start w:w="80" w:type="dxa"/>
              <w:bottom w:w="65" w:type="dxa"/>
              <w:end w:w="80" w:type="dxa"/>
            </w:tcMar>
            <w:vAlign w:val="top"/>
          </w:tcPr>
          <w:p>
            <w:pPr>
              <w:spacing w:after="0"/>
            </w:pPr>
            <w:r>
              <w:rPr>
                <w:rFonts w:ascii="Arial" w:hAnsi="Arial"/>
                <w:sz w:val="16"/>
              </w:rPr>
              <w:t>Your order and SKU/material fields</w:t>
            </w:r>
          </w:p>
        </w:tc>
        <w:tc>
          <w:tcPr>
            <w:tcW w:type="dxa" w:w="3024"/>
            <w:shd w:fill="F7F8F9"/>
            <w:tcMar>
              <w:top w:w="65" w:type="dxa"/>
              <w:start w:w="80" w:type="dxa"/>
              <w:bottom w:w="65" w:type="dxa"/>
              <w:end w:w="80" w:type="dxa"/>
            </w:tcMar>
            <w:vAlign w:val="top"/>
          </w:tcPr>
          <w:p>
            <w:pPr>
              <w:spacing w:after="0"/>
            </w:pPr>
            <w:r>
              <w:rPr>
                <w:rFonts w:ascii="Arial" w:hAnsi="Arial"/>
                <w:sz w:val="16"/>
              </w:rPr>
              <w:t>sales_order_number/material_number</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ordered_qty/shipped_qty</w:t>
            </w:r>
          </w:p>
        </w:tc>
        <w:tc>
          <w:tcPr>
            <w:tcW w:type="dxa" w:w="4608"/>
            <w:tcMar>
              <w:top w:w="65" w:type="dxa"/>
              <w:start w:w="80" w:type="dxa"/>
              <w:bottom w:w="65" w:type="dxa"/>
              <w:end w:w="80" w:type="dxa"/>
            </w:tcMar>
            <w:vAlign w:val="top"/>
          </w:tcPr>
          <w:p>
            <w:pPr>
              <w:spacing w:after="0"/>
            </w:pPr>
            <w:r>
              <w:rPr>
                <w:rFonts w:ascii="Arial" w:hAnsi="Arial"/>
                <w:sz w:val="16"/>
              </w:rPr>
              <w:t>Comparable quantities in one UOM</w:t>
            </w:r>
          </w:p>
        </w:tc>
        <w:tc>
          <w:tcPr>
            <w:tcW w:type="dxa" w:w="3024"/>
            <w:tcMar>
              <w:top w:w="65" w:type="dxa"/>
              <w:start w:w="80" w:type="dxa"/>
              <w:bottom w:w="65" w:type="dxa"/>
              <w:end w:w="80" w:type="dxa"/>
            </w:tcMar>
            <w:vAlign w:val="top"/>
          </w:tcPr>
          <w:p>
            <w:pPr>
              <w:spacing w:after="0"/>
            </w:pPr>
            <w:r>
              <w:rPr>
                <w:rFonts w:ascii="Arial" w:hAnsi="Arial"/>
                <w:sz w:val="16"/>
              </w:rPr>
              <w:t>ordered_each/shipped_each</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site_id</w:t>
            </w:r>
          </w:p>
        </w:tc>
        <w:tc>
          <w:tcPr>
            <w:tcW w:type="dxa" w:w="4608"/>
            <w:shd w:fill="F7F8F9"/>
            <w:tcMar>
              <w:top w:w="65" w:type="dxa"/>
              <w:start w:w="80" w:type="dxa"/>
              <w:bottom w:w="65" w:type="dxa"/>
              <w:end w:w="80" w:type="dxa"/>
            </w:tcMar>
            <w:vAlign w:val="top"/>
          </w:tcPr>
          <w:p>
            <w:pPr>
              <w:spacing w:after="0"/>
            </w:pPr>
            <w:r>
              <w:rPr>
                <w:rFonts w:ascii="Arial" w:hAnsi="Arial"/>
                <w:sz w:val="16"/>
              </w:rPr>
              <w:t>Site/plant/location field</w:t>
            </w:r>
          </w:p>
        </w:tc>
        <w:tc>
          <w:tcPr>
            <w:tcW w:type="dxa" w:w="3024"/>
            <w:shd w:fill="F7F8F9"/>
            <w:tcMar>
              <w:top w:w="65" w:type="dxa"/>
              <w:start w:w="80" w:type="dxa"/>
              <w:bottom w:w="65" w:type="dxa"/>
              <w:end w:w="80" w:type="dxa"/>
            </w:tcMar>
            <w:vAlign w:val="top"/>
          </w:tcPr>
          <w:p>
            <w:pPr>
              <w:spacing w:after="0"/>
            </w:pPr>
            <w:r>
              <w:rPr>
                <w:rFonts w:ascii="Arial" w:hAnsi="Arial"/>
                <w:sz w:val="16"/>
              </w:rPr>
              <w:t>plant_code</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'CHI-DC'</w:t>
            </w:r>
          </w:p>
        </w:tc>
        <w:tc>
          <w:tcPr>
            <w:tcW w:type="dxa" w:w="4608"/>
            <w:tcMar>
              <w:top w:w="65" w:type="dxa"/>
              <w:start w:w="80" w:type="dxa"/>
              <w:bottom w:w="65" w:type="dxa"/>
              <w:end w:w="80" w:type="dxa"/>
            </w:tcMar>
            <w:vAlign w:val="top"/>
          </w:tcPr>
          <w:p>
            <w:pPr>
              <w:spacing w:after="0"/>
            </w:pPr>
            <w:r>
              <w:rPr>
                <w:rFonts w:ascii="Arial" w:hAnsi="Arial"/>
                <w:sz w:val="16"/>
              </w:rPr>
              <w:t>Real site value; keep SQL single quotes</w:t>
            </w:r>
          </w:p>
        </w:tc>
        <w:tc>
          <w:tcPr>
            <w:tcW w:type="dxa" w:w="3024"/>
            <w:tcMar>
              <w:top w:w="65" w:type="dxa"/>
              <w:start w:w="80" w:type="dxa"/>
              <w:bottom w:w="65" w:type="dxa"/>
              <w:end w:w="80" w:type="dxa"/>
            </w:tcMar>
            <w:vAlign w:val="top"/>
          </w:tcPr>
          <w:p>
            <w:pPr>
              <w:spacing w:after="0"/>
            </w:pPr>
            <w:r>
              <w:rPr>
                <w:rFonts w:ascii="Arial" w:hAnsi="Arial"/>
                <w:sz w:val="16"/>
              </w:rPr>
              <w:t>'1710'</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promised_date</w:t>
            </w:r>
          </w:p>
        </w:tc>
        <w:tc>
          <w:tcPr>
            <w:tcW w:type="dxa" w:w="4608"/>
            <w:shd w:fill="F7F8F9"/>
            <w:tcMar>
              <w:top w:w="65" w:type="dxa"/>
              <w:start w:w="80" w:type="dxa"/>
              <w:bottom w:w="65" w:type="dxa"/>
              <w:end w:w="80" w:type="dxa"/>
            </w:tcMar>
            <w:vAlign w:val="top"/>
          </w:tcPr>
          <w:p>
            <w:pPr>
              <w:spacing w:after="0"/>
            </w:pPr>
            <w:r>
              <w:rPr>
                <w:rFonts w:ascii="Arial" w:hAnsi="Arial"/>
                <w:sz w:val="16"/>
              </w:rPr>
              <w:t>Approved commitment field</w:t>
            </w:r>
          </w:p>
        </w:tc>
        <w:tc>
          <w:tcPr>
            <w:tcW w:type="dxa" w:w="3024"/>
            <w:shd w:fill="F7F8F9"/>
            <w:tcMar>
              <w:top w:w="65" w:type="dxa"/>
              <w:start w:w="80" w:type="dxa"/>
              <w:bottom w:w="65" w:type="dxa"/>
              <w:end w:w="80" w:type="dxa"/>
            </w:tcMar>
            <w:vAlign w:val="top"/>
          </w:tcPr>
          <w:p>
            <w:pPr>
              <w:spacing w:after="0"/>
            </w:pPr>
            <w:r>
              <w:rPr>
                <w:rFonts w:ascii="Arial" w:hAnsi="Arial"/>
                <w:sz w:val="16"/>
              </w:rPr>
              <w:t>confirmed_delivery_date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304"/>
            <w:shd w:fill="276B6F"/>
            <w:tcMar>
              <w:top w:w="65" w:type="dxa"/>
              <w:start w:w="80" w:type="dxa"/>
              <w:bottom w:w="65" w:type="dxa"/>
              <w:end w:w="80" w:type="dxa"/>
            </w:tcMar>
            <w:vAlign w:val="center"/>
          </w:tcPr>
          <w:p>
            <w:pPr>
              <w:spacing w:after="0"/>
            </w:pPr>
            <w:r>
              <w:rPr>
                <w:rFonts w:ascii="Arial" w:hAnsi="Arial"/>
                <w:b/>
                <w:color w:val="FFFFFF"/>
                <w:sz w:val="16"/>
              </w:rPr>
              <w:t>Expected output</w:t>
            </w:r>
          </w:p>
        </w:tc>
        <w:tc>
          <w:tcPr>
            <w:tcW w:type="dxa" w:w="7920"/>
            <w:shd w:fill="276B6F"/>
            <w:tcMar>
              <w:top w:w="65" w:type="dxa"/>
              <w:start w:w="80" w:type="dxa"/>
              <w:bottom w:w="65" w:type="dxa"/>
              <w:end w:w="80" w:type="dxa"/>
            </w:tcMar>
            <w:vAlign w:val="center"/>
          </w:tcPr>
          <w:p>
            <w:pPr>
              <w:spacing w:after="0"/>
            </w:pPr>
            <w:r>
              <w:rPr>
                <w:rFonts w:ascii="Arial" w:hAnsi="Arial"/>
                <w:b/>
                <w:color w:val="FFFFFF"/>
                <w:sz w:val="16"/>
              </w:rPr>
              <w:t>order_id 1002 open 5; 1003 open 5; 1006 open 6, sorted by promised date</w:t>
            </w:r>
          </w:p>
        </w:tc>
      </w:tr>
      <w:tr>
        <w:trPr>
          <w:cantSplit/>
        </w:trPr>
        <w:tc>
          <w:tcPr>
            <w:tcW w:type="dxa" w:w="2304"/>
            <w:tcMar>
              <w:top w:w="65" w:type="dxa"/>
              <w:start w:w="80" w:type="dxa"/>
              <w:bottom w:w="65" w:type="dxa"/>
              <w:end w:w="80" w:type="dxa"/>
            </w:tcMar>
            <w:vAlign w:val="top"/>
          </w:tcPr>
          <w:p>
            <w:pPr>
              <w:spacing w:after="0"/>
            </w:pPr>
            <w:r>
              <w:rPr>
                <w:rFonts w:ascii="Arial" w:hAnsi="Arial"/>
                <w:sz w:val="16"/>
              </w:rPr>
              <w:t>Why</w:t>
            </w:r>
          </w:p>
        </w:tc>
        <w:tc>
          <w:tcPr>
            <w:tcW w:type="dxa" w:w="7920"/>
            <w:tcMar>
              <w:top w:w="65" w:type="dxa"/>
              <w:start w:w="80" w:type="dxa"/>
              <w:bottom w:w="65" w:type="dxa"/>
              <w:end w:w="80" w:type="dxa"/>
            </w:tcMar>
            <w:vAlign w:val="top"/>
          </w:tcPr>
          <w:p>
            <w:pPr>
              <w:spacing w:after="0"/>
            </w:pPr>
            <w:r>
              <w:rPr>
                <w:rFonts w:ascii="Arial" w:hAnsi="Arial"/>
                <w:sz w:val="16"/>
              </w:rPr>
              <w:t>WHERE keeps incomplete rows at CHI-DC. Subtraction calculates remaining units. ORDER BY only changes display order.</w:t>
            </w:r>
          </w:p>
        </w:tc>
      </w:tr>
      <w:tr>
        <w:trPr>
          <w:cantSplit/>
        </w:trPr>
        <w:tc>
          <w:tcPr>
            <w:tcW w:type="dxa" w:w="2304"/>
            <w:shd w:fill="F7F8F9"/>
            <w:tcMar>
              <w:top w:w="65" w:type="dxa"/>
              <w:start w:w="80" w:type="dxa"/>
              <w:bottom w:w="65" w:type="dxa"/>
              <w:end w:w="80" w:type="dxa"/>
            </w:tcMar>
            <w:vAlign w:val="top"/>
          </w:tcPr>
          <w:p>
            <w:pPr>
              <w:spacing w:after="0"/>
            </w:pPr>
            <w:r>
              <w:rPr>
                <w:rFonts w:ascii="Arial" w:hAnsi="Arial"/>
                <w:sz w:val="16"/>
              </w:rPr>
              <w:t>Control check</w:t>
            </w:r>
          </w:p>
        </w:tc>
        <w:tc>
          <w:tcPr>
            <w:tcW w:type="dxa" w:w="7920"/>
            <w:shd w:fill="F7F8F9"/>
            <w:tcMar>
              <w:top w:w="65" w:type="dxa"/>
              <w:start w:w="80" w:type="dxa"/>
              <w:bottom w:w="65" w:type="dxa"/>
              <w:end w:w="80" w:type="dxa"/>
            </w:tcMar>
            <w:vAlign w:val="top"/>
          </w:tcPr>
          <w:p>
            <w:pPr>
              <w:spacing w:after="0"/>
            </w:pPr>
            <w:r>
              <w:rPr>
                <w:rFonts w:ascii="Arial" w:hAnsi="Arial"/>
                <w:sz w:val="16"/>
              </w:rPr>
              <w:t>Expected open total for those rows is 16. Compare row count and sum with source report.</w:t>
            </w:r>
          </w:p>
        </w:tc>
      </w:tr>
      <w:tr>
        <w:trPr>
          <w:cantSplit/>
        </w:trPr>
        <w:tc>
          <w:tcPr>
            <w:tcW w:type="dxa" w:w="2304"/>
            <w:tcMar>
              <w:top w:w="65" w:type="dxa"/>
              <w:start w:w="80" w:type="dxa"/>
              <w:bottom w:w="65" w:type="dxa"/>
              <w:end w:w="80" w:type="dxa"/>
            </w:tcMar>
            <w:vAlign w:val="top"/>
          </w:tcPr>
          <w:p>
            <w:pPr>
              <w:spacing w:after="0"/>
            </w:pPr>
            <w:r>
              <w:rPr>
                <w:rFonts w:ascii="Arial" w:hAnsi="Arial"/>
                <w:sz w:val="16"/>
              </w:rPr>
              <w:t>If no rows</w:t>
            </w:r>
          </w:p>
        </w:tc>
        <w:tc>
          <w:tcPr>
            <w:tcW w:type="dxa" w:w="7920"/>
            <w:tcMar>
              <w:top w:w="65" w:type="dxa"/>
              <w:start w:w="80" w:type="dxa"/>
              <w:bottom w:w="65" w:type="dxa"/>
              <w:end w:w="80" w:type="dxa"/>
            </w:tcMar>
            <w:vAlign w:val="top"/>
          </w:tcPr>
          <w:p>
            <w:pPr>
              <w:spacing w:after="0"/>
            </w:pPr>
            <w:r>
              <w:rPr>
                <w:rFonts w:ascii="Arial" w:hAnsi="Arial"/>
                <w:sz w:val="16"/>
              </w:rPr>
              <w:t>Check table/environment, exact site value, status/date/UOM and whether shipped quantity includes cancellations.</w:t>
            </w:r>
          </w:p>
        </w:tc>
      </w:tr>
      <w:tr>
        <w:trPr>
          <w:cantSplit/>
        </w:trPr>
        <w:tc>
          <w:tcPr>
            <w:tcW w:type="dxa" w:w="2304"/>
            <w:shd w:fill="F7F8F9"/>
            <w:tcMar>
              <w:top w:w="65" w:type="dxa"/>
              <w:start w:w="80" w:type="dxa"/>
              <w:bottom w:w="65" w:type="dxa"/>
              <w:end w:w="80" w:type="dxa"/>
            </w:tcMar>
            <w:vAlign w:val="top"/>
          </w:tcPr>
          <w:p>
            <w:pPr>
              <w:spacing w:after="0"/>
            </w:pPr>
            <w:r>
              <w:rPr>
                <w:rFonts w:ascii="Arial" w:hAnsi="Arial"/>
                <w:sz w:val="16"/>
              </w:rPr>
              <w:t>If duplicates</w:t>
            </w:r>
          </w:p>
        </w:tc>
        <w:tc>
          <w:tcPr>
            <w:tcW w:type="dxa" w:w="7920"/>
            <w:shd w:fill="F7F8F9"/>
            <w:tcMar>
              <w:top w:w="65" w:type="dxa"/>
              <w:start w:w="80" w:type="dxa"/>
              <w:bottom w:w="65" w:type="dxa"/>
              <w:end w:w="80" w:type="dxa"/>
            </w:tcMar>
            <w:vAlign w:val="top"/>
          </w:tcPr>
          <w:p>
            <w:pPr>
              <w:spacing w:after="0"/>
            </w:pPr>
            <w:r>
              <w:rPr>
                <w:rFonts w:ascii="Arial" w:hAnsi="Arial"/>
                <w:sz w:val="16"/>
              </w:rPr>
              <w:t>Confirm the table grain. It may contain order schedules, deliveries or change history rather than one order line.</w:t>
            </w:r>
          </w:p>
        </w:tc>
      </w:tr>
    </w:tbl>
    <w:p>
      <w:pPr>
        <w:spacing w:before="80" w:after="20"/>
      </w:pPr>
      <w:r>
        <w:rPr>
          <w:rFonts w:ascii="Arial" w:hAnsi="Arial"/>
          <w:b/>
          <w:color w:val="276B6F"/>
          <w:sz w:val="18"/>
        </w:rPr>
        <w:t>OTIF teaching query — line grain</w:t>
      </w:r>
    </w:p>
    <w:p>
      <w:pPr>
        <w:spacing w:after="0" w:line="240" w:lineRule="auto"/>
        <w:ind w:left="288" w:right="144"/>
      </w:pPr>
      <w:r>
        <w:rPr>
          <w:rFonts w:ascii="Courier New" w:hAnsi="Courier New"/>
          <w:sz w:val="16"/>
        </w:rPr>
        <w:t>WITH line_status AS (</w:t>
      </w:r>
    </w:p>
    <w:p>
      <w:pPr>
        <w:spacing w:after="0" w:line="240" w:lineRule="auto"/>
        <w:ind w:left="288" w:right="144"/>
      </w:pPr>
      <w:r>
        <w:rPr>
          <w:rFonts w:ascii="Courier New" w:hAnsi="Courier New"/>
          <w:sz w:val="16"/>
        </w:rPr>
        <w:t xml:space="preserve">  SELECT</w:t>
      </w:r>
    </w:p>
    <w:p>
      <w:pPr>
        <w:spacing w:after="0" w:line="240" w:lineRule="auto"/>
        <w:ind w:left="288" w:right="144"/>
      </w:pPr>
      <w:r>
        <w:rPr>
          <w:rFonts w:ascii="Courier New" w:hAnsi="Courier New"/>
          <w:sz w:val="16"/>
        </w:rPr>
        <w:t xml:space="preserve">      order_id,</w:t>
      </w:r>
    </w:p>
    <w:p>
      <w:pPr>
        <w:spacing w:after="0" w:line="240" w:lineRule="auto"/>
        <w:ind w:left="288" w:right="144"/>
      </w:pPr>
      <w:r>
        <w:rPr>
          <w:rFonts w:ascii="Courier New" w:hAnsi="Courier New"/>
          <w:sz w:val="16"/>
        </w:rPr>
        <w:t xml:space="preserve">      CASE WHEN status = 'Delivered'</w:t>
      </w:r>
    </w:p>
    <w:p>
      <w:pPr>
        <w:spacing w:after="0" w:line="240" w:lineRule="auto"/>
        <w:ind w:left="288" w:right="144"/>
      </w:pPr>
      <w:r>
        <w:rPr>
          <w:rFonts w:ascii="Courier New" w:hAnsi="Courier New"/>
          <w:sz w:val="16"/>
        </w:rPr>
        <w:t xml:space="preserve">                 AND delivery_date IS NOT NULL</w:t>
      </w:r>
    </w:p>
    <w:p>
      <w:pPr>
        <w:spacing w:after="0" w:line="240" w:lineRule="auto"/>
        <w:ind w:left="288" w:right="144"/>
      </w:pPr>
      <w:r>
        <w:rPr>
          <w:rFonts w:ascii="Courier New" w:hAnsi="Courier New"/>
          <w:sz w:val="16"/>
        </w:rPr>
        <w:t xml:space="preserve">                 AND delivery_date &lt;= promised_date</w:t>
      </w:r>
    </w:p>
    <w:p>
      <w:pPr>
        <w:spacing w:after="0" w:line="240" w:lineRule="auto"/>
        <w:ind w:left="288" w:right="144"/>
      </w:pPr>
      <w:r>
        <w:rPr>
          <w:rFonts w:ascii="Courier New" w:hAnsi="Courier New"/>
          <w:sz w:val="16"/>
        </w:rPr>
        <w:t xml:space="preserve">                 AND shipped_qty &gt;= ordered_qty</w:t>
      </w:r>
    </w:p>
    <w:p>
      <w:pPr>
        <w:spacing w:after="0" w:line="240" w:lineRule="auto"/>
        <w:ind w:left="288" w:right="144"/>
      </w:pPr>
      <w:r>
        <w:rPr>
          <w:rFonts w:ascii="Courier New" w:hAnsi="Courier New"/>
          <w:sz w:val="16"/>
        </w:rPr>
        <w:t xml:space="preserve">           THEN 1 ELSE 0 END AS otif_flag</w:t>
      </w:r>
    </w:p>
    <w:p>
      <w:pPr>
        <w:spacing w:after="0" w:line="240" w:lineRule="auto"/>
        <w:ind w:left="288" w:right="144"/>
      </w:pPr>
      <w:r>
        <w:rPr>
          <w:rFonts w:ascii="Courier New" w:hAnsi="Courier New"/>
          <w:sz w:val="16"/>
        </w:rPr>
        <w:t xml:space="preserve">  FROM orders</w:t>
      </w:r>
    </w:p>
    <w:p>
      <w:pPr>
        <w:spacing w:after="0" w:line="240" w:lineRule="auto"/>
        <w:ind w:left="288" w:right="144"/>
      </w:pPr>
      <w:r>
        <w:rPr>
          <w:rFonts w:ascii="Courier New" w:hAnsi="Courier New"/>
          <w:sz w:val="16"/>
        </w:rPr>
        <w:t xml:space="preserve">  WHERE promised_date &lt;= DATE '2026-10-19'</w:t>
      </w:r>
    </w:p>
    <w:p>
      <w:pPr>
        <w:spacing w:after="0" w:line="240" w:lineRule="auto"/>
        <w:ind w:left="288" w:right="144"/>
      </w:pPr>
      <w:r>
        <w:rPr>
          <w:rFonts w:ascii="Courier New" w:hAnsi="Courier New"/>
          <w:sz w:val="16"/>
        </w:rPr>
        <w:t>)</w:t>
      </w:r>
    </w:p>
    <w:p>
      <w:pPr>
        <w:spacing w:after="0" w:line="240" w:lineRule="auto"/>
        <w:ind w:left="288" w:right="144"/>
      </w:pPr>
      <w:r>
        <w:rPr>
          <w:rFonts w:ascii="Courier New" w:hAnsi="Courier New"/>
          <w:sz w:val="16"/>
        </w:rPr>
        <w:t>SELECT</w:t>
      </w:r>
    </w:p>
    <w:p>
      <w:pPr>
        <w:spacing w:after="0" w:line="240" w:lineRule="auto"/>
        <w:ind w:left="288" w:right="144"/>
      </w:pPr>
      <w:r>
        <w:rPr>
          <w:rFonts w:ascii="Courier New" w:hAnsi="Courier New"/>
          <w:sz w:val="16"/>
        </w:rPr>
        <w:t xml:space="preserve">    COUNT(*) AS eligible_lines,</w:t>
      </w:r>
    </w:p>
    <w:p>
      <w:pPr>
        <w:spacing w:after="0" w:line="240" w:lineRule="auto"/>
        <w:ind w:left="288" w:right="144"/>
      </w:pPr>
      <w:r>
        <w:rPr>
          <w:rFonts w:ascii="Courier New" w:hAnsi="Courier New"/>
          <w:sz w:val="16"/>
        </w:rPr>
        <w:t xml:space="preserve">    SUM(otif_flag) AS otif_lines,</w:t>
      </w:r>
    </w:p>
    <w:p>
      <w:pPr>
        <w:spacing w:after="0" w:line="240" w:lineRule="auto"/>
        <w:ind w:left="288" w:right="144"/>
      </w:pPr>
      <w:r>
        <w:rPr>
          <w:rFonts w:ascii="Courier New" w:hAnsi="Courier New"/>
          <w:sz w:val="16"/>
        </w:rPr>
        <w:t xml:space="preserve">    1.0 * SUM(otif_flag) / NULLIF(COUNT(*), 0) AS otif_rate</w:t>
      </w:r>
    </w:p>
    <w:p>
      <w:pPr>
        <w:spacing w:after="0" w:line="240" w:lineRule="auto"/>
        <w:ind w:left="288" w:right="144"/>
      </w:pPr>
      <w:r>
        <w:rPr>
          <w:rFonts w:ascii="Courier New" w:hAnsi="Courier New"/>
          <w:sz w:val="16"/>
        </w:rPr>
        <w:t>FROM line_status;</w:t>
      </w:r>
    </w:p>
    <w:p>
      <w:pPr>
        <w:keepLines w:val="0"/>
        <w:spacing w:after="60"/>
      </w:pPr>
      <w:r>
        <w:rPr>
          <w:rFonts w:ascii="Arial" w:hAnsi="Arial"/>
          <w:b w:val="0"/>
        </w:rPr>
        <w:t>Expected sample result: eligible_lines 6, otif_lines 2, otif_rate 0.3333. The cutoff includes every due line; a due line with a blank delivery date or incomplete quantity fails OTIF. Business policy may exclude cancelled, held or customer-caused lines; define exclusions before changing SQL. Aggregate lines to one order result before calling the output order-level OTIF.</w:t>
      </w:r>
    </w:p>
    <w:p>
      <w:pPr>
        <w:spacing w:before="80" w:after="20"/>
      </w:pPr>
      <w:r>
        <w:rPr>
          <w:rFonts w:ascii="Arial" w:hAnsi="Arial"/>
          <w:b/>
          <w:color w:val="276B6F"/>
          <w:sz w:val="18"/>
        </w:rPr>
        <w:t>Join and summarize</w:t>
      </w:r>
    </w:p>
    <w:p>
      <w:pPr>
        <w:spacing w:after="0" w:line="240" w:lineRule="auto"/>
        <w:ind w:left="288" w:right="144"/>
      </w:pPr>
      <w:r>
        <w:rPr>
          <w:rFonts w:ascii="Courier New" w:hAnsi="Courier New"/>
          <w:sz w:val="16"/>
        </w:rPr>
        <w:t>SELECT</w:t>
      </w:r>
    </w:p>
    <w:p>
      <w:pPr>
        <w:spacing w:after="0" w:line="240" w:lineRule="auto"/>
        <w:ind w:left="288" w:right="144"/>
      </w:pPr>
      <w:r>
        <w:rPr>
          <w:rFonts w:ascii="Courier New" w:hAnsi="Courier New"/>
          <w:sz w:val="16"/>
        </w:rPr>
        <w:t xml:space="preserve">    o.item_id,</w:t>
      </w:r>
    </w:p>
    <w:p>
      <w:pPr>
        <w:spacing w:after="0" w:line="240" w:lineRule="auto"/>
        <w:ind w:left="288" w:right="144"/>
      </w:pPr>
      <w:r>
        <w:rPr>
          <w:rFonts w:ascii="Courier New" w:hAnsi="Courier New"/>
          <w:sz w:val="16"/>
        </w:rPr>
        <w:t xml:space="preserve">    i.item_description,</w:t>
      </w:r>
    </w:p>
    <w:p>
      <w:pPr>
        <w:spacing w:after="0" w:line="240" w:lineRule="auto"/>
        <w:ind w:left="288" w:right="144"/>
      </w:pPr>
      <w:r>
        <w:rPr>
          <w:rFonts w:ascii="Courier New" w:hAnsi="Courier New"/>
          <w:sz w:val="16"/>
        </w:rPr>
        <w:t xml:space="preserve">    SUM(o.ordered_qty - o.shipped_qty) AS open_qty</w:t>
      </w:r>
    </w:p>
    <w:p>
      <w:pPr>
        <w:spacing w:after="0" w:line="240" w:lineRule="auto"/>
        <w:ind w:left="288" w:right="144"/>
      </w:pPr>
      <w:r>
        <w:rPr>
          <w:rFonts w:ascii="Courier New" w:hAnsi="Courier New"/>
          <w:sz w:val="16"/>
        </w:rPr>
        <w:t>FROM orders o</w:t>
      </w:r>
    </w:p>
    <w:p>
      <w:pPr>
        <w:spacing w:after="0" w:line="240" w:lineRule="auto"/>
        <w:ind w:left="288" w:right="144"/>
      </w:pPr>
      <w:r>
        <w:rPr>
          <w:rFonts w:ascii="Courier New" w:hAnsi="Courier New"/>
          <w:sz w:val="16"/>
        </w:rPr>
        <w:t>JOIN items i</w:t>
      </w:r>
    </w:p>
    <w:p>
      <w:pPr>
        <w:spacing w:after="0" w:line="240" w:lineRule="auto"/>
        <w:ind w:left="288" w:right="144"/>
      </w:pPr>
      <w:r>
        <w:rPr>
          <w:rFonts w:ascii="Courier New" w:hAnsi="Courier New"/>
          <w:sz w:val="16"/>
        </w:rPr>
        <w:t xml:space="preserve">  ON o.item_id = i.item_id</w:t>
      </w:r>
    </w:p>
    <w:p>
      <w:pPr>
        <w:spacing w:after="0" w:line="240" w:lineRule="auto"/>
        <w:ind w:left="288" w:right="144"/>
      </w:pPr>
      <w:r>
        <w:rPr>
          <w:rFonts w:ascii="Courier New" w:hAnsi="Courier New"/>
          <w:sz w:val="16"/>
        </w:rPr>
        <w:t>WHERE o.ordered_qty &gt; o.shipped_qty</w:t>
      </w:r>
    </w:p>
    <w:p>
      <w:pPr>
        <w:spacing w:after="0" w:line="240" w:lineRule="auto"/>
        <w:ind w:left="288" w:right="144"/>
      </w:pPr>
      <w:r>
        <w:rPr>
          <w:rFonts w:ascii="Courier New" w:hAnsi="Courier New"/>
          <w:sz w:val="16"/>
        </w:rPr>
        <w:t>GROUP BY o.item_id, i.item_description</w:t>
      </w:r>
    </w:p>
    <w:p>
      <w:pPr>
        <w:spacing w:after="0" w:line="240" w:lineRule="auto"/>
        <w:ind w:left="288" w:right="144"/>
      </w:pPr>
      <w:r>
        <w:rPr>
          <w:rFonts w:ascii="Courier New" w:hAnsi="Courier New"/>
          <w:sz w:val="16"/>
        </w:rPr>
        <w:t>ORDER BY open_qty DESC, o.item_id;</w:t>
      </w:r>
    </w:p>
    <w:p>
      <w:pPr>
        <w:keepLines w:val="0"/>
        <w:spacing w:after="60"/>
      </w:pPr>
      <w:r>
        <w:rPr>
          <w:rFonts w:ascii="Arial" w:hAnsi="Arial"/>
          <w:b w:val="0"/>
        </w:rPr>
        <w:t>Expected open quantity: C300 = 6, A100 = 5, B200 = 5. The second sort key makes tied quantities repeatable. Before trusting a JOIN, count rows before and after it. If the row count multiplies unexpectedly, the joining key is not unique at the assumed grain.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Error</w:t>
            </w:r>
          </w:p>
        </w:tc>
        <w:tc>
          <w:tcPr>
            <w:tcW w:type="dxa" w:w="4392"/>
            <w:shd w:fill="17324D"/>
            <w:tcMar>
              <w:top w:w="65" w:type="dxa"/>
              <w:start w:w="80" w:type="dxa"/>
              <w:bottom w:w="65" w:type="dxa"/>
              <w:end w:w="80" w:type="dxa"/>
            </w:tcMar>
            <w:vAlign w:val="center"/>
          </w:tcPr>
          <w:p>
            <w:pPr>
              <w:spacing w:after="0"/>
            </w:pPr>
            <w:r>
              <w:rPr>
                <w:rFonts w:ascii="Arial" w:hAnsi="Arial"/>
                <w:b/>
                <w:color w:val="FFFFFF"/>
                <w:sz w:val="16"/>
              </w:rPr>
              <w:t>Likely meaning</w:t>
            </w:r>
          </w:p>
        </w:tc>
        <w:tc>
          <w:tcPr>
            <w:tcW w:type="dxa" w:w="3888"/>
            <w:shd w:fill="17324D"/>
            <w:tcMar>
              <w:top w:w="65" w:type="dxa"/>
              <w:start w:w="80" w:type="dxa"/>
              <w:bottom w:w="65" w:type="dxa"/>
              <w:end w:w="80" w:type="dxa"/>
            </w:tcMar>
            <w:vAlign w:val="center"/>
          </w:tcPr>
          <w:p>
            <w:pPr>
              <w:spacing w:after="0"/>
            </w:pPr>
            <w:r>
              <w:rPr>
                <w:rFonts w:ascii="Arial" w:hAnsi="Arial"/>
                <w:b/>
                <w:color w:val="FFFFFF"/>
                <w:sz w:val="16"/>
              </w:rPr>
              <w:t>First fix</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Object not found</w:t>
            </w:r>
          </w:p>
        </w:tc>
        <w:tc>
          <w:tcPr>
            <w:tcW w:type="dxa" w:w="4392"/>
            <w:tcMar>
              <w:top w:w="65" w:type="dxa"/>
              <w:start w:w="80" w:type="dxa"/>
              <w:bottom w:w="65" w:type="dxa"/>
              <w:end w:w="80" w:type="dxa"/>
            </w:tcMar>
            <w:vAlign w:val="top"/>
          </w:tcPr>
          <w:p>
            <w:pPr>
              <w:spacing w:after="0"/>
            </w:pPr>
            <w:r>
              <w:rPr>
                <w:rFonts w:ascii="Arial" w:hAnsi="Arial"/>
                <w:sz w:val="16"/>
              </w:rPr>
              <w:t>Wrong catalog/schema/table or case/quote</w:t>
            </w:r>
          </w:p>
        </w:tc>
        <w:tc>
          <w:tcPr>
            <w:tcW w:type="dxa" w:w="3888"/>
            <w:tcMar>
              <w:top w:w="65" w:type="dxa"/>
              <w:start w:w="80" w:type="dxa"/>
              <w:bottom w:w="65" w:type="dxa"/>
              <w:end w:w="80" w:type="dxa"/>
            </w:tcMar>
            <w:vAlign w:val="top"/>
          </w:tcPr>
          <w:p>
            <w:pPr>
              <w:spacing w:after="0"/>
            </w:pPr>
            <w:r>
              <w:rPr>
                <w:rFonts w:ascii="Arial" w:hAnsi="Arial"/>
                <w:sz w:val="16"/>
              </w:rPr>
              <w:t>Copy the qualified name from the catalog</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Column not found</w:t>
            </w:r>
          </w:p>
        </w:tc>
        <w:tc>
          <w:tcPr>
            <w:tcW w:type="dxa" w:w="4392"/>
            <w:shd w:fill="F7F8F9"/>
            <w:tcMar>
              <w:top w:w="65" w:type="dxa"/>
              <w:start w:w="80" w:type="dxa"/>
              <w:bottom w:w="65" w:type="dxa"/>
              <w:end w:w="80" w:type="dxa"/>
            </w:tcMar>
            <w:vAlign w:val="top"/>
          </w:tcPr>
          <w:p>
            <w:pPr>
              <w:spacing w:after="0"/>
            </w:pPr>
            <w:r>
              <w:rPr>
                <w:rFonts w:ascii="Arial" w:hAnsi="Arial"/>
                <w:sz w:val="16"/>
              </w:rPr>
              <w:t>Wrong alias/spelling or column not in view</w:t>
            </w:r>
          </w:p>
        </w:tc>
        <w:tc>
          <w:tcPr>
            <w:tcW w:type="dxa" w:w="3888"/>
            <w:shd w:fill="F7F8F9"/>
            <w:tcMar>
              <w:top w:w="65" w:type="dxa"/>
              <w:start w:w="80" w:type="dxa"/>
              <w:bottom w:w="65" w:type="dxa"/>
              <w:end w:w="80" w:type="dxa"/>
            </w:tcMar>
            <w:vAlign w:val="top"/>
          </w:tcPr>
          <w:p>
            <w:pPr>
              <w:spacing w:after="0"/>
            </w:pPr>
            <w:r>
              <w:rPr>
                <w:rFonts w:ascii="Arial" w:hAnsi="Arial"/>
                <w:sz w:val="16"/>
              </w:rPr>
              <w:t>Inspect columns; prefix alias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Invalid type</w:t>
            </w:r>
          </w:p>
        </w:tc>
        <w:tc>
          <w:tcPr>
            <w:tcW w:type="dxa" w:w="4392"/>
            <w:tcMar>
              <w:top w:w="65" w:type="dxa"/>
              <w:start w:w="80" w:type="dxa"/>
              <w:bottom w:w="65" w:type="dxa"/>
              <w:end w:w="80" w:type="dxa"/>
            </w:tcMar>
            <w:vAlign w:val="top"/>
          </w:tcPr>
          <w:p>
            <w:pPr>
              <w:spacing w:after="0"/>
            </w:pPr>
            <w:r>
              <w:rPr>
                <w:rFonts w:ascii="Arial" w:hAnsi="Arial"/>
                <w:sz w:val="16"/>
              </w:rPr>
              <w:t>Text/date/number mismatch</w:t>
            </w:r>
          </w:p>
        </w:tc>
        <w:tc>
          <w:tcPr>
            <w:tcW w:type="dxa" w:w="3888"/>
            <w:tcMar>
              <w:top w:w="65" w:type="dxa"/>
              <w:start w:w="80" w:type="dxa"/>
              <w:bottom w:w="65" w:type="dxa"/>
              <w:end w:w="80" w:type="dxa"/>
            </w:tcMar>
            <w:vAlign w:val="top"/>
          </w:tcPr>
          <w:p>
            <w:pPr>
              <w:spacing w:after="0"/>
            </w:pPr>
            <w:r>
              <w:rPr>
                <w:rFonts w:ascii="Arial" w:hAnsi="Arial"/>
                <w:sz w:val="16"/>
              </w:rPr>
              <w:t>Cast deliberately and find bad values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Divide by zero</w:t>
            </w:r>
          </w:p>
        </w:tc>
        <w:tc>
          <w:tcPr>
            <w:tcW w:type="dxa" w:w="4392"/>
            <w:shd w:fill="F7F8F9"/>
            <w:tcMar>
              <w:top w:w="65" w:type="dxa"/>
              <w:start w:w="80" w:type="dxa"/>
              <w:bottom w:w="65" w:type="dxa"/>
              <w:end w:w="80" w:type="dxa"/>
            </w:tcMar>
            <w:vAlign w:val="top"/>
          </w:tcPr>
          <w:p>
            <w:pPr>
              <w:spacing w:after="0"/>
            </w:pPr>
            <w:r>
              <w:rPr>
                <w:rFonts w:ascii="Arial" w:hAnsi="Arial"/>
                <w:sz w:val="16"/>
              </w:rPr>
              <w:t>No eligible rows</w:t>
            </w:r>
          </w:p>
        </w:tc>
        <w:tc>
          <w:tcPr>
            <w:tcW w:type="dxa" w:w="3888"/>
            <w:shd w:fill="F7F8F9"/>
            <w:tcMar>
              <w:top w:w="65" w:type="dxa"/>
              <w:start w:w="80" w:type="dxa"/>
              <w:bottom w:w="65" w:type="dxa"/>
              <w:end w:w="80" w:type="dxa"/>
            </w:tcMar>
            <w:vAlign w:val="top"/>
          </w:tcPr>
          <w:p>
            <w:pPr>
              <w:spacing w:after="0"/>
            </w:pPr>
            <w:r>
              <w:rPr>
                <w:rFonts w:ascii="Arial" w:hAnsi="Arial"/>
                <w:sz w:val="16"/>
              </w:rPr>
              <w:t>NULLIF denominator; investigate population</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Permission denied</w:t>
            </w:r>
          </w:p>
        </w:tc>
        <w:tc>
          <w:tcPr>
            <w:tcW w:type="dxa" w:w="4392"/>
            <w:tcMar>
              <w:top w:w="65" w:type="dxa"/>
              <w:start w:w="80" w:type="dxa"/>
              <w:bottom w:w="65" w:type="dxa"/>
              <w:end w:w="80" w:type="dxa"/>
            </w:tcMar>
            <w:vAlign w:val="top"/>
          </w:tcPr>
          <w:p>
            <w:pPr>
              <w:spacing w:after="0"/>
            </w:pPr>
            <w:r>
              <w:rPr>
                <w:rFonts w:ascii="Arial" w:hAnsi="Arial"/>
                <w:sz w:val="16"/>
              </w:rPr>
              <w:t>Role lacks read or object use</w:t>
            </w:r>
          </w:p>
        </w:tc>
        <w:tc>
          <w:tcPr>
            <w:tcW w:type="dxa" w:w="3888"/>
            <w:tcMar>
              <w:top w:w="65" w:type="dxa"/>
              <w:start w:w="80" w:type="dxa"/>
              <w:bottom w:w="65" w:type="dxa"/>
              <w:end w:w="80" w:type="dxa"/>
            </w:tcMar>
            <w:vAlign w:val="top"/>
          </w:tcPr>
          <w:p>
            <w:pPr>
              <w:spacing w:after="0"/>
            </w:pPr>
            <w:r>
              <w:rPr>
                <w:rFonts w:ascii="Arial" w:hAnsi="Arial"/>
                <w:sz w:val="16"/>
              </w:rPr>
              <w:t>Request least privilege; do not bypass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Query slow</w:t>
            </w:r>
          </w:p>
        </w:tc>
        <w:tc>
          <w:tcPr>
            <w:tcW w:type="dxa" w:w="4392"/>
            <w:shd w:fill="F7F8F9"/>
            <w:tcMar>
              <w:top w:w="65" w:type="dxa"/>
              <w:start w:w="80" w:type="dxa"/>
              <w:bottom w:w="65" w:type="dxa"/>
              <w:end w:w="80" w:type="dxa"/>
            </w:tcMar>
            <w:vAlign w:val="top"/>
          </w:tcPr>
          <w:p>
            <w:pPr>
              <w:spacing w:after="0"/>
            </w:pPr>
            <w:r>
              <w:rPr>
                <w:rFonts w:ascii="Arial" w:hAnsi="Arial"/>
                <w:sz w:val="16"/>
              </w:rPr>
              <w:t>Too many rows/columns, bad join, skew or no pruning</w:t>
            </w:r>
          </w:p>
        </w:tc>
        <w:tc>
          <w:tcPr>
            <w:tcW w:type="dxa" w:w="3888"/>
            <w:shd w:fill="F7F8F9"/>
            <w:tcMar>
              <w:top w:w="65" w:type="dxa"/>
              <w:start w:w="80" w:type="dxa"/>
              <w:bottom w:w="65" w:type="dxa"/>
              <w:end w:w="80" w:type="dxa"/>
            </w:tcMar>
            <w:vAlign w:val="top"/>
          </w:tcPr>
          <w:p>
            <w:pPr>
              <w:spacing w:after="0"/>
            </w:pPr>
            <w:r>
              <w:rPr>
                <w:rFonts w:ascii="Arial" w:hAnsi="Arial"/>
                <w:sz w:val="16"/>
              </w:rPr>
              <w:t>Filter early; inspect plan/profile</w:t>
            </w:r>
          </w:p>
        </w:tc>
      </w:tr>
    </w:tbl>
    <w:p>
      <w:pPr>
        <w:keepLines w:val="0"/>
        <w:spacing w:after="60"/>
      </w:pPr>
      <w:r>
        <w:rPr>
          <w:rFonts w:ascii="Arial" w:hAnsi="Arial"/>
          <w:b/>
          <w:color w:val="A61C00"/>
          <w:sz w:val="17"/>
        </w:rPr>
        <w:t>ADVANCED — CHANGES DATA OR OBJECTS: MERGE, CREATE, ALTER, streams and tasks can write or change persistent objects. A beginner should not run them in production. Require review, non-production test, population proof, approval and recovery.</w:t>
      </w:r>
    </w:p>
    <w:p>
      <w:pPr>
        <w:pStyle w:val="Heading2"/>
      </w:pPr>
      <w:r>
        <w:t>Advanced SQL supply chain patterns</w:t>
      </w:r>
    </w:p>
    <w:p>
      <w:pPr>
        <w:keepLines w:val="0"/>
        <w:spacing w:after="60"/>
      </w:pPr>
      <w:r>
        <w:rPr>
          <w:rFonts w:ascii="Arial" w:hAnsi="Arial"/>
          <w:b w:val="0"/>
        </w:rPr>
        <w:t>Declare the grain before writing SQL. Profile keys and nulls. Pre-aggregate each fact to common keys before joining. Reconcile row count, quantity and value after every material transformation. Examples use portable SQL where practical; date and MERGE syntax vary by engine.</w:t>
      </w:r>
    </w:p>
    <w:p>
      <w:pPr>
        <w:spacing w:before="100" w:after="40"/>
      </w:pPr>
      <w:r>
        <w:rPr>
          <w:rFonts w:ascii="Arial" w:hAnsi="Arial"/>
          <w:b/>
          <w:color w:val="276B6F"/>
          <w:sz w:val="18"/>
        </w:rPr>
        <w:t>Logical processing</w:t>
      </w:r>
    </w:p>
    <w:p>
      <w:pPr>
        <w:keepLines/>
        <w:spacing w:after="60"/>
      </w:pPr>
      <w:r>
        <w:rPr>
          <w:rFonts w:ascii="Arial" w:hAnsi="Arial"/>
          <w:b/>
          <w:sz w:val="18"/>
        </w:rPr>
        <w:t>FROM JOIN  →  WHERE  →  GROUP BY  →  HAVING  →  WINDOW  →  SELECT  →  DISTINCT  →  ORDER BY  →  LIMIT</w:t>
      </w:r>
    </w:p>
    <w:p>
      <w:pPr>
        <w:spacing w:before="80" w:after="20"/>
      </w:pPr>
      <w:r>
        <w:rPr>
          <w:rFonts w:ascii="Arial" w:hAnsi="Arial"/>
          <w:b/>
          <w:color w:val="276B6F"/>
          <w:sz w:val="18"/>
        </w:rPr>
        <w:t>Latest valid record per business key</w:t>
      </w:r>
    </w:p>
    <w:p>
      <w:pPr>
        <w:spacing w:after="0" w:line="240" w:lineRule="auto"/>
        <w:ind w:left="288" w:right="144"/>
      </w:pPr>
      <w:r>
        <w:rPr>
          <w:rFonts w:ascii="Courier New" w:hAnsi="Courier New"/>
          <w:sz w:val="16"/>
        </w:rPr>
        <w:t>WITH ranked AS (</w:t>
      </w:r>
    </w:p>
    <w:p>
      <w:pPr>
        <w:spacing w:after="0" w:line="240" w:lineRule="auto"/>
        <w:ind w:left="288" w:right="144"/>
      </w:pPr>
      <w:r>
        <w:rPr>
          <w:rFonts w:ascii="Courier New" w:hAnsi="Courier New"/>
          <w:sz w:val="16"/>
        </w:rPr>
        <w:t xml:space="preserve">  SELECT s.*,</w:t>
      </w:r>
    </w:p>
    <w:p>
      <w:pPr>
        <w:spacing w:after="0" w:line="240" w:lineRule="auto"/>
        <w:ind w:left="288" w:right="144"/>
      </w:pPr>
      <w:r>
        <w:rPr>
          <w:rFonts w:ascii="Courier New" w:hAnsi="Courier New"/>
          <w:sz w:val="16"/>
        </w:rPr>
        <w:t xml:space="preserve">         ROW_NUMBER() OVER (</w:t>
      </w:r>
    </w:p>
    <w:p>
      <w:pPr>
        <w:spacing w:after="0" w:line="240" w:lineRule="auto"/>
        <w:ind w:left="288" w:right="144"/>
      </w:pPr>
      <w:r>
        <w:rPr>
          <w:rFonts w:ascii="Courier New" w:hAnsi="Courier New"/>
          <w:sz w:val="16"/>
        </w:rPr>
        <w:t xml:space="preserve">           PARTITION BY item_id, site_id</w:t>
      </w:r>
    </w:p>
    <w:p>
      <w:pPr>
        <w:spacing w:after="0" w:line="240" w:lineRule="auto"/>
        <w:ind w:left="288" w:right="144"/>
      </w:pPr>
      <w:r>
        <w:rPr>
          <w:rFonts w:ascii="Courier New" w:hAnsi="Courier New"/>
          <w:sz w:val="16"/>
        </w:rPr>
        <w:t xml:space="preserve">           ORDER BY source_updated_at DESC, ingested_at DESC</w:t>
      </w:r>
    </w:p>
    <w:p>
      <w:pPr>
        <w:spacing w:after="0" w:line="240" w:lineRule="auto"/>
        <w:ind w:left="288" w:right="144"/>
      </w:pPr>
      <w:r>
        <w:rPr>
          <w:rFonts w:ascii="Courier New" w:hAnsi="Courier New"/>
          <w:sz w:val="16"/>
        </w:rPr>
        <w:t xml:space="preserve">         ) AS rn</w:t>
      </w:r>
    </w:p>
    <w:p>
      <w:pPr>
        <w:spacing w:after="0" w:line="240" w:lineRule="auto"/>
        <w:ind w:left="288" w:right="144"/>
      </w:pPr>
      <w:r>
        <w:rPr>
          <w:rFonts w:ascii="Courier New" w:hAnsi="Courier New"/>
          <w:sz w:val="16"/>
        </w:rPr>
        <w:t xml:space="preserve">  FROM stage_inventory s</w:t>
      </w:r>
    </w:p>
    <w:p>
      <w:pPr>
        <w:spacing w:after="0" w:line="240" w:lineRule="auto"/>
        <w:ind w:left="288" w:right="144"/>
      </w:pPr>
      <w:r>
        <w:rPr>
          <w:rFonts w:ascii="Courier New" w:hAnsi="Courier New"/>
          <w:sz w:val="16"/>
        </w:rPr>
        <w:t>)</w:t>
      </w:r>
    </w:p>
    <w:p>
      <w:pPr>
        <w:spacing w:after="0" w:line="240" w:lineRule="auto"/>
        <w:ind w:left="288" w:right="144"/>
      </w:pPr>
      <w:r>
        <w:rPr>
          <w:rFonts w:ascii="Courier New" w:hAnsi="Courier New"/>
          <w:sz w:val="16"/>
        </w:rPr>
        <w:t>SELECT * FROM ranked WHERE rn = 1;</w:t>
      </w:r>
    </w:p>
    <w:p>
      <w:pPr>
        <w:keepLines w:val="0"/>
        <w:spacing w:after="60"/>
      </w:pPr>
      <w:r>
        <w:rPr>
          <w:rFonts w:ascii="Arial" w:hAnsi="Arial"/>
          <w:b w:val="0"/>
          <w:sz w:val="16"/>
        </w:rPr>
        <w:t>Use QUALIFY rn = 1 in engines that support it. Keep a deterministic tie-breaker. Deduplicate before MERGE.</w:t>
      </w:r>
    </w:p>
    <w:p>
      <w:pPr>
        <w:spacing w:before="80" w:after="20"/>
      </w:pPr>
      <w:r>
        <w:rPr>
          <w:rFonts w:ascii="Arial" w:hAnsi="Arial"/>
          <w:b/>
          <w:color w:val="276B6F"/>
          <w:sz w:val="18"/>
        </w:rPr>
        <w:t>Order grain OTIF from line events</w:t>
      </w:r>
    </w:p>
    <w:p>
      <w:pPr>
        <w:spacing w:after="0" w:line="240" w:lineRule="auto"/>
        <w:ind w:left="288" w:right="144"/>
      </w:pPr>
      <w:r>
        <w:rPr>
          <w:rFonts w:ascii="Courier New" w:hAnsi="Courier New"/>
          <w:sz w:val="16"/>
        </w:rPr>
        <w:t>WITH order_result AS (</w:t>
      </w:r>
    </w:p>
    <w:p>
      <w:pPr>
        <w:spacing w:after="0" w:line="240" w:lineRule="auto"/>
        <w:ind w:left="288" w:right="144"/>
      </w:pPr>
      <w:r>
        <w:rPr>
          <w:rFonts w:ascii="Courier New" w:hAnsi="Courier New"/>
          <w:sz w:val="16"/>
        </w:rPr>
        <w:t xml:space="preserve">  SELECT order_id,</w:t>
      </w:r>
    </w:p>
    <w:p>
      <w:pPr>
        <w:spacing w:after="0" w:line="240" w:lineRule="auto"/>
        <w:ind w:left="288" w:right="144"/>
      </w:pPr>
      <w:r>
        <w:rPr>
          <w:rFonts w:ascii="Courier New" w:hAnsi="Courier New"/>
          <w:sz w:val="16"/>
        </w:rPr>
        <w:t xml:space="preserve">         MAX(CASE WHEN actual_delivery_date IS NULL</w:t>
      </w:r>
    </w:p>
    <w:p>
      <w:pPr>
        <w:spacing w:after="0" w:line="240" w:lineRule="auto"/>
        <w:ind w:left="288" w:right="144"/>
      </w:pPr>
      <w:r>
        <w:rPr>
          <w:rFonts w:ascii="Courier New" w:hAnsi="Courier New"/>
          <w:sz w:val="16"/>
        </w:rPr>
        <w:t xml:space="preserve">                       OR actual_delivery_date &gt; promised_date</w:t>
      </w:r>
    </w:p>
    <w:p>
      <w:pPr>
        <w:spacing w:after="0" w:line="240" w:lineRule="auto"/>
        <w:ind w:left="288" w:right="144"/>
      </w:pPr>
      <w:r>
        <w:rPr>
          <w:rFonts w:ascii="Courier New" w:hAnsi="Courier New"/>
          <w:sz w:val="16"/>
        </w:rPr>
        <w:t xml:space="preserve">                  THEN 1 ELSE 0 END) late_flag,</w:t>
      </w:r>
    </w:p>
    <w:p>
      <w:pPr>
        <w:spacing w:after="0" w:line="240" w:lineRule="auto"/>
        <w:ind w:left="288" w:right="144"/>
      </w:pPr>
      <w:r>
        <w:rPr>
          <w:rFonts w:ascii="Courier New" w:hAnsi="Courier New"/>
          <w:sz w:val="16"/>
        </w:rPr>
        <w:t xml:space="preserve">         MAX(CASE WHEN COALESCE(delivered_qty,0) &lt; ordered_qty THEN 1 ELSE 0 END) short_flag</w:t>
      </w:r>
    </w:p>
    <w:p>
      <w:pPr>
        <w:spacing w:after="0" w:line="240" w:lineRule="auto"/>
        <w:ind w:left="288" w:right="144"/>
      </w:pPr>
      <w:r>
        <w:rPr>
          <w:rFonts w:ascii="Courier New" w:hAnsi="Courier New"/>
          <w:sz w:val="16"/>
        </w:rPr>
        <w:t xml:space="preserve">  FROM fact_order_line</w:t>
      </w:r>
    </w:p>
    <w:p>
      <w:pPr>
        <w:spacing w:after="0" w:line="240" w:lineRule="auto"/>
        <w:ind w:left="288" w:right="144"/>
      </w:pPr>
      <w:r>
        <w:rPr>
          <w:rFonts w:ascii="Courier New" w:hAnsi="Courier New"/>
          <w:sz w:val="16"/>
        </w:rPr>
        <w:t xml:space="preserve">  WHERE cancelled_flag = 0</w:t>
      </w:r>
    </w:p>
    <w:p>
      <w:pPr>
        <w:spacing w:after="0" w:line="240" w:lineRule="auto"/>
        <w:ind w:left="288" w:right="144"/>
      </w:pPr>
      <w:r>
        <w:rPr>
          <w:rFonts w:ascii="Courier New" w:hAnsi="Courier New"/>
          <w:sz w:val="16"/>
        </w:rPr>
        <w:t xml:space="preserve">    AND promised_date &lt;= DATE '2026-10-19'</w:t>
      </w:r>
    </w:p>
    <w:p>
      <w:pPr>
        <w:spacing w:after="0" w:line="240" w:lineRule="auto"/>
        <w:ind w:left="288" w:right="144"/>
      </w:pPr>
      <w:r>
        <w:rPr>
          <w:rFonts w:ascii="Courier New" w:hAnsi="Courier New"/>
          <w:sz w:val="16"/>
        </w:rPr>
        <w:t xml:space="preserve">  GROUP BY order_id</w:t>
      </w:r>
    </w:p>
    <w:p>
      <w:pPr>
        <w:spacing w:after="0" w:line="240" w:lineRule="auto"/>
        <w:ind w:left="288" w:right="144"/>
      </w:pPr>
      <w:r>
        <w:rPr>
          <w:rFonts w:ascii="Courier New" w:hAnsi="Courier New"/>
          <w:sz w:val="16"/>
        </w:rPr>
        <w:t>)</w:t>
      </w:r>
    </w:p>
    <w:p>
      <w:pPr>
        <w:spacing w:after="0" w:line="240" w:lineRule="auto"/>
        <w:ind w:left="288" w:right="144"/>
      </w:pPr>
      <w:r>
        <w:rPr>
          <w:rFonts w:ascii="Courier New" w:hAnsi="Courier New"/>
          <w:sz w:val="16"/>
        </w:rPr>
        <w:t>SELECT 100.0 * AVG(CASE WHEN late_flag=0 AND short_flag=0 THEN 1.0 ELSE 0 END) otif_pct</w:t>
      </w:r>
    </w:p>
    <w:p>
      <w:pPr>
        <w:spacing w:after="0" w:line="240" w:lineRule="auto"/>
        <w:ind w:left="288" w:right="144"/>
      </w:pPr>
      <w:r>
        <w:rPr>
          <w:rFonts w:ascii="Courier New" w:hAnsi="Courier New"/>
          <w:sz w:val="16"/>
        </w:rPr>
        <w:t>FROM order_result;</w:t>
      </w:r>
    </w:p>
    <w:p>
      <w:pPr>
        <w:keepLines w:val="0"/>
        <w:spacing w:after="60"/>
      </w:pPr>
      <w:r>
        <w:rPr>
          <w:rFonts w:ascii="Arial" w:hAnsi="Arial"/>
          <w:b w:val="0"/>
          <w:sz w:val="16"/>
        </w:rPr>
        <w:t>Replace 2026-10-19 with the approved reporting cutoff. The cutoff keeps only due lines; a due line with no delivery date fails on-time. Freeze requested/confirmed date, early/late tolerance, cancellations, splits and open-overdue treatment in the metric contract.</w:t>
      </w:r>
    </w:p>
    <w:p>
      <w:pPr>
        <w:spacing w:before="80" w:after="20"/>
      </w:pPr>
      <w:r>
        <w:rPr>
          <w:rFonts w:ascii="Arial" w:hAnsi="Arial"/>
          <w:b/>
          <w:color w:val="276B6F"/>
          <w:sz w:val="18"/>
        </w:rPr>
        <w:t>Deterministic running balance</w:t>
      </w:r>
    </w:p>
    <w:p>
      <w:pPr>
        <w:spacing w:after="0" w:line="240" w:lineRule="auto"/>
        <w:ind w:left="288" w:right="144"/>
      </w:pPr>
      <w:r>
        <w:rPr>
          <w:rFonts w:ascii="Courier New" w:hAnsi="Courier New"/>
          <w:sz w:val="16"/>
        </w:rPr>
        <w:t>SELECT item_id, site_id, event_ts, event_id, qty_delta,</w:t>
      </w:r>
    </w:p>
    <w:p>
      <w:pPr>
        <w:spacing w:after="0" w:line="240" w:lineRule="auto"/>
        <w:ind w:left="288" w:right="144"/>
      </w:pPr>
      <w:r>
        <w:rPr>
          <w:rFonts w:ascii="Courier New" w:hAnsi="Courier New"/>
          <w:sz w:val="16"/>
        </w:rPr>
        <w:t xml:space="preserve">       SUM(qty_delta) OVER (</w:t>
      </w:r>
    </w:p>
    <w:p>
      <w:pPr>
        <w:spacing w:after="0" w:line="240" w:lineRule="auto"/>
        <w:ind w:left="288" w:right="144"/>
      </w:pPr>
      <w:r>
        <w:rPr>
          <w:rFonts w:ascii="Courier New" w:hAnsi="Courier New"/>
          <w:sz w:val="16"/>
        </w:rPr>
        <w:t xml:space="preserve">         PARTITION BY item_id, site_id</w:t>
      </w:r>
    </w:p>
    <w:p>
      <w:pPr>
        <w:spacing w:after="0" w:line="240" w:lineRule="auto"/>
        <w:ind w:left="288" w:right="144"/>
      </w:pPr>
      <w:r>
        <w:rPr>
          <w:rFonts w:ascii="Courier New" w:hAnsi="Courier New"/>
          <w:sz w:val="16"/>
        </w:rPr>
        <w:t xml:space="preserve">         ORDER BY event_ts, event_id</w:t>
      </w:r>
    </w:p>
    <w:p>
      <w:pPr>
        <w:spacing w:after="0" w:line="240" w:lineRule="auto"/>
        <w:ind w:left="288" w:right="144"/>
      </w:pPr>
      <w:r>
        <w:rPr>
          <w:rFonts w:ascii="Courier New" w:hAnsi="Courier New"/>
          <w:sz w:val="16"/>
        </w:rPr>
        <w:t xml:space="preserve">         ROWS BETWEEN UNBOUNDED PRECEDING AND CURRENT ROW</w:t>
      </w:r>
    </w:p>
    <w:p>
      <w:pPr>
        <w:spacing w:after="0" w:line="240" w:lineRule="auto"/>
        <w:ind w:left="288" w:right="144"/>
      </w:pPr>
      <w:r>
        <w:rPr>
          <w:rFonts w:ascii="Courier New" w:hAnsi="Courier New"/>
          <w:sz w:val="16"/>
        </w:rPr>
        <w:t xml:space="preserve">       ) AS calculated_on_hand</w:t>
      </w:r>
    </w:p>
    <w:p>
      <w:pPr>
        <w:spacing w:after="0" w:line="240" w:lineRule="auto"/>
        <w:ind w:left="288" w:right="144"/>
      </w:pPr>
      <w:r>
        <w:rPr>
          <w:rFonts w:ascii="Courier New" w:hAnsi="Courier New"/>
          <w:sz w:val="16"/>
        </w:rPr>
        <w:t>FROM inventory_events;</w:t>
      </w:r>
    </w:p>
    <w:p>
      <w:pPr>
        <w:spacing w:before="80" w:after="20"/>
      </w:pPr>
      <w:r>
        <w:rPr>
          <w:rFonts w:ascii="Arial" w:hAnsi="Arial"/>
          <w:b/>
          <w:color w:val="276B6F"/>
          <w:sz w:val="18"/>
        </w:rPr>
        <w:t>ABC by annual consumption value</w:t>
      </w:r>
    </w:p>
    <w:p>
      <w:pPr>
        <w:spacing w:after="0" w:line="240" w:lineRule="auto"/>
        <w:ind w:left="288" w:right="144"/>
      </w:pPr>
      <w:r>
        <w:rPr>
          <w:rFonts w:ascii="Courier New" w:hAnsi="Courier New"/>
          <w:sz w:val="16"/>
        </w:rPr>
        <w:t>WITH sku AS (</w:t>
      </w:r>
    </w:p>
    <w:p>
      <w:pPr>
        <w:spacing w:after="0" w:line="240" w:lineRule="auto"/>
        <w:ind w:left="288" w:right="144"/>
      </w:pPr>
      <w:r>
        <w:rPr>
          <w:rFonts w:ascii="Courier New" w:hAnsi="Courier New"/>
          <w:sz w:val="16"/>
        </w:rPr>
        <w:t xml:space="preserve">  SELECT item_id, SUM(issue_qty * standard_cost) annual_value</w:t>
      </w:r>
    </w:p>
    <w:p>
      <w:pPr>
        <w:spacing w:after="0" w:line="240" w:lineRule="auto"/>
        <w:ind w:left="288" w:right="144"/>
      </w:pPr>
      <w:r>
        <w:rPr>
          <w:rFonts w:ascii="Courier New" w:hAnsi="Courier New"/>
          <w:sz w:val="16"/>
        </w:rPr>
        <w:t xml:space="preserve">  FROM fact_issue</w:t>
      </w:r>
    </w:p>
    <w:p>
      <w:pPr>
        <w:spacing w:after="0" w:line="240" w:lineRule="auto"/>
        <w:ind w:left="288" w:right="144"/>
      </w:pPr>
      <w:r>
        <w:rPr>
          <w:rFonts w:ascii="Courier New" w:hAnsi="Courier New"/>
          <w:sz w:val="16"/>
        </w:rPr>
        <w:t xml:space="preserve">  WHERE issue_date &gt;= CURRENT_DATE - INTERVAL '365' DAY</w:t>
      </w:r>
    </w:p>
    <w:p>
      <w:pPr>
        <w:spacing w:after="0" w:line="240" w:lineRule="auto"/>
        <w:ind w:left="288" w:right="144"/>
      </w:pPr>
      <w:r>
        <w:rPr>
          <w:rFonts w:ascii="Courier New" w:hAnsi="Courier New"/>
          <w:sz w:val="16"/>
        </w:rPr>
        <w:t xml:space="preserve">  GROUP BY item_id</w:t>
      </w:r>
    </w:p>
    <w:p>
      <w:pPr>
        <w:spacing w:after="0" w:line="240" w:lineRule="auto"/>
        <w:ind w:left="288" w:right="144"/>
      </w:pPr>
      <w:r>
        <w:rPr>
          <w:rFonts w:ascii="Courier New" w:hAnsi="Courier New"/>
          <w:sz w:val="16"/>
        </w:rPr>
        <w:t>), ranked AS (</w:t>
      </w:r>
    </w:p>
    <w:p>
      <w:pPr>
        <w:spacing w:after="0" w:line="240" w:lineRule="auto"/>
        <w:ind w:left="288" w:right="144"/>
      </w:pPr>
      <w:r>
        <w:rPr>
          <w:rFonts w:ascii="Courier New" w:hAnsi="Courier New"/>
          <w:sz w:val="16"/>
        </w:rPr>
        <w:t xml:space="preserve">  SELECT item_id, annual_value,</w:t>
      </w:r>
    </w:p>
    <w:p>
      <w:pPr>
        <w:spacing w:after="0" w:line="240" w:lineRule="auto"/>
        <w:ind w:left="288" w:right="144"/>
      </w:pPr>
      <w:r>
        <w:rPr>
          <w:rFonts w:ascii="Courier New" w:hAnsi="Courier New"/>
          <w:sz w:val="16"/>
        </w:rPr>
        <w:t xml:space="preserve">         SUM(annual_value) OVER (ORDER BY annual_value DESC ROWS UNBOUNDED PRECEDING)</w:t>
      </w:r>
    </w:p>
    <w:p>
      <w:pPr>
        <w:spacing w:after="0" w:line="240" w:lineRule="auto"/>
        <w:ind w:left="288" w:right="144"/>
      </w:pPr>
      <w:r>
        <w:rPr>
          <w:rFonts w:ascii="Courier New" w:hAnsi="Courier New"/>
          <w:sz w:val="16"/>
        </w:rPr>
        <w:t xml:space="preserve">         / NULLIF(SUM(annual_value) OVER (),0) cumulative_share</w:t>
      </w:r>
    </w:p>
    <w:p>
      <w:pPr>
        <w:spacing w:after="0" w:line="240" w:lineRule="auto"/>
        <w:ind w:left="288" w:right="144"/>
      </w:pPr>
      <w:r>
        <w:rPr>
          <w:rFonts w:ascii="Courier New" w:hAnsi="Courier New"/>
          <w:sz w:val="16"/>
        </w:rPr>
        <w:t xml:space="preserve">  FROM sku</w:t>
      </w:r>
    </w:p>
    <w:p>
      <w:pPr>
        <w:spacing w:after="0" w:line="240" w:lineRule="auto"/>
        <w:ind w:left="288" w:right="144"/>
      </w:pPr>
      <w:r>
        <w:rPr>
          <w:rFonts w:ascii="Courier New" w:hAnsi="Courier New"/>
          <w:sz w:val="16"/>
        </w:rPr>
        <w:t>)</w:t>
      </w:r>
    </w:p>
    <w:p>
      <w:pPr>
        <w:spacing w:after="0" w:line="240" w:lineRule="auto"/>
        <w:ind w:left="288" w:right="144"/>
      </w:pPr>
      <w:r>
        <w:rPr>
          <w:rFonts w:ascii="Courier New" w:hAnsi="Courier New"/>
          <w:sz w:val="16"/>
        </w:rPr>
        <w:t>SELECT *, CASE WHEN cumulative_share&lt;=0.80 THEN 'A'</w:t>
      </w:r>
    </w:p>
    <w:p>
      <w:pPr>
        <w:spacing w:after="0" w:line="240" w:lineRule="auto"/>
        <w:ind w:left="288" w:right="144"/>
      </w:pPr>
      <w:r>
        <w:rPr>
          <w:rFonts w:ascii="Courier New" w:hAnsi="Courier New"/>
          <w:sz w:val="16"/>
        </w:rPr>
        <w:t xml:space="preserve">               WHEN cumulative_share&lt;=0.95 THEN 'B' ELSE 'C' END abc_class</w:t>
      </w:r>
    </w:p>
    <w:p>
      <w:pPr>
        <w:spacing w:after="0" w:line="240" w:lineRule="auto"/>
        <w:ind w:left="288" w:right="144"/>
      </w:pPr>
      <w:r>
        <w:rPr>
          <w:rFonts w:ascii="Courier New" w:hAnsi="Courier New"/>
          <w:sz w:val="16"/>
        </w:rPr>
        <w:t>FROM ranked;</w:t>
      </w:r>
    </w:p>
    <w:p>
      <w:pPr>
        <w:spacing w:before="80" w:after="20"/>
      </w:pPr>
      <w:r>
        <w:rPr>
          <w:rFonts w:ascii="Arial" w:hAnsi="Arial"/>
          <w:b/>
          <w:color w:val="276B6F"/>
          <w:sz w:val="18"/>
        </w:rPr>
        <w:t>Recursive BOM explosion with illustrative cycle guard</w:t>
      </w:r>
    </w:p>
    <w:p>
      <w:pPr>
        <w:spacing w:after="0" w:line="240" w:lineRule="auto"/>
        <w:ind w:left="288" w:right="144"/>
      </w:pPr>
      <w:r>
        <w:rPr>
          <w:rFonts w:ascii="Courier New" w:hAnsi="Courier New"/>
          <w:sz w:val="16"/>
        </w:rPr>
        <w:t>WITH RECURSIVE exploded AS (</w:t>
      </w:r>
    </w:p>
    <w:p>
      <w:pPr>
        <w:spacing w:after="0" w:line="240" w:lineRule="auto"/>
        <w:ind w:left="288" w:right="144"/>
      </w:pPr>
      <w:r>
        <w:rPr>
          <w:rFonts w:ascii="Courier New" w:hAnsi="Courier New"/>
          <w:sz w:val="16"/>
        </w:rPr>
        <w:t xml:space="preserve">  SELECT parent_item, component_item, qty_per, 1 bom_level,</w:t>
      </w:r>
    </w:p>
    <w:p>
      <w:pPr>
        <w:spacing w:after="0" w:line="240" w:lineRule="auto"/>
        <w:ind w:left="288" w:right="144"/>
      </w:pPr>
      <w:r>
        <w:rPr>
          <w:rFonts w:ascii="Courier New" w:hAnsi="Courier New"/>
          <w:sz w:val="16"/>
        </w:rPr>
        <w:t xml:space="preserve">         CAST(parent_item || '&gt;' || component_item AS VARCHAR(4000)) path</w:t>
      </w:r>
    </w:p>
    <w:p>
      <w:pPr>
        <w:spacing w:after="0" w:line="240" w:lineRule="auto"/>
        <w:ind w:left="288" w:right="144"/>
      </w:pPr>
      <w:r>
        <w:rPr>
          <w:rFonts w:ascii="Courier New" w:hAnsi="Courier New"/>
          <w:sz w:val="16"/>
        </w:rPr>
        <w:t xml:space="preserve">  FROM bom WHERE parent_item = :finished_good</w:t>
      </w:r>
    </w:p>
    <w:p>
      <w:pPr>
        <w:spacing w:after="0" w:line="240" w:lineRule="auto"/>
        <w:ind w:left="288" w:right="144"/>
      </w:pPr>
      <w:r>
        <w:rPr>
          <w:rFonts w:ascii="Courier New" w:hAnsi="Courier New"/>
          <w:sz w:val="16"/>
        </w:rPr>
        <w:t xml:space="preserve">  UNION ALL</w:t>
      </w:r>
    </w:p>
    <w:p>
      <w:pPr>
        <w:spacing w:after="0" w:line="240" w:lineRule="auto"/>
        <w:ind w:left="288" w:right="144"/>
      </w:pPr>
      <w:r>
        <w:rPr>
          <w:rFonts w:ascii="Courier New" w:hAnsi="Courier New"/>
          <w:sz w:val="16"/>
        </w:rPr>
        <w:t xml:space="preserve">  SELECT e.parent_item, b.component_item, e.qty_per*b.qty_per, e.bom_level+1,</w:t>
      </w:r>
    </w:p>
    <w:p>
      <w:pPr>
        <w:spacing w:after="0" w:line="240" w:lineRule="auto"/>
        <w:ind w:left="288" w:right="144"/>
      </w:pPr>
      <w:r>
        <w:rPr>
          <w:rFonts w:ascii="Courier New" w:hAnsi="Courier New"/>
          <w:sz w:val="16"/>
        </w:rPr>
        <w:t xml:space="preserve">         e.path || '&gt;' || b.component_item</w:t>
      </w:r>
    </w:p>
    <w:p>
      <w:pPr>
        <w:spacing w:after="0" w:line="240" w:lineRule="auto"/>
        <w:ind w:left="288" w:right="144"/>
      </w:pPr>
      <w:r>
        <w:rPr>
          <w:rFonts w:ascii="Courier New" w:hAnsi="Courier New"/>
          <w:sz w:val="16"/>
        </w:rPr>
        <w:t xml:space="preserve">  FROM exploded e JOIN bom b ON b.parent_item=e.component_item</w:t>
      </w:r>
    </w:p>
    <w:p>
      <w:pPr>
        <w:spacing w:after="0" w:line="240" w:lineRule="auto"/>
        <w:ind w:left="288" w:right="144"/>
      </w:pPr>
      <w:r>
        <w:rPr>
          <w:rFonts w:ascii="Courier New" w:hAnsi="Courier New"/>
          <w:sz w:val="16"/>
        </w:rPr>
        <w:t xml:space="preserve">  WHERE e.bom_level &lt; 30 AND e.path NOT LIKE '%' || b.component_item || '%'</w:t>
      </w:r>
    </w:p>
    <w:p>
      <w:pPr>
        <w:spacing w:after="0" w:line="240" w:lineRule="auto"/>
        <w:ind w:left="288" w:right="144"/>
      </w:pPr>
      <w:r>
        <w:rPr>
          <w:rFonts w:ascii="Courier New" w:hAnsi="Courier New"/>
          <w:sz w:val="16"/>
        </w:rPr>
        <w:t>)</w:t>
      </w:r>
    </w:p>
    <w:p>
      <w:pPr>
        <w:spacing w:after="0" w:line="240" w:lineRule="auto"/>
        <w:ind w:left="288" w:right="144"/>
      </w:pPr>
      <w:r>
        <w:rPr>
          <w:rFonts w:ascii="Courier New" w:hAnsi="Courier New"/>
          <w:sz w:val="16"/>
        </w:rPr>
        <w:t>SELECT component_item, SUM(qty_per) total_qty_per_fg</w:t>
      </w:r>
    </w:p>
    <w:p>
      <w:pPr>
        <w:spacing w:after="0" w:line="240" w:lineRule="auto"/>
        <w:ind w:left="288" w:right="144"/>
      </w:pPr>
      <w:r>
        <w:rPr>
          <w:rFonts w:ascii="Courier New" w:hAnsi="Courier New"/>
          <w:sz w:val="16"/>
        </w:rPr>
        <w:t>FROM exploded GROUP BY component_item;</w:t>
      </w:r>
    </w:p>
    <w:p>
      <w:pPr>
        <w:keepLines w:val="0"/>
        <w:spacing w:after="60"/>
      </w:pPr>
      <w:r>
        <w:rPr>
          <w:rFonts w:ascii="Arial" w:hAnsi="Arial"/>
          <w:b w:val="0"/>
          <w:color w:val="5A646B"/>
          <w:sz w:val="16"/>
        </w:rPr>
        <w:t>Use engine-specific arrays or graph logic for robust cycle detection. The text check is illustrative and can create false matches for similar IDs.</w:t>
      </w:r>
    </w:p>
    <w:p>
      <w:pPr>
        <w:pStyle w:val="Heading2"/>
      </w:pPr>
      <w:r>
        <w:t>Advanced exception recipes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Problem</w:t>
            </w:r>
          </w:p>
        </w:tc>
        <w:tc>
          <w:tcPr>
            <w:tcW w:type="dxa" w:w="5400"/>
            <w:shd w:fill="17324D"/>
            <w:tcMar>
              <w:top w:w="65" w:type="dxa"/>
              <w:start w:w="80" w:type="dxa"/>
              <w:bottom w:w="65" w:type="dxa"/>
              <w:end w:w="80" w:type="dxa"/>
            </w:tcMar>
            <w:vAlign w:val="center"/>
          </w:tcPr>
          <w:p>
            <w:pPr>
              <w:spacing w:after="0"/>
            </w:pPr>
            <w:r>
              <w:rPr>
                <w:rFonts w:ascii="Arial" w:hAnsi="Arial"/>
                <w:b/>
                <w:color w:val="FFFFFF"/>
                <w:sz w:val="16"/>
              </w:rPr>
              <w:t>SQL pattern</w:t>
            </w:r>
          </w:p>
        </w:tc>
        <w:tc>
          <w:tcPr>
            <w:tcW w:type="dxa" w:w="2880"/>
            <w:shd w:fill="17324D"/>
            <w:tcMar>
              <w:top w:w="65" w:type="dxa"/>
              <w:start w:w="80" w:type="dxa"/>
              <w:bottom w:w="65" w:type="dxa"/>
              <w:end w:w="80" w:type="dxa"/>
            </w:tcMar>
            <w:vAlign w:val="center"/>
          </w:tcPr>
          <w:p>
            <w:pPr>
              <w:spacing w:after="0"/>
            </w:pPr>
            <w:r>
              <w:rPr>
                <w:rFonts w:ascii="Arial" w:hAnsi="Arial"/>
                <w:b/>
                <w:color w:val="FFFFFF"/>
                <w:sz w:val="16"/>
              </w:rPr>
              <w:t>Control</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As of inventory</w:t>
            </w:r>
          </w:p>
        </w:tc>
        <w:tc>
          <w:tcPr>
            <w:tcW w:type="dxa" w:w="5400"/>
            <w:tcMar>
              <w:top w:w="65" w:type="dxa"/>
              <w:start w:w="80" w:type="dxa"/>
              <w:bottom w:w="65" w:type="dxa"/>
              <w:end w:w="80" w:type="dxa"/>
            </w:tcMar>
            <w:vAlign w:val="top"/>
          </w:tcPr>
          <w:p>
            <w:pPr>
              <w:spacing w:after="0"/>
            </w:pPr>
            <w:r>
              <w:rPr>
                <w:rFonts w:ascii="Arial" w:hAnsi="Arial"/>
                <w:sz w:val="16"/>
              </w:rPr>
              <w:t>Join event or snapshot to latest timestamp not after cutoff</w:t>
            </w:r>
          </w:p>
        </w:tc>
        <w:tc>
          <w:tcPr>
            <w:tcW w:type="dxa" w:w="2880"/>
            <w:tcMar>
              <w:top w:w="65" w:type="dxa"/>
              <w:start w:w="80" w:type="dxa"/>
              <w:bottom w:w="65" w:type="dxa"/>
              <w:end w:w="80" w:type="dxa"/>
            </w:tcMar>
            <w:vAlign w:val="top"/>
          </w:tcPr>
          <w:p>
            <w:pPr>
              <w:spacing w:after="0"/>
            </w:pPr>
            <w:r>
              <w:rPr>
                <w:rFonts w:ascii="Arial" w:hAnsi="Arial"/>
                <w:sz w:val="16"/>
              </w:rPr>
              <w:t>Cutoff timezone and late-arriving data</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Gaps and islands</w:t>
            </w:r>
          </w:p>
        </w:tc>
        <w:tc>
          <w:tcPr>
            <w:tcW w:type="dxa" w:w="5400"/>
            <w:shd w:fill="F7F8F9"/>
            <w:tcMar>
              <w:top w:w="65" w:type="dxa"/>
              <w:start w:w="80" w:type="dxa"/>
              <w:bottom w:w="65" w:type="dxa"/>
              <w:end w:w="80" w:type="dxa"/>
            </w:tcMar>
            <w:vAlign w:val="top"/>
          </w:tcPr>
          <w:p>
            <w:pPr>
              <w:spacing w:after="0"/>
            </w:pPr>
            <w:r>
              <w:rPr>
                <w:rFonts w:ascii="Arial" w:hAnsi="Arial"/>
                <w:sz w:val="16"/>
              </w:rPr>
              <w:t>Flag change with LAG then cumulative SUM group</w:t>
            </w:r>
          </w:p>
        </w:tc>
        <w:tc>
          <w:tcPr>
            <w:tcW w:type="dxa" w:w="2880"/>
            <w:shd w:fill="F7F8F9"/>
            <w:tcMar>
              <w:top w:w="65" w:type="dxa"/>
              <w:start w:w="80" w:type="dxa"/>
              <w:bottom w:w="65" w:type="dxa"/>
              <w:end w:w="80" w:type="dxa"/>
            </w:tcMar>
            <w:vAlign w:val="top"/>
          </w:tcPr>
          <w:p>
            <w:pPr>
              <w:spacing w:after="0"/>
            </w:pPr>
            <w:r>
              <w:rPr>
                <w:rFonts w:ascii="Arial" w:hAnsi="Arial"/>
                <w:sz w:val="16"/>
              </w:rPr>
              <w:t>Stable ordering and inclusive dates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Lead-time percentile</w:t>
            </w:r>
          </w:p>
        </w:tc>
        <w:tc>
          <w:tcPr>
            <w:tcW w:type="dxa" w:w="5400"/>
            <w:tcMar>
              <w:top w:w="65" w:type="dxa"/>
              <w:start w:w="80" w:type="dxa"/>
              <w:bottom w:w="65" w:type="dxa"/>
              <w:end w:w="80" w:type="dxa"/>
            </w:tcMar>
            <w:vAlign w:val="top"/>
          </w:tcPr>
          <w:p>
            <w:pPr>
              <w:spacing w:after="0"/>
            </w:pPr>
            <w:r>
              <w:rPr>
                <w:rFonts w:ascii="Arial" w:hAnsi="Arial"/>
                <w:sz w:val="16"/>
              </w:rPr>
              <w:t>PERCENTILE_CONT or engine equivalent by supplier item</w:t>
            </w:r>
          </w:p>
        </w:tc>
        <w:tc>
          <w:tcPr>
            <w:tcW w:type="dxa" w:w="2880"/>
            <w:tcMar>
              <w:top w:w="65" w:type="dxa"/>
              <w:start w:w="80" w:type="dxa"/>
              <w:bottom w:w="65" w:type="dxa"/>
              <w:end w:w="80" w:type="dxa"/>
            </w:tcMar>
            <w:vAlign w:val="top"/>
          </w:tcPr>
          <w:p>
            <w:pPr>
              <w:spacing w:after="0"/>
            </w:pPr>
            <w:r>
              <w:rPr>
                <w:rFonts w:ascii="Arial" w:hAnsi="Arial"/>
                <w:sz w:val="16"/>
              </w:rPr>
              <w:t>Remove invalid dates and segment lanes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Demand intermittency</w:t>
            </w:r>
          </w:p>
        </w:tc>
        <w:tc>
          <w:tcPr>
            <w:tcW w:type="dxa" w:w="5400"/>
            <w:shd w:fill="F7F8F9"/>
            <w:tcMar>
              <w:top w:w="65" w:type="dxa"/>
              <w:start w:w="80" w:type="dxa"/>
              <w:bottom w:w="65" w:type="dxa"/>
              <w:end w:w="80" w:type="dxa"/>
            </w:tcMar>
            <w:vAlign w:val="top"/>
          </w:tcPr>
          <w:p>
            <w:pPr>
              <w:spacing w:after="0"/>
            </w:pPr>
            <w:r>
              <w:rPr>
                <w:rFonts w:ascii="Arial" w:hAnsi="Arial"/>
                <w:sz w:val="16"/>
              </w:rPr>
              <w:t>Calendar spine LEFT JOIN demand; count zero periods</w:t>
            </w:r>
          </w:p>
        </w:tc>
        <w:tc>
          <w:tcPr>
            <w:tcW w:type="dxa" w:w="2880"/>
            <w:shd w:fill="F7F8F9"/>
            <w:tcMar>
              <w:top w:w="65" w:type="dxa"/>
              <w:start w:w="80" w:type="dxa"/>
              <w:bottom w:w="65" w:type="dxa"/>
              <w:end w:w="80" w:type="dxa"/>
            </w:tcMar>
            <w:vAlign w:val="top"/>
          </w:tcPr>
          <w:p>
            <w:pPr>
              <w:spacing w:after="0"/>
            </w:pPr>
            <w:r>
              <w:rPr>
                <w:rFonts w:ascii="Arial" w:hAnsi="Arial"/>
                <w:sz w:val="16"/>
              </w:rPr>
              <w:t>Do not drop zero-demand buckets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Slowly changing dimension</w:t>
            </w:r>
          </w:p>
        </w:tc>
        <w:tc>
          <w:tcPr>
            <w:tcW w:type="dxa" w:w="5400"/>
            <w:tcMar>
              <w:top w:w="65" w:type="dxa"/>
              <w:start w:w="80" w:type="dxa"/>
              <w:bottom w:w="65" w:type="dxa"/>
              <w:end w:w="80" w:type="dxa"/>
            </w:tcMar>
            <w:vAlign w:val="top"/>
          </w:tcPr>
          <w:p>
            <w:pPr>
              <w:spacing w:after="0"/>
            </w:pPr>
            <w:r>
              <w:rPr>
                <w:rFonts w:ascii="Arial" w:hAnsi="Arial"/>
                <w:sz w:val="16"/>
              </w:rPr>
              <w:t>Hash tracked attributes; expire old row and insert new row</w:t>
            </w:r>
          </w:p>
        </w:tc>
        <w:tc>
          <w:tcPr>
            <w:tcW w:type="dxa" w:w="2880"/>
            <w:tcMar>
              <w:top w:w="65" w:type="dxa"/>
              <w:start w:w="80" w:type="dxa"/>
              <w:bottom w:w="65" w:type="dxa"/>
              <w:end w:w="80" w:type="dxa"/>
            </w:tcMar>
            <w:vAlign w:val="top"/>
          </w:tcPr>
          <w:p>
            <w:pPr>
              <w:spacing w:after="0"/>
            </w:pPr>
            <w:r>
              <w:rPr>
                <w:rFonts w:ascii="Arial" w:hAnsi="Arial"/>
                <w:sz w:val="16"/>
              </w:rPr>
              <w:t>One current row per business key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Anti-join</w:t>
            </w:r>
          </w:p>
        </w:tc>
        <w:tc>
          <w:tcPr>
            <w:tcW w:type="dxa" w:w="5400"/>
            <w:shd w:fill="F7F8F9"/>
            <w:tcMar>
              <w:top w:w="65" w:type="dxa"/>
              <w:start w:w="80" w:type="dxa"/>
              <w:bottom w:w="65" w:type="dxa"/>
              <w:end w:w="80" w:type="dxa"/>
            </w:tcMar>
            <w:vAlign w:val="top"/>
          </w:tcPr>
          <w:p>
            <w:pPr>
              <w:spacing w:after="0"/>
            </w:pPr>
            <w:r>
              <w:rPr>
                <w:rFonts w:ascii="Arial" w:hAnsi="Arial"/>
                <w:sz w:val="16"/>
              </w:rPr>
              <w:t>NOT EXISTS correlated subquery</w:t>
            </w:r>
          </w:p>
        </w:tc>
        <w:tc>
          <w:tcPr>
            <w:tcW w:type="dxa" w:w="2880"/>
            <w:shd w:fill="F7F8F9"/>
            <w:tcMar>
              <w:top w:w="65" w:type="dxa"/>
              <w:start w:w="80" w:type="dxa"/>
              <w:bottom w:w="65" w:type="dxa"/>
              <w:end w:w="80" w:type="dxa"/>
            </w:tcMar>
            <w:vAlign w:val="top"/>
          </w:tcPr>
          <w:p>
            <w:pPr>
              <w:spacing w:after="0"/>
            </w:pPr>
            <w:r>
              <w:rPr>
                <w:rFonts w:ascii="Arial" w:hAnsi="Arial"/>
                <w:sz w:val="16"/>
              </w:rPr>
              <w:t>Safer than NOT IN when NULL exists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Fact-to-fact</w:t>
            </w:r>
          </w:p>
        </w:tc>
        <w:tc>
          <w:tcPr>
            <w:tcW w:type="dxa" w:w="5400"/>
            <w:tcMar>
              <w:top w:w="65" w:type="dxa"/>
              <w:start w:w="80" w:type="dxa"/>
              <w:bottom w:w="65" w:type="dxa"/>
              <w:end w:w="80" w:type="dxa"/>
            </w:tcMar>
            <w:vAlign w:val="top"/>
          </w:tcPr>
          <w:p>
            <w:pPr>
              <w:spacing w:after="0"/>
            </w:pPr>
            <w:r>
              <w:rPr>
                <w:rFonts w:ascii="Arial" w:hAnsi="Arial"/>
                <w:sz w:val="16"/>
              </w:rPr>
              <w:t>Aggregate each fact to common conformed dimensions</w:t>
            </w:r>
          </w:p>
        </w:tc>
        <w:tc>
          <w:tcPr>
            <w:tcW w:type="dxa" w:w="2880"/>
            <w:tcMar>
              <w:top w:w="65" w:type="dxa"/>
              <w:start w:w="80" w:type="dxa"/>
              <w:bottom w:w="65" w:type="dxa"/>
              <w:end w:w="80" w:type="dxa"/>
            </w:tcMar>
            <w:vAlign w:val="top"/>
          </w:tcPr>
          <w:p>
            <w:pPr>
              <w:spacing w:after="0"/>
            </w:pPr>
            <w:r>
              <w:rPr>
                <w:rFonts w:ascii="Arial" w:hAnsi="Arial"/>
                <w:sz w:val="16"/>
              </w:rPr>
              <w:t>Check fanout and control totals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Incremental load</w:t>
            </w:r>
          </w:p>
        </w:tc>
        <w:tc>
          <w:tcPr>
            <w:tcW w:type="dxa" w:w="5400"/>
            <w:shd w:fill="F7F8F9"/>
            <w:tcMar>
              <w:top w:w="65" w:type="dxa"/>
              <w:start w:w="80" w:type="dxa"/>
              <w:bottom w:w="65" w:type="dxa"/>
              <w:end w:w="80" w:type="dxa"/>
            </w:tcMar>
            <w:vAlign w:val="top"/>
          </w:tcPr>
          <w:p>
            <w:pPr>
              <w:spacing w:after="0"/>
            </w:pPr>
            <w:r>
              <w:rPr>
                <w:rFonts w:ascii="Arial" w:hAnsi="Arial"/>
                <w:sz w:val="16"/>
              </w:rPr>
              <w:t>High-water mark plus overlap; dedupe and idempotent MERGE</w:t>
            </w:r>
          </w:p>
        </w:tc>
        <w:tc>
          <w:tcPr>
            <w:tcW w:type="dxa" w:w="2880"/>
            <w:shd w:fill="F7F8F9"/>
            <w:tcMar>
              <w:top w:w="65" w:type="dxa"/>
              <w:start w:w="80" w:type="dxa"/>
              <w:bottom w:w="65" w:type="dxa"/>
              <w:end w:w="80" w:type="dxa"/>
            </w:tcMar>
            <w:vAlign w:val="top"/>
          </w:tcPr>
          <w:p>
            <w:pPr>
              <w:spacing w:after="0"/>
            </w:pPr>
            <w:r>
              <w:rPr>
                <w:rFonts w:ascii="Arial" w:hAnsi="Arial"/>
                <w:sz w:val="16"/>
              </w:rPr>
              <w:t>Late updates and replay</w:t>
            </w:r>
          </w:p>
        </w:tc>
      </w:tr>
    </w:tbl>
    <w:p>
      <w:pPr>
        <w:spacing w:before="80" w:after="20"/>
      </w:pPr>
      <w:r>
        <w:rPr>
          <w:rFonts w:ascii="Arial" w:hAnsi="Arial"/>
          <w:b/>
          <w:color w:val="276B6F"/>
          <w:sz w:val="18"/>
        </w:rPr>
        <w:t>Gaps and islands for status dwell</w:t>
      </w:r>
    </w:p>
    <w:p>
      <w:pPr>
        <w:spacing w:after="0" w:line="240" w:lineRule="auto"/>
        <w:ind w:left="288" w:right="144"/>
      </w:pPr>
      <w:r>
        <w:rPr>
          <w:rFonts w:ascii="Courier New" w:hAnsi="Courier New"/>
          <w:sz w:val="16"/>
        </w:rPr>
        <w:t>WITH changes AS (</w:t>
      </w:r>
    </w:p>
    <w:p>
      <w:pPr>
        <w:spacing w:after="0" w:line="240" w:lineRule="auto"/>
        <w:ind w:left="288" w:right="144"/>
      </w:pPr>
      <w:r>
        <w:rPr>
          <w:rFonts w:ascii="Courier New" w:hAnsi="Courier New"/>
          <w:sz w:val="16"/>
        </w:rPr>
        <w:t xml:space="preserve">  SELECT t.*,</w:t>
      </w:r>
    </w:p>
    <w:p>
      <w:pPr>
        <w:spacing w:after="0" w:line="240" w:lineRule="auto"/>
        <w:ind w:left="288" w:right="144"/>
      </w:pPr>
      <w:r>
        <w:rPr>
          <w:rFonts w:ascii="Courier New" w:hAnsi="Courier New"/>
          <w:sz w:val="16"/>
        </w:rPr>
        <w:t xml:space="preserve">         CASE WHEN LAG(status) OVER (PARTITION BY order_id ORDER BY event_ts,event_id)=status</w:t>
      </w:r>
    </w:p>
    <w:p>
      <w:pPr>
        <w:spacing w:after="0" w:line="240" w:lineRule="auto"/>
        <w:ind w:left="288" w:right="144"/>
      </w:pPr>
      <w:r>
        <w:rPr>
          <w:rFonts w:ascii="Courier New" w:hAnsi="Courier New"/>
          <w:sz w:val="16"/>
        </w:rPr>
        <w:t xml:space="preserve">              THEN 0 ELSE 1 END AS new_island</w:t>
      </w:r>
    </w:p>
    <w:p>
      <w:pPr>
        <w:spacing w:after="0" w:line="240" w:lineRule="auto"/>
        <w:ind w:left="288" w:right="144"/>
      </w:pPr>
      <w:r>
        <w:rPr>
          <w:rFonts w:ascii="Courier New" w:hAnsi="Courier New"/>
          <w:sz w:val="16"/>
        </w:rPr>
        <w:t xml:space="preserve">  FROM order_status_event t</w:t>
      </w:r>
    </w:p>
    <w:p>
      <w:pPr>
        <w:spacing w:after="0" w:line="240" w:lineRule="auto"/>
        <w:ind w:left="288" w:right="144"/>
      </w:pPr>
      <w:r>
        <w:rPr>
          <w:rFonts w:ascii="Courier New" w:hAnsi="Courier New"/>
          <w:sz w:val="16"/>
        </w:rPr>
        <w:t>), grouped AS (</w:t>
      </w:r>
    </w:p>
    <w:p>
      <w:pPr>
        <w:spacing w:after="0" w:line="240" w:lineRule="auto"/>
        <w:ind w:left="288" w:right="144"/>
      </w:pPr>
      <w:r>
        <w:rPr>
          <w:rFonts w:ascii="Courier New" w:hAnsi="Courier New"/>
          <w:sz w:val="16"/>
        </w:rPr>
        <w:t xml:space="preserve">  SELECT *, SUM(new_island) OVER (</w:t>
      </w:r>
    </w:p>
    <w:p>
      <w:pPr>
        <w:spacing w:after="0" w:line="240" w:lineRule="auto"/>
        <w:ind w:left="288" w:right="144"/>
      </w:pPr>
      <w:r>
        <w:rPr>
          <w:rFonts w:ascii="Courier New" w:hAnsi="Courier New"/>
          <w:sz w:val="16"/>
        </w:rPr>
        <w:t xml:space="preserve">      PARTITION BY order_id ORDER BY event_ts,event_id ROWS UNBOUNDED PRECEDING) grp</w:t>
      </w:r>
    </w:p>
    <w:p>
      <w:pPr>
        <w:spacing w:after="0" w:line="240" w:lineRule="auto"/>
        <w:ind w:left="288" w:right="144"/>
      </w:pPr>
      <w:r>
        <w:rPr>
          <w:rFonts w:ascii="Courier New" w:hAnsi="Courier New"/>
          <w:sz w:val="16"/>
        </w:rPr>
        <w:t xml:space="preserve">  FROM changes</w:t>
      </w:r>
    </w:p>
    <w:p>
      <w:pPr>
        <w:spacing w:after="0" w:line="240" w:lineRule="auto"/>
        <w:ind w:left="288" w:right="144"/>
      </w:pPr>
      <w:r>
        <w:rPr>
          <w:rFonts w:ascii="Courier New" w:hAnsi="Courier New"/>
          <w:sz w:val="16"/>
        </w:rPr>
        <w:t>)</w:t>
      </w:r>
    </w:p>
    <w:p>
      <w:pPr>
        <w:spacing w:after="0" w:line="240" w:lineRule="auto"/>
        <w:ind w:left="288" w:right="144"/>
      </w:pPr>
      <w:r>
        <w:rPr>
          <w:rFonts w:ascii="Courier New" w:hAnsi="Courier New"/>
          <w:sz w:val="16"/>
        </w:rPr>
        <w:t>SELECT order_id, status, MIN(event_ts) start_ts, MAX(event_ts) end_ts</w:t>
      </w:r>
    </w:p>
    <w:p>
      <w:pPr>
        <w:spacing w:after="0" w:line="240" w:lineRule="auto"/>
        <w:ind w:left="288" w:right="144"/>
      </w:pPr>
      <w:r>
        <w:rPr>
          <w:rFonts w:ascii="Courier New" w:hAnsi="Courier New"/>
          <w:sz w:val="16"/>
        </w:rPr>
        <w:t>FROM grouped GROUP BY order_id,status,grp;</w:t>
      </w:r>
    </w:p>
    <w:p>
      <w:pPr>
        <w:spacing w:before="80" w:after="20"/>
      </w:pPr>
      <w:r>
        <w:rPr>
          <w:rFonts w:ascii="Arial" w:hAnsi="Arial"/>
          <w:b/>
          <w:color w:val="276B6F"/>
          <w:sz w:val="18"/>
        </w:rPr>
        <w:t>Supplier lead-time tail risk</w:t>
      </w:r>
    </w:p>
    <w:p>
      <w:pPr>
        <w:spacing w:after="0" w:line="240" w:lineRule="auto"/>
        <w:ind w:left="288" w:right="144"/>
      </w:pPr>
      <w:r>
        <w:rPr>
          <w:rFonts w:ascii="Courier New" w:hAnsi="Courier New"/>
          <w:sz w:val="16"/>
        </w:rPr>
        <w:t>SELECT supplier_id,</w:t>
      </w:r>
    </w:p>
    <w:p>
      <w:pPr>
        <w:spacing w:after="0" w:line="240" w:lineRule="auto"/>
        <w:ind w:left="288" w:right="144"/>
      </w:pPr>
      <w:r>
        <w:rPr>
          <w:rFonts w:ascii="Courier New" w:hAnsi="Courier New"/>
          <w:sz w:val="16"/>
        </w:rPr>
        <w:t xml:space="preserve">       PERCENTILE_CONT(0.95) WITHIN GROUP (ORDER BY receipt_date - po_date) p95_lead_days,</w:t>
      </w:r>
    </w:p>
    <w:p>
      <w:pPr>
        <w:spacing w:after="0" w:line="240" w:lineRule="auto"/>
        <w:ind w:left="288" w:right="144"/>
      </w:pPr>
      <w:r>
        <w:rPr>
          <w:rFonts w:ascii="Courier New" w:hAnsi="Courier New"/>
          <w:sz w:val="16"/>
        </w:rPr>
        <w:t xml:space="preserve">       AVG(receipt_date - po_date) avg_lead_days</w:t>
      </w:r>
    </w:p>
    <w:p>
      <w:pPr>
        <w:spacing w:after="0" w:line="240" w:lineRule="auto"/>
        <w:ind w:left="288" w:right="144"/>
      </w:pPr>
      <w:r>
        <w:rPr>
          <w:rFonts w:ascii="Courier New" w:hAnsi="Courier New"/>
          <w:sz w:val="16"/>
        </w:rPr>
        <w:t>FROM receipt</w:t>
      </w:r>
    </w:p>
    <w:p>
      <w:pPr>
        <w:spacing w:after="0" w:line="240" w:lineRule="auto"/>
        <w:ind w:left="288" w:right="144"/>
      </w:pPr>
      <w:r>
        <w:rPr>
          <w:rFonts w:ascii="Courier New" w:hAnsi="Courier New"/>
          <w:sz w:val="16"/>
        </w:rPr>
        <w:t>WHERE receipt_date &gt;= po_date</w:t>
      </w:r>
    </w:p>
    <w:p>
      <w:pPr>
        <w:spacing w:after="0" w:line="240" w:lineRule="auto"/>
        <w:ind w:left="288" w:right="144"/>
      </w:pPr>
      <w:r>
        <w:rPr>
          <w:rFonts w:ascii="Courier New" w:hAnsi="Courier New"/>
          <w:sz w:val="16"/>
        </w:rPr>
        <w:t>GROUP BY supplier_id;</w:t>
      </w:r>
    </w:p>
    <w:p>
      <w:pPr>
        <w:pStyle w:val="Heading2"/>
      </w:pPr>
      <w:r>
        <w:t>Idempotent merge and data controls</w:t>
      </w:r>
    </w:p>
    <w:p>
      <w:pPr>
        <w:spacing w:before="80" w:after="20"/>
      </w:pPr>
      <w:r>
        <w:rPr>
          <w:rFonts w:ascii="Arial" w:hAnsi="Arial"/>
          <w:b/>
          <w:color w:val="276B6F"/>
          <w:sz w:val="18"/>
        </w:rPr>
        <w:t>Generic MERGE pattern</w:t>
      </w:r>
    </w:p>
    <w:p>
      <w:pPr>
        <w:spacing w:after="0" w:line="240" w:lineRule="auto"/>
        <w:ind w:left="288" w:right="144"/>
      </w:pPr>
      <w:r>
        <w:rPr>
          <w:rFonts w:ascii="Courier New" w:hAnsi="Courier New"/>
          <w:sz w:val="16"/>
        </w:rPr>
        <w:t>MERGE INTO curated_order t</w:t>
      </w:r>
    </w:p>
    <w:p>
      <w:pPr>
        <w:spacing w:after="0" w:line="240" w:lineRule="auto"/>
        <w:ind w:left="288" w:right="144"/>
      </w:pPr>
      <w:r>
        <w:rPr>
          <w:rFonts w:ascii="Courier New" w:hAnsi="Courier New"/>
          <w:sz w:val="16"/>
        </w:rPr>
        <w:t>USING (</w:t>
      </w:r>
    </w:p>
    <w:p>
      <w:pPr>
        <w:spacing w:after="0" w:line="240" w:lineRule="auto"/>
        <w:ind w:left="288" w:right="144"/>
      </w:pPr>
      <w:r>
        <w:rPr>
          <w:rFonts w:ascii="Courier New" w:hAnsi="Courier New"/>
          <w:sz w:val="16"/>
        </w:rPr>
        <w:t xml:space="preserve">  SELECT * FROM (</w:t>
      </w:r>
    </w:p>
    <w:p>
      <w:pPr>
        <w:spacing w:after="0" w:line="240" w:lineRule="auto"/>
        <w:ind w:left="288" w:right="144"/>
      </w:pPr>
      <w:r>
        <w:rPr>
          <w:rFonts w:ascii="Courier New" w:hAnsi="Courier New"/>
          <w:sz w:val="16"/>
        </w:rPr>
        <w:t xml:space="preserve">    SELECT s.*, ROW_NUMBER() OVER (</w:t>
      </w:r>
    </w:p>
    <w:p>
      <w:pPr>
        <w:spacing w:after="0" w:line="240" w:lineRule="auto"/>
        <w:ind w:left="288" w:right="144"/>
      </w:pPr>
      <w:r>
        <w:rPr>
          <w:rFonts w:ascii="Courier New" w:hAnsi="Courier New"/>
          <w:sz w:val="16"/>
        </w:rPr>
        <w:t xml:space="preserve">      PARTITION BY order_id ORDER BY source_updated_at DESC, ingested_at DESC) rn</w:t>
      </w:r>
    </w:p>
    <w:p>
      <w:pPr>
        <w:spacing w:after="0" w:line="240" w:lineRule="auto"/>
        <w:ind w:left="288" w:right="144"/>
      </w:pPr>
      <w:r>
        <w:rPr>
          <w:rFonts w:ascii="Courier New" w:hAnsi="Courier New"/>
          <w:sz w:val="16"/>
        </w:rPr>
        <w:t xml:space="preserve">    FROM stage_order s WHERE batch_id = :batch_id</w:t>
      </w:r>
    </w:p>
    <w:p>
      <w:pPr>
        <w:spacing w:after="0" w:line="240" w:lineRule="auto"/>
        <w:ind w:left="288" w:right="144"/>
      </w:pPr>
      <w:r>
        <w:rPr>
          <w:rFonts w:ascii="Courier New" w:hAnsi="Courier New"/>
          <w:sz w:val="16"/>
        </w:rPr>
        <w:t xml:space="preserve">  ) x WHERE rn=1</w:t>
      </w:r>
    </w:p>
    <w:p>
      <w:pPr>
        <w:spacing w:after="0" w:line="240" w:lineRule="auto"/>
        <w:ind w:left="288" w:right="144"/>
      </w:pPr>
      <w:r>
        <w:rPr>
          <w:rFonts w:ascii="Courier New" w:hAnsi="Courier New"/>
          <w:sz w:val="16"/>
        </w:rPr>
        <w:t>) s</w:t>
      </w:r>
    </w:p>
    <w:p>
      <w:pPr>
        <w:spacing w:after="0" w:line="240" w:lineRule="auto"/>
        <w:ind w:left="288" w:right="144"/>
      </w:pPr>
      <w:r>
        <w:rPr>
          <w:rFonts w:ascii="Courier New" w:hAnsi="Courier New"/>
          <w:sz w:val="16"/>
        </w:rPr>
        <w:t>ON t.order_id=s.order_id</w:t>
      </w:r>
    </w:p>
    <w:p>
      <w:pPr>
        <w:spacing w:after="0" w:line="240" w:lineRule="auto"/>
        <w:ind w:left="288" w:right="144"/>
      </w:pPr>
      <w:r>
        <w:rPr>
          <w:rFonts w:ascii="Courier New" w:hAnsi="Courier New"/>
          <w:sz w:val="16"/>
        </w:rPr>
        <w:t>WHEN MATCHED AND s.source_updated_at&gt;=t.source_updated_at THEN UPDATE SET</w:t>
      </w:r>
    </w:p>
    <w:p>
      <w:pPr>
        <w:spacing w:after="0" w:line="240" w:lineRule="auto"/>
        <w:ind w:left="288" w:right="144"/>
      </w:pPr>
      <w:r>
        <w:rPr>
          <w:rFonts w:ascii="Courier New" w:hAnsi="Courier New"/>
          <w:sz w:val="16"/>
        </w:rPr>
        <w:t xml:space="preserve">  status=s.status, source_updated_at=s.source_updated_at</w:t>
      </w:r>
    </w:p>
    <w:p>
      <w:pPr>
        <w:spacing w:after="0" w:line="240" w:lineRule="auto"/>
        <w:ind w:left="288" w:right="144"/>
      </w:pPr>
      <w:r>
        <w:rPr>
          <w:rFonts w:ascii="Courier New" w:hAnsi="Courier New"/>
          <w:sz w:val="16"/>
        </w:rPr>
        <w:t>WHEN NOT MATCHED THEN INSERT (order_id,status,source_updated_at)</w:t>
      </w:r>
    </w:p>
    <w:p>
      <w:pPr>
        <w:spacing w:after="0" w:line="240" w:lineRule="auto"/>
        <w:ind w:left="288" w:right="144"/>
      </w:pPr>
      <w:r>
        <w:rPr>
          <w:rFonts w:ascii="Courier New" w:hAnsi="Courier New"/>
          <w:sz w:val="16"/>
        </w:rPr>
        <w:t>VALUES (s.order_id,s.status,s.source_updated_at);</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160"/>
            <w:shd w:fill="17324D"/>
            <w:tcMar>
              <w:top w:w="65" w:type="dxa"/>
              <w:start w:w="80" w:type="dxa"/>
              <w:bottom w:w="65" w:type="dxa"/>
              <w:end w:w="80" w:type="dxa"/>
            </w:tcMar>
            <w:vAlign w:val="center"/>
          </w:tcPr>
          <w:p>
            <w:pPr>
              <w:spacing w:after="0"/>
            </w:pPr>
            <w:r>
              <w:rPr>
                <w:rFonts w:ascii="Arial" w:hAnsi="Arial"/>
                <w:b/>
                <w:color w:val="FFFFFF"/>
                <w:sz w:val="16"/>
              </w:rPr>
              <w:t>Control</w:t>
            </w:r>
          </w:p>
        </w:tc>
        <w:tc>
          <w:tcPr>
            <w:tcW w:type="dxa" w:w="8063"/>
            <w:shd w:fill="17324D"/>
            <w:tcMar>
              <w:top w:w="65" w:type="dxa"/>
              <w:start w:w="80" w:type="dxa"/>
              <w:bottom w:w="65" w:type="dxa"/>
              <w:end w:w="80" w:type="dxa"/>
            </w:tcMar>
            <w:vAlign w:val="center"/>
          </w:tcPr>
          <w:p>
            <w:pPr>
              <w:spacing w:after="0"/>
            </w:pPr>
            <w:r>
              <w:rPr>
                <w:rFonts w:ascii="Arial" w:hAnsi="Arial"/>
                <w:b/>
                <w:color w:val="FFFFFF"/>
                <w:sz w:val="16"/>
              </w:rPr>
              <w:t>Test</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Uniqueness</w:t>
            </w:r>
          </w:p>
        </w:tc>
        <w:tc>
          <w:tcPr>
            <w:tcW w:type="dxa" w:w="8063"/>
            <w:tcMar>
              <w:top w:w="65" w:type="dxa"/>
              <w:start w:w="80" w:type="dxa"/>
              <w:bottom w:w="65" w:type="dxa"/>
              <w:end w:w="80" w:type="dxa"/>
            </w:tcMar>
            <w:vAlign w:val="top"/>
          </w:tcPr>
          <w:p>
            <w:pPr>
              <w:spacing w:after="0"/>
            </w:pPr>
            <w:r>
              <w:rPr>
                <w:rFonts w:ascii="Arial" w:hAnsi="Arial"/>
                <w:sz w:val="16"/>
              </w:rPr>
              <w:t>No more than one source row per declared key after deduplication</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Completeness</w:t>
            </w:r>
          </w:p>
        </w:tc>
        <w:tc>
          <w:tcPr>
            <w:tcW w:type="dxa" w:w="8063"/>
            <w:shd w:fill="F7F8F9"/>
            <w:tcMar>
              <w:top w:w="65" w:type="dxa"/>
              <w:start w:w="80" w:type="dxa"/>
              <w:bottom w:w="65" w:type="dxa"/>
              <w:end w:w="80" w:type="dxa"/>
            </w:tcMar>
            <w:vAlign w:val="top"/>
          </w:tcPr>
          <w:p>
            <w:pPr>
              <w:spacing w:after="0"/>
            </w:pPr>
            <w:r>
              <w:rPr>
                <w:rFonts w:ascii="Arial" w:hAnsi="Arial"/>
                <w:sz w:val="16"/>
              </w:rPr>
              <w:t>Expected source rows and required fields present</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Referential integrity</w:t>
            </w:r>
          </w:p>
        </w:tc>
        <w:tc>
          <w:tcPr>
            <w:tcW w:type="dxa" w:w="8063"/>
            <w:tcMar>
              <w:top w:w="65" w:type="dxa"/>
              <w:start w:w="80" w:type="dxa"/>
              <w:bottom w:w="65" w:type="dxa"/>
              <w:end w:w="80" w:type="dxa"/>
            </w:tcMar>
            <w:vAlign w:val="top"/>
          </w:tcPr>
          <w:p>
            <w:pPr>
              <w:spacing w:after="0"/>
            </w:pPr>
            <w:r>
              <w:rPr>
                <w:rFonts w:ascii="Arial" w:hAnsi="Arial"/>
                <w:sz w:val="16"/>
              </w:rPr>
              <w:t>All critical fact keys map to a valid or governed unknown dimension</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Reconciliation</w:t>
            </w:r>
          </w:p>
        </w:tc>
        <w:tc>
          <w:tcPr>
            <w:tcW w:type="dxa" w:w="8063"/>
            <w:shd w:fill="F7F8F9"/>
            <w:tcMar>
              <w:top w:w="65" w:type="dxa"/>
              <w:start w:w="80" w:type="dxa"/>
              <w:bottom w:w="65" w:type="dxa"/>
              <w:end w:w="80" w:type="dxa"/>
            </w:tcMar>
            <w:vAlign w:val="top"/>
          </w:tcPr>
          <w:p>
            <w:pPr>
              <w:spacing w:after="0"/>
            </w:pPr>
            <w:r>
              <w:rPr>
                <w:rFonts w:ascii="Arial" w:hAnsi="Arial"/>
                <w:sz w:val="16"/>
              </w:rPr>
              <w:t>Source and target counts, quantities, values and status populations within signed tolerance</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Freshness</w:t>
            </w:r>
          </w:p>
        </w:tc>
        <w:tc>
          <w:tcPr>
            <w:tcW w:type="dxa" w:w="8063"/>
            <w:tcMar>
              <w:top w:w="65" w:type="dxa"/>
              <w:start w:w="80" w:type="dxa"/>
              <w:bottom w:w="65" w:type="dxa"/>
              <w:end w:w="80" w:type="dxa"/>
            </w:tcMar>
            <w:vAlign w:val="top"/>
          </w:tcPr>
          <w:p>
            <w:pPr>
              <w:spacing w:after="0"/>
            </w:pPr>
            <w:r>
              <w:rPr>
                <w:rFonts w:ascii="Arial" w:hAnsi="Arial"/>
                <w:sz w:val="16"/>
              </w:rPr>
              <w:t>Maximum source event time and successful load time within SLA</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Replay</w:t>
            </w:r>
          </w:p>
        </w:tc>
        <w:tc>
          <w:tcPr>
            <w:tcW w:type="dxa" w:w="8063"/>
            <w:shd w:fill="F7F8F9"/>
            <w:tcMar>
              <w:top w:w="65" w:type="dxa"/>
              <w:start w:w="80" w:type="dxa"/>
              <w:bottom w:w="65" w:type="dxa"/>
              <w:end w:w="80" w:type="dxa"/>
            </w:tcMar>
            <w:vAlign w:val="top"/>
          </w:tcPr>
          <w:p>
            <w:pPr>
              <w:spacing w:after="0"/>
            </w:pPr>
            <w:r>
              <w:rPr>
                <w:rFonts w:ascii="Arial" w:hAnsi="Arial"/>
                <w:sz w:val="16"/>
              </w:rPr>
              <w:t>Same batch rerun produces the same state without duplicate side effects</w:t>
            </w:r>
          </w:p>
        </w:tc>
      </w:tr>
    </w:tbl>
    <w:p>
      <w:pPr>
        <w:pStyle w:val="Heading2"/>
      </w:pPr>
      <w:r>
        <w:t>Query tuning and production support</w:t>
      </w:r>
    </w:p>
    <w:p>
      <w:pPr>
        <w:spacing w:after="40"/>
        <w:ind w:left="346" w:hanging="259"/>
      </w:pPr>
      <w:r>
        <w:rPr>
          <w:rFonts w:ascii="Arial" w:hAnsi="Arial"/>
          <w:sz w:val="18"/>
        </w:rPr>
        <w:t>1. Read the actual plan or query profile. Compare estimated and actual rows; locate scans, fanout, spill, skew and queueing.</w:t>
      </w:r>
    </w:p>
    <w:p>
      <w:pPr>
        <w:spacing w:after="40"/>
        <w:ind w:left="346" w:hanging="259"/>
      </w:pPr>
      <w:r>
        <w:rPr>
          <w:rFonts w:ascii="Arial" w:hAnsi="Arial"/>
          <w:sz w:val="18"/>
        </w:rPr>
        <w:t>2. Reduce rows and columns early while preserving partition or micro-partition pruning. Do not wrap the filtered raw date column unnecessarily.</w:t>
      </w:r>
    </w:p>
    <w:p>
      <w:pPr>
        <w:spacing w:after="40"/>
        <w:ind w:left="346" w:hanging="259"/>
      </w:pPr>
      <w:r>
        <w:rPr>
          <w:rFonts w:ascii="Arial" w:hAnsi="Arial"/>
          <w:sz w:val="18"/>
        </w:rPr>
        <w:t>3. Fix grain and join cardinality before adding compute. Use UNION ALL when deduplication is unnecessary.</w:t>
      </w:r>
    </w:p>
    <w:p>
      <w:pPr>
        <w:spacing w:after="40"/>
        <w:ind w:left="346" w:hanging="259"/>
      </w:pPr>
      <w:r>
        <w:rPr>
          <w:rFonts w:ascii="Arial" w:hAnsi="Arial"/>
          <w:sz w:val="18"/>
        </w:rPr>
        <w:t>4. Choose indexes, clustering or layout for measured selective predicates and joins. Refresh statistics after material change.</w:t>
      </w:r>
    </w:p>
    <w:p>
      <w:pPr>
        <w:spacing w:after="40"/>
        <w:ind w:left="346" w:hanging="259"/>
      </w:pPr>
      <w:r>
        <w:rPr>
          <w:rFonts w:ascii="Arial" w:hAnsi="Arial"/>
          <w:sz w:val="18"/>
        </w:rPr>
        <w:t>5. Keep transactions short, update objects in a consistent order and retry approved transient isolation or deadlock failures.</w:t>
      </w:r>
    </w:p>
    <w:p>
      <w:pPr>
        <w:spacing w:after="40"/>
        <w:ind w:left="346" w:hanging="259"/>
      </w:pPr>
      <w:r>
        <w:rPr>
          <w:rFonts w:ascii="Arial" w:hAnsi="Arial"/>
          <w:sz w:val="18"/>
        </w:rPr>
        <w:t>6. Parameterize values. Apply least privilege. Log batch, version, row counts, checks and error without exposing protected data.</w:t>
      </w:r>
    </w:p>
    <w:p>
      <w:pPr>
        <w:spacing w:after="40"/>
        <w:ind w:left="346" w:hanging="259"/>
      </w:pPr>
      <w:r>
        <w:rPr>
          <w:rFonts w:ascii="Arial" w:hAnsi="Arial"/>
          <w:sz w:val="18"/>
        </w:rPr>
        <w:t>7. Test normal, zero, null, duplicate, late, reversed, cancelled, extreme and rerun cases before release.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Symptom</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Likely cause</w:t>
            </w:r>
          </w:p>
        </w:tc>
        <w:tc>
          <w:tcPr>
            <w:tcW w:type="dxa" w:w="2880"/>
            <w:shd w:fill="17324D"/>
            <w:tcMar>
              <w:top w:w="65" w:type="dxa"/>
              <w:start w:w="80" w:type="dxa"/>
              <w:bottom w:w="65" w:type="dxa"/>
              <w:end w:w="80" w:type="dxa"/>
            </w:tcMar>
            <w:vAlign w:val="center"/>
          </w:tcPr>
          <w:p>
            <w:pPr>
              <w:spacing w:after="0"/>
            </w:pPr>
            <w:r>
              <w:rPr>
                <w:rFonts w:ascii="Arial" w:hAnsi="Arial"/>
                <w:b/>
                <w:color w:val="FFFFFF"/>
                <w:sz w:val="16"/>
              </w:rPr>
              <w:t>First test</w:t>
            </w:r>
          </w:p>
        </w:tc>
        <w:tc>
          <w:tcPr>
            <w:tcW w:type="dxa" w:w="3311"/>
            <w:shd w:fill="17324D"/>
            <w:tcMar>
              <w:top w:w="65" w:type="dxa"/>
              <w:start w:w="80" w:type="dxa"/>
              <w:bottom w:w="65" w:type="dxa"/>
              <w:end w:w="80" w:type="dxa"/>
            </w:tcMar>
            <w:vAlign w:val="center"/>
          </w:tcPr>
          <w:p>
            <w:pPr>
              <w:spacing w:after="0"/>
            </w:pPr>
            <w:r>
              <w:rPr>
                <w:rFonts w:ascii="Arial" w:hAnsi="Arial"/>
                <w:b/>
                <w:color w:val="FFFFFF"/>
                <w:sz w:val="16"/>
              </w:rPr>
              <w:t>Correction</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Totals multiply</w:t>
            </w:r>
          </w:p>
        </w:tc>
        <w:tc>
          <w:tcPr>
            <w:tcW w:type="dxa" w:w="2232"/>
            <w:tcMar>
              <w:top w:w="65" w:type="dxa"/>
              <w:start w:w="80" w:type="dxa"/>
              <w:bottom w:w="65" w:type="dxa"/>
              <w:end w:w="80" w:type="dxa"/>
            </w:tcMar>
            <w:vAlign w:val="top"/>
          </w:tcPr>
          <w:p>
            <w:pPr>
              <w:spacing w:after="0"/>
            </w:pPr>
            <w:r>
              <w:rPr>
                <w:rFonts w:ascii="Arial" w:hAnsi="Arial"/>
                <w:sz w:val="16"/>
              </w:rPr>
              <w:t>Fact fanout</w:t>
            </w:r>
          </w:p>
        </w:tc>
        <w:tc>
          <w:tcPr>
            <w:tcW w:type="dxa" w:w="2880"/>
            <w:tcMar>
              <w:top w:w="65" w:type="dxa"/>
              <w:start w:w="80" w:type="dxa"/>
              <w:bottom w:w="65" w:type="dxa"/>
              <w:end w:w="80" w:type="dxa"/>
            </w:tcMar>
            <w:vAlign w:val="top"/>
          </w:tcPr>
          <w:p>
            <w:pPr>
              <w:spacing w:after="0"/>
            </w:pPr>
            <w:r>
              <w:rPr>
                <w:rFonts w:ascii="Arial" w:hAnsi="Arial"/>
                <w:sz w:val="16"/>
              </w:rPr>
              <w:t>Rows before/after join</w:t>
            </w:r>
          </w:p>
        </w:tc>
        <w:tc>
          <w:tcPr>
            <w:tcW w:type="dxa" w:w="3311"/>
            <w:tcMar>
              <w:top w:w="65" w:type="dxa"/>
              <w:start w:w="80" w:type="dxa"/>
              <w:bottom w:w="65" w:type="dxa"/>
              <w:end w:w="80" w:type="dxa"/>
            </w:tcMar>
            <w:vAlign w:val="top"/>
          </w:tcPr>
          <w:p>
            <w:pPr>
              <w:spacing w:after="0"/>
            </w:pPr>
            <w:r>
              <w:rPr>
                <w:rFonts w:ascii="Arial" w:hAnsi="Arial"/>
                <w:sz w:val="16"/>
              </w:rPr>
              <w:t>Aggregate or bridge at declared grain</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NOT IN returns nothing</w:t>
            </w:r>
          </w:p>
        </w:tc>
        <w:tc>
          <w:tcPr>
            <w:tcW w:type="dxa" w:w="2232"/>
            <w:shd w:fill="F7F8F9"/>
            <w:tcMar>
              <w:top w:w="65" w:type="dxa"/>
              <w:start w:w="80" w:type="dxa"/>
              <w:bottom w:w="65" w:type="dxa"/>
              <w:end w:w="80" w:type="dxa"/>
            </w:tcMar>
            <w:vAlign w:val="top"/>
          </w:tcPr>
          <w:p>
            <w:pPr>
              <w:spacing w:after="0"/>
            </w:pPr>
            <w:r>
              <w:rPr>
                <w:rFonts w:ascii="Arial" w:hAnsi="Arial"/>
                <w:sz w:val="16"/>
              </w:rPr>
              <w:t>NULL in subquery</w:t>
            </w:r>
          </w:p>
        </w:tc>
        <w:tc>
          <w:tcPr>
            <w:tcW w:type="dxa" w:w="2880"/>
            <w:shd w:fill="F7F8F9"/>
            <w:tcMar>
              <w:top w:w="65" w:type="dxa"/>
              <w:start w:w="80" w:type="dxa"/>
              <w:bottom w:w="65" w:type="dxa"/>
              <w:end w:w="80" w:type="dxa"/>
            </w:tcMar>
            <w:vAlign w:val="top"/>
          </w:tcPr>
          <w:p>
            <w:pPr>
              <w:spacing w:after="0"/>
            </w:pPr>
            <w:r>
              <w:rPr>
                <w:rFonts w:ascii="Arial" w:hAnsi="Arial"/>
                <w:sz w:val="16"/>
              </w:rPr>
              <w:t>Find NULL key</w:t>
            </w:r>
          </w:p>
        </w:tc>
        <w:tc>
          <w:tcPr>
            <w:tcW w:type="dxa" w:w="3311"/>
            <w:shd w:fill="F7F8F9"/>
            <w:tcMar>
              <w:top w:w="65" w:type="dxa"/>
              <w:start w:w="80" w:type="dxa"/>
              <w:bottom w:w="65" w:type="dxa"/>
              <w:end w:w="80" w:type="dxa"/>
            </w:tcMar>
            <w:vAlign w:val="top"/>
          </w:tcPr>
          <w:p>
            <w:pPr>
              <w:spacing w:after="0"/>
            </w:pPr>
            <w:r>
              <w:rPr>
                <w:rFonts w:ascii="Arial" w:hAnsi="Arial"/>
                <w:sz w:val="16"/>
              </w:rPr>
              <w:t>Use NOT EXISTS and reject null key</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Running result changes</w:t>
            </w:r>
          </w:p>
        </w:tc>
        <w:tc>
          <w:tcPr>
            <w:tcW w:type="dxa" w:w="2232"/>
            <w:tcMar>
              <w:top w:w="65" w:type="dxa"/>
              <w:start w:w="80" w:type="dxa"/>
              <w:bottom w:w="65" w:type="dxa"/>
              <w:end w:w="80" w:type="dxa"/>
            </w:tcMar>
            <w:vAlign w:val="top"/>
          </w:tcPr>
          <w:p>
            <w:pPr>
              <w:spacing w:after="0"/>
            </w:pPr>
            <w:r>
              <w:rPr>
                <w:rFonts w:ascii="Arial" w:hAnsi="Arial"/>
                <w:sz w:val="16"/>
              </w:rPr>
              <w:t>Tied ordering</w:t>
            </w:r>
          </w:p>
        </w:tc>
        <w:tc>
          <w:tcPr>
            <w:tcW w:type="dxa" w:w="2880"/>
            <w:tcMar>
              <w:top w:w="65" w:type="dxa"/>
              <w:start w:w="80" w:type="dxa"/>
              <w:bottom w:w="65" w:type="dxa"/>
              <w:end w:w="80" w:type="dxa"/>
            </w:tcMar>
            <w:vAlign w:val="top"/>
          </w:tcPr>
          <w:p>
            <w:pPr>
              <w:spacing w:after="0"/>
            </w:pPr>
            <w:r>
              <w:rPr>
                <w:rFonts w:ascii="Arial" w:hAnsi="Arial"/>
                <w:sz w:val="16"/>
              </w:rPr>
              <w:t>Duplicate timestamp</w:t>
            </w:r>
          </w:p>
        </w:tc>
        <w:tc>
          <w:tcPr>
            <w:tcW w:type="dxa" w:w="3311"/>
            <w:tcMar>
              <w:top w:w="65" w:type="dxa"/>
              <w:start w:w="80" w:type="dxa"/>
              <w:bottom w:w="65" w:type="dxa"/>
              <w:end w:w="80" w:type="dxa"/>
            </w:tcMar>
            <w:vAlign w:val="top"/>
          </w:tcPr>
          <w:p>
            <w:pPr>
              <w:spacing w:after="0"/>
            </w:pPr>
            <w:r>
              <w:rPr>
                <w:rFonts w:ascii="Arial" w:hAnsi="Arial"/>
                <w:sz w:val="16"/>
              </w:rPr>
              <w:t>Add deterministic sequence</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Full scan</w:t>
            </w:r>
          </w:p>
        </w:tc>
        <w:tc>
          <w:tcPr>
            <w:tcW w:type="dxa" w:w="2232"/>
            <w:shd w:fill="F7F8F9"/>
            <w:tcMar>
              <w:top w:w="65" w:type="dxa"/>
              <w:start w:w="80" w:type="dxa"/>
              <w:bottom w:w="65" w:type="dxa"/>
              <w:end w:w="80" w:type="dxa"/>
            </w:tcMar>
            <w:vAlign w:val="top"/>
          </w:tcPr>
          <w:p>
            <w:pPr>
              <w:spacing w:after="0"/>
            </w:pPr>
            <w:r>
              <w:rPr>
                <w:rFonts w:ascii="Arial" w:hAnsi="Arial"/>
                <w:sz w:val="16"/>
              </w:rPr>
              <w:t>Non-sargable filter or layout</w:t>
            </w:r>
          </w:p>
        </w:tc>
        <w:tc>
          <w:tcPr>
            <w:tcW w:type="dxa" w:w="2880"/>
            <w:shd w:fill="F7F8F9"/>
            <w:tcMar>
              <w:top w:w="65" w:type="dxa"/>
              <w:start w:w="80" w:type="dxa"/>
              <w:bottom w:w="65" w:type="dxa"/>
              <w:end w:w="80" w:type="dxa"/>
            </w:tcMar>
            <w:vAlign w:val="top"/>
          </w:tcPr>
          <w:p>
            <w:pPr>
              <w:spacing w:after="0"/>
            </w:pPr>
            <w:r>
              <w:rPr>
                <w:rFonts w:ascii="Arial" w:hAnsi="Arial"/>
                <w:sz w:val="16"/>
              </w:rPr>
              <w:t>Plan partitions/bytes scanned</w:t>
            </w:r>
          </w:p>
        </w:tc>
        <w:tc>
          <w:tcPr>
            <w:tcW w:type="dxa" w:w="3311"/>
            <w:shd w:fill="F7F8F9"/>
            <w:tcMar>
              <w:top w:w="65" w:type="dxa"/>
              <w:start w:w="80" w:type="dxa"/>
              <w:bottom w:w="65" w:type="dxa"/>
              <w:end w:w="80" w:type="dxa"/>
            </w:tcMar>
            <w:vAlign w:val="top"/>
          </w:tcPr>
          <w:p>
            <w:pPr>
              <w:spacing w:after="0"/>
            </w:pPr>
            <w:r>
              <w:rPr>
                <w:rFonts w:ascii="Arial" w:hAnsi="Arial"/>
                <w:sz w:val="16"/>
              </w:rPr>
              <w:t>Filter raw column and improve layout</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MERGE fails</w:t>
            </w:r>
          </w:p>
        </w:tc>
        <w:tc>
          <w:tcPr>
            <w:tcW w:type="dxa" w:w="2232"/>
            <w:tcMar>
              <w:top w:w="65" w:type="dxa"/>
              <w:start w:w="80" w:type="dxa"/>
              <w:bottom w:w="65" w:type="dxa"/>
              <w:end w:w="80" w:type="dxa"/>
            </w:tcMar>
            <w:vAlign w:val="top"/>
          </w:tcPr>
          <w:p>
            <w:pPr>
              <w:spacing w:after="0"/>
            </w:pPr>
            <w:r>
              <w:rPr>
                <w:rFonts w:ascii="Arial" w:hAnsi="Arial"/>
                <w:sz w:val="16"/>
              </w:rPr>
              <w:t>Duplicate source key</w:t>
            </w:r>
          </w:p>
        </w:tc>
        <w:tc>
          <w:tcPr>
            <w:tcW w:type="dxa" w:w="2880"/>
            <w:tcMar>
              <w:top w:w="65" w:type="dxa"/>
              <w:start w:w="80" w:type="dxa"/>
              <w:bottom w:w="65" w:type="dxa"/>
              <w:end w:w="80" w:type="dxa"/>
            </w:tcMar>
            <w:vAlign w:val="top"/>
          </w:tcPr>
          <w:p>
            <w:pPr>
              <w:spacing w:after="0"/>
            </w:pPr>
            <w:r>
              <w:rPr>
                <w:rFonts w:ascii="Arial" w:hAnsi="Arial"/>
                <w:sz w:val="16"/>
              </w:rPr>
              <w:t>Count by key</w:t>
            </w:r>
          </w:p>
        </w:tc>
        <w:tc>
          <w:tcPr>
            <w:tcW w:type="dxa" w:w="3311"/>
            <w:tcMar>
              <w:top w:w="65" w:type="dxa"/>
              <w:start w:w="80" w:type="dxa"/>
              <w:bottom w:w="65" w:type="dxa"/>
              <w:end w:w="80" w:type="dxa"/>
            </w:tcMar>
            <w:vAlign w:val="top"/>
          </w:tcPr>
          <w:p>
            <w:pPr>
              <w:spacing w:after="0"/>
            </w:pPr>
            <w:r>
              <w:rPr>
                <w:rFonts w:ascii="Arial" w:hAnsi="Arial"/>
                <w:sz w:val="16"/>
              </w:rPr>
              <w:t>Rank and keep one valid row</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Deadlock</w:t>
            </w:r>
          </w:p>
        </w:tc>
        <w:tc>
          <w:tcPr>
            <w:tcW w:type="dxa" w:w="2232"/>
            <w:shd w:fill="F7F8F9"/>
            <w:tcMar>
              <w:top w:w="65" w:type="dxa"/>
              <w:start w:w="80" w:type="dxa"/>
              <w:bottom w:w="65" w:type="dxa"/>
              <w:end w:w="80" w:type="dxa"/>
            </w:tcMar>
            <w:vAlign w:val="top"/>
          </w:tcPr>
          <w:p>
            <w:pPr>
              <w:spacing w:after="0"/>
            </w:pPr>
            <w:r>
              <w:rPr>
                <w:rFonts w:ascii="Arial" w:hAnsi="Arial"/>
                <w:sz w:val="16"/>
              </w:rPr>
              <w:t>Conflicting lock order</w:t>
            </w:r>
          </w:p>
        </w:tc>
        <w:tc>
          <w:tcPr>
            <w:tcW w:type="dxa" w:w="2880"/>
            <w:shd w:fill="F7F8F9"/>
            <w:tcMar>
              <w:top w:w="65" w:type="dxa"/>
              <w:start w:w="80" w:type="dxa"/>
              <w:bottom w:w="65" w:type="dxa"/>
              <w:end w:w="80" w:type="dxa"/>
            </w:tcMar>
            <w:vAlign w:val="top"/>
          </w:tcPr>
          <w:p>
            <w:pPr>
              <w:spacing w:after="0"/>
            </w:pPr>
            <w:r>
              <w:rPr>
                <w:rFonts w:ascii="Arial" w:hAnsi="Arial"/>
                <w:sz w:val="16"/>
              </w:rPr>
              <w:t>Transaction graph/log</w:t>
            </w:r>
          </w:p>
        </w:tc>
        <w:tc>
          <w:tcPr>
            <w:tcW w:type="dxa" w:w="3311"/>
            <w:shd w:fill="F7F8F9"/>
            <w:tcMar>
              <w:top w:w="65" w:type="dxa"/>
              <w:start w:w="80" w:type="dxa"/>
              <w:bottom w:w="65" w:type="dxa"/>
              <w:end w:w="80" w:type="dxa"/>
            </w:tcMar>
            <w:vAlign w:val="top"/>
          </w:tcPr>
          <w:p>
            <w:pPr>
              <w:spacing w:after="0"/>
            </w:pPr>
            <w:r>
              <w:rPr>
                <w:rFonts w:ascii="Arial" w:hAnsi="Arial"/>
                <w:sz w:val="16"/>
              </w:rPr>
              <w:t>Consistent order, shorter transaction, retry</w:t>
            </w:r>
          </w:p>
        </w:tc>
      </w:tr>
    </w:tbl>
    <w:p>
      <w:pPr>
        <w:spacing w:before="80" w:after="60"/>
      </w:pPr>
      <w:r>
        <w:rPr>
          <w:rFonts w:ascii="Arial" w:hAnsi="Arial"/>
          <w:b/>
          <w:color w:val="276B6F"/>
          <w:sz w:val="16"/>
        </w:rPr>
        <w:t xml:space="preserve">SEE ALSO  </w:t>
      </w:r>
      <w:hyperlink w:anchor="data_01" w:history="1">
        <w:r>
          <w:rPr>
            <w:rStyle w:val="Hyperlink"/>
          </w:rPr>
          <w:t>[DATA-01] sample data, p. </w:t>
        </w:r>
      </w:hyperlink>
      <w:fldSimple w:instr="PAGEREF data_01 \h"/>
      <w:r>
        <w:rPr>
          <w:rFonts w:ascii="Arial" w:hAnsi="Arial"/>
          <w:color w:val="5A646B"/>
          <w:sz w:val="16"/>
        </w:rPr>
        <w:t xml:space="preserve">  •  </w:t>
      </w:r>
      <w:hyperlink w:anchor="pbi_01" w:history="1">
        <w:r>
          <w:rPr>
            <w:rStyle w:val="Hyperlink"/>
          </w:rPr>
          <w:t>[PBI-01] DAX, p. </w:t>
        </w:r>
      </w:hyperlink>
      <w:fldSimple w:instr="PAGEREF pbi_01 \h"/>
      <w:r>
        <w:rPr>
          <w:rFonts w:ascii="Arial" w:hAnsi="Arial"/>
          <w:color w:val="5A646B"/>
          <w:sz w:val="16"/>
        </w:rPr>
        <w:t xml:space="preserve">  •  </w:t>
      </w:r>
      <w:hyperlink w:anchor="dbx_01" w:history="1">
        <w:r>
          <w:rPr>
            <w:rStyle w:val="Hyperlink"/>
          </w:rPr>
          <w:t>[DBX-01] Databricks, p. </w:t>
        </w:r>
      </w:hyperlink>
      <w:fldSimple w:instr="PAGEREF dbx_01 \h"/>
      <w:r>
        <w:rPr>
          <w:rFonts w:ascii="Arial" w:hAnsi="Arial"/>
          <w:color w:val="5A646B"/>
          <w:sz w:val="16"/>
        </w:rPr>
        <w:t xml:space="preserve">  •  </w:t>
      </w:r>
      <w:hyperlink w:anchor="snf_01" w:history="1">
        <w:r>
          <w:rPr>
            <w:rStyle w:val="Hyperlink"/>
          </w:rPr>
          <w:t>[SNF-01] Snowflake, p. </w:t>
        </w:r>
      </w:hyperlink>
      <w:fldSimple w:instr="PAGEREF snf_01 \h"/>
    </w:p>
    <w:p>
      <w:bookmarkStart w:id="546" w:name="ch24"/>
      <w:pPr>
        <w:pStyle w:val="Heading1"/>
      </w:pPr>
      <w:r>
        <w:t>[CH24] 24 Power BI and DAX quick reference</w:t>
      </w:r>
      <w:bookmarkEnd w:id="546"/>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Build one governed model and measures that answer business questions.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Set data types and relationships before writing DAX.</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Source, refresh, relationship keys, metric definitions and security.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Model first</w:t>
            </w:r>
          </w:p>
        </w:tc>
        <w:tc>
          <w:tcPr>
            <w:tcW w:type="dxa" w:w="8280"/>
            <w:tcMar>
              <w:top w:w="65" w:type="dxa"/>
              <w:start w:w="80" w:type="dxa"/>
              <w:bottom w:w="65" w:type="dxa"/>
              <w:end w:w="80" w:type="dxa"/>
            </w:tcMar>
            <w:vAlign w:val="top"/>
          </w:tcPr>
          <w:p>
            <w:pPr>
              <w:spacing w:after="0"/>
            </w:pPr>
            <w:r>
              <w:rPr>
                <w:rFonts w:ascii="Arial" w:hAnsi="Arial"/>
                <w:sz w:val="16"/>
              </w:rPr>
              <w:t>Use dimensions for Item, Supplier, Site and Date with unique keys and one-to-many relationships to facts. Keep each fact at a consistent grain. Do not directly join receipt events to order lines and sum order quantities.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Assumed fact</w:t>
            </w:r>
          </w:p>
        </w:tc>
        <w:tc>
          <w:tcPr>
            <w:tcW w:type="dxa" w:w="8280"/>
            <w:shd w:fill="F7F8F9"/>
            <w:tcMar>
              <w:top w:w="65" w:type="dxa"/>
              <w:start w:w="80" w:type="dxa"/>
              <w:bottom w:w="65" w:type="dxa"/>
              <w:end w:w="80" w:type="dxa"/>
            </w:tcMar>
            <w:vAlign w:val="top"/>
          </w:tcPr>
          <w:p>
            <w:pPr>
              <w:spacing w:after="0"/>
            </w:pPr>
            <w:r>
              <w:rPr>
                <w:rFonts w:ascii="Arial" w:hAnsi="Arial"/>
                <w:sz w:val="16"/>
              </w:rPr>
              <w:t>OrderDue contains one row per eligible due order at the reporting cutoff: OrderID, DueDate, OTIF_Flag (1 or 0). Include overdue undelivered orders as 0; apply the agreed cancellation rules. Relate Calendar[Date] to OrderDue[DueDate].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Code</w:t>
            </w:r>
          </w:p>
        </w:tc>
        <w:tc>
          <w:tcPr>
            <w:tcW w:type="dxa" w:w="8280"/>
            <w:tcMar>
              <w:top w:w="65" w:type="dxa"/>
              <w:start w:w="80" w:type="dxa"/>
              <w:bottom w:w="65" w:type="dxa"/>
              <w:end w:w="80" w:type="dxa"/>
            </w:tcMar>
            <w:vAlign w:val="top"/>
          </w:tcPr>
          <w:p>
            <w:pPr>
              <w:spacing w:after="0"/>
            </w:pPr>
            <w:r>
              <w:rPr>
                <w:rFonts w:ascii="Arial" w:hAnsi="Arial"/>
                <w:sz w:val="16"/>
              </w:rPr>
              <w:t>Due Orders = COUNTROWS(OrderDue)</w:t>
            </w:r>
            <w:r>
              <w:br/>
            </w:r>
            <w:r>
              <w:rPr>
                <w:rFonts w:ascii="Arial" w:hAnsi="Arial"/>
                <w:sz w:val="16"/>
              </w:rPr>
            </w:r>
            <w:r>
              <w:br/>
            </w:r>
            <w:r>
              <w:rPr>
                <w:rFonts w:ascii="Arial" w:hAnsi="Arial"/>
                <w:sz w:val="16"/>
              </w:rPr>
              <w:t>OTIF Orders =</w:t>
            </w:r>
            <w:r>
              <w:br/>
            </w:r>
            <w:r>
              <w:rPr>
                <w:rFonts w:ascii="Arial" w:hAnsi="Arial"/>
                <w:sz w:val="16"/>
              </w:rPr>
              <w:t>CALCULATE([Due Orders], OrderDue[OTIF_Flag] = 1)</w:t>
            </w:r>
            <w:r>
              <w:br/>
            </w:r>
            <w:r>
              <w:rPr>
                <w:rFonts w:ascii="Arial" w:hAnsi="Arial"/>
                <w:sz w:val="16"/>
              </w:rPr>
            </w:r>
            <w:r>
              <w:br/>
            </w:r>
            <w:r>
              <w:rPr>
                <w:rFonts w:ascii="Arial" w:hAnsi="Arial"/>
                <w:sz w:val="16"/>
              </w:rPr>
              <w:t>OTIF % = DIVIDE([OTIF Orders], [Due Orders])</w:t>
            </w:r>
            <w:r>
              <w:br/>
            </w:r>
            <w:r>
              <w:rPr>
                <w:rFonts w:ascii="Arial" w:hAnsi="Arial"/>
                <w:sz w:val="16"/>
              </w:rPr>
            </w:r>
            <w:r>
              <w:br/>
            </w:r>
            <w:r>
              <w:rPr>
                <w:rFonts w:ascii="Arial" w:hAnsi="Arial"/>
                <w:sz w:val="16"/>
              </w:rPr>
              <w:t>Open Qty =</w:t>
            </w:r>
            <w:r>
              <w:br/>
            </w:r>
            <w:r>
              <w:rPr>
                <w:rFonts w:ascii="Arial" w:hAnsi="Arial"/>
                <w:sz w:val="16"/>
              </w:rPr>
              <w:t>SUM(OpenPOLine[OpenQty])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Read the result</w:t>
            </w:r>
          </w:p>
        </w:tc>
        <w:tc>
          <w:tcPr>
            <w:tcW w:type="dxa" w:w="8280"/>
            <w:shd w:fill="F7F8F9"/>
            <w:tcMar>
              <w:top w:w="65" w:type="dxa"/>
              <w:start w:w="80" w:type="dxa"/>
              <w:bottom w:w="65" w:type="dxa"/>
              <w:end w:w="80" w:type="dxa"/>
            </w:tcMar>
            <w:vAlign w:val="top"/>
          </w:tcPr>
          <w:p>
            <w:pPr>
              <w:spacing w:after="0"/>
            </w:pPr>
            <w:r>
              <w:rPr>
                <w:rFonts w:ascii="Arial" w:hAnsi="Arial"/>
                <w:sz w:val="16"/>
              </w:rPr>
              <w:t>DIVIDE returns blank on a zero denominator unless an alternate is supplied. Blank can correctly mean no eligible orders. Format OTIF as a percentage. 92 passing rows / 100 eligible rows = 92%; test this manually. OpenPOLine must already contain one row per open PO line.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Same value for every supplier -&gt; missing/inactive relationship -&gt; inspect filter path -&gt; test a single supplier.</w:t>
            </w:r>
            <w:r>
              <w:br/>
            </w:r>
            <w:r>
              <w:rPr>
                <w:rFonts w:ascii="Arial" w:hAnsi="Arial"/>
                <w:sz w:val="16"/>
              </w:rPr>
              <w:t>Grand total differs from average of rows -&gt; weighted ratio -&gt; compute total numerator/denominator -&gt; label the metric.</w:t>
            </w:r>
            <w:r>
              <w:br/>
            </w:r>
            <w:r>
              <w:rPr>
                <w:rFonts w:ascii="Arial" w:hAnsi="Arial"/>
                <w:sz w:val="16"/>
              </w:rPr>
              <w:t>Old figures -&gt; failed refresh -&gt; show refresh timestamp -&gt; assign refresh ownership.</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Release checklist</w:t>
            </w:r>
          </w:p>
        </w:tc>
        <w:tc>
          <w:tcPr>
            <w:tcW w:type="dxa" w:w="8280"/>
            <w:shd w:fill="F7F8F9"/>
            <w:tcMar>
              <w:top w:w="65" w:type="dxa"/>
              <w:start w:w="80" w:type="dxa"/>
              <w:bottom w:w="65" w:type="dxa"/>
              <w:end w:w="80" w:type="dxa"/>
            </w:tcMar>
            <w:vAlign w:val="top"/>
          </w:tcPr>
          <w:p>
            <w:pPr>
              <w:spacing w:after="0"/>
            </w:pPr>
            <w:r>
              <w:rPr>
                <w:rFonts w:ascii="Arial" w:hAnsi="Arial"/>
                <w:sz w:val="16"/>
              </w:rPr>
              <w:t>Reconcile totals with source; test filters and date roles; verify access controls with actual roles; check missing keys and refresh failures. Inventory snapshots must not be summed across dates as if they were flows.</w:t>
            </w:r>
          </w:p>
        </w:tc>
      </w:tr>
    </w:tbl>
    <w:p>
      <w:bookmarkStart w:id="547" w:name="pbi_01"/>
      <w:pPr>
        <w:pStyle w:val="Heading1"/>
      </w:pPr>
      <w:r>
        <w:t>[PBI-01] Power BI and DAX guided execution</w:t>
      </w:r>
      <w:bookmarkEnd w:id="547"/>
    </w:p>
    <w:p>
      <w:pPr>
        <w:pStyle w:val="Heading2"/>
      </w:pPr>
      <w:r>
        <w:t>Beginner run card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7"/>
              </w:rPr>
              <w:t>Question</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7"/>
              </w:rPr>
              <w:t>Answer before you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Goal</w:t>
            </w:r>
          </w:p>
        </w:tc>
        <w:tc>
          <w:tcPr>
            <w:tcW w:type="dxa" w:w="8136"/>
            <w:tcMar>
              <w:top w:w="65" w:type="dxa"/>
              <w:start w:w="80" w:type="dxa"/>
              <w:bottom w:w="65" w:type="dxa"/>
              <w:end w:w="80" w:type="dxa"/>
            </w:tcMar>
            <w:vAlign w:val="top"/>
          </w:tcPr>
          <w:p>
            <w:pPr>
              <w:spacing w:after="0"/>
            </w:pPr>
            <w:r>
              <w:rPr>
                <w:rFonts w:ascii="Arial" w:hAnsi="Arial"/>
                <w:sz w:val="17"/>
              </w:rPr>
              <w:t>Build one OTIF card from the sample and prove it against source rows.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Need</w:t>
            </w:r>
          </w:p>
        </w:tc>
        <w:tc>
          <w:tcPr>
            <w:tcW w:type="dxa" w:w="8136"/>
            <w:shd w:fill="F7F8F9"/>
            <w:tcMar>
              <w:top w:w="65" w:type="dxa"/>
              <w:start w:w="80" w:type="dxa"/>
              <w:bottom w:w="65" w:type="dxa"/>
              <w:end w:w="80" w:type="dxa"/>
            </w:tcMar>
            <w:vAlign w:val="top"/>
          </w:tcPr>
          <w:p>
            <w:pPr>
              <w:spacing w:after="0"/>
            </w:pPr>
            <w:r>
              <w:rPr>
                <w:rFonts w:ascii="Arial" w:hAnsi="Arial"/>
                <w:sz w:val="17"/>
              </w:rPr>
              <w:t>Power BI Desktop and the sample Orders data from [DATA-01].</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Where</w:t>
            </w:r>
          </w:p>
        </w:tc>
        <w:tc>
          <w:tcPr>
            <w:tcW w:type="dxa" w:w="8136"/>
            <w:tcMar>
              <w:top w:w="65" w:type="dxa"/>
              <w:start w:w="80" w:type="dxa"/>
              <w:bottom w:w="65" w:type="dxa"/>
              <w:end w:w="80" w:type="dxa"/>
            </w:tcMar>
            <w:vAlign w:val="top"/>
          </w:tcPr>
          <w:p>
            <w:pPr>
              <w:spacing w:after="0"/>
            </w:pPr>
            <w:r>
              <w:rPr>
                <w:rFonts w:ascii="Arial" w:hAnsi="Arial"/>
                <w:sz w:val="17"/>
              </w:rPr>
              <w:t>Desktop: Get data → Transform Data → Model view → Modeling → New measure.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Sample</w:t>
            </w:r>
          </w:p>
        </w:tc>
        <w:tc>
          <w:tcPr>
            <w:tcW w:type="dxa" w:w="8136"/>
            <w:shd w:fill="F7F8F9"/>
            <w:tcMar>
              <w:top w:w="65" w:type="dxa"/>
              <w:start w:w="80" w:type="dxa"/>
              <w:bottom w:w="65" w:type="dxa"/>
              <w:end w:w="80" w:type="dxa"/>
            </w:tcMar>
            <w:vAlign w:val="top"/>
          </w:tcPr>
          <w:p>
            <w:pPr>
              <w:spacing w:after="0"/>
            </w:pPr>
            <w:r>
              <w:rPr>
                <w:rFonts w:ascii="Arial" w:hAnsi="Arial"/>
                <w:sz w:val="17"/>
              </w:rPr>
              <w:t>Paste one DAX measure at a time, then add it to a Card in Report view.</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Replace</w:t>
            </w:r>
          </w:p>
        </w:tc>
        <w:tc>
          <w:tcPr>
            <w:tcW w:type="dxa" w:w="8136"/>
            <w:tcMar>
              <w:top w:w="65" w:type="dxa"/>
              <w:start w:w="80" w:type="dxa"/>
              <w:bottom w:w="65" w:type="dxa"/>
              <w:end w:w="80" w:type="dxa"/>
            </w:tcMar>
            <w:vAlign w:val="top"/>
          </w:tcPr>
          <w:p>
            <w:pPr>
              <w:spacing w:after="0"/>
            </w:pPr>
            <w:r>
              <w:rPr>
                <w:rFonts w:ascii="Arial" w:hAnsi="Arial"/>
                <w:sz w:val="17"/>
              </w:rPr>
              <w:t>Only table/column names and the approved cutoff after checking the Fields pane.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Run</w:t>
            </w:r>
          </w:p>
        </w:tc>
        <w:tc>
          <w:tcPr>
            <w:tcW w:type="dxa" w:w="8136"/>
            <w:shd w:fill="F7F8F9"/>
            <w:tcMar>
              <w:top w:w="65" w:type="dxa"/>
              <w:start w:w="80" w:type="dxa"/>
              <w:bottom w:w="65" w:type="dxa"/>
              <w:end w:w="80" w:type="dxa"/>
            </w:tcMar>
            <w:vAlign w:val="top"/>
          </w:tcPr>
          <w:p>
            <w:pPr>
              <w:spacing w:after="0"/>
            </w:pPr>
            <w:r>
              <w:rPr>
                <w:rFonts w:ascii="Arial" w:hAnsi="Arial"/>
                <w:sz w:val="17"/>
              </w:rPr>
              <w:t>Close &amp; Apply, create the measure, add a Card, then use slicers for site/item/date.</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Expected</w:t>
            </w:r>
          </w:p>
        </w:tc>
        <w:tc>
          <w:tcPr>
            <w:tcW w:type="dxa" w:w="8136"/>
            <w:tcMar>
              <w:top w:w="65" w:type="dxa"/>
              <w:start w:w="80" w:type="dxa"/>
              <w:bottom w:w="65" w:type="dxa"/>
              <w:end w:w="80" w:type="dxa"/>
            </w:tcMar>
            <w:vAlign w:val="top"/>
          </w:tcPr>
          <w:p>
            <w:pPr>
              <w:spacing w:after="0"/>
            </w:pPr>
            <w:r>
              <w:rPr>
                <w:rFonts w:ascii="Arial" w:hAnsi="Arial"/>
                <w:sz w:val="17"/>
              </w:rPr>
              <w:t>Ordered 61, shipped 45, open 16, eligible lines 6, OTIF lines 2, OTIF 33.33%.</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Why</w:t>
            </w:r>
          </w:p>
        </w:tc>
        <w:tc>
          <w:tcPr>
            <w:tcW w:type="dxa" w:w="8136"/>
            <w:shd w:fill="F7F8F9"/>
            <w:tcMar>
              <w:top w:w="65" w:type="dxa"/>
              <w:start w:w="80" w:type="dxa"/>
              <w:bottom w:w="65" w:type="dxa"/>
              <w:end w:w="80" w:type="dxa"/>
            </w:tcMar>
            <w:vAlign w:val="top"/>
          </w:tcPr>
          <w:p>
            <w:pPr>
              <w:spacing w:after="0"/>
            </w:pPr>
            <w:r>
              <w:rPr>
                <w:rFonts w:ascii="Arial" w:hAnsi="Arial"/>
                <w:sz w:val="17"/>
              </w:rPr>
              <w:t>Measures calculate from source rows under the filters selected in the report.</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If wrong</w:t>
            </w:r>
          </w:p>
        </w:tc>
        <w:tc>
          <w:tcPr>
            <w:tcW w:type="dxa" w:w="8136"/>
            <w:tcMar>
              <w:top w:w="65" w:type="dxa"/>
              <w:start w:w="80" w:type="dxa"/>
              <w:bottom w:w="65" w:type="dxa"/>
              <w:end w:w="80" w:type="dxa"/>
            </w:tcMar>
            <w:vAlign w:val="top"/>
          </w:tcPr>
          <w:p>
            <w:pPr>
              <w:spacing w:after="0"/>
            </w:pPr>
            <w:r>
              <w:rPr>
                <w:rFonts w:ascii="Arial" w:hAnsi="Arial"/>
                <w:sz w:val="17"/>
              </w:rPr>
              <w:t>Check data types, row grain, relationships, filters, blank dates and source control totals.</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6"/>
              </w:rPr>
              <w:t>Power BI place</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6"/>
              </w:rPr>
              <w:t>Plain meaning</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Desktop</w:t>
            </w:r>
          </w:p>
        </w:tc>
        <w:tc>
          <w:tcPr>
            <w:tcW w:type="dxa" w:w="8136"/>
            <w:tcMar>
              <w:top w:w="65" w:type="dxa"/>
              <w:start w:w="80" w:type="dxa"/>
              <w:bottom w:w="65" w:type="dxa"/>
              <w:end w:w="80" w:type="dxa"/>
            </w:tcMar>
            <w:vAlign w:val="top"/>
          </w:tcPr>
          <w:p>
            <w:pPr>
              <w:spacing w:after="0"/>
            </w:pPr>
            <w:r>
              <w:rPr>
                <w:rFonts w:ascii="Arial" w:hAnsi="Arial"/>
                <w:sz w:val="16"/>
              </w:rPr>
              <w:t>Build data, model, measures and report pages.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Service</w:t>
            </w:r>
          </w:p>
        </w:tc>
        <w:tc>
          <w:tcPr>
            <w:tcW w:type="dxa" w:w="8136"/>
            <w:shd w:fill="F7F8F9"/>
            <w:tcMar>
              <w:top w:w="65" w:type="dxa"/>
              <w:start w:w="80" w:type="dxa"/>
              <w:bottom w:w="65" w:type="dxa"/>
              <w:end w:w="80" w:type="dxa"/>
            </w:tcMar>
            <w:vAlign w:val="top"/>
          </w:tcPr>
          <w:p>
            <w:pPr>
              <w:spacing w:after="0"/>
            </w:pPr>
            <w:r>
              <w:rPr>
                <w:rFonts w:ascii="Arial" w:hAnsi="Arial"/>
                <w:sz w:val="16"/>
              </w:rPr>
              <w:t>Publish, refresh, secure and share approved reports.</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Report view</w:t>
            </w:r>
          </w:p>
        </w:tc>
        <w:tc>
          <w:tcPr>
            <w:tcW w:type="dxa" w:w="8136"/>
            <w:tcMar>
              <w:top w:w="65" w:type="dxa"/>
              <w:start w:w="80" w:type="dxa"/>
              <w:bottom w:w="65" w:type="dxa"/>
              <w:end w:w="80" w:type="dxa"/>
            </w:tcMar>
            <w:vAlign w:val="top"/>
          </w:tcPr>
          <w:p>
            <w:pPr>
              <w:spacing w:after="0"/>
            </w:pPr>
            <w:r>
              <w:rPr>
                <w:rFonts w:ascii="Arial" w:hAnsi="Arial"/>
                <w:sz w:val="16"/>
              </w:rPr>
              <w:t>Arrange cards, tables, charts and slicers.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Data view</w:t>
            </w:r>
          </w:p>
        </w:tc>
        <w:tc>
          <w:tcPr>
            <w:tcW w:type="dxa" w:w="8136"/>
            <w:shd w:fill="F7F8F9"/>
            <w:tcMar>
              <w:top w:w="65" w:type="dxa"/>
              <w:start w:w="80" w:type="dxa"/>
              <w:bottom w:w="65" w:type="dxa"/>
              <w:end w:w="80" w:type="dxa"/>
            </w:tcMar>
            <w:vAlign w:val="top"/>
          </w:tcPr>
          <w:p>
            <w:pPr>
              <w:spacing w:after="0"/>
            </w:pPr>
            <w:r>
              <w:rPr>
                <w:rFonts w:ascii="Arial" w:hAnsi="Arial"/>
                <w:sz w:val="16"/>
              </w:rPr>
              <w:t>Inspect loaded rows and columns.</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Model view</w:t>
            </w:r>
          </w:p>
        </w:tc>
        <w:tc>
          <w:tcPr>
            <w:tcW w:type="dxa" w:w="8136"/>
            <w:tcMar>
              <w:top w:w="65" w:type="dxa"/>
              <w:start w:w="80" w:type="dxa"/>
              <w:bottom w:w="65" w:type="dxa"/>
              <w:end w:w="80" w:type="dxa"/>
            </w:tcMar>
            <w:vAlign w:val="top"/>
          </w:tcPr>
          <w:p>
            <w:pPr>
              <w:spacing w:after="0"/>
            </w:pPr>
            <w:r>
              <w:rPr>
                <w:rFonts w:ascii="Arial" w:hAnsi="Arial"/>
                <w:sz w:val="16"/>
              </w:rPr>
              <w:t>See tables, keys and relationships.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Measure</w:t>
            </w:r>
          </w:p>
        </w:tc>
        <w:tc>
          <w:tcPr>
            <w:tcW w:type="dxa" w:w="8136"/>
            <w:shd w:fill="F7F8F9"/>
            <w:tcMar>
              <w:top w:w="65" w:type="dxa"/>
              <w:start w:w="80" w:type="dxa"/>
              <w:bottom w:w="65" w:type="dxa"/>
              <w:end w:w="80" w:type="dxa"/>
            </w:tcMar>
            <w:vAlign w:val="top"/>
          </w:tcPr>
          <w:p>
            <w:pPr>
              <w:spacing w:after="0"/>
            </w:pPr>
            <w:r>
              <w:rPr>
                <w:rFonts w:ascii="Arial" w:hAnsi="Arial"/>
                <w:sz w:val="16"/>
              </w:rPr>
              <w:t>A calculation evaluated under report filters.</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Slicer</w:t>
            </w:r>
          </w:p>
        </w:tc>
        <w:tc>
          <w:tcPr>
            <w:tcW w:type="dxa" w:w="8136"/>
            <w:tcMar>
              <w:top w:w="65" w:type="dxa"/>
              <w:start w:w="80" w:type="dxa"/>
              <w:bottom w:w="65" w:type="dxa"/>
              <w:end w:w="80" w:type="dxa"/>
            </w:tcMar>
            <w:vAlign w:val="top"/>
          </w:tcPr>
          <w:p>
            <w:pPr>
              <w:spacing w:after="0"/>
            </w:pPr>
            <w:r>
              <w:rPr>
                <w:rFonts w:ascii="Arial" w:hAnsi="Arial"/>
                <w:sz w:val="16"/>
              </w:rPr>
              <w:t>A visible control that filters the report.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Relationship</w:t>
            </w:r>
          </w:p>
        </w:tc>
        <w:tc>
          <w:tcPr>
            <w:tcW w:type="dxa" w:w="8136"/>
            <w:shd w:fill="F7F8F9"/>
            <w:tcMar>
              <w:top w:w="65" w:type="dxa"/>
              <w:start w:w="80" w:type="dxa"/>
              <w:bottom w:w="65" w:type="dxa"/>
              <w:end w:w="80" w:type="dxa"/>
            </w:tcMar>
            <w:vAlign w:val="top"/>
          </w:tcPr>
          <w:p>
            <w:pPr>
              <w:spacing w:after="0"/>
            </w:pPr>
            <w:r>
              <w:rPr>
                <w:rFonts w:ascii="Arial" w:hAnsi="Arial"/>
                <w:sz w:val="16"/>
              </w:rPr>
              <w:t>A governed connection between table keys.</w:t>
            </w:r>
          </w:p>
        </w:tc>
      </w:tr>
    </w:tbl>
    <w:p>
      <w:pPr>
        <w:spacing w:after="40"/>
        <w:ind w:left="346" w:hanging="259"/>
      </w:pPr>
      <w:r>
        <w:rPr>
          <w:rFonts w:ascii="Arial" w:hAnsi="Arial"/>
          <w:sz w:val="18"/>
        </w:rPr>
        <w:t>1. Power BI Desktop → Get data → Excel/Text/CSV/SQL source. Choose the sample Orders table.</w:t>
      </w:r>
    </w:p>
    <w:p>
      <w:pPr>
        <w:spacing w:after="40"/>
        <w:ind w:left="346" w:hanging="259"/>
      </w:pPr>
      <w:r>
        <w:rPr>
          <w:rFonts w:ascii="Arial" w:hAnsi="Arial"/>
          <w:sz w:val="18"/>
        </w:rPr>
        <w:t>2. Select Transform Data. Set IDs to Text, quantities to Whole Number, and dates to Date. Close &amp; Apply.</w:t>
      </w:r>
    </w:p>
    <w:p>
      <w:pPr>
        <w:spacing w:after="40"/>
        <w:ind w:left="346" w:hanging="259"/>
      </w:pPr>
      <w:r>
        <w:rPr>
          <w:rFonts w:ascii="Arial" w:hAnsi="Arial"/>
          <w:sz w:val="18"/>
        </w:rPr>
        <w:t>3. In Model view, confirm one fact row means one order line. Create separate Item, Customer, Site and Date dimensions when building a real model.</w:t>
      </w:r>
    </w:p>
    <w:p>
      <w:pPr>
        <w:spacing w:after="40"/>
        <w:ind w:left="346" w:hanging="259"/>
      </w:pPr>
      <w:r>
        <w:rPr>
          <w:rFonts w:ascii="Arial" w:hAnsi="Arial"/>
          <w:sz w:val="18"/>
        </w:rPr>
        <w:t>4. Modeling → New measure. Paste each DAX measure below one at a time.</w:t>
      </w:r>
    </w:p>
    <w:p>
      <w:pPr>
        <w:spacing w:after="40"/>
        <w:ind w:left="346" w:hanging="259"/>
      </w:pPr>
      <w:r>
        <w:rPr>
          <w:rFonts w:ascii="Arial" w:hAnsi="Arial"/>
          <w:sz w:val="18"/>
        </w:rPr>
        <w:t>5. Add a Card for OTIF %, a table for order exceptions, and slicers for site, item and date.</w:t>
      </w:r>
    </w:p>
    <w:p>
      <w:pPr>
        <w:spacing w:after="40"/>
        <w:ind w:left="346" w:hanging="259"/>
      </w:pPr>
      <w:r>
        <w:rPr>
          <w:rFonts w:ascii="Arial" w:hAnsi="Arial"/>
          <w:sz w:val="18"/>
        </w:rPr>
        <w:t>6. Reconcile total row count and quantity to the source before publishing.</w:t>
      </w:r>
    </w:p>
    <w:p>
      <w:pPr>
        <w:spacing w:before="80" w:after="20"/>
      </w:pPr>
      <w:r>
        <w:rPr>
          <w:rFonts w:ascii="Arial" w:hAnsi="Arial"/>
          <w:b/>
          <w:color w:val="276B6F"/>
          <w:sz w:val="18"/>
        </w:rPr>
        <w:t>Basic measures</w:t>
      </w:r>
    </w:p>
    <w:p>
      <w:pPr>
        <w:spacing w:after="0" w:line="240" w:lineRule="auto"/>
        <w:ind w:left="288" w:right="144"/>
      </w:pPr>
      <w:r>
        <w:rPr>
          <w:rFonts w:ascii="Courier New" w:hAnsi="Courier New"/>
          <w:sz w:val="16"/>
        </w:rPr>
        <w:t>Ordered Qty = SUM(Orders[ordered_qty])</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Shipped Qty = SUM(Orders[shipped_qty])</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Open Qty =</w:t>
      </w:r>
    </w:p>
    <w:p>
      <w:pPr>
        <w:spacing w:after="0" w:line="240" w:lineRule="auto"/>
        <w:ind w:left="288" w:right="144"/>
      </w:pPr>
      <w:r>
        <w:rPr>
          <w:rFonts w:ascii="Courier New" w:hAnsi="Courier New"/>
          <w:sz w:val="16"/>
        </w:rPr>
        <w:t>SUMX(Orders, MAX(Orders[ordered_qty] - Orders[shipped_qty], 0))</w:t>
      </w:r>
    </w:p>
    <w:p>
      <w:pPr>
        <w:spacing w:before="80" w:after="20"/>
      </w:pPr>
      <w:r>
        <w:rPr>
          <w:rFonts w:ascii="Arial" w:hAnsi="Arial"/>
          <w:b/>
          <w:color w:val="276B6F"/>
          <w:sz w:val="18"/>
        </w:rPr>
        <w:t>OTIF line measures for the toy sample</w:t>
      </w:r>
    </w:p>
    <w:p>
      <w:pPr>
        <w:spacing w:after="0" w:line="240" w:lineRule="auto"/>
        <w:ind w:left="288" w:right="144"/>
      </w:pPr>
      <w:r>
        <w:rPr>
          <w:rFonts w:ascii="Courier New" w:hAnsi="Courier New"/>
          <w:sz w:val="16"/>
        </w:rPr>
        <w:t>Eligible Lines =</w:t>
      </w:r>
    </w:p>
    <w:p>
      <w:pPr>
        <w:spacing w:after="0" w:line="240" w:lineRule="auto"/>
        <w:ind w:left="288" w:right="144"/>
      </w:pPr>
      <w:r>
        <w:rPr>
          <w:rFonts w:ascii="Courier New" w:hAnsi="Courier New"/>
          <w:sz w:val="16"/>
        </w:rPr>
        <w:t>CALCULATE(</w:t>
      </w:r>
    </w:p>
    <w:p>
      <w:pPr>
        <w:spacing w:after="0" w:line="240" w:lineRule="auto"/>
        <w:ind w:left="288" w:right="144"/>
      </w:pPr>
      <w:r>
        <w:rPr>
          <w:rFonts w:ascii="Courier New" w:hAnsi="Courier New"/>
          <w:sz w:val="16"/>
        </w:rPr>
        <w:t xml:space="preserve">    COUNTROWS(Orders),</w:t>
      </w:r>
    </w:p>
    <w:p>
      <w:pPr>
        <w:spacing w:after="0" w:line="240" w:lineRule="auto"/>
        <w:ind w:left="288" w:right="144"/>
      </w:pPr>
      <w:r>
        <w:rPr>
          <w:rFonts w:ascii="Courier New" w:hAnsi="Courier New"/>
          <w:sz w:val="16"/>
        </w:rPr>
        <w:t xml:space="preserve">    Orders[promised_date] &lt;= DATE(2026, 10, 19)</w:t>
      </w:r>
    </w:p>
    <w:p>
      <w:pPr>
        <w:spacing w:after="0" w:line="240" w:lineRule="auto"/>
        <w:ind w:left="288" w:right="144"/>
      </w:pPr>
      <w:r>
        <w:rPr>
          <w:rFonts w:ascii="Courier New" w:hAnsi="Courier New"/>
          <w:sz w:val="16"/>
        </w:rPr>
        <w:t>)</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OTIF Lines =</w:t>
      </w:r>
    </w:p>
    <w:p>
      <w:pPr>
        <w:spacing w:after="0" w:line="240" w:lineRule="auto"/>
        <w:ind w:left="288" w:right="144"/>
      </w:pPr>
      <w:r>
        <w:rPr>
          <w:rFonts w:ascii="Courier New" w:hAnsi="Courier New"/>
          <w:sz w:val="16"/>
        </w:rPr>
        <w:t>COUNTROWS(</w:t>
      </w:r>
    </w:p>
    <w:p>
      <w:pPr>
        <w:spacing w:after="0" w:line="240" w:lineRule="auto"/>
        <w:ind w:left="288" w:right="144"/>
      </w:pPr>
      <w:r>
        <w:rPr>
          <w:rFonts w:ascii="Courier New" w:hAnsi="Courier New"/>
          <w:sz w:val="16"/>
        </w:rPr>
        <w:t xml:space="preserve">    FILTER(</w:t>
      </w:r>
    </w:p>
    <w:p>
      <w:pPr>
        <w:spacing w:after="0" w:line="240" w:lineRule="auto"/>
        <w:ind w:left="288" w:right="144"/>
      </w:pPr>
      <w:r>
        <w:rPr>
          <w:rFonts w:ascii="Courier New" w:hAnsi="Courier New"/>
          <w:sz w:val="16"/>
        </w:rPr>
        <w:t xml:space="preserve">        Orders,</w:t>
      </w:r>
    </w:p>
    <w:p>
      <w:pPr>
        <w:spacing w:after="0" w:line="240" w:lineRule="auto"/>
        <w:ind w:left="288" w:right="144"/>
      </w:pPr>
      <w:r>
        <w:rPr>
          <w:rFonts w:ascii="Courier New" w:hAnsi="Courier New"/>
          <w:sz w:val="16"/>
        </w:rPr>
        <w:t xml:space="preserve">        Orders[promised_date] &lt;= DATE(2026, 10, 19) &amp;&amp;</w:t>
      </w:r>
    </w:p>
    <w:p>
      <w:pPr>
        <w:spacing w:after="0" w:line="240" w:lineRule="auto"/>
        <w:ind w:left="288" w:right="144"/>
      </w:pPr>
      <w:r>
        <w:rPr>
          <w:rFonts w:ascii="Courier New" w:hAnsi="Courier New"/>
          <w:sz w:val="16"/>
        </w:rPr>
        <w:t xml:space="preserve">        Orders[status] = "Delivered" &amp;&amp;</w:t>
      </w:r>
    </w:p>
    <w:p>
      <w:pPr>
        <w:spacing w:after="0" w:line="240" w:lineRule="auto"/>
        <w:ind w:left="288" w:right="144"/>
      </w:pPr>
      <w:r>
        <w:rPr>
          <w:rFonts w:ascii="Courier New" w:hAnsi="Courier New"/>
          <w:sz w:val="16"/>
        </w:rPr>
        <w:t xml:space="preserve">        Orders[delivery_date] &lt;= Orders[promised_date] &amp;&amp;</w:t>
      </w:r>
    </w:p>
    <w:p>
      <w:pPr>
        <w:spacing w:after="0" w:line="240" w:lineRule="auto"/>
        <w:ind w:left="288" w:right="144"/>
      </w:pPr>
      <w:r>
        <w:rPr>
          <w:rFonts w:ascii="Courier New" w:hAnsi="Courier New"/>
          <w:sz w:val="16"/>
        </w:rPr>
        <w:t xml:space="preserve">        Orders[shipped_qty] &gt;= Orders[ordered_qty]</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OTIF % = DIVIDE([OTIF Lines], [Eligible Lines])</w:t>
      </w:r>
    </w:p>
    <w:p>
      <w:pPr>
        <w:keepLines w:val="0"/>
        <w:spacing w:after="60"/>
      </w:pPr>
      <w:r>
        <w:rPr>
          <w:rFonts w:ascii="Arial" w:hAnsi="Arial"/>
          <w:b/>
          <w:color w:val="A61C00"/>
          <w:sz w:val="17"/>
        </w:rPr>
        <w:t>The toy data has one line per order, so line OTIF and order OTIF happen to match. If real orders have several lines, aggregate every line to one governed order result before reporting order-level OTIF.</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880"/>
            <w:shd w:fill="17324D"/>
            <w:tcMar>
              <w:top w:w="65" w:type="dxa"/>
              <w:start w:w="80" w:type="dxa"/>
              <w:bottom w:w="65" w:type="dxa"/>
              <w:end w:w="80" w:type="dxa"/>
            </w:tcMar>
            <w:vAlign w:val="center"/>
          </w:tcPr>
          <w:p>
            <w:pPr>
              <w:spacing w:after="0"/>
            </w:pPr>
            <w:r>
              <w:rPr>
                <w:rFonts w:ascii="Arial" w:hAnsi="Arial"/>
                <w:b/>
                <w:color w:val="FFFFFF"/>
                <w:sz w:val="16"/>
              </w:rPr>
              <w:t>Expected sample card</w:t>
            </w:r>
          </w:p>
        </w:tc>
        <w:tc>
          <w:tcPr>
            <w:tcW w:type="dxa" w:w="1728"/>
            <w:shd w:fill="17324D"/>
            <w:tcMar>
              <w:top w:w="65" w:type="dxa"/>
              <w:start w:w="80" w:type="dxa"/>
              <w:bottom w:w="65" w:type="dxa"/>
              <w:end w:w="80" w:type="dxa"/>
            </w:tcMar>
            <w:vAlign w:val="center"/>
          </w:tcPr>
          <w:p>
            <w:pPr>
              <w:spacing w:after="0"/>
            </w:pPr>
            <w:r>
              <w:rPr>
                <w:rFonts w:ascii="Arial" w:hAnsi="Arial"/>
                <w:b/>
                <w:color w:val="FFFFFF"/>
                <w:sz w:val="16"/>
              </w:rPr>
              <w:t>Value</w:t>
            </w:r>
          </w:p>
        </w:tc>
        <w:tc>
          <w:tcPr>
            <w:tcW w:type="dxa" w:w="5616"/>
            <w:shd w:fill="17324D"/>
            <w:tcMar>
              <w:top w:w="65" w:type="dxa"/>
              <w:start w:w="80" w:type="dxa"/>
              <w:bottom w:w="65" w:type="dxa"/>
              <w:end w:w="80" w:type="dxa"/>
            </w:tcMar>
            <w:vAlign w:val="center"/>
          </w:tcPr>
          <w:p>
            <w:pPr>
              <w:spacing w:after="0"/>
            </w:pPr>
            <w:r>
              <w:rPr>
                <w:rFonts w:ascii="Arial" w:hAnsi="Arial"/>
                <w:b/>
                <w:color w:val="FFFFFF"/>
                <w:sz w:val="16"/>
              </w:rPr>
              <w:t>If different</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Ordered Qty</w:t>
            </w:r>
          </w:p>
        </w:tc>
        <w:tc>
          <w:tcPr>
            <w:tcW w:type="dxa" w:w="1728"/>
            <w:tcMar>
              <w:top w:w="65" w:type="dxa"/>
              <w:start w:w="80" w:type="dxa"/>
              <w:bottom w:w="65" w:type="dxa"/>
              <w:end w:w="80" w:type="dxa"/>
            </w:tcMar>
            <w:vAlign w:val="top"/>
          </w:tcPr>
          <w:p>
            <w:pPr>
              <w:spacing w:after="0"/>
            </w:pPr>
            <w:r>
              <w:rPr>
                <w:rFonts w:ascii="Arial" w:hAnsi="Arial"/>
                <w:sz w:val="16"/>
              </w:rPr>
              <w:t>61</w:t>
            </w:r>
          </w:p>
        </w:tc>
        <w:tc>
          <w:tcPr>
            <w:tcW w:type="dxa" w:w="5616"/>
            <w:tcMar>
              <w:top w:w="65" w:type="dxa"/>
              <w:start w:w="80" w:type="dxa"/>
              <w:bottom w:w="65" w:type="dxa"/>
              <w:end w:w="80" w:type="dxa"/>
            </w:tcMar>
            <w:vAlign w:val="top"/>
          </w:tcPr>
          <w:p>
            <w:pPr>
              <w:spacing w:after="0"/>
            </w:pPr>
            <w:r>
              <w:rPr>
                <w:rFonts w:ascii="Arial" w:hAnsi="Arial"/>
                <w:sz w:val="16"/>
              </w:rPr>
              <w:t>Check all six rows and numeric type</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Shipped Qty</w:t>
            </w:r>
          </w:p>
        </w:tc>
        <w:tc>
          <w:tcPr>
            <w:tcW w:type="dxa" w:w="1728"/>
            <w:shd w:fill="F7F8F9"/>
            <w:tcMar>
              <w:top w:w="65" w:type="dxa"/>
              <w:start w:w="80" w:type="dxa"/>
              <w:bottom w:w="65" w:type="dxa"/>
              <w:end w:w="80" w:type="dxa"/>
            </w:tcMar>
            <w:vAlign w:val="top"/>
          </w:tcPr>
          <w:p>
            <w:pPr>
              <w:spacing w:after="0"/>
            </w:pPr>
            <w:r>
              <w:rPr>
                <w:rFonts w:ascii="Arial" w:hAnsi="Arial"/>
                <w:sz w:val="16"/>
              </w:rPr>
              <w:t>45</w:t>
            </w:r>
          </w:p>
        </w:tc>
        <w:tc>
          <w:tcPr>
            <w:tcW w:type="dxa" w:w="5616"/>
            <w:shd w:fill="F7F8F9"/>
            <w:tcMar>
              <w:top w:w="65" w:type="dxa"/>
              <w:start w:w="80" w:type="dxa"/>
              <w:bottom w:w="65" w:type="dxa"/>
              <w:end w:w="80" w:type="dxa"/>
            </w:tcMar>
            <w:vAlign w:val="top"/>
          </w:tcPr>
          <w:p>
            <w:pPr>
              <w:spacing w:after="0"/>
            </w:pPr>
            <w:r>
              <w:rPr>
                <w:rFonts w:ascii="Arial" w:hAnsi="Arial"/>
                <w:sz w:val="16"/>
              </w:rPr>
              <w:t>Check blank/zero and duplicate rows</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Open Qty</w:t>
            </w:r>
          </w:p>
        </w:tc>
        <w:tc>
          <w:tcPr>
            <w:tcW w:type="dxa" w:w="1728"/>
            <w:tcMar>
              <w:top w:w="65" w:type="dxa"/>
              <w:start w:w="80" w:type="dxa"/>
              <w:bottom w:w="65" w:type="dxa"/>
              <w:end w:w="80" w:type="dxa"/>
            </w:tcMar>
            <w:vAlign w:val="top"/>
          </w:tcPr>
          <w:p>
            <w:pPr>
              <w:spacing w:after="0"/>
            </w:pPr>
            <w:r>
              <w:rPr>
                <w:rFonts w:ascii="Arial" w:hAnsi="Arial"/>
                <w:sz w:val="16"/>
              </w:rPr>
              <w:t>16</w:t>
            </w:r>
          </w:p>
        </w:tc>
        <w:tc>
          <w:tcPr>
            <w:tcW w:type="dxa" w:w="5616"/>
            <w:tcMar>
              <w:top w:w="65" w:type="dxa"/>
              <w:start w:w="80" w:type="dxa"/>
              <w:bottom w:w="65" w:type="dxa"/>
              <w:end w:w="80" w:type="dxa"/>
            </w:tcMar>
            <w:vAlign w:val="top"/>
          </w:tcPr>
          <w:p>
            <w:pPr>
              <w:spacing w:after="0"/>
            </w:pPr>
            <w:r>
              <w:rPr>
                <w:rFonts w:ascii="Arial" w:hAnsi="Arial"/>
                <w:sz w:val="16"/>
              </w:rPr>
              <w:t>Check calculation at row grain</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Eligible Lines</w:t>
            </w:r>
          </w:p>
        </w:tc>
        <w:tc>
          <w:tcPr>
            <w:tcW w:type="dxa" w:w="1728"/>
            <w:shd w:fill="F7F8F9"/>
            <w:tcMar>
              <w:top w:w="65" w:type="dxa"/>
              <w:start w:w="80" w:type="dxa"/>
              <w:bottom w:w="65" w:type="dxa"/>
              <w:end w:w="80" w:type="dxa"/>
            </w:tcMar>
            <w:vAlign w:val="top"/>
          </w:tcPr>
          <w:p>
            <w:pPr>
              <w:spacing w:after="0"/>
            </w:pPr>
            <w:r>
              <w:rPr>
                <w:rFonts w:ascii="Arial" w:hAnsi="Arial"/>
                <w:sz w:val="16"/>
              </w:rPr>
              <w:t>6</w:t>
            </w:r>
          </w:p>
        </w:tc>
        <w:tc>
          <w:tcPr>
            <w:tcW w:type="dxa" w:w="5616"/>
            <w:shd w:fill="F7F8F9"/>
            <w:tcMar>
              <w:top w:w="65" w:type="dxa"/>
              <w:start w:w="80" w:type="dxa"/>
              <w:bottom w:w="65" w:type="dxa"/>
              <w:end w:w="80" w:type="dxa"/>
            </w:tcMar>
            <w:vAlign w:val="top"/>
          </w:tcPr>
          <w:p>
            <w:pPr>
              <w:spacing w:after="0"/>
            </w:pPr>
            <w:r>
              <w:rPr>
                <w:rFonts w:ascii="Arial" w:hAnsi="Arial"/>
                <w:sz w:val="16"/>
              </w:rPr>
              <w:t>Check date type and current filter context</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OTIF Lines</w:t>
            </w:r>
          </w:p>
        </w:tc>
        <w:tc>
          <w:tcPr>
            <w:tcW w:type="dxa" w:w="1728"/>
            <w:tcMar>
              <w:top w:w="65" w:type="dxa"/>
              <w:start w:w="80" w:type="dxa"/>
              <w:bottom w:w="65" w:type="dxa"/>
              <w:end w:w="80" w:type="dxa"/>
            </w:tcMar>
            <w:vAlign w:val="top"/>
          </w:tcPr>
          <w:p>
            <w:pPr>
              <w:spacing w:after="0"/>
            </w:pPr>
            <w:r>
              <w:rPr>
                <w:rFonts w:ascii="Arial" w:hAnsi="Arial"/>
                <w:sz w:val="16"/>
              </w:rPr>
              <w:t>2</w:t>
            </w:r>
          </w:p>
        </w:tc>
        <w:tc>
          <w:tcPr>
            <w:tcW w:type="dxa" w:w="5616"/>
            <w:tcMar>
              <w:top w:w="65" w:type="dxa"/>
              <w:start w:w="80" w:type="dxa"/>
              <w:bottom w:w="65" w:type="dxa"/>
              <w:end w:w="80" w:type="dxa"/>
            </w:tcMar>
            <w:vAlign w:val="top"/>
          </w:tcPr>
          <w:p>
            <w:pPr>
              <w:spacing w:after="0"/>
            </w:pPr>
            <w:r>
              <w:rPr>
                <w:rFonts w:ascii="Arial" w:hAnsi="Arial"/>
                <w:sz w:val="16"/>
              </w:rPr>
              <w:t>Check promise/delivery and complete quantity rule</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OTIF %</w:t>
            </w:r>
          </w:p>
        </w:tc>
        <w:tc>
          <w:tcPr>
            <w:tcW w:type="dxa" w:w="1728"/>
            <w:shd w:fill="F7F8F9"/>
            <w:tcMar>
              <w:top w:w="65" w:type="dxa"/>
              <w:start w:w="80" w:type="dxa"/>
              <w:bottom w:w="65" w:type="dxa"/>
              <w:end w:w="80" w:type="dxa"/>
            </w:tcMar>
            <w:vAlign w:val="top"/>
          </w:tcPr>
          <w:p>
            <w:pPr>
              <w:spacing w:after="0"/>
            </w:pPr>
            <w:r>
              <w:rPr>
                <w:rFonts w:ascii="Arial" w:hAnsi="Arial"/>
                <w:sz w:val="16"/>
              </w:rPr>
              <w:t>33.33%</w:t>
            </w:r>
          </w:p>
        </w:tc>
        <w:tc>
          <w:tcPr>
            <w:tcW w:type="dxa" w:w="5616"/>
            <w:shd w:fill="F7F8F9"/>
            <w:tcMar>
              <w:top w:w="65" w:type="dxa"/>
              <w:start w:w="80" w:type="dxa"/>
              <w:bottom w:w="65" w:type="dxa"/>
              <w:end w:w="80" w:type="dxa"/>
            </w:tcMar>
            <w:vAlign w:val="top"/>
          </w:tcPr>
          <w:p>
            <w:pPr>
              <w:spacing w:after="0"/>
            </w:pPr>
            <w:r>
              <w:rPr>
                <w:rFonts w:ascii="Arial" w:hAnsi="Arial"/>
                <w:sz w:val="16"/>
              </w:rPr>
              <w:t>Format as percent; inspect slicers and exclusions</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160"/>
            <w:shd w:fill="17324D"/>
            <w:tcMar>
              <w:top w:w="65" w:type="dxa"/>
              <w:start w:w="80" w:type="dxa"/>
              <w:bottom w:w="65" w:type="dxa"/>
              <w:end w:w="80" w:type="dxa"/>
            </w:tcMar>
            <w:vAlign w:val="center"/>
          </w:tcPr>
          <w:p>
            <w:pPr>
              <w:spacing w:after="0"/>
            </w:pPr>
            <w:r>
              <w:rPr>
                <w:rFonts w:ascii="Arial" w:hAnsi="Arial"/>
                <w:b/>
                <w:color w:val="FFFFFF"/>
                <w:sz w:val="16"/>
              </w:rPr>
              <w:t>DAX word</w:t>
            </w:r>
          </w:p>
        </w:tc>
        <w:tc>
          <w:tcPr>
            <w:tcW w:type="dxa" w:w="8063"/>
            <w:shd w:fill="17324D"/>
            <w:tcMar>
              <w:top w:w="65" w:type="dxa"/>
              <w:start w:w="80" w:type="dxa"/>
              <w:bottom w:w="65" w:type="dxa"/>
              <w:end w:w="80" w:type="dxa"/>
            </w:tcMar>
            <w:vAlign w:val="center"/>
          </w:tcPr>
          <w:p>
            <w:pPr>
              <w:spacing w:after="0"/>
            </w:pPr>
            <w:r>
              <w:rPr>
                <w:rFonts w:ascii="Arial" w:hAnsi="Arial"/>
                <w:b/>
                <w:color w:val="FFFFFF"/>
                <w:sz w:val="16"/>
              </w:rPr>
              <w:t>Meaning</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Measure</w:t>
            </w:r>
          </w:p>
        </w:tc>
        <w:tc>
          <w:tcPr>
            <w:tcW w:type="dxa" w:w="8063"/>
            <w:tcMar>
              <w:top w:w="65" w:type="dxa"/>
              <w:start w:w="80" w:type="dxa"/>
              <w:bottom w:w="65" w:type="dxa"/>
              <w:end w:w="80" w:type="dxa"/>
            </w:tcMar>
            <w:vAlign w:val="top"/>
          </w:tcPr>
          <w:p>
            <w:pPr>
              <w:spacing w:after="0"/>
            </w:pPr>
            <w:r>
              <w:rPr>
                <w:rFonts w:ascii="Arial" w:hAnsi="Arial"/>
                <w:sz w:val="16"/>
              </w:rPr>
              <w:t>Calculated at query time under report filters</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Calculated column</w:t>
            </w:r>
          </w:p>
        </w:tc>
        <w:tc>
          <w:tcPr>
            <w:tcW w:type="dxa" w:w="8063"/>
            <w:shd w:fill="F7F8F9"/>
            <w:tcMar>
              <w:top w:w="65" w:type="dxa"/>
              <w:start w:w="80" w:type="dxa"/>
              <w:bottom w:w="65" w:type="dxa"/>
              <w:end w:w="80" w:type="dxa"/>
            </w:tcMar>
            <w:vAlign w:val="top"/>
          </w:tcPr>
          <w:p>
            <w:pPr>
              <w:spacing w:after="0"/>
            </w:pPr>
            <w:r>
              <w:rPr>
                <w:rFonts w:ascii="Arial" w:hAnsi="Arial"/>
                <w:sz w:val="16"/>
              </w:rPr>
              <w:t>Stored row-by-row at data refresh</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Filter context</w:t>
            </w:r>
          </w:p>
        </w:tc>
        <w:tc>
          <w:tcPr>
            <w:tcW w:type="dxa" w:w="8063"/>
            <w:tcMar>
              <w:top w:w="65" w:type="dxa"/>
              <w:start w:w="80" w:type="dxa"/>
              <w:bottom w:w="65" w:type="dxa"/>
              <w:end w:w="80" w:type="dxa"/>
            </w:tcMar>
            <w:vAlign w:val="top"/>
          </w:tcPr>
          <w:p>
            <w:pPr>
              <w:spacing w:after="0"/>
            </w:pPr>
            <w:r>
              <w:rPr>
                <w:rFonts w:ascii="Arial" w:hAnsi="Arial"/>
                <w:sz w:val="16"/>
              </w:rPr>
              <w:t>Filters from slicers, visuals, relationships and CALCULATE</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Row context</w:t>
            </w:r>
          </w:p>
        </w:tc>
        <w:tc>
          <w:tcPr>
            <w:tcW w:type="dxa" w:w="8063"/>
            <w:shd w:fill="F7F8F9"/>
            <w:tcMar>
              <w:top w:w="65" w:type="dxa"/>
              <w:start w:w="80" w:type="dxa"/>
              <w:bottom w:w="65" w:type="dxa"/>
              <w:end w:w="80" w:type="dxa"/>
            </w:tcMar>
            <w:vAlign w:val="top"/>
          </w:tcPr>
          <w:p>
            <w:pPr>
              <w:spacing w:after="0"/>
            </w:pPr>
            <w:r>
              <w:rPr>
                <w:rFonts w:ascii="Arial" w:hAnsi="Arial"/>
                <w:sz w:val="16"/>
              </w:rPr>
              <w:t>The current row used by an iterator or calculated column</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CALCULATE</w:t>
            </w:r>
          </w:p>
        </w:tc>
        <w:tc>
          <w:tcPr>
            <w:tcW w:type="dxa" w:w="8063"/>
            <w:tcMar>
              <w:top w:w="65" w:type="dxa"/>
              <w:start w:w="80" w:type="dxa"/>
              <w:bottom w:w="65" w:type="dxa"/>
              <w:end w:w="80" w:type="dxa"/>
            </w:tcMar>
            <w:vAlign w:val="top"/>
          </w:tcPr>
          <w:p>
            <w:pPr>
              <w:spacing w:after="0"/>
            </w:pPr>
            <w:r>
              <w:rPr>
                <w:rFonts w:ascii="Arial" w:hAnsi="Arial"/>
                <w:sz w:val="16"/>
              </w:rPr>
              <w:t>Re-evaluates an expression after changing filter context</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SUMX</w:t>
            </w:r>
          </w:p>
        </w:tc>
        <w:tc>
          <w:tcPr>
            <w:tcW w:type="dxa" w:w="8063"/>
            <w:shd w:fill="F7F8F9"/>
            <w:tcMar>
              <w:top w:w="65" w:type="dxa"/>
              <w:start w:w="80" w:type="dxa"/>
              <w:bottom w:w="65" w:type="dxa"/>
              <w:end w:w="80" w:type="dxa"/>
            </w:tcMar>
            <w:vAlign w:val="top"/>
          </w:tcPr>
          <w:p>
            <w:pPr>
              <w:spacing w:after="0"/>
            </w:pPr>
            <w:r>
              <w:rPr>
                <w:rFonts w:ascii="Arial" w:hAnsi="Arial"/>
                <w:sz w:val="16"/>
              </w:rPr>
              <w:t>Iterates rows, calculates an expression, then sums</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DIVIDE</w:t>
            </w:r>
          </w:p>
        </w:tc>
        <w:tc>
          <w:tcPr>
            <w:tcW w:type="dxa" w:w="8063"/>
            <w:tcMar>
              <w:top w:w="65" w:type="dxa"/>
              <w:start w:w="80" w:type="dxa"/>
              <w:bottom w:w="65" w:type="dxa"/>
              <w:end w:w="80" w:type="dxa"/>
            </w:tcMar>
            <w:vAlign w:val="top"/>
          </w:tcPr>
          <w:p>
            <w:pPr>
              <w:spacing w:after="0"/>
            </w:pPr>
            <w:r>
              <w:rPr>
                <w:rFonts w:ascii="Arial" w:hAnsi="Arial"/>
                <w:sz w:val="16"/>
              </w:rPr>
              <w:t>Safe division with controlled zero/blank behavior</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VAR</w:t>
            </w:r>
          </w:p>
        </w:tc>
        <w:tc>
          <w:tcPr>
            <w:tcW w:type="dxa" w:w="8063"/>
            <w:shd w:fill="F7F8F9"/>
            <w:tcMar>
              <w:top w:w="65" w:type="dxa"/>
              <w:start w:w="80" w:type="dxa"/>
              <w:bottom w:w="65" w:type="dxa"/>
              <w:end w:w="80" w:type="dxa"/>
            </w:tcMar>
            <w:vAlign w:val="top"/>
          </w:tcPr>
          <w:p>
            <w:pPr>
              <w:spacing w:after="0"/>
            </w:pPr>
            <w:r>
              <w:rPr>
                <w:rFonts w:ascii="Arial" w:hAnsi="Arial"/>
                <w:sz w:val="16"/>
              </w:rPr>
              <w:t>Names an intermediate result for readable, faster DAX</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Common problem</w:t>
            </w:r>
          </w:p>
        </w:tc>
        <w:tc>
          <w:tcPr>
            <w:tcW w:type="dxa" w:w="3960"/>
            <w:shd w:fill="17324D"/>
            <w:tcMar>
              <w:top w:w="65" w:type="dxa"/>
              <w:start w:w="80" w:type="dxa"/>
              <w:bottom w:w="65" w:type="dxa"/>
              <w:end w:w="80" w:type="dxa"/>
            </w:tcMar>
            <w:vAlign w:val="center"/>
          </w:tcPr>
          <w:p>
            <w:pPr>
              <w:spacing w:after="0"/>
            </w:pPr>
            <w:r>
              <w:rPr>
                <w:rFonts w:ascii="Arial" w:hAnsi="Arial"/>
                <w:b/>
                <w:color w:val="FFFFFF"/>
                <w:sz w:val="16"/>
              </w:rPr>
              <w:t>Root cause</w:t>
            </w:r>
          </w:p>
        </w:tc>
        <w:tc>
          <w:tcPr>
            <w:tcW w:type="dxa" w:w="4031"/>
            <w:shd w:fill="17324D"/>
            <w:tcMar>
              <w:top w:w="65" w:type="dxa"/>
              <w:start w:w="80" w:type="dxa"/>
              <w:bottom w:w="65" w:type="dxa"/>
              <w:end w:w="80" w:type="dxa"/>
            </w:tcMar>
            <w:vAlign w:val="center"/>
          </w:tcPr>
          <w:p>
            <w:pPr>
              <w:spacing w:after="0"/>
            </w:pPr>
            <w:r>
              <w:rPr>
                <w:rFonts w:ascii="Arial" w:hAnsi="Arial"/>
                <w:b/>
                <w:color w:val="FFFFFF"/>
                <w:sz w:val="16"/>
              </w:rPr>
              <w:t>Fix</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Total differs from source</w:t>
            </w:r>
          </w:p>
        </w:tc>
        <w:tc>
          <w:tcPr>
            <w:tcW w:type="dxa" w:w="3960"/>
            <w:tcMar>
              <w:top w:w="65" w:type="dxa"/>
              <w:start w:w="80" w:type="dxa"/>
              <w:bottom w:w="65" w:type="dxa"/>
              <w:end w:w="80" w:type="dxa"/>
            </w:tcMar>
            <w:vAlign w:val="top"/>
          </w:tcPr>
          <w:p>
            <w:pPr>
              <w:spacing w:after="0"/>
            </w:pPr>
            <w:r>
              <w:rPr>
                <w:rFonts w:ascii="Arial" w:hAnsi="Arial"/>
                <w:sz w:val="16"/>
              </w:rPr>
              <w:t>Wrong grain, duplicate join, filter or data type</w:t>
            </w:r>
          </w:p>
        </w:tc>
        <w:tc>
          <w:tcPr>
            <w:tcW w:type="dxa" w:w="4031"/>
            <w:tcMar>
              <w:top w:w="65" w:type="dxa"/>
              <w:start w:w="80" w:type="dxa"/>
              <w:bottom w:w="65" w:type="dxa"/>
              <w:end w:w="80" w:type="dxa"/>
            </w:tcMar>
            <w:vAlign w:val="top"/>
          </w:tcPr>
          <w:p>
            <w:pPr>
              <w:spacing w:after="0"/>
            </w:pPr>
            <w:r>
              <w:rPr>
                <w:rFonts w:ascii="Arial" w:hAnsi="Arial"/>
                <w:sz w:val="16"/>
              </w:rPr>
              <w:t>Reconcile row count and key uniqueness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Same value on every row</w:t>
            </w:r>
          </w:p>
        </w:tc>
        <w:tc>
          <w:tcPr>
            <w:tcW w:type="dxa" w:w="3960"/>
            <w:shd w:fill="F7F8F9"/>
            <w:tcMar>
              <w:top w:w="65" w:type="dxa"/>
              <w:start w:w="80" w:type="dxa"/>
              <w:bottom w:w="65" w:type="dxa"/>
              <w:end w:w="80" w:type="dxa"/>
            </w:tcMar>
            <w:vAlign w:val="top"/>
          </w:tcPr>
          <w:p>
            <w:pPr>
              <w:spacing w:after="0"/>
            </w:pPr>
            <w:r>
              <w:rPr>
                <w:rFonts w:ascii="Arial" w:hAnsi="Arial"/>
                <w:sz w:val="16"/>
              </w:rPr>
              <w:t>Relationship/filter direction or wrong measure</w:t>
            </w:r>
          </w:p>
        </w:tc>
        <w:tc>
          <w:tcPr>
            <w:tcW w:type="dxa" w:w="4031"/>
            <w:shd w:fill="F7F8F9"/>
            <w:tcMar>
              <w:top w:w="65" w:type="dxa"/>
              <w:start w:w="80" w:type="dxa"/>
              <w:bottom w:w="65" w:type="dxa"/>
              <w:end w:w="80" w:type="dxa"/>
            </w:tcMar>
            <w:vAlign w:val="top"/>
          </w:tcPr>
          <w:p>
            <w:pPr>
              <w:spacing w:after="0"/>
            </w:pPr>
            <w:r>
              <w:rPr>
                <w:rFonts w:ascii="Arial" w:hAnsi="Arial"/>
                <w:sz w:val="16"/>
              </w:rPr>
              <w:t>Inspect model path; use dimension fields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Blank date measures</w:t>
            </w:r>
          </w:p>
        </w:tc>
        <w:tc>
          <w:tcPr>
            <w:tcW w:type="dxa" w:w="3960"/>
            <w:tcMar>
              <w:top w:w="65" w:type="dxa"/>
              <w:start w:w="80" w:type="dxa"/>
              <w:bottom w:w="65" w:type="dxa"/>
              <w:end w:w="80" w:type="dxa"/>
            </w:tcMar>
            <w:vAlign w:val="top"/>
          </w:tcPr>
          <w:p>
            <w:pPr>
              <w:spacing w:after="0"/>
            </w:pPr>
            <w:r>
              <w:rPr>
                <w:rFonts w:ascii="Arial" w:hAnsi="Arial"/>
                <w:sz w:val="16"/>
              </w:rPr>
              <w:t>No proper Date table/relationship</w:t>
            </w:r>
          </w:p>
        </w:tc>
        <w:tc>
          <w:tcPr>
            <w:tcW w:type="dxa" w:w="4031"/>
            <w:tcMar>
              <w:top w:w="65" w:type="dxa"/>
              <w:start w:w="80" w:type="dxa"/>
              <w:bottom w:w="65" w:type="dxa"/>
              <w:end w:w="80" w:type="dxa"/>
            </w:tcMar>
            <w:vAlign w:val="top"/>
          </w:tcPr>
          <w:p>
            <w:pPr>
              <w:spacing w:after="0"/>
            </w:pPr>
            <w:r>
              <w:rPr>
                <w:rFonts w:ascii="Arial" w:hAnsi="Arial"/>
                <w:sz w:val="16"/>
              </w:rPr>
              <w:t>Create marked Date table and active relationship</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Slow visual</w:t>
            </w:r>
          </w:p>
        </w:tc>
        <w:tc>
          <w:tcPr>
            <w:tcW w:type="dxa" w:w="3960"/>
            <w:shd w:fill="F7F8F9"/>
            <w:tcMar>
              <w:top w:w="65" w:type="dxa"/>
              <w:start w:w="80" w:type="dxa"/>
              <w:bottom w:w="65" w:type="dxa"/>
              <w:end w:w="80" w:type="dxa"/>
            </w:tcMar>
            <w:vAlign w:val="top"/>
          </w:tcPr>
          <w:p>
            <w:pPr>
              <w:spacing w:after="0"/>
            </w:pPr>
            <w:r>
              <w:rPr>
                <w:rFonts w:ascii="Arial" w:hAnsi="Arial"/>
                <w:sz w:val="16"/>
              </w:rPr>
              <w:t>High-cardinality columns, complex iterator or too many visuals</w:t>
            </w:r>
          </w:p>
        </w:tc>
        <w:tc>
          <w:tcPr>
            <w:tcW w:type="dxa" w:w="4031"/>
            <w:shd w:fill="F7F8F9"/>
            <w:tcMar>
              <w:top w:w="65" w:type="dxa"/>
              <w:start w:w="80" w:type="dxa"/>
              <w:bottom w:w="65" w:type="dxa"/>
              <w:end w:w="80" w:type="dxa"/>
            </w:tcMar>
            <w:vAlign w:val="top"/>
          </w:tcPr>
          <w:p>
            <w:pPr>
              <w:spacing w:after="0"/>
            </w:pPr>
            <w:r>
              <w:rPr>
                <w:rFonts w:ascii="Arial" w:hAnsi="Arial"/>
                <w:sz w:val="16"/>
              </w:rPr>
              <w:t>Use star schema, measures and Performance Analyzer</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User sees forbidden rows</w:t>
            </w:r>
          </w:p>
        </w:tc>
        <w:tc>
          <w:tcPr>
            <w:tcW w:type="dxa" w:w="3960"/>
            <w:tcMar>
              <w:top w:w="65" w:type="dxa"/>
              <w:start w:w="80" w:type="dxa"/>
              <w:bottom w:w="65" w:type="dxa"/>
              <w:end w:w="80" w:type="dxa"/>
            </w:tcMar>
            <w:vAlign w:val="top"/>
          </w:tcPr>
          <w:p>
            <w:pPr>
              <w:spacing w:after="0"/>
            </w:pPr>
            <w:r>
              <w:rPr>
                <w:rFonts w:ascii="Arial" w:hAnsi="Arial"/>
                <w:sz w:val="16"/>
              </w:rPr>
              <w:t>RLS missing or not tested</w:t>
            </w:r>
          </w:p>
        </w:tc>
        <w:tc>
          <w:tcPr>
            <w:tcW w:type="dxa" w:w="4031"/>
            <w:tcMar>
              <w:top w:w="65" w:type="dxa"/>
              <w:start w:w="80" w:type="dxa"/>
              <w:bottom w:w="65" w:type="dxa"/>
              <w:end w:w="80" w:type="dxa"/>
            </w:tcMar>
            <w:vAlign w:val="top"/>
          </w:tcPr>
          <w:p>
            <w:pPr>
              <w:spacing w:after="0"/>
            </w:pPr>
            <w:r>
              <w:rPr>
                <w:rFonts w:ascii="Arial" w:hAnsi="Arial"/>
                <w:sz w:val="16"/>
              </w:rPr>
              <w:t>Define roles and test as role in Service</w:t>
            </w:r>
          </w:p>
        </w:tc>
      </w:tr>
    </w:tbl>
    <w:p>
      <w:pPr>
        <w:pStyle w:val="Heading2"/>
      </w:pPr>
      <w:r>
        <w:t>Power BI semantic model and DAX</w:t>
      </w:r>
    </w:p>
    <w:p>
      <w:pPr>
        <w:keepLines w:val="0"/>
        <w:spacing w:after="60"/>
      </w:pPr>
      <w:r>
        <w:rPr>
          <w:rFonts w:ascii="Arial" w:hAnsi="Arial"/>
          <w:b w:val="0"/>
        </w:rPr>
        <w:t>Model before visualizing. Dimensions filter; facts summarize. Each fact has one declared grain. Prefer one-to-many, single-direction relationships, integer surrogate keys and a conformed Date dimension. Hide technical columns and publish certified measures.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015"/>
            <w:shd w:fill="17324D"/>
            <w:tcMar>
              <w:top w:w="65" w:type="dxa"/>
              <w:start w:w="80" w:type="dxa"/>
              <w:bottom w:w="65" w:type="dxa"/>
              <w:end w:w="80" w:type="dxa"/>
            </w:tcMar>
            <w:vAlign w:val="center"/>
          </w:tcPr>
          <w:p>
            <w:pPr>
              <w:spacing w:after="0"/>
            </w:pPr>
            <w:r>
              <w:rPr>
                <w:rFonts w:ascii="Arial" w:hAnsi="Arial"/>
                <w:b/>
                <w:color w:val="FFFFFF"/>
                <w:sz w:val="16"/>
              </w:rPr>
              <w:t>Model decision</w:t>
            </w:r>
          </w:p>
        </w:tc>
        <w:tc>
          <w:tcPr>
            <w:tcW w:type="dxa" w:w="4464"/>
            <w:shd w:fill="17324D"/>
            <w:tcMar>
              <w:top w:w="65" w:type="dxa"/>
              <w:start w:w="80" w:type="dxa"/>
              <w:bottom w:w="65" w:type="dxa"/>
              <w:end w:w="80" w:type="dxa"/>
            </w:tcMar>
            <w:vAlign w:val="center"/>
          </w:tcPr>
          <w:p>
            <w:pPr>
              <w:spacing w:after="0"/>
            </w:pPr>
            <w:r>
              <w:rPr>
                <w:rFonts w:ascii="Arial" w:hAnsi="Arial"/>
                <w:b/>
                <w:color w:val="FFFFFF"/>
                <w:sz w:val="16"/>
              </w:rPr>
              <w:t>Default</w:t>
            </w:r>
          </w:p>
        </w:tc>
        <w:tc>
          <w:tcPr>
            <w:tcW w:type="dxa" w:w="3744"/>
            <w:shd w:fill="17324D"/>
            <w:tcMar>
              <w:top w:w="65" w:type="dxa"/>
              <w:start w:w="80" w:type="dxa"/>
              <w:bottom w:w="65" w:type="dxa"/>
              <w:end w:w="80" w:type="dxa"/>
            </w:tcMar>
            <w:vAlign w:val="center"/>
          </w:tcPr>
          <w:p>
            <w:pPr>
              <w:spacing w:after="0"/>
            </w:pPr>
            <w:r>
              <w:rPr>
                <w:rFonts w:ascii="Arial" w:hAnsi="Arial"/>
                <w:b/>
                <w:color w:val="FFFFFF"/>
                <w:sz w:val="16"/>
              </w:rPr>
              <w:t>Escalate when</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Fact grain</w:t>
            </w:r>
          </w:p>
        </w:tc>
        <w:tc>
          <w:tcPr>
            <w:tcW w:type="dxa" w:w="4464"/>
            <w:tcMar>
              <w:top w:w="65" w:type="dxa"/>
              <w:start w:w="80" w:type="dxa"/>
              <w:bottom w:w="65" w:type="dxa"/>
              <w:end w:w="80" w:type="dxa"/>
            </w:tcMar>
            <w:vAlign w:val="top"/>
          </w:tcPr>
          <w:p>
            <w:pPr>
              <w:spacing w:after="0"/>
            </w:pPr>
            <w:r>
              <w:rPr>
                <w:rFonts w:ascii="Arial" w:hAnsi="Arial"/>
                <w:sz w:val="16"/>
              </w:rPr>
              <w:t>Lowest stable business event needed for decisions</w:t>
            </w:r>
          </w:p>
        </w:tc>
        <w:tc>
          <w:tcPr>
            <w:tcW w:type="dxa" w:w="3744"/>
            <w:tcMar>
              <w:top w:w="65" w:type="dxa"/>
              <w:start w:w="80" w:type="dxa"/>
              <w:bottom w:w="65" w:type="dxa"/>
              <w:end w:w="80" w:type="dxa"/>
            </w:tcMar>
            <w:vAlign w:val="top"/>
          </w:tcPr>
          <w:p>
            <w:pPr>
              <w:spacing w:after="0"/>
            </w:pPr>
            <w:r>
              <w:rPr>
                <w:rFonts w:ascii="Arial" w:hAnsi="Arial"/>
                <w:sz w:val="16"/>
              </w:rPr>
              <w:t>Two processes need different grains; use separate facts</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Relationships</w:t>
            </w:r>
          </w:p>
        </w:tc>
        <w:tc>
          <w:tcPr>
            <w:tcW w:type="dxa" w:w="4464"/>
            <w:shd w:fill="F7F8F9"/>
            <w:tcMar>
              <w:top w:w="65" w:type="dxa"/>
              <w:start w:w="80" w:type="dxa"/>
              <w:bottom w:w="65" w:type="dxa"/>
              <w:end w:w="80" w:type="dxa"/>
            </w:tcMar>
            <w:vAlign w:val="top"/>
          </w:tcPr>
          <w:p>
            <w:pPr>
              <w:spacing w:after="0"/>
            </w:pPr>
            <w:r>
              <w:rPr>
                <w:rFonts w:ascii="Arial" w:hAnsi="Arial"/>
                <w:sz w:val="16"/>
              </w:rPr>
              <w:t>One-to-many single direction from dimension</w:t>
            </w:r>
          </w:p>
        </w:tc>
        <w:tc>
          <w:tcPr>
            <w:tcW w:type="dxa" w:w="3744"/>
            <w:shd w:fill="F7F8F9"/>
            <w:tcMar>
              <w:top w:w="65" w:type="dxa"/>
              <w:start w:w="80" w:type="dxa"/>
              <w:bottom w:w="65" w:type="dxa"/>
              <w:end w:w="80" w:type="dxa"/>
            </w:tcMar>
            <w:vAlign w:val="top"/>
          </w:tcPr>
          <w:p>
            <w:pPr>
              <w:spacing w:after="0"/>
            </w:pPr>
            <w:r>
              <w:rPr>
                <w:rFonts w:ascii="Arial" w:hAnsi="Arial"/>
                <w:sz w:val="16"/>
              </w:rPr>
              <w:t>Legitimate bridge or role-playing date is required</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Calculation</w:t>
            </w:r>
          </w:p>
        </w:tc>
        <w:tc>
          <w:tcPr>
            <w:tcW w:type="dxa" w:w="4464"/>
            <w:tcMar>
              <w:top w:w="65" w:type="dxa"/>
              <w:start w:w="80" w:type="dxa"/>
              <w:bottom w:w="65" w:type="dxa"/>
              <w:end w:w="80" w:type="dxa"/>
            </w:tcMar>
            <w:vAlign w:val="top"/>
          </w:tcPr>
          <w:p>
            <w:pPr>
              <w:spacing w:after="0"/>
            </w:pPr>
            <w:r>
              <w:rPr>
                <w:rFonts w:ascii="Arial" w:hAnsi="Arial"/>
                <w:sz w:val="16"/>
              </w:rPr>
              <w:t>Measure for dynamic aggregation</w:t>
            </w:r>
          </w:p>
        </w:tc>
        <w:tc>
          <w:tcPr>
            <w:tcW w:type="dxa" w:w="3744"/>
            <w:tcMar>
              <w:top w:w="65" w:type="dxa"/>
              <w:start w:w="80" w:type="dxa"/>
              <w:bottom w:w="65" w:type="dxa"/>
              <w:end w:w="80" w:type="dxa"/>
            </w:tcMar>
            <w:vAlign w:val="top"/>
          </w:tcPr>
          <w:p>
            <w:pPr>
              <w:spacing w:after="0"/>
            </w:pPr>
            <w:r>
              <w:rPr>
                <w:rFonts w:ascii="Arial" w:hAnsi="Arial"/>
                <w:sz w:val="16"/>
              </w:rPr>
              <w:t>Stored row attribute is required and stable</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Security</w:t>
            </w:r>
          </w:p>
        </w:tc>
        <w:tc>
          <w:tcPr>
            <w:tcW w:type="dxa" w:w="4464"/>
            <w:shd w:fill="F7F8F9"/>
            <w:tcMar>
              <w:top w:w="65" w:type="dxa"/>
              <w:start w:w="80" w:type="dxa"/>
              <w:bottom w:w="65" w:type="dxa"/>
              <w:end w:w="80" w:type="dxa"/>
            </w:tcMar>
            <w:vAlign w:val="top"/>
          </w:tcPr>
          <w:p>
            <w:pPr>
              <w:spacing w:after="0"/>
            </w:pPr>
            <w:r>
              <w:rPr>
                <w:rFonts w:ascii="Arial" w:hAnsi="Arial"/>
                <w:sz w:val="16"/>
              </w:rPr>
              <w:t>RLS on dimensions</w:t>
            </w:r>
          </w:p>
        </w:tc>
        <w:tc>
          <w:tcPr>
            <w:tcW w:type="dxa" w:w="3744"/>
            <w:shd w:fill="F7F8F9"/>
            <w:tcMar>
              <w:top w:w="65" w:type="dxa"/>
              <w:start w:w="80" w:type="dxa"/>
              <w:bottom w:w="65" w:type="dxa"/>
              <w:end w:w="80" w:type="dxa"/>
            </w:tcMar>
            <w:vAlign w:val="top"/>
          </w:tcPr>
          <w:p>
            <w:pPr>
              <w:spacing w:after="0"/>
            </w:pPr>
            <w:r>
              <w:rPr>
                <w:rFonts w:ascii="Arial" w:hAnsi="Arial"/>
                <w:sz w:val="16"/>
              </w:rPr>
              <w:t>Object-level security or separate model is required</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Refresh</w:t>
            </w:r>
          </w:p>
        </w:tc>
        <w:tc>
          <w:tcPr>
            <w:tcW w:type="dxa" w:w="4464"/>
            <w:tcMar>
              <w:top w:w="65" w:type="dxa"/>
              <w:start w:w="80" w:type="dxa"/>
              <w:bottom w:w="65" w:type="dxa"/>
              <w:end w:w="80" w:type="dxa"/>
            </w:tcMar>
            <w:vAlign w:val="top"/>
          </w:tcPr>
          <w:p>
            <w:pPr>
              <w:spacing w:after="0"/>
            </w:pPr>
            <w:r>
              <w:rPr>
                <w:rFonts w:ascii="Arial" w:hAnsi="Arial"/>
                <w:sz w:val="16"/>
              </w:rPr>
              <w:t>Incremental refresh for large facts</w:t>
            </w:r>
          </w:p>
        </w:tc>
        <w:tc>
          <w:tcPr>
            <w:tcW w:type="dxa" w:w="3744"/>
            <w:tcMar>
              <w:top w:w="65" w:type="dxa"/>
              <w:start w:w="80" w:type="dxa"/>
              <w:bottom w:w="65" w:type="dxa"/>
              <w:end w:w="80" w:type="dxa"/>
            </w:tcMar>
            <w:vAlign w:val="top"/>
          </w:tcPr>
          <w:p>
            <w:pPr>
              <w:spacing w:after="0"/>
            </w:pPr>
            <w:r>
              <w:rPr>
                <w:rFonts w:ascii="Arial" w:hAnsi="Arial"/>
                <w:sz w:val="16"/>
              </w:rPr>
              <w:t>Near-real-time composite design is justified</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Release</w:t>
            </w:r>
          </w:p>
        </w:tc>
        <w:tc>
          <w:tcPr>
            <w:tcW w:type="dxa" w:w="4464"/>
            <w:shd w:fill="F7F8F9"/>
            <w:tcMar>
              <w:top w:w="65" w:type="dxa"/>
              <w:start w:w="80" w:type="dxa"/>
              <w:bottom w:w="65" w:type="dxa"/>
              <w:end w:w="80" w:type="dxa"/>
            </w:tcMar>
            <w:vAlign w:val="top"/>
          </w:tcPr>
          <w:p>
            <w:pPr>
              <w:spacing w:after="0"/>
            </w:pPr>
            <w:r>
              <w:rPr>
                <w:rFonts w:ascii="Arial" w:hAnsi="Arial"/>
                <w:sz w:val="16"/>
              </w:rPr>
              <w:t>Development test production pipeline</w:t>
            </w:r>
          </w:p>
        </w:tc>
        <w:tc>
          <w:tcPr>
            <w:tcW w:type="dxa" w:w="3744"/>
            <w:shd w:fill="F7F8F9"/>
            <w:tcMar>
              <w:top w:w="65" w:type="dxa"/>
              <w:start w:w="80" w:type="dxa"/>
              <w:bottom w:w="65" w:type="dxa"/>
              <w:end w:w="80" w:type="dxa"/>
            </w:tcMar>
            <w:vAlign w:val="top"/>
          </w:tcPr>
          <w:p>
            <w:pPr>
              <w:spacing w:after="0"/>
            </w:pPr>
            <w:r>
              <w:rPr>
                <w:rFonts w:ascii="Arial" w:hAnsi="Arial"/>
                <w:sz w:val="16"/>
              </w:rPr>
              <w:t>Emergency fix uses controlled hotfix path</w:t>
            </w:r>
          </w:p>
        </w:tc>
      </w:tr>
    </w:tbl>
    <w:p>
      <w:pPr>
        <w:spacing w:before="80" w:after="20"/>
      </w:pPr>
      <w:r>
        <w:rPr>
          <w:rFonts w:ascii="Arial" w:hAnsi="Arial"/>
          <w:b/>
          <w:color w:val="276B6F"/>
          <w:sz w:val="18"/>
        </w:rPr>
        <w:t>Core quantity measures</w:t>
      </w:r>
    </w:p>
    <w:p>
      <w:pPr>
        <w:spacing w:after="0" w:line="240" w:lineRule="auto"/>
        <w:ind w:left="288" w:right="144"/>
      </w:pPr>
      <w:r>
        <w:rPr>
          <w:rFonts w:ascii="Courier New" w:hAnsi="Courier New"/>
          <w:sz w:val="16"/>
        </w:rPr>
        <w:t>Ordered Qty = SUM ( FactOrderLine[OrderedQty] )</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Filled Qty =</w:t>
      </w:r>
    </w:p>
    <w:p>
      <w:pPr>
        <w:spacing w:after="0" w:line="240" w:lineRule="auto"/>
        <w:ind w:left="288" w:right="144"/>
      </w:pPr>
      <w:r>
        <w:rPr>
          <w:rFonts w:ascii="Courier New" w:hAnsi="Courier New"/>
          <w:sz w:val="16"/>
        </w:rPr>
        <w:t>SUMX ( FactOrderLine,</w:t>
      </w:r>
    </w:p>
    <w:p>
      <w:pPr>
        <w:spacing w:after="0" w:line="240" w:lineRule="auto"/>
        <w:ind w:left="288" w:right="144"/>
      </w:pPr>
      <w:r>
        <w:rPr>
          <w:rFonts w:ascii="Courier New" w:hAnsi="Courier New"/>
          <w:sz w:val="16"/>
        </w:rPr>
        <w:t xml:space="preserve">       MIN ( FactOrderLine[ShippedQty], FactOrderLine[OrderedQty] ) )</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Fill Rate % = DIVIDE ( [Filled Qty], [Ordered Qty] )</w:t>
      </w:r>
    </w:p>
    <w:p>
      <w:pPr>
        <w:spacing w:before="80" w:after="20"/>
      </w:pPr>
      <w:r>
        <w:rPr>
          <w:rFonts w:ascii="Arial" w:hAnsi="Arial"/>
          <w:b/>
          <w:color w:val="276B6F"/>
          <w:sz w:val="18"/>
        </w:rPr>
        <w:t>Governed order grain OTIF</w:t>
      </w:r>
    </w:p>
    <w:p>
      <w:pPr>
        <w:spacing w:after="0" w:line="240" w:lineRule="auto"/>
        <w:ind w:left="288" w:right="144"/>
      </w:pPr>
      <w:r>
        <w:rPr>
          <w:rFonts w:ascii="Courier New" w:hAnsi="Courier New"/>
          <w:sz w:val="16"/>
        </w:rPr>
        <w:t>Delivered Orders = DISTINCTCOUNT ( FactOrder[OrderID] )</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OTIF Orders =</w:t>
      </w:r>
    </w:p>
    <w:p>
      <w:pPr>
        <w:spacing w:after="0" w:line="240" w:lineRule="auto"/>
        <w:ind w:left="288" w:right="144"/>
      </w:pPr>
      <w:r>
        <w:rPr>
          <w:rFonts w:ascii="Courier New" w:hAnsi="Courier New"/>
          <w:sz w:val="16"/>
        </w:rPr>
        <w:t>CALCULATE (</w:t>
      </w:r>
    </w:p>
    <w:p>
      <w:pPr>
        <w:spacing w:after="0" w:line="240" w:lineRule="auto"/>
        <w:ind w:left="288" w:right="144"/>
      </w:pPr>
      <w:r>
        <w:rPr>
          <w:rFonts w:ascii="Courier New" w:hAnsi="Courier New"/>
          <w:sz w:val="16"/>
        </w:rPr>
        <w:t xml:space="preserve">  DISTINCTCOUNT ( FactOrder[OrderID] ),</w:t>
      </w:r>
    </w:p>
    <w:p>
      <w:pPr>
        <w:spacing w:after="0" w:line="240" w:lineRule="auto"/>
        <w:ind w:left="288" w:right="144"/>
      </w:pPr>
      <w:r>
        <w:rPr>
          <w:rFonts w:ascii="Courier New" w:hAnsi="Courier New"/>
          <w:sz w:val="16"/>
        </w:rPr>
        <w:t xml:space="preserve">  KEEPFILTERS ( FactOrder[IsOnTime] = TRUE () ),</w:t>
      </w:r>
    </w:p>
    <w:p>
      <w:pPr>
        <w:spacing w:after="0" w:line="240" w:lineRule="auto"/>
        <w:ind w:left="288" w:right="144"/>
      </w:pPr>
      <w:r>
        <w:rPr>
          <w:rFonts w:ascii="Courier New" w:hAnsi="Courier New"/>
          <w:sz w:val="16"/>
        </w:rPr>
        <w:t xml:space="preserve">  KEEPFILTERS ( FactOrder[IsInFull] = TRUE () )</w:t>
      </w:r>
    </w:p>
    <w:p>
      <w:pPr>
        <w:spacing w:after="0" w:line="240" w:lineRule="auto"/>
        <w:ind w:left="288" w:right="144"/>
      </w:pPr>
      <w:r>
        <w:rPr>
          <w:rFonts w:ascii="Courier New" w:hAnsi="Courier New"/>
          <w:sz w:val="16"/>
        </w:rPr>
        <w:t>)</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OTIF % = DIVIDE ( [OTIF Orders], [Delivered Orders] )</w:t>
      </w:r>
    </w:p>
    <w:p>
      <w:pPr>
        <w:spacing w:before="80" w:after="20"/>
      </w:pPr>
      <w:r>
        <w:rPr>
          <w:rFonts w:ascii="Arial" w:hAnsi="Arial"/>
          <w:b/>
          <w:color w:val="276B6F"/>
          <w:sz w:val="18"/>
        </w:rPr>
        <w:t>Rolling demand inventory and forecast</w:t>
      </w:r>
    </w:p>
    <w:p>
      <w:pPr>
        <w:spacing w:after="0" w:line="240" w:lineRule="auto"/>
        <w:ind w:left="288" w:right="144"/>
      </w:pPr>
      <w:r>
        <w:rPr>
          <w:rFonts w:ascii="Courier New" w:hAnsi="Courier New"/>
          <w:sz w:val="16"/>
        </w:rPr>
        <w:t>Demand Qty L28D =</w:t>
      </w:r>
    </w:p>
    <w:p>
      <w:pPr>
        <w:spacing w:after="0" w:line="240" w:lineRule="auto"/>
        <w:ind w:left="288" w:right="144"/>
      </w:pPr>
      <w:r>
        <w:rPr>
          <w:rFonts w:ascii="Courier New" w:hAnsi="Courier New"/>
          <w:sz w:val="16"/>
        </w:rPr>
        <w:t>CALCULATE ( [Demand Qty],</w:t>
      </w:r>
    </w:p>
    <w:p>
      <w:pPr>
        <w:spacing w:after="0" w:line="240" w:lineRule="auto"/>
        <w:ind w:left="288" w:right="144"/>
      </w:pPr>
      <w:r>
        <w:rPr>
          <w:rFonts w:ascii="Courier New" w:hAnsi="Courier New"/>
          <w:sz w:val="16"/>
        </w:rPr>
        <w:t xml:space="preserve">  DATESINPERIOD ( 'Date'[Date], MAX('Date'[Date]), -28, DAY ) )</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Days of Supply = DIVIDE ( [On Hand Qty], DIVIDE([Demand Qty L28D],28) )</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WAPE % =</w:t>
      </w:r>
    </w:p>
    <w:p>
      <w:pPr>
        <w:spacing w:after="0" w:line="240" w:lineRule="auto"/>
        <w:ind w:left="288" w:right="144"/>
      </w:pPr>
      <w:r>
        <w:rPr>
          <w:rFonts w:ascii="Courier New" w:hAnsi="Courier New"/>
          <w:sz w:val="16"/>
        </w:rPr>
        <w:t>DIVIDE (</w:t>
      </w:r>
    </w:p>
    <w:p>
      <w:pPr>
        <w:spacing w:after="0" w:line="240" w:lineRule="auto"/>
        <w:ind w:left="288" w:right="144"/>
      </w:pPr>
      <w:r>
        <w:rPr>
          <w:rFonts w:ascii="Courier New" w:hAnsi="Courier New"/>
          <w:sz w:val="16"/>
        </w:rPr>
        <w:t xml:space="preserve">  SUMX ( FactForecast, ABS(FactForecast[ActualQty]-FactForecast[ForecastQty]) ),</w:t>
      </w:r>
    </w:p>
    <w:p>
      <w:pPr>
        <w:spacing w:after="0" w:line="240" w:lineRule="auto"/>
        <w:ind w:left="288" w:right="144"/>
      </w:pPr>
      <w:r>
        <w:rPr>
          <w:rFonts w:ascii="Courier New" w:hAnsi="Courier New"/>
          <w:sz w:val="16"/>
        </w:rPr>
        <w:t xml:space="preserve">  SUMX ( FactForecast, ABS(FactForecast[ActualQty]) )</w:t>
      </w:r>
    </w:p>
    <w:p>
      <w:pPr>
        <w:spacing w:after="0" w:line="240" w:lineRule="auto"/>
        <w:ind w:left="288" w:right="144"/>
      </w:pPr>
      <w:r>
        <w:rPr>
          <w:rFonts w:ascii="Courier New" w:hAnsi="Courier New"/>
          <w:sz w:val="16"/>
        </w:rPr>
        <w:t>)</w:t>
      </w:r>
    </w:p>
    <w:p>
      <w:pPr>
        <w:spacing w:before="80" w:after="20"/>
      </w:pPr>
      <w:r>
        <w:rPr>
          <w:rFonts w:ascii="Arial" w:hAnsi="Arial"/>
          <w:b/>
          <w:color w:val="276B6F"/>
          <w:sz w:val="18"/>
        </w:rPr>
        <w:t>Tail risk and predictive value</w:t>
      </w:r>
    </w:p>
    <w:p>
      <w:pPr>
        <w:spacing w:after="0" w:line="240" w:lineRule="auto"/>
        <w:ind w:left="288" w:right="144"/>
      </w:pPr>
      <w:r>
        <w:rPr>
          <w:rFonts w:ascii="Courier New" w:hAnsi="Courier New"/>
          <w:sz w:val="16"/>
        </w:rPr>
        <w:t>Supplier P95 Lead Time =</w:t>
      </w:r>
    </w:p>
    <w:p>
      <w:pPr>
        <w:spacing w:after="0" w:line="240" w:lineRule="auto"/>
        <w:ind w:left="288" w:right="144"/>
      </w:pPr>
      <w:r>
        <w:rPr>
          <w:rFonts w:ascii="Courier New" w:hAnsi="Courier New"/>
          <w:sz w:val="16"/>
        </w:rPr>
        <w:t>PERCENTILEX.INC (</w:t>
      </w:r>
    </w:p>
    <w:p>
      <w:pPr>
        <w:spacing w:after="0" w:line="240" w:lineRule="auto"/>
        <w:ind w:left="288" w:right="144"/>
      </w:pPr>
      <w:r>
        <w:rPr>
          <w:rFonts w:ascii="Courier New" w:hAnsi="Courier New"/>
          <w:sz w:val="16"/>
        </w:rPr>
        <w:t xml:space="preserve">  FactReceipt,</w:t>
      </w:r>
    </w:p>
    <w:p>
      <w:pPr>
        <w:spacing w:after="0" w:line="240" w:lineRule="auto"/>
        <w:ind w:left="288" w:right="144"/>
      </w:pPr>
      <w:r>
        <w:rPr>
          <w:rFonts w:ascii="Courier New" w:hAnsi="Courier New"/>
          <w:sz w:val="16"/>
        </w:rPr>
        <w:t xml:space="preserve">  DATEDIFF ( FactReceipt[PODate], FactReceipt[ReceiptDate], DAY ),</w:t>
      </w:r>
    </w:p>
    <w:p>
      <w:pPr>
        <w:spacing w:after="0" w:line="240" w:lineRule="auto"/>
        <w:ind w:left="288" w:right="144"/>
      </w:pPr>
      <w:r>
        <w:rPr>
          <w:rFonts w:ascii="Courier New" w:hAnsi="Courier New"/>
          <w:sz w:val="16"/>
        </w:rPr>
        <w:t xml:space="preserve">  0.95</w:t>
      </w:r>
    </w:p>
    <w:p>
      <w:pPr>
        <w:spacing w:after="0" w:line="240" w:lineRule="auto"/>
        <w:ind w:left="288" w:right="144"/>
      </w:pPr>
      <w:r>
        <w:rPr>
          <w:rFonts w:ascii="Courier New" w:hAnsi="Courier New"/>
          <w:sz w:val="16"/>
        </w:rPr>
        <w:t>)</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Revenue at Risk =</w:t>
      </w:r>
    </w:p>
    <w:p>
      <w:pPr>
        <w:spacing w:after="0" w:line="240" w:lineRule="auto"/>
        <w:ind w:left="288" w:right="144"/>
      </w:pPr>
      <w:r>
        <w:rPr>
          <w:rFonts w:ascii="Courier New" w:hAnsi="Courier New"/>
          <w:sz w:val="16"/>
        </w:rPr>
        <w:t>SUMX ( FactOpenOrder,</w:t>
      </w:r>
    </w:p>
    <w:p>
      <w:pPr>
        <w:spacing w:after="0" w:line="240" w:lineRule="auto"/>
        <w:ind w:left="288" w:right="144"/>
      </w:pPr>
      <w:r>
        <w:rPr>
          <w:rFonts w:ascii="Courier New" w:hAnsi="Courier New"/>
          <w:sz w:val="16"/>
        </w:rPr>
        <w:t xml:space="preserve">  FactOpenOrder[OpenValue] * FactOpenOrder[LateProbability]</w:t>
      </w:r>
    </w:p>
    <w:p>
      <w:pPr>
        <w:spacing w:after="0" w:line="240" w:lineRule="auto"/>
        <w:ind w:left="288" w:right="144"/>
      </w:pPr>
      <w:r>
        <w:rPr>
          <w:rFonts w:ascii="Courier New" w:hAnsi="Courier New"/>
          <w:sz w:val="16"/>
        </w:rPr>
        <w:t xml:space="preserve">  * FactOpenOrder[ImpactFraction] )</w:t>
      </w:r>
    </w:p>
    <w:p>
      <w:pPr>
        <w:pStyle w:val="Heading2"/>
      </w:pPr>
      <w:r>
        <w:t>DAX performance and correctness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951"/>
            <w:shd w:fill="17324D"/>
            <w:tcMar>
              <w:top w:w="65" w:type="dxa"/>
              <w:start w:w="80" w:type="dxa"/>
              <w:bottom w:w="65" w:type="dxa"/>
              <w:end w:w="80" w:type="dxa"/>
            </w:tcMar>
            <w:vAlign w:val="center"/>
          </w:tcPr>
          <w:p>
            <w:pPr>
              <w:spacing w:after="0"/>
            </w:pPr>
            <w:r>
              <w:rPr>
                <w:rFonts w:ascii="Arial" w:hAnsi="Arial"/>
                <w:b/>
                <w:color w:val="FFFFFF"/>
                <w:sz w:val="16"/>
              </w:rPr>
              <w:t>Rule</w:t>
            </w:r>
          </w:p>
        </w:tc>
        <w:tc>
          <w:tcPr>
            <w:tcW w:type="dxa" w:w="3600"/>
            <w:shd w:fill="17324D"/>
            <w:tcMar>
              <w:top w:w="65" w:type="dxa"/>
              <w:start w:w="80" w:type="dxa"/>
              <w:bottom w:w="65" w:type="dxa"/>
              <w:end w:w="80" w:type="dxa"/>
            </w:tcMar>
            <w:vAlign w:val="center"/>
          </w:tcPr>
          <w:p>
            <w:pPr>
              <w:spacing w:after="0"/>
            </w:pPr>
            <w:r>
              <w:rPr>
                <w:rFonts w:ascii="Arial" w:hAnsi="Arial"/>
                <w:b/>
                <w:color w:val="FFFFFF"/>
                <w:sz w:val="16"/>
              </w:rPr>
              <w:t>Reason</w:t>
            </w:r>
          </w:p>
        </w:tc>
        <w:tc>
          <w:tcPr>
            <w:tcW w:type="dxa" w:w="3671"/>
            <w:shd w:fill="17324D"/>
            <w:tcMar>
              <w:top w:w="65" w:type="dxa"/>
              <w:start w:w="80" w:type="dxa"/>
              <w:bottom w:w="65" w:type="dxa"/>
              <w:end w:w="80" w:type="dxa"/>
            </w:tcMar>
            <w:vAlign w:val="center"/>
          </w:tcPr>
          <w:p>
            <w:pPr>
              <w:spacing w:after="0"/>
            </w:pPr>
            <w:r>
              <w:rPr>
                <w:rFonts w:ascii="Arial" w:hAnsi="Arial"/>
                <w:b/>
                <w:color w:val="FFFFFF"/>
                <w:sz w:val="16"/>
              </w:rPr>
              <w:t>Check</w:t>
            </w:r>
          </w:p>
        </w:tc>
      </w:tr>
      <w:tr>
        <w:trPr>
          <w:cantSplit/>
        </w:trPr>
        <w:tc>
          <w:tcPr>
            <w:tcW w:type="dxa" w:w="2951"/>
            <w:tcMar>
              <w:top w:w="65" w:type="dxa"/>
              <w:start w:w="80" w:type="dxa"/>
              <w:bottom w:w="65" w:type="dxa"/>
              <w:end w:w="80" w:type="dxa"/>
            </w:tcMar>
            <w:vAlign w:val="top"/>
          </w:tcPr>
          <w:p>
            <w:pPr>
              <w:spacing w:after="0"/>
            </w:pPr>
            <w:r>
              <w:rPr>
                <w:rFonts w:ascii="Arial" w:hAnsi="Arial"/>
                <w:sz w:val="16"/>
              </w:rPr>
              <w:t>Use VAR for repeated expressions</w:t>
            </w:r>
          </w:p>
        </w:tc>
        <w:tc>
          <w:tcPr>
            <w:tcW w:type="dxa" w:w="3600"/>
            <w:tcMar>
              <w:top w:w="65" w:type="dxa"/>
              <w:start w:w="80" w:type="dxa"/>
              <w:bottom w:w="65" w:type="dxa"/>
              <w:end w:w="80" w:type="dxa"/>
            </w:tcMar>
            <w:vAlign w:val="top"/>
          </w:tcPr>
          <w:p>
            <w:pPr>
              <w:spacing w:after="0"/>
            </w:pPr>
            <w:r>
              <w:rPr>
                <w:rFonts w:ascii="Arial" w:hAnsi="Arial"/>
                <w:sz w:val="16"/>
              </w:rPr>
              <w:t>Readable and avoids repeated evaluation</w:t>
            </w:r>
          </w:p>
        </w:tc>
        <w:tc>
          <w:tcPr>
            <w:tcW w:type="dxa" w:w="3671"/>
            <w:tcMar>
              <w:top w:w="65" w:type="dxa"/>
              <w:start w:w="80" w:type="dxa"/>
              <w:bottom w:w="65" w:type="dxa"/>
              <w:end w:w="80" w:type="dxa"/>
            </w:tcMar>
            <w:vAlign w:val="top"/>
          </w:tcPr>
          <w:p>
            <w:pPr>
              <w:spacing w:after="0"/>
            </w:pPr>
            <w:r>
              <w:rPr>
                <w:rFonts w:ascii="Arial" w:hAnsi="Arial"/>
                <w:sz w:val="16"/>
              </w:rPr>
              <w:t>Inspect measure output under key filters</w:t>
            </w:r>
          </w:p>
        </w:tc>
      </w:tr>
      <w:tr>
        <w:trPr>
          <w:cantSplit/>
        </w:trPr>
        <w:tc>
          <w:tcPr>
            <w:tcW w:type="dxa" w:w="2951"/>
            <w:shd w:fill="F7F8F9"/>
            <w:tcMar>
              <w:top w:w="65" w:type="dxa"/>
              <w:start w:w="80" w:type="dxa"/>
              <w:bottom w:w="65" w:type="dxa"/>
              <w:end w:w="80" w:type="dxa"/>
            </w:tcMar>
            <w:vAlign w:val="top"/>
          </w:tcPr>
          <w:p>
            <w:pPr>
              <w:spacing w:after="0"/>
            </w:pPr>
            <w:r>
              <w:rPr>
                <w:rFonts w:ascii="Arial" w:hAnsi="Arial"/>
                <w:sz w:val="16"/>
              </w:rPr>
              <w:t>Prefer Boolean CALCULATE filters</w:t>
            </w:r>
          </w:p>
        </w:tc>
        <w:tc>
          <w:tcPr>
            <w:tcW w:type="dxa" w:w="3600"/>
            <w:shd w:fill="F7F8F9"/>
            <w:tcMar>
              <w:top w:w="65" w:type="dxa"/>
              <w:start w:w="80" w:type="dxa"/>
              <w:bottom w:w="65" w:type="dxa"/>
              <w:end w:w="80" w:type="dxa"/>
            </w:tcMar>
            <w:vAlign w:val="top"/>
          </w:tcPr>
          <w:p>
            <w:pPr>
              <w:spacing w:after="0"/>
            </w:pPr>
            <w:r>
              <w:rPr>
                <w:rFonts w:ascii="Arial" w:hAnsi="Arial"/>
                <w:sz w:val="16"/>
              </w:rPr>
              <w:t>Gives engine efficient options</w:t>
            </w:r>
          </w:p>
        </w:tc>
        <w:tc>
          <w:tcPr>
            <w:tcW w:type="dxa" w:w="3671"/>
            <w:shd w:fill="F7F8F9"/>
            <w:tcMar>
              <w:top w:w="65" w:type="dxa"/>
              <w:start w:w="80" w:type="dxa"/>
              <w:bottom w:w="65" w:type="dxa"/>
              <w:end w:w="80" w:type="dxa"/>
            </w:tcMar>
            <w:vAlign w:val="top"/>
          </w:tcPr>
          <w:p>
            <w:pPr>
              <w:spacing w:after="0"/>
            </w:pPr>
            <w:r>
              <w:rPr>
                <w:rFonts w:ascii="Arial" w:hAnsi="Arial"/>
                <w:sz w:val="16"/>
              </w:rPr>
              <w:t>Avoid FILTER over whole large fact when simple predicate works</w:t>
            </w:r>
          </w:p>
        </w:tc>
      </w:tr>
      <w:tr>
        <w:trPr>
          <w:cantSplit/>
        </w:trPr>
        <w:tc>
          <w:tcPr>
            <w:tcW w:type="dxa" w:w="2951"/>
            <w:tcMar>
              <w:top w:w="65" w:type="dxa"/>
              <w:start w:w="80" w:type="dxa"/>
              <w:bottom w:w="65" w:type="dxa"/>
              <w:end w:w="80" w:type="dxa"/>
            </w:tcMar>
            <w:vAlign w:val="top"/>
          </w:tcPr>
          <w:p>
            <w:pPr>
              <w:spacing w:after="0"/>
            </w:pPr>
            <w:r>
              <w:rPr>
                <w:rFonts w:ascii="Arial" w:hAnsi="Arial"/>
                <w:sz w:val="16"/>
              </w:rPr>
              <w:t>Use DIVIDE</w:t>
            </w:r>
          </w:p>
        </w:tc>
        <w:tc>
          <w:tcPr>
            <w:tcW w:type="dxa" w:w="3600"/>
            <w:tcMar>
              <w:top w:w="65" w:type="dxa"/>
              <w:start w:w="80" w:type="dxa"/>
              <w:bottom w:w="65" w:type="dxa"/>
              <w:end w:w="80" w:type="dxa"/>
            </w:tcMar>
            <w:vAlign w:val="top"/>
          </w:tcPr>
          <w:p>
            <w:pPr>
              <w:spacing w:after="0"/>
            </w:pPr>
            <w:r>
              <w:rPr>
                <w:rFonts w:ascii="Arial" w:hAnsi="Arial"/>
                <w:sz w:val="16"/>
              </w:rPr>
              <w:t>Safe denominator and blank behavior</w:t>
            </w:r>
          </w:p>
        </w:tc>
        <w:tc>
          <w:tcPr>
            <w:tcW w:type="dxa" w:w="3671"/>
            <w:tcMar>
              <w:top w:w="65" w:type="dxa"/>
              <w:start w:w="80" w:type="dxa"/>
              <w:bottom w:w="65" w:type="dxa"/>
              <w:end w:w="80" w:type="dxa"/>
            </w:tcMar>
            <w:vAlign w:val="top"/>
          </w:tcPr>
          <w:p>
            <w:pPr>
              <w:spacing w:after="0"/>
            </w:pPr>
            <w:r>
              <w:rPr>
                <w:rFonts w:ascii="Arial" w:hAnsi="Arial"/>
                <w:sz w:val="16"/>
              </w:rPr>
              <w:t>Decide whether blank or zero is semantically correct</w:t>
            </w:r>
          </w:p>
        </w:tc>
      </w:tr>
      <w:tr>
        <w:trPr>
          <w:cantSplit/>
        </w:trPr>
        <w:tc>
          <w:tcPr>
            <w:tcW w:type="dxa" w:w="2951"/>
            <w:shd w:fill="F7F8F9"/>
            <w:tcMar>
              <w:top w:w="65" w:type="dxa"/>
              <w:start w:w="80" w:type="dxa"/>
              <w:bottom w:w="65" w:type="dxa"/>
              <w:end w:w="80" w:type="dxa"/>
            </w:tcMar>
            <w:vAlign w:val="top"/>
          </w:tcPr>
          <w:p>
            <w:pPr>
              <w:spacing w:after="0"/>
            </w:pPr>
            <w:r>
              <w:rPr>
                <w:rFonts w:ascii="Arial" w:hAnsi="Arial"/>
                <w:sz w:val="16"/>
              </w:rPr>
              <w:t>Avoid casual bidirectional or many-to-many</w:t>
            </w:r>
          </w:p>
        </w:tc>
        <w:tc>
          <w:tcPr>
            <w:tcW w:type="dxa" w:w="3600"/>
            <w:shd w:fill="F7F8F9"/>
            <w:tcMar>
              <w:top w:w="65" w:type="dxa"/>
              <w:start w:w="80" w:type="dxa"/>
              <w:bottom w:w="65" w:type="dxa"/>
              <w:end w:w="80" w:type="dxa"/>
            </w:tcMar>
            <w:vAlign w:val="top"/>
          </w:tcPr>
          <w:p>
            <w:pPr>
              <w:spacing w:after="0"/>
            </w:pPr>
            <w:r>
              <w:rPr>
                <w:rFonts w:ascii="Arial" w:hAnsi="Arial"/>
                <w:sz w:val="16"/>
              </w:rPr>
              <w:t>Ambiguous filters and poor performance</w:t>
            </w:r>
          </w:p>
        </w:tc>
        <w:tc>
          <w:tcPr>
            <w:tcW w:type="dxa" w:w="3671"/>
            <w:shd w:fill="F7F8F9"/>
            <w:tcMar>
              <w:top w:w="65" w:type="dxa"/>
              <w:start w:w="80" w:type="dxa"/>
              <w:bottom w:w="65" w:type="dxa"/>
              <w:end w:w="80" w:type="dxa"/>
            </w:tcMar>
            <w:vAlign w:val="top"/>
          </w:tcPr>
          <w:p>
            <w:pPr>
              <w:spacing w:after="0"/>
            </w:pPr>
            <w:r>
              <w:rPr>
                <w:rFonts w:ascii="Arial" w:hAnsi="Arial"/>
                <w:sz w:val="16"/>
              </w:rPr>
              <w:t>Test filter path with one member</w:t>
            </w:r>
          </w:p>
        </w:tc>
      </w:tr>
      <w:tr>
        <w:trPr>
          <w:cantSplit/>
        </w:trPr>
        <w:tc>
          <w:tcPr>
            <w:tcW w:type="dxa" w:w="2951"/>
            <w:tcMar>
              <w:top w:w="65" w:type="dxa"/>
              <w:start w:w="80" w:type="dxa"/>
              <w:bottom w:w="65" w:type="dxa"/>
              <w:end w:w="80" w:type="dxa"/>
            </w:tcMar>
            <w:vAlign w:val="top"/>
          </w:tcPr>
          <w:p>
            <w:pPr>
              <w:spacing w:after="0"/>
            </w:pPr>
            <w:r>
              <w:rPr>
                <w:rFonts w:ascii="Arial" w:hAnsi="Arial"/>
                <w:sz w:val="16"/>
              </w:rPr>
              <w:t>Remove unused high-cardinality columns</w:t>
            </w:r>
          </w:p>
        </w:tc>
        <w:tc>
          <w:tcPr>
            <w:tcW w:type="dxa" w:w="3600"/>
            <w:tcMar>
              <w:top w:w="65" w:type="dxa"/>
              <w:start w:w="80" w:type="dxa"/>
              <w:bottom w:w="65" w:type="dxa"/>
              <w:end w:w="80" w:type="dxa"/>
            </w:tcMar>
            <w:vAlign w:val="top"/>
          </w:tcPr>
          <w:p>
            <w:pPr>
              <w:spacing w:after="0"/>
            </w:pPr>
            <w:r>
              <w:rPr>
                <w:rFonts w:ascii="Arial" w:hAnsi="Arial"/>
                <w:sz w:val="16"/>
              </w:rPr>
              <w:t>Smaller model and faster scans</w:t>
            </w:r>
          </w:p>
        </w:tc>
        <w:tc>
          <w:tcPr>
            <w:tcW w:type="dxa" w:w="3671"/>
            <w:tcMar>
              <w:top w:w="65" w:type="dxa"/>
              <w:start w:w="80" w:type="dxa"/>
              <w:bottom w:w="65" w:type="dxa"/>
              <w:end w:w="80" w:type="dxa"/>
            </w:tcMar>
            <w:vAlign w:val="top"/>
          </w:tcPr>
          <w:p>
            <w:pPr>
              <w:spacing w:after="0"/>
            </w:pPr>
            <w:r>
              <w:rPr>
                <w:rFonts w:ascii="Arial" w:hAnsi="Arial"/>
                <w:sz w:val="16"/>
              </w:rPr>
              <w:t>Model size and column cardinality</w:t>
            </w:r>
          </w:p>
        </w:tc>
      </w:tr>
      <w:tr>
        <w:trPr>
          <w:cantSplit/>
        </w:trPr>
        <w:tc>
          <w:tcPr>
            <w:tcW w:type="dxa" w:w="2951"/>
            <w:shd w:fill="F7F8F9"/>
            <w:tcMar>
              <w:top w:w="65" w:type="dxa"/>
              <w:start w:w="80" w:type="dxa"/>
              <w:bottom w:w="65" w:type="dxa"/>
              <w:end w:w="80" w:type="dxa"/>
            </w:tcMar>
            <w:vAlign w:val="top"/>
          </w:tcPr>
          <w:p>
            <w:pPr>
              <w:spacing w:after="0"/>
            </w:pPr>
            <w:r>
              <w:rPr>
                <w:rFonts w:ascii="Arial" w:hAnsi="Arial"/>
                <w:sz w:val="16"/>
              </w:rPr>
              <w:t>Do not sum snapshots across dates</w:t>
            </w:r>
          </w:p>
        </w:tc>
        <w:tc>
          <w:tcPr>
            <w:tcW w:type="dxa" w:w="3600"/>
            <w:shd w:fill="F7F8F9"/>
            <w:tcMar>
              <w:top w:w="65" w:type="dxa"/>
              <w:start w:w="80" w:type="dxa"/>
              <w:bottom w:w="65" w:type="dxa"/>
              <w:end w:w="80" w:type="dxa"/>
            </w:tcMar>
            <w:vAlign w:val="top"/>
          </w:tcPr>
          <w:p>
            <w:pPr>
              <w:spacing w:after="0"/>
            </w:pPr>
            <w:r>
              <w:rPr>
                <w:rFonts w:ascii="Arial" w:hAnsi="Arial"/>
                <w:sz w:val="16"/>
              </w:rPr>
              <w:t>Inventory is semi-additive</w:t>
            </w:r>
          </w:p>
        </w:tc>
        <w:tc>
          <w:tcPr>
            <w:tcW w:type="dxa" w:w="3671"/>
            <w:shd w:fill="F7F8F9"/>
            <w:tcMar>
              <w:top w:w="65" w:type="dxa"/>
              <w:start w:w="80" w:type="dxa"/>
              <w:bottom w:w="65" w:type="dxa"/>
              <w:end w:w="80" w:type="dxa"/>
            </w:tcMar>
            <w:vAlign w:val="top"/>
          </w:tcPr>
          <w:p>
            <w:pPr>
              <w:spacing w:after="0"/>
            </w:pPr>
            <w:r>
              <w:rPr>
                <w:rFonts w:ascii="Arial" w:hAnsi="Arial"/>
                <w:sz w:val="16"/>
              </w:rPr>
              <w:t>Use last date or time-weighted logic</w:t>
            </w:r>
          </w:p>
        </w:tc>
      </w:tr>
    </w:tbl>
    <w:p>
      <w:pPr>
        <w:pStyle w:val="Heading2"/>
      </w:pPr>
      <w:r>
        <w:t>Report design and control tower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584"/>
            <w:shd w:fill="17324D"/>
            <w:tcMar>
              <w:top w:w="65" w:type="dxa"/>
              <w:start w:w="80" w:type="dxa"/>
              <w:bottom w:w="65" w:type="dxa"/>
              <w:end w:w="80" w:type="dxa"/>
            </w:tcMar>
            <w:vAlign w:val="center"/>
          </w:tcPr>
          <w:p>
            <w:pPr>
              <w:spacing w:after="0"/>
            </w:pPr>
            <w:r>
              <w:rPr>
                <w:rFonts w:ascii="Arial" w:hAnsi="Arial"/>
                <w:b/>
                <w:color w:val="FFFFFF"/>
                <w:sz w:val="16"/>
              </w:rPr>
              <w:t>Page</w:t>
            </w:r>
          </w:p>
        </w:tc>
        <w:tc>
          <w:tcPr>
            <w:tcW w:type="dxa" w:w="3816"/>
            <w:shd w:fill="17324D"/>
            <w:tcMar>
              <w:top w:w="65" w:type="dxa"/>
              <w:start w:w="80" w:type="dxa"/>
              <w:bottom w:w="65" w:type="dxa"/>
              <w:end w:w="80" w:type="dxa"/>
            </w:tcMar>
            <w:vAlign w:val="center"/>
          </w:tcPr>
          <w:p>
            <w:pPr>
              <w:spacing w:after="0"/>
            </w:pPr>
            <w:r>
              <w:rPr>
                <w:rFonts w:ascii="Arial" w:hAnsi="Arial"/>
                <w:b/>
                <w:color w:val="FFFFFF"/>
                <w:sz w:val="16"/>
              </w:rPr>
              <w:t>Questions</w:t>
            </w:r>
          </w:p>
        </w:tc>
        <w:tc>
          <w:tcPr>
            <w:tcW w:type="dxa" w:w="4824"/>
            <w:shd w:fill="17324D"/>
            <w:tcMar>
              <w:top w:w="65" w:type="dxa"/>
              <w:start w:w="80" w:type="dxa"/>
              <w:bottom w:w="65" w:type="dxa"/>
              <w:end w:w="80" w:type="dxa"/>
            </w:tcMar>
            <w:vAlign w:val="center"/>
          </w:tcPr>
          <w:p>
            <w:pPr>
              <w:spacing w:after="0"/>
            </w:pPr>
            <w:r>
              <w:rPr>
                <w:rFonts w:ascii="Arial" w:hAnsi="Arial"/>
                <w:b/>
                <w:color w:val="FFFFFF"/>
                <w:sz w:val="16"/>
              </w:rPr>
              <w:t>Required behavior</w:t>
            </w:r>
          </w:p>
        </w:tc>
      </w:tr>
      <w:tr>
        <w:trPr>
          <w:cantSplit/>
        </w:trPr>
        <w:tc>
          <w:tcPr>
            <w:tcW w:type="dxa" w:w="1584"/>
            <w:tcMar>
              <w:top w:w="65" w:type="dxa"/>
              <w:start w:w="80" w:type="dxa"/>
              <w:bottom w:w="65" w:type="dxa"/>
              <w:end w:w="80" w:type="dxa"/>
            </w:tcMar>
            <w:vAlign w:val="top"/>
          </w:tcPr>
          <w:p>
            <w:pPr>
              <w:spacing w:after="0"/>
            </w:pPr>
            <w:r>
              <w:rPr>
                <w:rFonts w:ascii="Arial" w:hAnsi="Arial"/>
                <w:sz w:val="16"/>
              </w:rPr>
              <w:t>Executive</w:t>
            </w:r>
          </w:p>
        </w:tc>
        <w:tc>
          <w:tcPr>
            <w:tcW w:type="dxa" w:w="3816"/>
            <w:tcMar>
              <w:top w:w="65" w:type="dxa"/>
              <w:start w:w="80" w:type="dxa"/>
              <w:bottom w:w="65" w:type="dxa"/>
              <w:end w:w="80" w:type="dxa"/>
            </w:tcMar>
            <w:vAlign w:val="top"/>
          </w:tcPr>
          <w:p>
            <w:pPr>
              <w:spacing w:after="0"/>
            </w:pPr>
            <w:r>
              <w:rPr>
                <w:rFonts w:ascii="Arial" w:hAnsi="Arial"/>
                <w:sz w:val="16"/>
              </w:rPr>
              <w:t>Service cash margin risk and top decisions</w:t>
            </w:r>
          </w:p>
        </w:tc>
        <w:tc>
          <w:tcPr>
            <w:tcW w:type="dxa" w:w="4824"/>
            <w:tcMar>
              <w:top w:w="65" w:type="dxa"/>
              <w:start w:w="80" w:type="dxa"/>
              <w:bottom w:w="65" w:type="dxa"/>
              <w:end w:w="80" w:type="dxa"/>
            </w:tcMar>
            <w:vAlign w:val="top"/>
          </w:tcPr>
          <w:p>
            <w:pPr>
              <w:spacing w:after="0"/>
            </w:pPr>
            <w:r>
              <w:rPr>
                <w:rFonts w:ascii="Arial" w:hAnsi="Arial"/>
                <w:sz w:val="16"/>
              </w:rPr>
              <w:t>Only decision KPIs; each red state links to owner and deadline</w:t>
            </w:r>
          </w:p>
        </w:tc>
      </w:tr>
      <w:tr>
        <w:trPr>
          <w:cantSplit/>
        </w:trPr>
        <w:tc>
          <w:tcPr>
            <w:tcW w:type="dxa" w:w="1584"/>
            <w:shd w:fill="F7F8F9"/>
            <w:tcMar>
              <w:top w:w="65" w:type="dxa"/>
              <w:start w:w="80" w:type="dxa"/>
              <w:bottom w:w="65" w:type="dxa"/>
              <w:end w:w="80" w:type="dxa"/>
            </w:tcMar>
            <w:vAlign w:val="top"/>
          </w:tcPr>
          <w:p>
            <w:pPr>
              <w:spacing w:after="0"/>
            </w:pPr>
            <w:r>
              <w:rPr>
                <w:rFonts w:ascii="Arial" w:hAnsi="Arial"/>
                <w:sz w:val="16"/>
              </w:rPr>
              <w:t>Exception</w:t>
            </w:r>
          </w:p>
        </w:tc>
        <w:tc>
          <w:tcPr>
            <w:tcW w:type="dxa" w:w="3816"/>
            <w:shd w:fill="F7F8F9"/>
            <w:tcMar>
              <w:top w:w="65" w:type="dxa"/>
              <w:start w:w="80" w:type="dxa"/>
              <w:bottom w:w="65" w:type="dxa"/>
              <w:end w:w="80" w:type="dxa"/>
            </w:tcMar>
            <w:vAlign w:val="top"/>
          </w:tcPr>
          <w:p>
            <w:pPr>
              <w:spacing w:after="0"/>
            </w:pPr>
            <w:r>
              <w:rPr>
                <w:rFonts w:ascii="Arial" w:hAnsi="Arial"/>
                <w:sz w:val="16"/>
              </w:rPr>
              <w:t>Which orders items suppliers or lanes need action</w:t>
            </w:r>
          </w:p>
        </w:tc>
        <w:tc>
          <w:tcPr>
            <w:tcW w:type="dxa" w:w="4824"/>
            <w:shd w:fill="F7F8F9"/>
            <w:tcMar>
              <w:top w:w="65" w:type="dxa"/>
              <w:start w:w="80" w:type="dxa"/>
              <w:bottom w:w="65" w:type="dxa"/>
              <w:end w:w="80" w:type="dxa"/>
            </w:tcMar>
            <w:vAlign w:val="top"/>
          </w:tcPr>
          <w:p>
            <w:pPr>
              <w:spacing w:after="0"/>
            </w:pPr>
            <w:r>
              <w:rPr>
                <w:rFonts w:ascii="Arial" w:hAnsi="Arial"/>
                <w:sz w:val="16"/>
              </w:rPr>
              <w:t>Rank by expected avoidable loss and remaining action time</w:t>
            </w:r>
          </w:p>
        </w:tc>
      </w:tr>
      <w:tr>
        <w:trPr>
          <w:cantSplit/>
        </w:trPr>
        <w:tc>
          <w:tcPr>
            <w:tcW w:type="dxa" w:w="1584"/>
            <w:tcMar>
              <w:top w:w="65" w:type="dxa"/>
              <w:start w:w="80" w:type="dxa"/>
              <w:bottom w:w="65" w:type="dxa"/>
              <w:end w:w="80" w:type="dxa"/>
            </w:tcMar>
            <w:vAlign w:val="top"/>
          </w:tcPr>
          <w:p>
            <w:pPr>
              <w:spacing w:after="0"/>
            </w:pPr>
            <w:r>
              <w:rPr>
                <w:rFonts w:ascii="Arial" w:hAnsi="Arial"/>
                <w:sz w:val="16"/>
              </w:rPr>
              <w:t>Root cause</w:t>
            </w:r>
          </w:p>
        </w:tc>
        <w:tc>
          <w:tcPr>
            <w:tcW w:type="dxa" w:w="3816"/>
            <w:tcMar>
              <w:top w:w="65" w:type="dxa"/>
              <w:start w:w="80" w:type="dxa"/>
              <w:bottom w:w="65" w:type="dxa"/>
              <w:end w:w="80" w:type="dxa"/>
            </w:tcMar>
            <w:vAlign w:val="top"/>
          </w:tcPr>
          <w:p>
            <w:pPr>
              <w:spacing w:after="0"/>
            </w:pPr>
            <w:r>
              <w:rPr>
                <w:rFonts w:ascii="Arial" w:hAnsi="Arial"/>
                <w:sz w:val="16"/>
              </w:rPr>
              <w:t>When and where did the change start</w:t>
            </w:r>
          </w:p>
        </w:tc>
        <w:tc>
          <w:tcPr>
            <w:tcW w:type="dxa" w:w="4824"/>
            <w:tcMar>
              <w:top w:w="65" w:type="dxa"/>
              <w:start w:w="80" w:type="dxa"/>
              <w:bottom w:w="65" w:type="dxa"/>
              <w:end w:w="80" w:type="dxa"/>
            </w:tcMar>
            <w:vAlign w:val="top"/>
          </w:tcPr>
          <w:p>
            <w:pPr>
              <w:spacing w:after="0"/>
            </w:pPr>
            <w:r>
              <w:rPr>
                <w:rFonts w:ascii="Arial" w:hAnsi="Arial"/>
                <w:sz w:val="16"/>
              </w:rPr>
              <w:t>Drill by cause, segment and transaction evidence</w:t>
            </w:r>
          </w:p>
        </w:tc>
      </w:tr>
      <w:tr>
        <w:trPr>
          <w:cantSplit/>
        </w:trPr>
        <w:tc>
          <w:tcPr>
            <w:tcW w:type="dxa" w:w="1584"/>
            <w:shd w:fill="F7F8F9"/>
            <w:tcMar>
              <w:top w:w="65" w:type="dxa"/>
              <w:start w:w="80" w:type="dxa"/>
              <w:bottom w:w="65" w:type="dxa"/>
              <w:end w:w="80" w:type="dxa"/>
            </w:tcMar>
            <w:vAlign w:val="top"/>
          </w:tcPr>
          <w:p>
            <w:pPr>
              <w:spacing w:after="0"/>
            </w:pPr>
            <w:r>
              <w:rPr>
                <w:rFonts w:ascii="Arial" w:hAnsi="Arial"/>
                <w:sz w:val="16"/>
              </w:rPr>
              <w:t>Operations</w:t>
            </w:r>
          </w:p>
        </w:tc>
        <w:tc>
          <w:tcPr>
            <w:tcW w:type="dxa" w:w="3816"/>
            <w:shd w:fill="F7F8F9"/>
            <w:tcMar>
              <w:top w:w="65" w:type="dxa"/>
              <w:start w:w="80" w:type="dxa"/>
              <w:bottom w:w="65" w:type="dxa"/>
              <w:end w:w="80" w:type="dxa"/>
            </w:tcMar>
            <w:vAlign w:val="top"/>
          </w:tcPr>
          <w:p>
            <w:pPr>
              <w:spacing w:after="0"/>
            </w:pPr>
            <w:r>
              <w:rPr>
                <w:rFonts w:ascii="Arial" w:hAnsi="Arial"/>
                <w:sz w:val="16"/>
              </w:rPr>
              <w:t>What must happen today</w:t>
            </w:r>
          </w:p>
        </w:tc>
        <w:tc>
          <w:tcPr>
            <w:tcW w:type="dxa" w:w="4824"/>
            <w:shd w:fill="F7F8F9"/>
            <w:tcMar>
              <w:top w:w="65" w:type="dxa"/>
              <w:start w:w="80" w:type="dxa"/>
              <w:bottom w:w="65" w:type="dxa"/>
              <w:end w:w="80" w:type="dxa"/>
            </w:tcMar>
            <w:vAlign w:val="top"/>
          </w:tcPr>
          <w:p>
            <w:pPr>
              <w:spacing w:after="0"/>
            </w:pPr>
            <w:r>
              <w:rPr>
                <w:rFonts w:ascii="Arial" w:hAnsi="Arial"/>
                <w:sz w:val="16"/>
              </w:rPr>
              <w:t>Owner, due time, current state and write-back status</w:t>
            </w:r>
          </w:p>
        </w:tc>
      </w:tr>
      <w:tr>
        <w:trPr>
          <w:cantSplit/>
        </w:trPr>
        <w:tc>
          <w:tcPr>
            <w:tcW w:type="dxa" w:w="1584"/>
            <w:tcMar>
              <w:top w:w="65" w:type="dxa"/>
              <w:start w:w="80" w:type="dxa"/>
              <w:bottom w:w="65" w:type="dxa"/>
              <w:end w:w="80" w:type="dxa"/>
            </w:tcMar>
            <w:vAlign w:val="top"/>
          </w:tcPr>
          <w:p>
            <w:pPr>
              <w:spacing w:after="0"/>
            </w:pPr>
            <w:r>
              <w:rPr>
                <w:rFonts w:ascii="Arial" w:hAnsi="Arial"/>
                <w:sz w:val="16"/>
              </w:rPr>
              <w:t>Trust</w:t>
            </w:r>
          </w:p>
        </w:tc>
        <w:tc>
          <w:tcPr>
            <w:tcW w:type="dxa" w:w="3816"/>
            <w:tcMar>
              <w:top w:w="65" w:type="dxa"/>
              <w:start w:w="80" w:type="dxa"/>
              <w:bottom w:w="65" w:type="dxa"/>
              <w:end w:w="80" w:type="dxa"/>
            </w:tcMar>
            <w:vAlign w:val="top"/>
          </w:tcPr>
          <w:p>
            <w:pPr>
              <w:spacing w:after="0"/>
            </w:pPr>
            <w:r>
              <w:rPr>
                <w:rFonts w:ascii="Arial" w:hAnsi="Arial"/>
                <w:sz w:val="16"/>
              </w:rPr>
              <w:t>Can the user rely on this</w:t>
            </w:r>
          </w:p>
        </w:tc>
        <w:tc>
          <w:tcPr>
            <w:tcW w:type="dxa" w:w="4824"/>
            <w:tcMar>
              <w:top w:w="65" w:type="dxa"/>
              <w:start w:w="80" w:type="dxa"/>
              <w:bottom w:w="65" w:type="dxa"/>
              <w:end w:w="80" w:type="dxa"/>
            </w:tcMar>
            <w:vAlign w:val="top"/>
          </w:tcPr>
          <w:p>
            <w:pPr>
              <w:spacing w:after="0"/>
            </w:pPr>
            <w:r>
              <w:rPr>
                <w:rFonts w:ascii="Arial" w:hAnsi="Arial"/>
                <w:sz w:val="16"/>
              </w:rPr>
              <w:t>Refresh, source cutoff, reconciliation, lineage and data-quality status</w:t>
            </w:r>
          </w:p>
        </w:tc>
      </w:tr>
    </w:tbl>
    <w:p>
      <w:pPr>
        <w:keepLines w:val="0"/>
        <w:spacing w:after="60"/>
      </w:pPr>
      <w:r>
        <w:rPr>
          <w:rFonts w:ascii="Arial" w:hAnsi="Arial"/>
          <w:b w:val="0"/>
          <w:sz w:val="17"/>
        </w:rPr>
        <w:t>Limit visuals per page, restrict large tables by default and test with Performance Analyzer. A control tower is a decision workflow, not a wall of charts.</w:t>
      </w:r>
    </w:p>
    <w:p>
      <w:pPr>
        <w:pStyle w:val="Heading2"/>
      </w:pPr>
      <w:r>
        <w:t>Refresh security and release</w:t>
      </w:r>
    </w:p>
    <w:p>
      <w:pPr>
        <w:spacing w:after="40"/>
        <w:ind w:left="346" w:hanging="259"/>
      </w:pPr>
      <w:r>
        <w:rPr>
          <w:rFonts w:ascii="Arial" w:hAnsi="Arial"/>
          <w:sz w:val="18"/>
        </w:rPr>
        <w:t>1. Preserve Power Query folding and configure incremental refresh ranges for large transaction facts.</w:t>
      </w:r>
    </w:p>
    <w:p>
      <w:pPr>
        <w:spacing w:after="40"/>
        <w:ind w:left="346" w:hanging="259"/>
      </w:pPr>
      <w:r>
        <w:rPr>
          <w:rFonts w:ascii="Arial" w:hAnsi="Arial"/>
          <w:sz w:val="18"/>
        </w:rPr>
        <w:t>2. Put RLS rules on dimensions and test actual roles, including users with multiple roles and unmatched keys.</w:t>
      </w:r>
    </w:p>
    <w:p>
      <w:pPr>
        <w:spacing w:after="40"/>
        <w:ind w:left="346" w:hanging="259"/>
      </w:pPr>
      <w:r>
        <w:rPr>
          <w:rFonts w:ascii="Arial" w:hAnsi="Arial"/>
          <w:sz w:val="18"/>
        </w:rPr>
        <w:t>3. Promote through development, test and production. Keep parameters and connection bindings outside report logic.</w:t>
      </w:r>
    </w:p>
    <w:p>
      <w:pPr>
        <w:spacing w:after="40"/>
        <w:ind w:left="346" w:hanging="259"/>
      </w:pPr>
      <w:r>
        <w:rPr>
          <w:rFonts w:ascii="Arial" w:hAnsi="Arial"/>
          <w:sz w:val="18"/>
        </w:rPr>
        <w:t>4. Reconcile measures to approved source totals by representative slices. Test blanks, totals, date roles and daylight-saving boundaries.</w:t>
      </w:r>
    </w:p>
    <w:p>
      <w:pPr>
        <w:spacing w:after="40"/>
        <w:ind w:left="346" w:hanging="259"/>
      </w:pPr>
      <w:r>
        <w:rPr>
          <w:rFonts w:ascii="Arial" w:hAnsi="Arial"/>
          <w:sz w:val="18"/>
        </w:rPr>
        <w:t>5. Monitor refresh duration, failures, model size, capacity load, slow visuals and data freshness. Assign an owner and recovery runbook.</w:t>
      </w:r>
    </w:p>
    <w:p>
      <w:pPr>
        <w:spacing w:after="40"/>
        <w:ind w:left="346" w:hanging="259"/>
      </w:pPr>
      <w:r>
        <w:rPr>
          <w:rFonts w:ascii="Arial" w:hAnsi="Arial"/>
          <w:sz w:val="18"/>
        </w:rPr>
        <w:t>6. Publish metric definitions and certification status. Retire duplicate datasets and measures.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880"/>
            <w:shd w:fill="17324D"/>
            <w:tcMar>
              <w:top w:w="65" w:type="dxa"/>
              <w:start w:w="80" w:type="dxa"/>
              <w:bottom w:w="65" w:type="dxa"/>
              <w:end w:w="80" w:type="dxa"/>
            </w:tcMar>
            <w:vAlign w:val="center"/>
          </w:tcPr>
          <w:p>
            <w:pPr>
              <w:spacing w:after="0"/>
            </w:pPr>
            <w:r>
              <w:rPr>
                <w:rFonts w:ascii="Arial" w:hAnsi="Arial"/>
                <w:b/>
                <w:color w:val="FFFFFF"/>
                <w:sz w:val="16"/>
              </w:rPr>
              <w:t>Symptom</w:t>
            </w:r>
          </w:p>
        </w:tc>
        <w:tc>
          <w:tcPr>
            <w:tcW w:type="dxa" w:w="7343"/>
            <w:shd w:fill="17324D"/>
            <w:tcMar>
              <w:top w:w="65" w:type="dxa"/>
              <w:start w:w="80" w:type="dxa"/>
              <w:bottom w:w="65" w:type="dxa"/>
              <w:end w:w="80" w:type="dxa"/>
            </w:tcMar>
            <w:vAlign w:val="center"/>
          </w:tcPr>
          <w:p>
            <w:pPr>
              <w:spacing w:after="0"/>
            </w:pPr>
            <w:r>
              <w:rPr>
                <w:rFonts w:ascii="Arial" w:hAnsi="Arial"/>
                <w:b/>
                <w:color w:val="FFFFFF"/>
                <w:sz w:val="16"/>
              </w:rPr>
              <w:t>Check in order</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Same number for every supplier</w:t>
            </w:r>
          </w:p>
        </w:tc>
        <w:tc>
          <w:tcPr>
            <w:tcW w:type="dxa" w:w="7343"/>
            <w:tcMar>
              <w:top w:w="65" w:type="dxa"/>
              <w:start w:w="80" w:type="dxa"/>
              <w:bottom w:w="65" w:type="dxa"/>
              <w:end w:w="80" w:type="dxa"/>
            </w:tcMar>
            <w:vAlign w:val="top"/>
          </w:tcPr>
          <w:p>
            <w:pPr>
              <w:spacing w:after="0"/>
            </w:pPr>
            <w:r>
              <w:rPr>
                <w:rFonts w:ascii="Arial" w:hAnsi="Arial"/>
                <w:sz w:val="16"/>
              </w:rPr>
              <w:t>Relationship active → unique dimension key → direction → measure removes filter</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Grand total surprises</w:t>
            </w:r>
          </w:p>
        </w:tc>
        <w:tc>
          <w:tcPr>
            <w:tcW w:type="dxa" w:w="7343"/>
            <w:shd w:fill="F7F8F9"/>
            <w:tcMar>
              <w:top w:w="65" w:type="dxa"/>
              <w:start w:w="80" w:type="dxa"/>
              <w:bottom w:w="65" w:type="dxa"/>
              <w:end w:w="80" w:type="dxa"/>
            </w:tcMar>
            <w:vAlign w:val="top"/>
          </w:tcPr>
          <w:p>
            <w:pPr>
              <w:spacing w:after="0"/>
            </w:pPr>
            <w:r>
              <w:rPr>
                <w:rFonts w:ascii="Arial" w:hAnsi="Arial"/>
                <w:sz w:val="16"/>
              </w:rPr>
              <w:t>Ratio at total grain → SUMX context → expected weighted result</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Blank dimension member</w:t>
            </w:r>
          </w:p>
        </w:tc>
        <w:tc>
          <w:tcPr>
            <w:tcW w:type="dxa" w:w="7343"/>
            <w:tcMar>
              <w:top w:w="65" w:type="dxa"/>
              <w:start w:w="80" w:type="dxa"/>
              <w:bottom w:w="65" w:type="dxa"/>
              <w:end w:w="80" w:type="dxa"/>
            </w:tcMar>
            <w:vAlign w:val="top"/>
          </w:tcPr>
          <w:p>
            <w:pPr>
              <w:spacing w:after="0"/>
            </w:pPr>
            <w:r>
              <w:rPr>
                <w:rFonts w:ascii="Arial" w:hAnsi="Arial"/>
                <w:sz w:val="16"/>
              </w:rPr>
              <w:t>Orphan fact key → unknown-member policy → refresh order</w:t>
            </w:r>
          </w:p>
        </w:tc>
      </w:tr>
      <w:tr>
        <w:trPr>
          <w:cantSplit/>
        </w:trPr>
        <w:tc>
          <w:tcPr>
            <w:tcW w:type="dxa" w:w="2880"/>
            <w:shd w:fill="F7F8F9"/>
            <w:tcMar>
              <w:top w:w="65" w:type="dxa"/>
              <w:start w:w="80" w:type="dxa"/>
              <w:bottom w:w="65" w:type="dxa"/>
              <w:end w:w="80" w:type="dxa"/>
            </w:tcMar>
            <w:vAlign w:val="top"/>
          </w:tcPr>
          <w:p>
            <w:pPr>
              <w:spacing w:after="0"/>
            </w:pPr>
            <w:r>
              <w:rPr>
                <w:rFonts w:ascii="Arial" w:hAnsi="Arial"/>
                <w:sz w:val="16"/>
              </w:rPr>
              <w:t>Slow visual</w:t>
            </w:r>
          </w:p>
        </w:tc>
        <w:tc>
          <w:tcPr>
            <w:tcW w:type="dxa" w:w="7343"/>
            <w:shd w:fill="F7F8F9"/>
            <w:tcMar>
              <w:top w:w="65" w:type="dxa"/>
              <w:start w:w="80" w:type="dxa"/>
              <w:bottom w:w="65" w:type="dxa"/>
              <w:end w:w="80" w:type="dxa"/>
            </w:tcMar>
            <w:vAlign w:val="top"/>
          </w:tcPr>
          <w:p>
            <w:pPr>
              <w:spacing w:after="0"/>
            </w:pPr>
            <w:r>
              <w:rPr>
                <w:rFonts w:ascii="Arial" w:hAnsi="Arial"/>
                <w:sz w:val="16"/>
              </w:rPr>
              <w:t>Performance Analyzer → DAX query → cardinality/model → source folding → visual count</w:t>
            </w:r>
          </w:p>
        </w:tc>
      </w:tr>
      <w:tr>
        <w:trPr>
          <w:cantSplit/>
        </w:trPr>
        <w:tc>
          <w:tcPr>
            <w:tcW w:type="dxa" w:w="2880"/>
            <w:tcMar>
              <w:top w:w="65" w:type="dxa"/>
              <w:start w:w="80" w:type="dxa"/>
              <w:bottom w:w="65" w:type="dxa"/>
              <w:end w:w="80" w:type="dxa"/>
            </w:tcMar>
            <w:vAlign w:val="top"/>
          </w:tcPr>
          <w:p>
            <w:pPr>
              <w:spacing w:after="0"/>
            </w:pPr>
            <w:r>
              <w:rPr>
                <w:rFonts w:ascii="Arial" w:hAnsi="Arial"/>
                <w:sz w:val="16"/>
              </w:rPr>
              <w:t>Old data</w:t>
            </w:r>
          </w:p>
        </w:tc>
        <w:tc>
          <w:tcPr>
            <w:tcW w:type="dxa" w:w="7343"/>
            <w:tcMar>
              <w:top w:w="65" w:type="dxa"/>
              <w:start w:w="80" w:type="dxa"/>
              <w:bottom w:w="65" w:type="dxa"/>
              <w:end w:w="80" w:type="dxa"/>
            </w:tcMar>
            <w:vAlign w:val="top"/>
          </w:tcPr>
          <w:p>
            <w:pPr>
              <w:spacing w:after="0"/>
            </w:pPr>
            <w:r>
              <w:rPr>
                <w:rFonts w:ascii="Arial" w:hAnsi="Arial"/>
                <w:sz w:val="16"/>
              </w:rPr>
              <w:t>Dataset refresh → gateway/credential → source event time → upstream pipeline</w:t>
            </w:r>
          </w:p>
        </w:tc>
      </w:tr>
    </w:tbl>
    <w:p>
      <w:pPr>
        <w:spacing w:before="80" w:after="60"/>
      </w:pPr>
      <w:r>
        <w:rPr>
          <w:rFonts w:ascii="Arial" w:hAnsi="Arial"/>
          <w:b/>
          <w:color w:val="276B6F"/>
          <w:sz w:val="16"/>
        </w:rPr>
        <w:t xml:space="preserve">SEE ALSO  </w:t>
      </w:r>
      <w:hyperlink w:anchor="data_01" w:history="1">
        <w:r>
          <w:rPr>
            <w:rStyle w:val="Hyperlink"/>
          </w:rPr>
          <w:t>[DATA-01] sample data, p. </w:t>
        </w:r>
      </w:hyperlink>
      <w:fldSimple w:instr="PAGEREF data_01 \h"/>
      <w:r>
        <w:rPr>
          <w:rFonts w:ascii="Arial" w:hAnsi="Arial"/>
          <w:color w:val="5A646B"/>
          <w:sz w:val="16"/>
        </w:rPr>
        <w:t xml:space="preserve">  •  </w:t>
      </w:r>
      <w:hyperlink w:anchor="sql_01" w:history="1">
        <w:r>
          <w:rPr>
            <w:rStyle w:val="Hyperlink"/>
          </w:rPr>
          <w:t>[SQL-01] source query, p. </w:t>
        </w:r>
      </w:hyperlink>
      <w:fldSimple w:instr="PAGEREF sql_01 \h"/>
      <w:r>
        <w:rPr>
          <w:rFonts w:ascii="Arial" w:hAnsi="Arial"/>
          <w:color w:val="5A646B"/>
          <w:sz w:val="16"/>
        </w:rPr>
        <w:t xml:space="preserve">  •  </w:t>
      </w:r>
      <w:hyperlink w:anchor="ch21" w:history="1">
        <w:r>
          <w:rPr>
            <w:rStyle w:val="Hyperlink"/>
          </w:rPr>
          <w:t>[CH21] metric governance, p. </w:t>
        </w:r>
      </w:hyperlink>
      <w:fldSimple w:instr="PAGEREF ch21 \h"/>
    </w:p>
    <w:p>
      <w:bookmarkStart w:id="548" w:name="ch25"/>
      <w:pPr>
        <w:pStyle w:val="Heading1"/>
      </w:pPr>
      <w:r>
        <w:t>[CH25] 25 Dashboards and root cause analysis</w:t>
      </w:r>
      <w:bookmarkEnd w:id="548"/>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Diagnose the driver behind a result, then automate safely.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Reconcile totals, drill to transactions and separate signal from data failure.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Alert threshold, action authority, model version and guardrail.</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Make the dashboard actionable</w:t>
            </w:r>
          </w:p>
        </w:tc>
        <w:tc>
          <w:tcPr>
            <w:tcW w:type="dxa" w:w="8280"/>
            <w:tcMar>
              <w:top w:w="65" w:type="dxa"/>
              <w:start w:w="80" w:type="dxa"/>
              <w:bottom w:w="65" w:type="dxa"/>
              <w:end w:w="80" w:type="dxa"/>
            </w:tcMar>
            <w:vAlign w:val="top"/>
          </w:tcPr>
          <w:p>
            <w:pPr>
              <w:spacing w:after="0"/>
            </w:pPr>
            <w:r>
              <w:rPr>
                <w:rFonts w:ascii="Arial" w:hAnsi="Arial"/>
                <w:sz w:val="16"/>
              </w:rPr>
              <w:t>Show service, shortages, inventory, supplier delivery and capacity exceptions. Each exception needs an owner, due time and drill-through to the underlying transaction. Display the data cutoff and refresh time.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Diagnostic sequence</w:t>
            </w:r>
          </w:p>
        </w:tc>
        <w:tc>
          <w:tcPr>
            <w:tcW w:type="dxa" w:w="8280"/>
            <w:shd w:fill="F7F8F9"/>
            <w:tcMar>
              <w:top w:w="65" w:type="dxa"/>
              <w:start w:w="80" w:type="dxa"/>
              <w:bottom w:w="65" w:type="dxa"/>
              <w:end w:w="80" w:type="dxa"/>
            </w:tcMar>
            <w:vAlign w:val="top"/>
          </w:tcPr>
          <w:p>
            <w:pPr>
              <w:spacing w:after="0"/>
            </w:pPr>
            <w:r>
              <w:rPr>
                <w:rFonts w:ascii="Arial" w:hAnsi="Arial"/>
                <w:sz w:val="16"/>
              </w:rPr>
              <w:t>1. Confirm the metric definition and affected population.</w:t>
            </w:r>
            <w:r>
              <w:br/>
            </w:r>
            <w:r>
              <w:rPr>
                <w:rFonts w:ascii="Arial" w:hAnsi="Arial"/>
                <w:sz w:val="16"/>
              </w:rPr>
              <w:t>2. Locate when the change started.</w:t>
            </w:r>
            <w:r>
              <w:br/>
            </w:r>
            <w:r>
              <w:rPr>
                <w:rFonts w:ascii="Arial" w:hAnsi="Arial"/>
                <w:sz w:val="16"/>
              </w:rPr>
              <w:t>3. Split by item, site, supplier, customer and cause.</w:t>
            </w:r>
            <w:r>
              <w:br/>
            </w:r>
            <w:r>
              <w:rPr>
                <w:rFonts w:ascii="Arial" w:hAnsi="Arial"/>
                <w:sz w:val="16"/>
              </w:rPr>
              <w:t>4. Inspect actual failed transactions.</w:t>
            </w:r>
            <w:r>
              <w:br/>
            </w:r>
            <w:r>
              <w:rPr>
                <w:rFonts w:ascii="Arial" w:hAnsi="Arial"/>
                <w:sz w:val="16"/>
              </w:rPr>
              <w:t>5. Test the suspected cause against evidence.</w:t>
            </w:r>
            <w:r>
              <w:br/>
            </w:r>
            <w:r>
              <w:rPr>
                <w:rFonts w:ascii="Arial" w:hAnsi="Arial"/>
                <w:sz w:val="16"/>
              </w:rPr>
              <w:t>6. Change the process and check recurrence.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Choose the chart</w:t>
            </w:r>
          </w:p>
        </w:tc>
        <w:tc>
          <w:tcPr>
            <w:tcW w:type="dxa" w:w="8280"/>
            <w:tcMar>
              <w:top w:w="65" w:type="dxa"/>
              <w:start w:w="80" w:type="dxa"/>
              <w:bottom w:w="65" w:type="dxa"/>
              <w:end w:w="80" w:type="dxa"/>
            </w:tcMar>
            <w:vAlign w:val="top"/>
          </w:tcPr>
          <w:p>
            <w:pPr>
              <w:spacing w:after="0"/>
            </w:pPr>
            <w:r>
              <w:rPr>
                <w:rFonts w:ascii="Arial" w:hAnsi="Arial"/>
                <w:sz w:val="16"/>
              </w:rPr>
              <w:t>Trend line: change over time. Pareto: largest recurring causes. Scatter: possible relationship between two measures. Aging bands: queues and overdue work. A correlation does not establish the cause.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Worked Pareto</w:t>
            </w:r>
          </w:p>
        </w:tc>
        <w:tc>
          <w:tcPr>
            <w:tcW w:type="dxa" w:w="8280"/>
            <w:shd w:fill="F7F8F9"/>
            <w:tcMar>
              <w:top w:w="65" w:type="dxa"/>
              <w:start w:w="80" w:type="dxa"/>
              <w:bottom w:w="65" w:type="dxa"/>
              <w:end w:w="80" w:type="dxa"/>
            </w:tcMar>
            <w:vAlign w:val="top"/>
          </w:tcPr>
          <w:p>
            <w:pPr>
              <w:spacing w:after="0"/>
            </w:pPr>
            <w:r>
              <w:rPr>
                <w:rFonts w:ascii="Arial" w:hAnsi="Arial"/>
                <w:sz w:val="16"/>
              </w:rPr>
              <w:t>100 late orders: material shortage 45, capacity 30, carrier 15, other 10. The first two causes account for 75%. Review the underlying orders: a production delay caused by missing material should not be counted twice.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Too many alerts -&gt; no thresholds or ownership -&gt; prioritize impact and timing -&gt; review false alarms.</w:t>
            </w:r>
            <w:r>
              <w:br/>
            </w:r>
            <w:r>
              <w:rPr>
                <w:rFonts w:ascii="Arial" w:hAnsi="Arial"/>
                <w:sz w:val="16"/>
              </w:rPr>
              <w:t>Root cause says "human error" -&gt; process not examined -&gt; inspect task design, training and controls -&gt; verify the prevention works.</w:t>
            </w:r>
            <w:r>
              <w:br/>
            </w:r>
            <w:r>
              <w:rPr>
                <w:rFonts w:ascii="Arial" w:hAnsi="Arial"/>
                <w:sz w:val="16"/>
              </w:rPr>
              <w:t>Metric improves but customers complain -&gt; wrong denominator -&gt; compare complaint orders with reported population -&gt; revise the definition.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Action register</w:t>
            </w:r>
          </w:p>
        </w:tc>
        <w:tc>
          <w:tcPr>
            <w:tcW w:type="dxa" w:w="8280"/>
            <w:shd w:fill="F7F8F9"/>
            <w:tcMar>
              <w:top w:w="65" w:type="dxa"/>
              <w:start w:w="80" w:type="dxa"/>
              <w:bottom w:w="65" w:type="dxa"/>
              <w:end w:w="80" w:type="dxa"/>
            </w:tcMar>
            <w:vAlign w:val="top"/>
          </w:tcPr>
          <w:p>
            <w:pPr>
              <w:spacing w:after="0"/>
            </w:pPr>
            <w:r>
              <w:rPr>
                <w:rFonts w:ascii="Arial" w:hAnsi="Arial"/>
                <w:sz w:val="16"/>
              </w:rPr>
              <w:t>Problem | baseline | verified cause | containment | permanent action | owner | due date | result | recurrence check. Keep observations separate from assumptions.</w:t>
            </w:r>
          </w:p>
        </w:tc>
      </w:tr>
    </w:tbl>
    <w:p>
      <w:bookmarkStart w:id="549" w:name="dbx_01"/>
      <w:pPr>
        <w:pStyle w:val="Heading1"/>
      </w:pPr>
      <w:r>
        <w:t>[DBX-01] Databricks guided execution</w:t>
      </w:r>
      <w:bookmarkEnd w:id="549"/>
    </w:p>
    <w:p>
      <w:pPr>
        <w:pStyle w:val="Heading2"/>
      </w:pPr>
      <w:r>
        <w:t>Beginner run card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7"/>
              </w:rPr>
              <w:t>Question</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7"/>
              </w:rPr>
              <w:t>Answer before you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Goal</w:t>
            </w:r>
          </w:p>
        </w:tc>
        <w:tc>
          <w:tcPr>
            <w:tcW w:type="dxa" w:w="8136"/>
            <w:tcMar>
              <w:top w:w="65" w:type="dxa"/>
              <w:start w:w="80" w:type="dxa"/>
              <w:bottom w:w="65" w:type="dxa"/>
              <w:end w:w="80" w:type="dxa"/>
            </w:tcMar>
            <w:vAlign w:val="top"/>
          </w:tcPr>
          <w:p>
            <w:pPr>
              <w:spacing w:after="0"/>
            </w:pPr>
            <w:r>
              <w:rPr>
                <w:rFonts w:ascii="Arial" w:hAnsi="Arial"/>
                <w:sz w:val="17"/>
              </w:rPr>
              <w:t>Run the sample as a read-only Databricks SQL query.</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Need</w:t>
            </w:r>
          </w:p>
        </w:tc>
        <w:tc>
          <w:tcPr>
            <w:tcW w:type="dxa" w:w="8136"/>
            <w:shd w:fill="F7F8F9"/>
            <w:tcMar>
              <w:top w:w="65" w:type="dxa"/>
              <w:start w:w="80" w:type="dxa"/>
              <w:bottom w:w="65" w:type="dxa"/>
              <w:end w:w="80" w:type="dxa"/>
            </w:tcMar>
            <w:vAlign w:val="top"/>
          </w:tcPr>
          <w:p>
            <w:pPr>
              <w:spacing w:after="0"/>
            </w:pPr>
            <w:r>
              <w:rPr>
                <w:rFonts w:ascii="Arial" w:hAnsi="Arial"/>
                <w:sz w:val="17"/>
              </w:rPr>
              <w:t>Approved workspace, running SQL warehouse, catalog access and one known order.</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Where</w:t>
            </w:r>
          </w:p>
        </w:tc>
        <w:tc>
          <w:tcPr>
            <w:tcW w:type="dxa" w:w="8136"/>
            <w:tcMar>
              <w:top w:w="65" w:type="dxa"/>
              <w:start w:w="80" w:type="dxa"/>
              <w:bottom w:w="65" w:type="dxa"/>
              <w:end w:w="80" w:type="dxa"/>
            </w:tcMar>
            <w:vAlign w:val="top"/>
          </w:tcPr>
          <w:p>
            <w:pPr>
              <w:spacing w:after="0"/>
            </w:pPr>
            <w:r>
              <w:rPr>
                <w:rFonts w:ascii="Arial" w:hAnsi="Arial"/>
                <w:sz w:val="17"/>
              </w:rPr>
              <w:t>Workspace sidebar → SQL Editor → select SQL warehouse, catalog and schema.</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Sample</w:t>
            </w:r>
          </w:p>
        </w:tc>
        <w:tc>
          <w:tcPr>
            <w:tcW w:type="dxa" w:w="8136"/>
            <w:shd w:fill="F7F8F9"/>
            <w:tcMar>
              <w:top w:w="65" w:type="dxa"/>
              <w:start w:w="80" w:type="dxa"/>
              <w:bottom w:w="65" w:type="dxa"/>
              <w:end w:w="80" w:type="dxa"/>
            </w:tcMar>
            <w:vAlign w:val="top"/>
          </w:tcPr>
          <w:p>
            <w:pPr>
              <w:spacing w:after="0"/>
            </w:pPr>
            <w:r>
              <w:rPr>
                <w:rFonts w:ascii="Arial" w:hAnsi="Arial"/>
                <w:sz w:val="17"/>
              </w:rPr>
              <w:t>Use northstar_ops.silver.orders and site CHI-DC.</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Replace</w:t>
            </w:r>
          </w:p>
        </w:tc>
        <w:tc>
          <w:tcPr>
            <w:tcW w:type="dxa" w:w="8136"/>
            <w:tcMar>
              <w:top w:w="65" w:type="dxa"/>
              <w:start w:w="80" w:type="dxa"/>
              <w:bottom w:w="65" w:type="dxa"/>
              <w:end w:w="80" w:type="dxa"/>
            </w:tcMar>
            <w:vAlign w:val="top"/>
          </w:tcPr>
          <w:p>
            <w:pPr>
              <w:spacing w:after="0"/>
            </w:pPr>
            <w:r>
              <w:rPr>
                <w:rFonts w:ascii="Arial" w:hAnsi="Arial"/>
                <w:sz w:val="17"/>
              </w:rPr>
              <w:t>Only {{CATALOG}}, {{SCHEMA}}, {{TABLE}} and quoted site value copied from Catalog Explorer.</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Run</w:t>
            </w:r>
          </w:p>
        </w:tc>
        <w:tc>
          <w:tcPr>
            <w:tcW w:type="dxa" w:w="8136"/>
            <w:shd w:fill="F7F8F9"/>
            <w:tcMar>
              <w:top w:w="65" w:type="dxa"/>
              <w:start w:w="80" w:type="dxa"/>
              <w:bottom w:w="65" w:type="dxa"/>
              <w:end w:w="80" w:type="dxa"/>
            </w:tcMar>
            <w:vAlign w:val="top"/>
          </w:tcPr>
          <w:p>
            <w:pPr>
              <w:spacing w:after="0"/>
            </w:pPr>
            <w:r>
              <w:rPr>
                <w:rFonts w:ascii="Arial" w:hAnsi="Arial"/>
                <w:sz w:val="17"/>
              </w:rPr>
              <w:t>Highlight the SELECT query and choose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Expected</w:t>
            </w:r>
          </w:p>
        </w:tc>
        <w:tc>
          <w:tcPr>
            <w:tcW w:type="dxa" w:w="8136"/>
            <w:tcMar>
              <w:top w:w="65" w:type="dxa"/>
              <w:start w:w="80" w:type="dxa"/>
              <w:bottom w:w="65" w:type="dxa"/>
              <w:end w:w="80" w:type="dxa"/>
            </w:tcMar>
            <w:vAlign w:val="top"/>
          </w:tcPr>
          <w:p>
            <w:pPr>
              <w:spacing w:after="0"/>
            </w:pPr>
            <w:r>
              <w:rPr>
                <w:rFonts w:ascii="Arial" w:hAnsi="Arial"/>
                <w:sz w:val="17"/>
              </w:rPr>
              <w:t>C300 open 6; A100 open 5; B200 open 5.</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Why</w:t>
            </w:r>
          </w:p>
        </w:tc>
        <w:tc>
          <w:tcPr>
            <w:tcW w:type="dxa" w:w="8136"/>
            <w:shd w:fill="F7F8F9"/>
            <w:tcMar>
              <w:top w:w="65" w:type="dxa"/>
              <w:start w:w="80" w:type="dxa"/>
              <w:bottom w:w="65" w:type="dxa"/>
              <w:end w:w="80" w:type="dxa"/>
            </w:tcMar>
            <w:vAlign w:val="top"/>
          </w:tcPr>
          <w:p>
            <w:pPr>
              <w:spacing w:after="0"/>
            </w:pPr>
            <w:r>
              <w:rPr>
                <w:rFonts w:ascii="Arial" w:hAnsi="Arial"/>
                <w:sz w:val="17"/>
              </w:rPr>
              <w:t>The fully qualified name chooses the object; WHERE filters; GROUP BY totals by item.</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If wrong</w:t>
            </w:r>
          </w:p>
        </w:tc>
        <w:tc>
          <w:tcPr>
            <w:tcW w:type="dxa" w:w="8136"/>
            <w:tcMar>
              <w:top w:w="65" w:type="dxa"/>
              <w:start w:w="80" w:type="dxa"/>
              <w:bottom w:w="65" w:type="dxa"/>
              <w:end w:w="80" w:type="dxa"/>
            </w:tcMar>
            <w:vAlign w:val="top"/>
          </w:tcPr>
          <w:p>
            <w:pPr>
              <w:spacing w:after="0"/>
            </w:pPr>
            <w:r>
              <w:rPr>
                <w:rFonts w:ascii="Arial" w:hAnsi="Arial"/>
                <w:sz w:val="17"/>
              </w:rPr>
              <w:t>Check compute, current catalog/schema, exact object name, role/grant, column types and real site values.</w:t>
            </w:r>
          </w:p>
        </w:tc>
      </w:tr>
    </w:tbl>
    <w:p>
      <w:pPr>
        <w:keepLines w:val="0"/>
        <w:spacing w:after="60"/>
      </w:pPr>
      <w:r>
        <w:rPr>
          <w:rFonts w:ascii="Arial" w:hAnsi="Arial"/>
          <w:b w:val="0"/>
        </w:rPr>
        <w:t>Names usually follow catalog.schema.table. In the workspace sidebar, open SQL Editor, select a running SQL warehouse and catalog/schema, paste a read-only query, then Run. In a notebook, attach compute and use a %sql cell. Workspace labels vary by account and release.</w:t>
      </w:r>
    </w:p>
    <w:p>
      <w:pPr>
        <w:spacing w:before="80" w:after="20"/>
      </w:pPr>
      <w:r>
        <w:rPr>
          <w:rFonts w:ascii="Arial" w:hAnsi="Arial"/>
          <w:b/>
          <w:color w:val="276B6F"/>
          <w:sz w:val="18"/>
        </w:rPr>
        <w:t>Filled example</w:t>
      </w:r>
    </w:p>
    <w:p>
      <w:pPr>
        <w:spacing w:after="0" w:line="240" w:lineRule="auto"/>
        <w:ind w:left="288" w:right="144"/>
      </w:pPr>
      <w:r>
        <w:rPr>
          <w:rFonts w:ascii="Courier New" w:hAnsi="Courier New"/>
          <w:sz w:val="16"/>
        </w:rPr>
        <w:t>SELECT</w:t>
      </w:r>
    </w:p>
    <w:p>
      <w:pPr>
        <w:spacing w:after="0" w:line="240" w:lineRule="auto"/>
        <w:ind w:left="288" w:right="144"/>
      </w:pPr>
      <w:r>
        <w:rPr>
          <w:rFonts w:ascii="Courier New" w:hAnsi="Courier New"/>
          <w:sz w:val="16"/>
        </w:rPr>
        <w:t xml:space="preserve">  item_id,</w:t>
      </w:r>
    </w:p>
    <w:p>
      <w:pPr>
        <w:spacing w:after="0" w:line="240" w:lineRule="auto"/>
        <w:ind w:left="288" w:right="144"/>
      </w:pPr>
      <w:r>
        <w:rPr>
          <w:rFonts w:ascii="Courier New" w:hAnsi="Courier New"/>
          <w:sz w:val="16"/>
        </w:rPr>
        <w:t xml:space="preserve">  SUM(ordered_qty - shipped_qty) AS open_qty</w:t>
      </w:r>
    </w:p>
    <w:p>
      <w:pPr>
        <w:spacing w:after="0" w:line="240" w:lineRule="auto"/>
        <w:ind w:left="288" w:right="144"/>
      </w:pPr>
      <w:r>
        <w:rPr>
          <w:rFonts w:ascii="Courier New" w:hAnsi="Courier New"/>
          <w:sz w:val="16"/>
        </w:rPr>
        <w:t>FROM northstar_ops.silver.orders</w:t>
      </w:r>
    </w:p>
    <w:p>
      <w:pPr>
        <w:spacing w:after="0" w:line="240" w:lineRule="auto"/>
        <w:ind w:left="288" w:right="144"/>
      </w:pPr>
      <w:r>
        <w:rPr>
          <w:rFonts w:ascii="Courier New" w:hAnsi="Courier New"/>
          <w:sz w:val="16"/>
        </w:rPr>
        <w:t>WHERE site_id = 'CHI-DC'</w:t>
      </w:r>
    </w:p>
    <w:p>
      <w:pPr>
        <w:spacing w:after="0" w:line="240" w:lineRule="auto"/>
        <w:ind w:left="288" w:right="144"/>
      </w:pPr>
      <w:r>
        <w:rPr>
          <w:rFonts w:ascii="Courier New" w:hAnsi="Courier New"/>
          <w:sz w:val="16"/>
        </w:rPr>
        <w:t xml:space="preserve">  AND ordered_qty &gt; shipped_qty</w:t>
      </w:r>
    </w:p>
    <w:p>
      <w:pPr>
        <w:spacing w:after="0" w:line="240" w:lineRule="auto"/>
        <w:ind w:left="288" w:right="144"/>
      </w:pPr>
      <w:r>
        <w:rPr>
          <w:rFonts w:ascii="Courier New" w:hAnsi="Courier New"/>
          <w:sz w:val="16"/>
        </w:rPr>
        <w:t>GROUP BY item_id</w:t>
      </w:r>
    </w:p>
    <w:p>
      <w:pPr>
        <w:spacing w:after="0" w:line="240" w:lineRule="auto"/>
        <w:ind w:left="288" w:right="144"/>
      </w:pPr>
      <w:r>
        <w:rPr>
          <w:rFonts w:ascii="Courier New" w:hAnsi="Courier New"/>
          <w:sz w:val="16"/>
        </w:rPr>
        <w:t>ORDER BY open_qty DESC, item_id;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Change only</w:t>
            </w:r>
          </w:p>
        </w:tc>
        <w:tc>
          <w:tcPr>
            <w:tcW w:type="dxa" w:w="2304"/>
            <w:shd w:fill="17324D"/>
            <w:tcMar>
              <w:top w:w="65" w:type="dxa"/>
              <w:start w:w="80" w:type="dxa"/>
              <w:bottom w:w="65" w:type="dxa"/>
              <w:end w:w="80" w:type="dxa"/>
            </w:tcMar>
            <w:vAlign w:val="center"/>
          </w:tcPr>
          <w:p>
            <w:pPr>
              <w:spacing w:after="0"/>
            </w:pPr>
            <w:r>
              <w:rPr>
                <w:rFonts w:ascii="Arial" w:hAnsi="Arial"/>
                <w:b/>
                <w:color w:val="FFFFFF"/>
                <w:sz w:val="16"/>
              </w:rPr>
              <w:t>Example</w:t>
            </w:r>
          </w:p>
        </w:tc>
        <w:tc>
          <w:tcPr>
            <w:tcW w:type="dxa" w:w="5976"/>
            <w:shd w:fill="17324D"/>
            <w:tcMar>
              <w:top w:w="65" w:type="dxa"/>
              <w:start w:w="80" w:type="dxa"/>
              <w:bottom w:w="65" w:type="dxa"/>
              <w:end w:w="80" w:type="dxa"/>
            </w:tcMar>
            <w:vAlign w:val="center"/>
          </w:tcPr>
          <w:p>
            <w:pPr>
              <w:spacing w:after="0"/>
            </w:pPr>
            <w:r>
              <w:rPr>
                <w:rFonts w:ascii="Arial" w:hAnsi="Arial"/>
                <w:b/>
                <w:color w:val="FFFFFF"/>
                <w:sz w:val="16"/>
              </w:rPr>
              <w:t>Find it</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catalog</w:t>
            </w:r>
          </w:p>
        </w:tc>
        <w:tc>
          <w:tcPr>
            <w:tcW w:type="dxa" w:w="2304"/>
            <w:tcMar>
              <w:top w:w="65" w:type="dxa"/>
              <w:start w:w="80" w:type="dxa"/>
              <w:bottom w:w="65" w:type="dxa"/>
              <w:end w:w="80" w:type="dxa"/>
            </w:tcMar>
            <w:vAlign w:val="top"/>
          </w:tcPr>
          <w:p>
            <w:pPr>
              <w:spacing w:after="0"/>
            </w:pPr>
            <w:r>
              <w:rPr>
                <w:rFonts w:ascii="Arial" w:hAnsi="Arial"/>
                <w:sz w:val="16"/>
              </w:rPr>
              <w:t>northstar_ops</w:t>
            </w:r>
          </w:p>
        </w:tc>
        <w:tc>
          <w:tcPr>
            <w:tcW w:type="dxa" w:w="5976"/>
            <w:tcMar>
              <w:top w:w="65" w:type="dxa"/>
              <w:start w:w="80" w:type="dxa"/>
              <w:bottom w:w="65" w:type="dxa"/>
              <w:end w:w="80" w:type="dxa"/>
            </w:tcMar>
            <w:vAlign w:val="top"/>
          </w:tcPr>
          <w:p>
            <w:pPr>
              <w:spacing w:after="0"/>
            </w:pPr>
            <w:r>
              <w:rPr>
                <w:rFonts w:ascii="Arial" w:hAnsi="Arial"/>
                <w:sz w:val="16"/>
              </w:rPr>
              <w:t>Catalog Explorer</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schema/layer</w:t>
            </w:r>
          </w:p>
        </w:tc>
        <w:tc>
          <w:tcPr>
            <w:tcW w:type="dxa" w:w="2304"/>
            <w:shd w:fill="F7F8F9"/>
            <w:tcMar>
              <w:top w:w="65" w:type="dxa"/>
              <w:start w:w="80" w:type="dxa"/>
              <w:bottom w:w="65" w:type="dxa"/>
              <w:end w:w="80" w:type="dxa"/>
            </w:tcMar>
            <w:vAlign w:val="top"/>
          </w:tcPr>
          <w:p>
            <w:pPr>
              <w:spacing w:after="0"/>
            </w:pPr>
            <w:r>
              <w:rPr>
                <w:rFonts w:ascii="Arial" w:hAnsi="Arial"/>
                <w:sz w:val="16"/>
              </w:rPr>
              <w:t>silver</w:t>
            </w:r>
          </w:p>
        </w:tc>
        <w:tc>
          <w:tcPr>
            <w:tcW w:type="dxa" w:w="5976"/>
            <w:shd w:fill="F7F8F9"/>
            <w:tcMar>
              <w:top w:w="65" w:type="dxa"/>
              <w:start w:w="80" w:type="dxa"/>
              <w:bottom w:w="65" w:type="dxa"/>
              <w:end w:w="80" w:type="dxa"/>
            </w:tcMar>
            <w:vAlign w:val="top"/>
          </w:tcPr>
          <w:p>
            <w:pPr>
              <w:spacing w:after="0"/>
            </w:pPr>
            <w:r>
              <w:rPr>
                <w:rFonts w:ascii="Arial" w:hAnsi="Arial"/>
                <w:sz w:val="16"/>
              </w:rPr>
              <w:t>Catalog Explorer; governed curated layer</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table</w:t>
            </w:r>
          </w:p>
        </w:tc>
        <w:tc>
          <w:tcPr>
            <w:tcW w:type="dxa" w:w="2304"/>
            <w:tcMar>
              <w:top w:w="65" w:type="dxa"/>
              <w:start w:w="80" w:type="dxa"/>
              <w:bottom w:w="65" w:type="dxa"/>
              <w:end w:w="80" w:type="dxa"/>
            </w:tcMar>
            <w:vAlign w:val="top"/>
          </w:tcPr>
          <w:p>
            <w:pPr>
              <w:spacing w:after="0"/>
            </w:pPr>
            <w:r>
              <w:rPr>
                <w:rFonts w:ascii="Arial" w:hAnsi="Arial"/>
                <w:sz w:val="16"/>
              </w:rPr>
              <w:t>orders</w:t>
            </w:r>
          </w:p>
        </w:tc>
        <w:tc>
          <w:tcPr>
            <w:tcW w:type="dxa" w:w="5976"/>
            <w:tcMar>
              <w:top w:w="65" w:type="dxa"/>
              <w:start w:w="80" w:type="dxa"/>
              <w:bottom w:w="65" w:type="dxa"/>
              <w:end w:w="80" w:type="dxa"/>
            </w:tcMar>
            <w:vAlign w:val="top"/>
          </w:tcPr>
          <w:p>
            <w:pPr>
              <w:spacing w:after="0"/>
            </w:pPr>
            <w:r>
              <w:rPr>
                <w:rFonts w:ascii="Arial" w:hAnsi="Arial"/>
                <w:sz w:val="16"/>
              </w:rPr>
              <w:t>Open table details and Preview</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warehouse</w:t>
            </w:r>
          </w:p>
        </w:tc>
        <w:tc>
          <w:tcPr>
            <w:tcW w:type="dxa" w:w="2304"/>
            <w:shd w:fill="F7F8F9"/>
            <w:tcMar>
              <w:top w:w="65" w:type="dxa"/>
              <w:start w:w="80" w:type="dxa"/>
              <w:bottom w:w="65" w:type="dxa"/>
              <w:end w:w="80" w:type="dxa"/>
            </w:tcMar>
            <w:vAlign w:val="top"/>
          </w:tcPr>
          <w:p>
            <w:pPr>
              <w:spacing w:after="0"/>
            </w:pPr>
            <w:r>
              <w:rPr>
                <w:rFonts w:ascii="Arial" w:hAnsi="Arial"/>
                <w:sz w:val="16"/>
              </w:rPr>
              <w:t>Analyst Warehouse</w:t>
            </w:r>
          </w:p>
        </w:tc>
        <w:tc>
          <w:tcPr>
            <w:tcW w:type="dxa" w:w="5976"/>
            <w:shd w:fill="F7F8F9"/>
            <w:tcMar>
              <w:top w:w="65" w:type="dxa"/>
              <w:start w:w="80" w:type="dxa"/>
              <w:bottom w:w="65" w:type="dxa"/>
              <w:end w:w="80" w:type="dxa"/>
            </w:tcMar>
            <w:vAlign w:val="top"/>
          </w:tcPr>
          <w:p>
            <w:pPr>
              <w:spacing w:after="0"/>
            </w:pPr>
            <w:r>
              <w:rPr>
                <w:rFonts w:ascii="Arial" w:hAnsi="Arial"/>
                <w:sz w:val="16"/>
              </w:rPr>
              <w:t>SQL warehouse selector; use approved size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site value</w:t>
            </w:r>
          </w:p>
        </w:tc>
        <w:tc>
          <w:tcPr>
            <w:tcW w:type="dxa" w:w="2304"/>
            <w:tcMar>
              <w:top w:w="65" w:type="dxa"/>
              <w:start w:w="80" w:type="dxa"/>
              <w:bottom w:w="65" w:type="dxa"/>
              <w:end w:w="80" w:type="dxa"/>
            </w:tcMar>
            <w:vAlign w:val="top"/>
          </w:tcPr>
          <w:p>
            <w:pPr>
              <w:spacing w:after="0"/>
            </w:pPr>
            <w:r>
              <w:rPr>
                <w:rFonts w:ascii="Arial" w:hAnsi="Arial"/>
                <w:sz w:val="16"/>
              </w:rPr>
              <w:t>CHI-DC</w:t>
            </w:r>
          </w:p>
        </w:tc>
        <w:tc>
          <w:tcPr>
            <w:tcW w:type="dxa" w:w="5976"/>
            <w:tcMar>
              <w:top w:w="65" w:type="dxa"/>
              <w:start w:w="80" w:type="dxa"/>
              <w:bottom w:w="65" w:type="dxa"/>
              <w:end w:w="80" w:type="dxa"/>
            </w:tcMar>
            <w:vAlign w:val="top"/>
          </w:tcPr>
          <w:p>
            <w:pPr>
              <w:spacing w:after="0"/>
            </w:pPr>
            <w:r>
              <w:rPr>
                <w:rFonts w:ascii="Arial" w:hAnsi="Arial"/>
                <w:sz w:val="16"/>
              </w:rPr>
              <w:t>Preview DISTINCT site_id values</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440"/>
            <w:shd w:fill="17324D"/>
            <w:tcMar>
              <w:top w:w="65" w:type="dxa"/>
              <w:start w:w="80" w:type="dxa"/>
              <w:bottom w:w="65" w:type="dxa"/>
              <w:end w:w="80" w:type="dxa"/>
            </w:tcMar>
            <w:vAlign w:val="center"/>
          </w:tcPr>
          <w:p>
            <w:pPr>
              <w:spacing w:after="0"/>
            </w:pPr>
            <w:r>
              <w:rPr>
                <w:rFonts w:ascii="Arial" w:hAnsi="Arial"/>
                <w:b/>
                <w:color w:val="FFFFFF"/>
                <w:sz w:val="16"/>
              </w:rPr>
              <w:t>Layer</w:t>
            </w:r>
          </w:p>
        </w:tc>
        <w:tc>
          <w:tcPr>
            <w:tcW w:type="dxa" w:w="3744"/>
            <w:shd w:fill="17324D"/>
            <w:tcMar>
              <w:top w:w="65" w:type="dxa"/>
              <w:start w:w="80" w:type="dxa"/>
              <w:bottom w:w="65" w:type="dxa"/>
              <w:end w:w="80" w:type="dxa"/>
            </w:tcMar>
            <w:vAlign w:val="center"/>
          </w:tcPr>
          <w:p>
            <w:pPr>
              <w:spacing w:after="0"/>
            </w:pPr>
            <w:r>
              <w:rPr>
                <w:rFonts w:ascii="Arial" w:hAnsi="Arial"/>
                <w:b/>
                <w:color w:val="FFFFFF"/>
                <w:sz w:val="16"/>
              </w:rPr>
              <w:t>Purpose</w:t>
            </w:r>
          </w:p>
        </w:tc>
        <w:tc>
          <w:tcPr>
            <w:tcW w:type="dxa" w:w="5040"/>
            <w:shd w:fill="17324D"/>
            <w:tcMar>
              <w:top w:w="65" w:type="dxa"/>
              <w:start w:w="80" w:type="dxa"/>
              <w:bottom w:w="65" w:type="dxa"/>
              <w:end w:w="80" w:type="dxa"/>
            </w:tcMar>
            <w:vAlign w:val="center"/>
          </w:tcPr>
          <w:p>
            <w:pPr>
              <w:spacing w:after="0"/>
            </w:pPr>
            <w:r>
              <w:rPr>
                <w:rFonts w:ascii="Arial" w:hAnsi="Arial"/>
                <w:b/>
                <w:color w:val="FFFFFF"/>
                <w:sz w:val="16"/>
              </w:rPr>
              <w:t>Do</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Bronze</w:t>
            </w:r>
          </w:p>
        </w:tc>
        <w:tc>
          <w:tcPr>
            <w:tcW w:type="dxa" w:w="3744"/>
            <w:tcMar>
              <w:top w:w="65" w:type="dxa"/>
              <w:start w:w="80" w:type="dxa"/>
              <w:bottom w:w="65" w:type="dxa"/>
              <w:end w:w="80" w:type="dxa"/>
            </w:tcMar>
            <w:vAlign w:val="top"/>
          </w:tcPr>
          <w:p>
            <w:pPr>
              <w:spacing w:after="0"/>
            </w:pPr>
            <w:r>
              <w:rPr>
                <w:rFonts w:ascii="Arial" w:hAnsi="Arial"/>
                <w:sz w:val="16"/>
              </w:rPr>
              <w:t>Faithful source landing</w:t>
            </w:r>
          </w:p>
        </w:tc>
        <w:tc>
          <w:tcPr>
            <w:tcW w:type="dxa" w:w="5040"/>
            <w:tcMar>
              <w:top w:w="65" w:type="dxa"/>
              <w:start w:w="80" w:type="dxa"/>
              <w:bottom w:w="65" w:type="dxa"/>
              <w:end w:w="80" w:type="dxa"/>
            </w:tcMar>
            <w:vAlign w:val="top"/>
          </w:tcPr>
          <w:p>
            <w:pPr>
              <w:spacing w:after="0"/>
            </w:pPr>
            <w:r>
              <w:rPr>
                <w:rFonts w:ascii="Arial" w:hAnsi="Arial"/>
                <w:sz w:val="16"/>
              </w:rPr>
              <w:t>Append source, ingestion time, file/batch ID; keep raw evidence</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Silver</w:t>
            </w:r>
          </w:p>
        </w:tc>
        <w:tc>
          <w:tcPr>
            <w:tcW w:type="dxa" w:w="3744"/>
            <w:shd w:fill="F7F8F9"/>
            <w:tcMar>
              <w:top w:w="65" w:type="dxa"/>
              <w:start w:w="80" w:type="dxa"/>
              <w:bottom w:w="65" w:type="dxa"/>
              <w:end w:w="80" w:type="dxa"/>
            </w:tcMar>
            <w:vAlign w:val="top"/>
          </w:tcPr>
          <w:p>
            <w:pPr>
              <w:spacing w:after="0"/>
            </w:pPr>
            <w:r>
              <w:rPr>
                <w:rFonts w:ascii="Arial" w:hAnsi="Arial"/>
                <w:sz w:val="16"/>
              </w:rPr>
              <w:t>Clean conformed records</w:t>
            </w:r>
          </w:p>
        </w:tc>
        <w:tc>
          <w:tcPr>
            <w:tcW w:type="dxa" w:w="5040"/>
            <w:shd w:fill="F7F8F9"/>
            <w:tcMar>
              <w:top w:w="65" w:type="dxa"/>
              <w:start w:w="80" w:type="dxa"/>
              <w:bottom w:w="65" w:type="dxa"/>
              <w:end w:w="80" w:type="dxa"/>
            </w:tcMar>
            <w:vAlign w:val="top"/>
          </w:tcPr>
          <w:p>
            <w:pPr>
              <w:spacing w:after="0"/>
            </w:pPr>
            <w:r>
              <w:rPr>
                <w:rFonts w:ascii="Arial" w:hAnsi="Arial"/>
                <w:sz w:val="16"/>
              </w:rPr>
              <w:t>Types, valid codes, deduplication, quarantine, business keys</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Gold</w:t>
            </w:r>
          </w:p>
        </w:tc>
        <w:tc>
          <w:tcPr>
            <w:tcW w:type="dxa" w:w="3744"/>
            <w:tcMar>
              <w:top w:w="65" w:type="dxa"/>
              <w:start w:w="80" w:type="dxa"/>
              <w:bottom w:w="65" w:type="dxa"/>
              <w:end w:w="80" w:type="dxa"/>
            </w:tcMar>
            <w:vAlign w:val="top"/>
          </w:tcPr>
          <w:p>
            <w:pPr>
              <w:spacing w:after="0"/>
            </w:pPr>
            <w:r>
              <w:rPr>
                <w:rFonts w:ascii="Arial" w:hAnsi="Arial"/>
                <w:sz w:val="16"/>
              </w:rPr>
              <w:t>Decision-ready product</w:t>
            </w:r>
          </w:p>
        </w:tc>
        <w:tc>
          <w:tcPr>
            <w:tcW w:type="dxa" w:w="5040"/>
            <w:tcMar>
              <w:top w:w="65" w:type="dxa"/>
              <w:start w:w="80" w:type="dxa"/>
              <w:bottom w:w="65" w:type="dxa"/>
              <w:end w:w="80" w:type="dxa"/>
            </w:tcMar>
            <w:vAlign w:val="top"/>
          </w:tcPr>
          <w:p>
            <w:pPr>
              <w:spacing w:after="0"/>
            </w:pPr>
            <w:r>
              <w:rPr>
                <w:rFonts w:ascii="Arial" w:hAnsi="Arial"/>
                <w:sz w:val="16"/>
              </w:rPr>
              <w:t>Stable grain, metric definitions, dimensions and service expectations</w:t>
            </w:r>
          </w:p>
        </w:tc>
      </w:tr>
    </w:tbl>
    <w:p>
      <w:pPr>
        <w:keepLines w:val="0"/>
        <w:spacing w:after="60"/>
      </w:pPr>
      <w:r>
        <w:rPr>
          <w:rFonts w:ascii="Arial" w:hAnsi="Arial"/>
          <w:b/>
          <w:color w:val="A61C00"/>
          <w:sz w:val="17"/>
        </w:rPr>
        <w:t>ADVANCED — CHANGES DATA: the MERGE example below writes to a persistent table. Do not run it as a beginner or in production without a deduplicated test source, approval, reconciliation and recovery plan.</w:t>
      </w:r>
    </w:p>
    <w:p>
      <w:pPr>
        <w:spacing w:before="80" w:after="20"/>
      </w:pPr>
      <w:r>
        <w:rPr>
          <w:rFonts w:ascii="Arial" w:hAnsi="Arial"/>
          <w:b/>
          <w:color w:val="276B6F"/>
          <w:sz w:val="18"/>
        </w:rPr>
        <w:t>Advanced pattern — test in non-production; source must be one row per key</w:t>
      </w:r>
    </w:p>
    <w:p>
      <w:pPr>
        <w:spacing w:after="0" w:line="240" w:lineRule="auto"/>
        <w:ind w:left="288" w:right="144"/>
      </w:pPr>
      <w:r>
        <w:rPr>
          <w:rFonts w:ascii="Courier New" w:hAnsi="Courier New"/>
          <w:sz w:val="16"/>
        </w:rPr>
        <w:t>MERGE INTO northstar_ops.silver.orders AS t</w:t>
      </w:r>
    </w:p>
    <w:p>
      <w:pPr>
        <w:spacing w:after="0" w:line="240" w:lineRule="auto"/>
        <w:ind w:left="288" w:right="144"/>
      </w:pPr>
      <w:r>
        <w:rPr>
          <w:rFonts w:ascii="Courier New" w:hAnsi="Courier New"/>
          <w:sz w:val="16"/>
        </w:rPr>
        <w:t>USING northstar_ops.bronze.orders_clean AS s</w:t>
      </w:r>
    </w:p>
    <w:p>
      <w:pPr>
        <w:spacing w:after="0" w:line="240" w:lineRule="auto"/>
        <w:ind w:left="288" w:right="144"/>
      </w:pPr>
      <w:r>
        <w:rPr>
          <w:rFonts w:ascii="Courier New" w:hAnsi="Courier New"/>
          <w:sz w:val="16"/>
        </w:rPr>
        <w:t>ON t.order_id = s.order_id</w:t>
      </w:r>
    </w:p>
    <w:p>
      <w:pPr>
        <w:spacing w:after="0" w:line="240" w:lineRule="auto"/>
        <w:ind w:left="288" w:right="144"/>
      </w:pPr>
      <w:r>
        <w:rPr>
          <w:rFonts w:ascii="Courier New" w:hAnsi="Courier New"/>
          <w:sz w:val="16"/>
        </w:rPr>
        <w:t>WHEN MATCHED AND s.source_updated_at &gt; t.source_updated_at THEN UPDATE SET *</w:t>
      </w:r>
    </w:p>
    <w:p>
      <w:pPr>
        <w:spacing w:after="0" w:line="240" w:lineRule="auto"/>
        <w:ind w:left="288" w:right="144"/>
      </w:pPr>
      <w:r>
        <w:rPr>
          <w:rFonts w:ascii="Courier New" w:hAnsi="Courier New"/>
          <w:sz w:val="16"/>
        </w:rPr>
        <w:t>WHEN NOT MATCHED THEN INSERT *;</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304"/>
            <w:shd w:fill="17324D"/>
            <w:tcMar>
              <w:top w:w="65" w:type="dxa"/>
              <w:start w:w="80" w:type="dxa"/>
              <w:bottom w:w="65" w:type="dxa"/>
              <w:end w:w="80" w:type="dxa"/>
            </w:tcMar>
            <w:vAlign w:val="center"/>
          </w:tcPr>
          <w:p>
            <w:pPr>
              <w:spacing w:after="0"/>
            </w:pPr>
            <w:r>
              <w:rPr>
                <w:rFonts w:ascii="Arial" w:hAnsi="Arial"/>
                <w:b/>
                <w:color w:val="FFFFFF"/>
                <w:sz w:val="16"/>
              </w:rPr>
              <w:t>Problem</w:t>
            </w:r>
          </w:p>
        </w:tc>
        <w:tc>
          <w:tcPr>
            <w:tcW w:type="dxa" w:w="7920"/>
            <w:shd w:fill="17324D"/>
            <w:tcMar>
              <w:top w:w="65" w:type="dxa"/>
              <w:start w:w="80" w:type="dxa"/>
              <w:bottom w:w="65" w:type="dxa"/>
              <w:end w:w="80" w:type="dxa"/>
            </w:tcMar>
            <w:vAlign w:val="center"/>
          </w:tcPr>
          <w:p>
            <w:pPr>
              <w:spacing w:after="0"/>
            </w:pPr>
            <w:r>
              <w:rPr>
                <w:rFonts w:ascii="Arial" w:hAnsi="Arial"/>
                <w:b/>
                <w:color w:val="FFFFFF"/>
                <w:sz w:val="16"/>
              </w:rPr>
              <w:t>Check</w:t>
            </w:r>
          </w:p>
        </w:tc>
      </w:tr>
      <w:tr>
        <w:trPr>
          <w:cantSplit/>
        </w:trPr>
        <w:tc>
          <w:tcPr>
            <w:tcW w:type="dxa" w:w="2304"/>
            <w:tcMar>
              <w:top w:w="65" w:type="dxa"/>
              <w:start w:w="80" w:type="dxa"/>
              <w:bottom w:w="65" w:type="dxa"/>
              <w:end w:w="80" w:type="dxa"/>
            </w:tcMar>
            <w:vAlign w:val="top"/>
          </w:tcPr>
          <w:p>
            <w:pPr>
              <w:spacing w:after="0"/>
            </w:pPr>
            <w:r>
              <w:rPr>
                <w:rFonts w:ascii="Arial" w:hAnsi="Arial"/>
                <w:sz w:val="16"/>
              </w:rPr>
              <w:t>Table not found</w:t>
            </w:r>
          </w:p>
        </w:tc>
        <w:tc>
          <w:tcPr>
            <w:tcW w:type="dxa" w:w="7920"/>
            <w:tcMar>
              <w:top w:w="65" w:type="dxa"/>
              <w:start w:w="80" w:type="dxa"/>
              <w:bottom w:w="65" w:type="dxa"/>
              <w:end w:w="80" w:type="dxa"/>
            </w:tcMar>
            <w:vAlign w:val="top"/>
          </w:tcPr>
          <w:p>
            <w:pPr>
              <w:spacing w:after="0"/>
            </w:pPr>
            <w:r>
              <w:rPr>
                <w:rFonts w:ascii="Arial" w:hAnsi="Arial"/>
                <w:sz w:val="16"/>
              </w:rPr>
              <w:t>Catalog/schema selection, three-part name, case and permission</w:t>
            </w:r>
          </w:p>
        </w:tc>
      </w:tr>
      <w:tr>
        <w:trPr>
          <w:cantSplit/>
        </w:trPr>
        <w:tc>
          <w:tcPr>
            <w:tcW w:type="dxa" w:w="2304"/>
            <w:shd w:fill="F7F8F9"/>
            <w:tcMar>
              <w:top w:w="65" w:type="dxa"/>
              <w:start w:w="80" w:type="dxa"/>
              <w:bottom w:w="65" w:type="dxa"/>
              <w:end w:w="80" w:type="dxa"/>
            </w:tcMar>
            <w:vAlign w:val="top"/>
          </w:tcPr>
          <w:p>
            <w:pPr>
              <w:spacing w:after="0"/>
            </w:pPr>
            <w:r>
              <w:rPr>
                <w:rFonts w:ascii="Arial" w:hAnsi="Arial"/>
                <w:sz w:val="16"/>
              </w:rPr>
              <w:t>Permission denied</w:t>
            </w:r>
          </w:p>
        </w:tc>
        <w:tc>
          <w:tcPr>
            <w:tcW w:type="dxa" w:w="7920"/>
            <w:shd w:fill="F7F8F9"/>
            <w:tcMar>
              <w:top w:w="65" w:type="dxa"/>
              <w:start w:w="80" w:type="dxa"/>
              <w:bottom w:w="65" w:type="dxa"/>
              <w:end w:w="80" w:type="dxa"/>
            </w:tcMar>
            <w:vAlign w:val="top"/>
          </w:tcPr>
          <w:p>
            <w:pPr>
              <w:spacing w:after="0"/>
            </w:pPr>
            <w:r>
              <w:rPr>
                <w:rFonts w:ascii="Arial" w:hAnsi="Arial"/>
                <w:sz w:val="16"/>
              </w:rPr>
              <w:t>USE CATALOG/SCHEMA and SELECT grants through approved role</w:t>
            </w:r>
          </w:p>
        </w:tc>
      </w:tr>
      <w:tr>
        <w:trPr>
          <w:cantSplit/>
        </w:trPr>
        <w:tc>
          <w:tcPr>
            <w:tcW w:type="dxa" w:w="2304"/>
            <w:tcMar>
              <w:top w:w="65" w:type="dxa"/>
              <w:start w:w="80" w:type="dxa"/>
              <w:bottom w:w="65" w:type="dxa"/>
              <w:end w:w="80" w:type="dxa"/>
            </w:tcMar>
            <w:vAlign w:val="top"/>
          </w:tcPr>
          <w:p>
            <w:pPr>
              <w:spacing w:after="0"/>
            </w:pPr>
            <w:r>
              <w:rPr>
                <w:rFonts w:ascii="Arial" w:hAnsi="Arial"/>
                <w:sz w:val="16"/>
              </w:rPr>
              <w:t>MERGE matches multiple rows</w:t>
            </w:r>
          </w:p>
        </w:tc>
        <w:tc>
          <w:tcPr>
            <w:tcW w:type="dxa" w:w="7920"/>
            <w:tcMar>
              <w:top w:w="65" w:type="dxa"/>
              <w:start w:w="80" w:type="dxa"/>
              <w:bottom w:w="65" w:type="dxa"/>
              <w:end w:w="80" w:type="dxa"/>
            </w:tcMar>
            <w:vAlign w:val="top"/>
          </w:tcPr>
          <w:p>
            <w:pPr>
              <w:spacing w:after="0"/>
            </w:pPr>
            <w:r>
              <w:rPr>
                <w:rFonts w:ascii="Arial" w:hAnsi="Arial"/>
                <w:sz w:val="16"/>
              </w:rPr>
              <w:t>Deduplicate source with ROW_NUMBER before MERGE</w:t>
            </w:r>
          </w:p>
        </w:tc>
      </w:tr>
      <w:tr>
        <w:trPr>
          <w:cantSplit/>
        </w:trPr>
        <w:tc>
          <w:tcPr>
            <w:tcW w:type="dxa" w:w="2304"/>
            <w:shd w:fill="F7F8F9"/>
            <w:tcMar>
              <w:top w:w="65" w:type="dxa"/>
              <w:start w:w="80" w:type="dxa"/>
              <w:bottom w:w="65" w:type="dxa"/>
              <w:end w:w="80" w:type="dxa"/>
            </w:tcMar>
            <w:vAlign w:val="top"/>
          </w:tcPr>
          <w:p>
            <w:pPr>
              <w:spacing w:after="0"/>
            </w:pPr>
            <w:r>
              <w:rPr>
                <w:rFonts w:ascii="Arial" w:hAnsi="Arial"/>
                <w:sz w:val="16"/>
              </w:rPr>
              <w:t>Slow/costly</w:t>
            </w:r>
          </w:p>
        </w:tc>
        <w:tc>
          <w:tcPr>
            <w:tcW w:type="dxa" w:w="7920"/>
            <w:shd w:fill="F7F8F9"/>
            <w:tcMar>
              <w:top w:w="65" w:type="dxa"/>
              <w:start w:w="80" w:type="dxa"/>
              <w:bottom w:w="65" w:type="dxa"/>
              <w:end w:w="80" w:type="dxa"/>
            </w:tcMar>
            <w:vAlign w:val="top"/>
          </w:tcPr>
          <w:p>
            <w:pPr>
              <w:spacing w:after="0"/>
            </w:pPr>
            <w:r>
              <w:rPr>
                <w:rFonts w:ascii="Arial" w:hAnsi="Arial"/>
                <w:sz w:val="16"/>
              </w:rPr>
              <w:t>Query profile, scanned data, filters, file size, skew, join and compute</w:t>
            </w:r>
          </w:p>
        </w:tc>
      </w:tr>
      <w:tr>
        <w:trPr>
          <w:cantSplit/>
        </w:trPr>
        <w:tc>
          <w:tcPr>
            <w:tcW w:type="dxa" w:w="2304"/>
            <w:tcMar>
              <w:top w:w="65" w:type="dxa"/>
              <w:start w:w="80" w:type="dxa"/>
              <w:bottom w:w="65" w:type="dxa"/>
              <w:end w:w="80" w:type="dxa"/>
            </w:tcMar>
            <w:vAlign w:val="top"/>
          </w:tcPr>
          <w:p>
            <w:pPr>
              <w:spacing w:after="0"/>
            </w:pPr>
            <w:r>
              <w:rPr>
                <w:rFonts w:ascii="Arial" w:hAnsi="Arial"/>
                <w:sz w:val="16"/>
              </w:rPr>
              <w:t>Wrong rows after stream</w:t>
            </w:r>
          </w:p>
        </w:tc>
        <w:tc>
          <w:tcPr>
            <w:tcW w:type="dxa" w:w="7920"/>
            <w:tcMar>
              <w:top w:w="65" w:type="dxa"/>
              <w:start w:w="80" w:type="dxa"/>
              <w:bottom w:w="65" w:type="dxa"/>
              <w:end w:w="80" w:type="dxa"/>
            </w:tcMar>
            <w:vAlign w:val="top"/>
          </w:tcPr>
          <w:p>
            <w:pPr>
              <w:spacing w:after="0"/>
            </w:pPr>
            <w:r>
              <w:rPr>
                <w:rFonts w:ascii="Arial" w:hAnsi="Arial"/>
                <w:sz w:val="16"/>
              </w:rPr>
              <w:t>Checkpoint, event time, late data, schema evolution and idempotency</w:t>
            </w:r>
          </w:p>
        </w:tc>
      </w:tr>
    </w:tbl>
    <w:p>
      <w:bookmarkStart w:id="550" w:name="snf_01"/>
      <w:pPr>
        <w:pStyle w:val="Heading1"/>
      </w:pPr>
      <w:r>
        <w:t>[SNF-01] Snowflake guided execution</w:t>
      </w:r>
      <w:bookmarkEnd w:id="550"/>
    </w:p>
    <w:p>
      <w:pPr>
        <w:pStyle w:val="Heading2"/>
      </w:pPr>
      <w:r>
        <w:t>Beginner run card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7"/>
              </w:rPr>
              <w:t>Question</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7"/>
              </w:rPr>
              <w:t>Answer before you run</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Goal</w:t>
            </w:r>
          </w:p>
        </w:tc>
        <w:tc>
          <w:tcPr>
            <w:tcW w:type="dxa" w:w="8136"/>
            <w:tcMar>
              <w:top w:w="65" w:type="dxa"/>
              <w:start w:w="80" w:type="dxa"/>
              <w:bottom w:w="65" w:type="dxa"/>
              <w:end w:w="80" w:type="dxa"/>
            </w:tcMar>
            <w:vAlign w:val="top"/>
          </w:tcPr>
          <w:p>
            <w:pPr>
              <w:spacing w:after="0"/>
            </w:pPr>
            <w:r>
              <w:rPr>
                <w:rFonts w:ascii="Arial" w:hAnsi="Arial"/>
                <w:sz w:val="17"/>
              </w:rPr>
              <w:t>Run the sample as a read-only Snowflake query.</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Need</w:t>
            </w:r>
          </w:p>
        </w:tc>
        <w:tc>
          <w:tcPr>
            <w:tcW w:type="dxa" w:w="8136"/>
            <w:shd w:fill="F7F8F9"/>
            <w:tcMar>
              <w:top w:w="65" w:type="dxa"/>
              <w:start w:w="80" w:type="dxa"/>
              <w:bottom w:w="65" w:type="dxa"/>
              <w:end w:w="80" w:type="dxa"/>
            </w:tcMar>
            <w:vAlign w:val="top"/>
          </w:tcPr>
          <w:p>
            <w:pPr>
              <w:spacing w:after="0"/>
            </w:pPr>
            <w:r>
              <w:rPr>
                <w:rFonts w:ascii="Arial" w:hAnsi="Arial"/>
                <w:sz w:val="17"/>
              </w:rPr>
              <w:t>Approved role, warehouse, database/schema access and one known order.</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Where</w:t>
            </w:r>
          </w:p>
        </w:tc>
        <w:tc>
          <w:tcPr>
            <w:tcW w:type="dxa" w:w="8136"/>
            <w:tcMar>
              <w:top w:w="65" w:type="dxa"/>
              <w:start w:w="80" w:type="dxa"/>
              <w:bottom w:w="65" w:type="dxa"/>
              <w:end w:w="80" w:type="dxa"/>
            </w:tcMar>
            <w:vAlign w:val="top"/>
          </w:tcPr>
          <w:p>
            <w:pPr>
              <w:spacing w:after="0"/>
            </w:pPr>
            <w:r>
              <w:rPr>
                <w:rFonts w:ascii="Arial" w:hAnsi="Arial"/>
                <w:sz w:val="17"/>
              </w:rPr>
              <w:t>Snowsight → Projects → Workspaces → + Add New → SQL File.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Sample</w:t>
            </w:r>
          </w:p>
        </w:tc>
        <w:tc>
          <w:tcPr>
            <w:tcW w:type="dxa" w:w="8136"/>
            <w:shd w:fill="F7F8F9"/>
            <w:tcMar>
              <w:top w:w="65" w:type="dxa"/>
              <w:start w:w="80" w:type="dxa"/>
              <w:bottom w:w="65" w:type="dxa"/>
              <w:end w:w="80" w:type="dxa"/>
            </w:tcMar>
            <w:vAlign w:val="top"/>
          </w:tcPr>
          <w:p>
            <w:pPr>
              <w:spacing w:after="0"/>
            </w:pPr>
            <w:r>
              <w:rPr>
                <w:rFonts w:ascii="Arial" w:hAnsi="Arial"/>
                <w:sz w:val="17"/>
              </w:rPr>
              <w:t>Role ANALYST_ROLE; warehouse ANALYST_WH; database NORTHSTAR_OPS; schema SILVER.</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Replace</w:t>
            </w:r>
          </w:p>
        </w:tc>
        <w:tc>
          <w:tcPr>
            <w:tcW w:type="dxa" w:w="8136"/>
            <w:tcMar>
              <w:top w:w="65" w:type="dxa"/>
              <w:start w:w="80" w:type="dxa"/>
              <w:bottom w:w="65" w:type="dxa"/>
              <w:end w:w="80" w:type="dxa"/>
            </w:tcMar>
            <w:vAlign w:val="top"/>
          </w:tcPr>
          <w:p>
            <w:pPr>
              <w:spacing w:after="0"/>
            </w:pPr>
            <w:r>
              <w:rPr>
                <w:rFonts w:ascii="Arial" w:hAnsi="Arial"/>
                <w:sz w:val="17"/>
              </w:rPr>
              <w:t>Only {{ROLE}}, {{WAREHOUSE}}, {{DATABASE}}, {{SCHEMA}}, {{TABLE}} and real quoted filter values.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Run</w:t>
            </w:r>
          </w:p>
        </w:tc>
        <w:tc>
          <w:tcPr>
            <w:tcW w:type="dxa" w:w="8136"/>
            <w:shd w:fill="F7F8F9"/>
            <w:tcMar>
              <w:top w:w="65" w:type="dxa"/>
              <w:start w:w="80" w:type="dxa"/>
              <w:bottom w:w="65" w:type="dxa"/>
              <w:end w:w="80" w:type="dxa"/>
            </w:tcMar>
            <w:vAlign w:val="top"/>
          </w:tcPr>
          <w:p>
            <w:pPr>
              <w:spacing w:after="0"/>
            </w:pPr>
            <w:r>
              <w:rPr>
                <w:rFonts w:ascii="Arial" w:hAnsi="Arial"/>
                <w:sz w:val="17"/>
              </w:rPr>
              <w:t>Run the four approved USE statements first to set session context. Then select only the SELECT query and press Ctrl+Enter on Windows or Command+Return on Mac.</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Expected</w:t>
            </w:r>
          </w:p>
        </w:tc>
        <w:tc>
          <w:tcPr>
            <w:tcW w:type="dxa" w:w="8136"/>
            <w:tcMar>
              <w:top w:w="65" w:type="dxa"/>
              <w:start w:w="80" w:type="dxa"/>
              <w:bottom w:w="65" w:type="dxa"/>
              <w:end w:w="80" w:type="dxa"/>
            </w:tcMar>
            <w:vAlign w:val="top"/>
          </w:tcPr>
          <w:p>
            <w:pPr>
              <w:spacing w:after="0"/>
            </w:pPr>
            <w:r>
              <w:rPr>
                <w:rFonts w:ascii="Arial" w:hAnsi="Arial"/>
                <w:sz w:val="17"/>
              </w:rPr>
              <w:t>C300 open 6; A100 open 5; B200 open 5.</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7"/>
              </w:rPr>
              <w:t>Why</w:t>
            </w:r>
          </w:p>
        </w:tc>
        <w:tc>
          <w:tcPr>
            <w:tcW w:type="dxa" w:w="8136"/>
            <w:shd w:fill="F7F8F9"/>
            <w:tcMar>
              <w:top w:w="65" w:type="dxa"/>
              <w:start w:w="80" w:type="dxa"/>
              <w:bottom w:w="65" w:type="dxa"/>
              <w:end w:w="80" w:type="dxa"/>
            </w:tcMar>
            <w:vAlign w:val="top"/>
          </w:tcPr>
          <w:p>
            <w:pPr>
              <w:spacing w:after="0"/>
            </w:pPr>
            <w:r>
              <w:rPr>
                <w:rFonts w:ascii="Arial" w:hAnsi="Arial"/>
                <w:sz w:val="17"/>
              </w:rPr>
              <w:t>Session context locates the object; the SELECT remains read only.</w:t>
            </w:r>
          </w:p>
        </w:tc>
      </w:tr>
      <w:tr>
        <w:trPr>
          <w:cantSplit/>
        </w:trPr>
        <w:tc>
          <w:tcPr>
            <w:tcW w:type="dxa" w:w="2088"/>
            <w:tcMar>
              <w:top w:w="65" w:type="dxa"/>
              <w:start w:w="80" w:type="dxa"/>
              <w:bottom w:w="65" w:type="dxa"/>
              <w:end w:w="80" w:type="dxa"/>
            </w:tcMar>
            <w:vAlign w:val="top"/>
          </w:tcPr>
          <w:p>
            <w:pPr>
              <w:spacing w:after="0"/>
            </w:pPr>
            <w:r>
              <w:rPr>
                <w:rFonts w:ascii="Arial" w:hAnsi="Arial"/>
                <w:sz w:val="17"/>
              </w:rPr>
              <w:t>If wrong</w:t>
            </w:r>
          </w:p>
        </w:tc>
        <w:tc>
          <w:tcPr>
            <w:tcW w:type="dxa" w:w="8136"/>
            <w:tcMar>
              <w:top w:w="65" w:type="dxa"/>
              <w:start w:w="80" w:type="dxa"/>
              <w:bottom w:w="65" w:type="dxa"/>
              <w:end w:w="80" w:type="dxa"/>
            </w:tcMar>
            <w:vAlign w:val="top"/>
          </w:tcPr>
          <w:p>
            <w:pPr>
              <w:spacing w:after="0"/>
            </w:pPr>
            <w:r>
              <w:rPr>
                <w:rFonts w:ascii="Arial" w:hAnsi="Arial"/>
                <w:sz w:val="17"/>
              </w:rPr>
              <w:t>Check current role/context, warehouse state, exact case/quotes, grants, columns and filter values.</w:t>
            </w:r>
          </w:p>
        </w:tc>
      </w:tr>
    </w:tbl>
    <w:p>
      <w:pPr>
        <w:keepLines w:val="0"/>
        <w:spacing w:after="60"/>
      </w:pPr>
      <w:r>
        <w:rPr>
          <w:rFonts w:ascii="Arial" w:hAnsi="Arial"/>
          <w:b w:val="0"/>
        </w:rPr>
        <w:t>Open Snowsight → Projects → Workspaces → + Add New → SQL File. Choose the approved role and warehouse, then the database and schema. Run selected SQL with Ctrl+Enter on Windows or Command+Return on macOS. Workspaces has replaced Legacy Worksheets. Snowflake commonly stores unquoted identifiers in uppercase; quoted mixed-case names must be referenced exactly.</w:t>
      </w:r>
    </w:p>
    <w:p>
      <w:pPr>
        <w:spacing w:before="80" w:after="20"/>
      </w:pPr>
      <w:r>
        <w:rPr>
          <w:rFonts w:ascii="Arial" w:hAnsi="Arial"/>
          <w:b/>
          <w:color w:val="276B6F"/>
          <w:sz w:val="18"/>
        </w:rPr>
        <w:t>Filled example</w:t>
      </w:r>
    </w:p>
    <w:p>
      <w:pPr>
        <w:spacing w:after="0" w:line="240" w:lineRule="auto"/>
        <w:ind w:left="288" w:right="144"/>
      </w:pPr>
      <w:r>
        <w:rPr>
          <w:rFonts w:ascii="Courier New" w:hAnsi="Courier New"/>
          <w:sz w:val="16"/>
        </w:rPr>
        <w:t>USE ROLE ANALYST_ROLE;</w:t>
      </w:r>
    </w:p>
    <w:p>
      <w:pPr>
        <w:spacing w:after="0" w:line="240" w:lineRule="auto"/>
        <w:ind w:left="288" w:right="144"/>
      </w:pPr>
      <w:r>
        <w:rPr>
          <w:rFonts w:ascii="Courier New" w:hAnsi="Courier New"/>
          <w:sz w:val="16"/>
        </w:rPr>
        <w:t>USE WAREHOUSE ANALYST_WH;</w:t>
      </w:r>
    </w:p>
    <w:p>
      <w:pPr>
        <w:spacing w:after="0" w:line="240" w:lineRule="auto"/>
        <w:ind w:left="288" w:right="144"/>
      </w:pPr>
      <w:r>
        <w:rPr>
          <w:rFonts w:ascii="Courier New" w:hAnsi="Courier New"/>
          <w:sz w:val="16"/>
        </w:rPr>
        <w:t>USE DATABASE NORTHSTAR_OPS;</w:t>
      </w:r>
    </w:p>
    <w:p>
      <w:pPr>
        <w:spacing w:after="0" w:line="240" w:lineRule="auto"/>
        <w:ind w:left="288" w:right="144"/>
      </w:pPr>
      <w:r>
        <w:rPr>
          <w:rFonts w:ascii="Courier New" w:hAnsi="Courier New"/>
          <w:sz w:val="16"/>
        </w:rPr>
        <w:t>USE SCHEMA SILVER;</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SELECT</w:t>
      </w:r>
    </w:p>
    <w:p>
      <w:pPr>
        <w:spacing w:after="0" w:line="240" w:lineRule="auto"/>
        <w:ind w:left="288" w:right="144"/>
      </w:pPr>
      <w:r>
        <w:rPr>
          <w:rFonts w:ascii="Courier New" w:hAnsi="Courier New"/>
          <w:sz w:val="16"/>
        </w:rPr>
        <w:t xml:space="preserve">  item_id,</w:t>
      </w:r>
    </w:p>
    <w:p>
      <w:pPr>
        <w:spacing w:after="0" w:line="240" w:lineRule="auto"/>
        <w:ind w:left="288" w:right="144"/>
      </w:pPr>
      <w:r>
        <w:rPr>
          <w:rFonts w:ascii="Courier New" w:hAnsi="Courier New"/>
          <w:sz w:val="16"/>
        </w:rPr>
        <w:t xml:space="preserve">  SUM(ordered_qty - shipped_qty) AS open_qty</w:t>
      </w:r>
    </w:p>
    <w:p>
      <w:pPr>
        <w:spacing w:after="0" w:line="240" w:lineRule="auto"/>
        <w:ind w:left="288" w:right="144"/>
      </w:pPr>
      <w:r>
        <w:rPr>
          <w:rFonts w:ascii="Courier New" w:hAnsi="Courier New"/>
          <w:sz w:val="16"/>
        </w:rPr>
        <w:t>FROM orders</w:t>
      </w:r>
    </w:p>
    <w:p>
      <w:pPr>
        <w:spacing w:after="0" w:line="240" w:lineRule="auto"/>
        <w:ind w:left="288" w:right="144"/>
      </w:pPr>
      <w:r>
        <w:rPr>
          <w:rFonts w:ascii="Courier New" w:hAnsi="Courier New"/>
          <w:sz w:val="16"/>
        </w:rPr>
        <w:t>WHERE site_id = 'CHI-DC'</w:t>
      </w:r>
    </w:p>
    <w:p>
      <w:pPr>
        <w:spacing w:after="0" w:line="240" w:lineRule="auto"/>
        <w:ind w:left="288" w:right="144"/>
      </w:pPr>
      <w:r>
        <w:rPr>
          <w:rFonts w:ascii="Courier New" w:hAnsi="Courier New"/>
          <w:sz w:val="16"/>
        </w:rPr>
        <w:t xml:space="preserve">  AND ordered_qty &gt; shipped_qty</w:t>
      </w:r>
    </w:p>
    <w:p>
      <w:pPr>
        <w:spacing w:after="0" w:line="240" w:lineRule="auto"/>
        <w:ind w:left="288" w:right="144"/>
      </w:pPr>
      <w:r>
        <w:rPr>
          <w:rFonts w:ascii="Courier New" w:hAnsi="Courier New"/>
          <w:sz w:val="16"/>
        </w:rPr>
        <w:t>GROUP BY item_id</w:t>
      </w:r>
    </w:p>
    <w:p>
      <w:pPr>
        <w:spacing w:after="0" w:line="240" w:lineRule="auto"/>
        <w:ind w:left="288" w:right="144"/>
      </w:pPr>
      <w:r>
        <w:rPr>
          <w:rFonts w:ascii="Courier New" w:hAnsi="Courier New"/>
          <w:sz w:val="16"/>
        </w:rPr>
        <w:t>ORDER BY open_qty DESC, item_id;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655"/>
            <w:shd w:fill="17324D"/>
            <w:tcMar>
              <w:top w:w="65" w:type="dxa"/>
              <w:start w:w="80" w:type="dxa"/>
              <w:bottom w:w="65" w:type="dxa"/>
              <w:end w:w="80" w:type="dxa"/>
            </w:tcMar>
            <w:vAlign w:val="center"/>
          </w:tcPr>
          <w:p>
            <w:pPr>
              <w:spacing w:after="0"/>
            </w:pPr>
            <w:r>
              <w:rPr>
                <w:rFonts w:ascii="Arial" w:hAnsi="Arial"/>
                <w:b/>
                <w:color w:val="FFFFFF"/>
                <w:sz w:val="16"/>
              </w:rPr>
              <w:t>Name</w:t>
            </w:r>
          </w:p>
        </w:tc>
        <w:tc>
          <w:tcPr>
            <w:tcW w:type="dxa" w:w="4320"/>
            <w:shd w:fill="17324D"/>
            <w:tcMar>
              <w:top w:w="65" w:type="dxa"/>
              <w:start w:w="80" w:type="dxa"/>
              <w:bottom w:w="65" w:type="dxa"/>
              <w:end w:w="80" w:type="dxa"/>
            </w:tcMar>
            <w:vAlign w:val="center"/>
          </w:tcPr>
          <w:p>
            <w:pPr>
              <w:spacing w:after="0"/>
            </w:pPr>
            <w:r>
              <w:rPr>
                <w:rFonts w:ascii="Arial" w:hAnsi="Arial"/>
                <w:b/>
                <w:color w:val="FFFFFF"/>
                <w:sz w:val="16"/>
              </w:rPr>
              <w:t>Meaning</w:t>
            </w:r>
          </w:p>
        </w:tc>
        <w:tc>
          <w:tcPr>
            <w:tcW w:type="dxa" w:w="4248"/>
            <w:shd w:fill="17324D"/>
            <w:tcMar>
              <w:top w:w="65" w:type="dxa"/>
              <w:start w:w="80" w:type="dxa"/>
              <w:bottom w:w="65" w:type="dxa"/>
              <w:end w:w="80" w:type="dxa"/>
            </w:tcMar>
            <w:vAlign w:val="center"/>
          </w:tcPr>
          <w:p>
            <w:pPr>
              <w:spacing w:after="0"/>
            </w:pPr>
            <w:r>
              <w:rPr>
                <w:rFonts w:ascii="Arial" w:hAnsi="Arial"/>
                <w:b/>
                <w:color w:val="FFFFFF"/>
                <w:sz w:val="16"/>
              </w:rPr>
              <w:t>Example</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Role</w:t>
            </w:r>
          </w:p>
        </w:tc>
        <w:tc>
          <w:tcPr>
            <w:tcW w:type="dxa" w:w="4320"/>
            <w:tcMar>
              <w:top w:w="65" w:type="dxa"/>
              <w:start w:w="80" w:type="dxa"/>
              <w:bottom w:w="65" w:type="dxa"/>
              <w:end w:w="80" w:type="dxa"/>
            </w:tcMar>
            <w:vAlign w:val="top"/>
          </w:tcPr>
          <w:p>
            <w:pPr>
              <w:spacing w:after="0"/>
            </w:pPr>
            <w:r>
              <w:rPr>
                <w:rFonts w:ascii="Arial" w:hAnsi="Arial"/>
                <w:sz w:val="16"/>
              </w:rPr>
              <w:t>Permissions being used</w:t>
            </w:r>
          </w:p>
        </w:tc>
        <w:tc>
          <w:tcPr>
            <w:tcW w:type="dxa" w:w="4248"/>
            <w:tcMar>
              <w:top w:w="65" w:type="dxa"/>
              <w:start w:w="80" w:type="dxa"/>
              <w:bottom w:w="65" w:type="dxa"/>
              <w:end w:w="80" w:type="dxa"/>
            </w:tcMar>
            <w:vAlign w:val="top"/>
          </w:tcPr>
          <w:p>
            <w:pPr>
              <w:spacing w:after="0"/>
            </w:pPr>
            <w:r>
              <w:rPr>
                <w:rFonts w:ascii="Arial" w:hAnsi="Arial"/>
                <w:sz w:val="16"/>
              </w:rPr>
              <w:t>ANALYST_ROLE</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Warehouse</w:t>
            </w:r>
          </w:p>
        </w:tc>
        <w:tc>
          <w:tcPr>
            <w:tcW w:type="dxa" w:w="4320"/>
            <w:shd w:fill="F7F8F9"/>
            <w:tcMar>
              <w:top w:w="65" w:type="dxa"/>
              <w:start w:w="80" w:type="dxa"/>
              <w:bottom w:w="65" w:type="dxa"/>
              <w:end w:w="80" w:type="dxa"/>
            </w:tcMar>
            <w:vAlign w:val="top"/>
          </w:tcPr>
          <w:p>
            <w:pPr>
              <w:spacing w:after="0"/>
            </w:pPr>
            <w:r>
              <w:rPr>
                <w:rFonts w:ascii="Arial" w:hAnsi="Arial"/>
                <w:sz w:val="16"/>
              </w:rPr>
              <w:t>Compute that runs the query</w:t>
            </w:r>
          </w:p>
        </w:tc>
        <w:tc>
          <w:tcPr>
            <w:tcW w:type="dxa" w:w="4248"/>
            <w:shd w:fill="F7F8F9"/>
            <w:tcMar>
              <w:top w:w="65" w:type="dxa"/>
              <w:start w:w="80" w:type="dxa"/>
              <w:bottom w:w="65" w:type="dxa"/>
              <w:end w:w="80" w:type="dxa"/>
            </w:tcMar>
            <w:vAlign w:val="top"/>
          </w:tcPr>
          <w:p>
            <w:pPr>
              <w:spacing w:after="0"/>
            </w:pPr>
            <w:r>
              <w:rPr>
                <w:rFonts w:ascii="Arial" w:hAnsi="Arial"/>
                <w:sz w:val="16"/>
              </w:rPr>
              <w:t>ANALYST_WH</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Database</w:t>
            </w:r>
          </w:p>
        </w:tc>
        <w:tc>
          <w:tcPr>
            <w:tcW w:type="dxa" w:w="4320"/>
            <w:tcMar>
              <w:top w:w="65" w:type="dxa"/>
              <w:start w:w="80" w:type="dxa"/>
              <w:bottom w:w="65" w:type="dxa"/>
              <w:end w:w="80" w:type="dxa"/>
            </w:tcMar>
            <w:vAlign w:val="top"/>
          </w:tcPr>
          <w:p>
            <w:pPr>
              <w:spacing w:after="0"/>
            </w:pPr>
            <w:r>
              <w:rPr>
                <w:rFonts w:ascii="Arial" w:hAnsi="Arial"/>
                <w:sz w:val="16"/>
              </w:rPr>
              <w:t>Top-level data container</w:t>
            </w:r>
          </w:p>
        </w:tc>
        <w:tc>
          <w:tcPr>
            <w:tcW w:type="dxa" w:w="4248"/>
            <w:tcMar>
              <w:top w:w="65" w:type="dxa"/>
              <w:start w:w="80" w:type="dxa"/>
              <w:bottom w:w="65" w:type="dxa"/>
              <w:end w:w="80" w:type="dxa"/>
            </w:tcMar>
            <w:vAlign w:val="top"/>
          </w:tcPr>
          <w:p>
            <w:pPr>
              <w:spacing w:after="0"/>
            </w:pPr>
            <w:r>
              <w:rPr>
                <w:rFonts w:ascii="Arial" w:hAnsi="Arial"/>
                <w:sz w:val="16"/>
              </w:rPr>
              <w:t>NORTHSTAR_OPS</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Schema</w:t>
            </w:r>
          </w:p>
        </w:tc>
        <w:tc>
          <w:tcPr>
            <w:tcW w:type="dxa" w:w="4320"/>
            <w:shd w:fill="F7F8F9"/>
            <w:tcMar>
              <w:top w:w="65" w:type="dxa"/>
              <w:start w:w="80" w:type="dxa"/>
              <w:bottom w:w="65" w:type="dxa"/>
              <w:end w:w="80" w:type="dxa"/>
            </w:tcMar>
            <w:vAlign w:val="top"/>
          </w:tcPr>
          <w:p>
            <w:pPr>
              <w:spacing w:after="0"/>
            </w:pPr>
            <w:r>
              <w:rPr>
                <w:rFonts w:ascii="Arial" w:hAnsi="Arial"/>
                <w:sz w:val="16"/>
              </w:rPr>
              <w:t>Named group of objects</w:t>
            </w:r>
          </w:p>
        </w:tc>
        <w:tc>
          <w:tcPr>
            <w:tcW w:type="dxa" w:w="4248"/>
            <w:shd w:fill="F7F8F9"/>
            <w:tcMar>
              <w:top w:w="65" w:type="dxa"/>
              <w:start w:w="80" w:type="dxa"/>
              <w:bottom w:w="65" w:type="dxa"/>
              <w:end w:w="80" w:type="dxa"/>
            </w:tcMar>
            <w:vAlign w:val="top"/>
          </w:tcPr>
          <w:p>
            <w:pPr>
              <w:spacing w:after="0"/>
            </w:pPr>
            <w:r>
              <w:rPr>
                <w:rFonts w:ascii="Arial" w:hAnsi="Arial"/>
                <w:sz w:val="16"/>
              </w:rPr>
              <w:t>SILVER</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Table/view</w:t>
            </w:r>
          </w:p>
        </w:tc>
        <w:tc>
          <w:tcPr>
            <w:tcW w:type="dxa" w:w="4320"/>
            <w:tcMar>
              <w:top w:w="65" w:type="dxa"/>
              <w:start w:w="80" w:type="dxa"/>
              <w:bottom w:w="65" w:type="dxa"/>
              <w:end w:w="80" w:type="dxa"/>
            </w:tcMar>
            <w:vAlign w:val="top"/>
          </w:tcPr>
          <w:p>
            <w:pPr>
              <w:spacing w:after="0"/>
            </w:pPr>
            <w:r>
              <w:rPr>
                <w:rFonts w:ascii="Arial" w:hAnsi="Arial"/>
                <w:sz w:val="16"/>
              </w:rPr>
              <w:t>Rows to query</w:t>
            </w:r>
          </w:p>
        </w:tc>
        <w:tc>
          <w:tcPr>
            <w:tcW w:type="dxa" w:w="4248"/>
            <w:tcMar>
              <w:top w:w="65" w:type="dxa"/>
              <w:start w:w="80" w:type="dxa"/>
              <w:bottom w:w="65" w:type="dxa"/>
              <w:end w:w="80" w:type="dxa"/>
            </w:tcMar>
            <w:vAlign w:val="top"/>
          </w:tcPr>
          <w:p>
            <w:pPr>
              <w:spacing w:after="0"/>
            </w:pPr>
            <w:r>
              <w:rPr>
                <w:rFonts w:ascii="Arial" w:hAnsi="Arial"/>
                <w:sz w:val="16"/>
              </w:rPr>
              <w:t>ORDERS</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3240"/>
            <w:shd w:fill="17324D"/>
            <w:tcMar>
              <w:top w:w="65" w:type="dxa"/>
              <w:start w:w="80" w:type="dxa"/>
              <w:bottom w:w="65" w:type="dxa"/>
              <w:end w:w="80" w:type="dxa"/>
            </w:tcMar>
            <w:vAlign w:val="center"/>
          </w:tcPr>
          <w:p>
            <w:pPr>
              <w:spacing w:after="0"/>
            </w:pPr>
            <w:r>
              <w:rPr>
                <w:rFonts w:ascii="Arial" w:hAnsi="Arial"/>
                <w:b/>
                <w:color w:val="FFFFFF"/>
                <w:sz w:val="16"/>
              </w:rPr>
              <w:t>If</w:t>
            </w:r>
          </w:p>
        </w:tc>
        <w:tc>
          <w:tcPr>
            <w:tcW w:type="dxa" w:w="6983"/>
            <w:shd w:fill="17324D"/>
            <w:tcMar>
              <w:top w:w="65" w:type="dxa"/>
              <w:start w:w="80" w:type="dxa"/>
              <w:bottom w:w="65" w:type="dxa"/>
              <w:end w:w="80" w:type="dxa"/>
            </w:tcMar>
            <w:vAlign w:val="center"/>
          </w:tcPr>
          <w:p>
            <w:pPr>
              <w:spacing w:after="0"/>
            </w:pPr>
            <w:r>
              <w:rPr>
                <w:rFonts w:ascii="Arial" w:hAnsi="Arial"/>
                <w:b/>
                <w:color w:val="FFFFFF"/>
                <w:sz w:val="16"/>
              </w:rPr>
              <w:t>Then</w:t>
            </w:r>
          </w:p>
        </w:tc>
      </w:tr>
      <w:tr>
        <w:trPr>
          <w:cantSplit/>
        </w:trPr>
        <w:tc>
          <w:tcPr>
            <w:tcW w:type="dxa" w:w="3240"/>
            <w:tcMar>
              <w:top w:w="65" w:type="dxa"/>
              <w:start w:w="80" w:type="dxa"/>
              <w:bottom w:w="65" w:type="dxa"/>
              <w:end w:w="80" w:type="dxa"/>
            </w:tcMar>
            <w:vAlign w:val="top"/>
          </w:tcPr>
          <w:p>
            <w:pPr>
              <w:spacing w:after="0"/>
            </w:pPr>
            <w:r>
              <w:rPr>
                <w:rFonts w:ascii="Arial" w:hAnsi="Arial"/>
                <w:sz w:val="16"/>
              </w:rPr>
              <w:t>Object exists but query says not found</w:t>
            </w:r>
          </w:p>
        </w:tc>
        <w:tc>
          <w:tcPr>
            <w:tcW w:type="dxa" w:w="6983"/>
            <w:tcMar>
              <w:top w:w="65" w:type="dxa"/>
              <w:start w:w="80" w:type="dxa"/>
              <w:bottom w:w="65" w:type="dxa"/>
              <w:end w:w="80" w:type="dxa"/>
            </w:tcMar>
            <w:vAlign w:val="top"/>
          </w:tcPr>
          <w:p>
            <w:pPr>
              <w:spacing w:after="0"/>
            </w:pPr>
            <w:r>
              <w:rPr>
                <w:rFonts w:ascii="Arial" w:hAnsi="Arial"/>
                <w:sz w:val="16"/>
              </w:rPr>
              <w:t>Check role, current database/schema and quoted case; copy fully qualified name.</w:t>
            </w:r>
          </w:p>
        </w:tc>
      </w:tr>
      <w:tr>
        <w:trPr>
          <w:cantSplit/>
        </w:trPr>
        <w:tc>
          <w:tcPr>
            <w:tcW w:type="dxa" w:w="3240"/>
            <w:shd w:fill="F7F8F9"/>
            <w:tcMar>
              <w:top w:w="65" w:type="dxa"/>
              <w:start w:w="80" w:type="dxa"/>
              <w:bottom w:w="65" w:type="dxa"/>
              <w:end w:w="80" w:type="dxa"/>
            </w:tcMar>
            <w:vAlign w:val="top"/>
          </w:tcPr>
          <w:p>
            <w:pPr>
              <w:spacing w:after="0"/>
            </w:pPr>
            <w:r>
              <w:rPr>
                <w:rFonts w:ascii="Arial" w:hAnsi="Arial"/>
                <w:sz w:val="16"/>
              </w:rPr>
              <w:t>Warehouse suspended</w:t>
            </w:r>
          </w:p>
        </w:tc>
        <w:tc>
          <w:tcPr>
            <w:tcW w:type="dxa" w:w="6983"/>
            <w:shd w:fill="F7F8F9"/>
            <w:tcMar>
              <w:top w:w="65" w:type="dxa"/>
              <w:start w:w="80" w:type="dxa"/>
              <w:bottom w:w="65" w:type="dxa"/>
              <w:end w:w="80" w:type="dxa"/>
            </w:tcMar>
            <w:vAlign w:val="top"/>
          </w:tcPr>
          <w:p>
            <w:pPr>
              <w:spacing w:after="0"/>
            </w:pPr>
            <w:r>
              <w:rPr>
                <w:rFonts w:ascii="Arial" w:hAnsi="Arial"/>
                <w:sz w:val="16"/>
              </w:rPr>
              <w:t>Resume only if authorized; set auto-suspend and appropriate size.</w:t>
            </w:r>
          </w:p>
        </w:tc>
      </w:tr>
      <w:tr>
        <w:trPr>
          <w:cantSplit/>
        </w:trPr>
        <w:tc>
          <w:tcPr>
            <w:tcW w:type="dxa" w:w="3240"/>
            <w:tcMar>
              <w:top w:w="65" w:type="dxa"/>
              <w:start w:w="80" w:type="dxa"/>
              <w:bottom w:w="65" w:type="dxa"/>
              <w:end w:w="80" w:type="dxa"/>
            </w:tcMar>
            <w:vAlign w:val="top"/>
          </w:tcPr>
          <w:p>
            <w:pPr>
              <w:spacing w:after="0"/>
            </w:pPr>
            <w:r>
              <w:rPr>
                <w:rFonts w:ascii="Arial" w:hAnsi="Arial"/>
                <w:sz w:val="16"/>
              </w:rPr>
              <w:t>Query spills or scans heavily</w:t>
            </w:r>
          </w:p>
        </w:tc>
        <w:tc>
          <w:tcPr>
            <w:tcW w:type="dxa" w:w="6983"/>
            <w:tcMar>
              <w:top w:w="65" w:type="dxa"/>
              <w:start w:w="80" w:type="dxa"/>
              <w:bottom w:w="65" w:type="dxa"/>
              <w:end w:w="80" w:type="dxa"/>
            </w:tcMar>
            <w:vAlign w:val="top"/>
          </w:tcPr>
          <w:p>
            <w:pPr>
              <w:spacing w:after="0"/>
            </w:pPr>
            <w:r>
              <w:rPr>
                <w:rFonts w:ascii="Arial" w:hAnsi="Arial"/>
                <w:sz w:val="16"/>
              </w:rPr>
              <w:t>Open Query Profile; reduce columns/rows, fix joins and improve pruning.</w:t>
            </w:r>
          </w:p>
        </w:tc>
      </w:tr>
      <w:tr>
        <w:trPr>
          <w:cantSplit/>
        </w:trPr>
        <w:tc>
          <w:tcPr>
            <w:tcW w:type="dxa" w:w="3240"/>
            <w:shd w:fill="F7F8F9"/>
            <w:tcMar>
              <w:top w:w="65" w:type="dxa"/>
              <w:start w:w="80" w:type="dxa"/>
              <w:bottom w:w="65" w:type="dxa"/>
              <w:end w:w="80" w:type="dxa"/>
            </w:tcMar>
            <w:vAlign w:val="top"/>
          </w:tcPr>
          <w:p>
            <w:pPr>
              <w:spacing w:after="0"/>
            </w:pPr>
            <w:r>
              <w:rPr>
                <w:rFonts w:ascii="Arial" w:hAnsi="Arial"/>
                <w:sz w:val="16"/>
              </w:rPr>
              <w:t>Need repeated transformation</w:t>
            </w:r>
          </w:p>
        </w:tc>
        <w:tc>
          <w:tcPr>
            <w:tcW w:type="dxa" w:w="6983"/>
            <w:shd w:fill="F7F8F9"/>
            <w:tcMar>
              <w:top w:w="65" w:type="dxa"/>
              <w:start w:w="80" w:type="dxa"/>
              <w:bottom w:w="65" w:type="dxa"/>
              <w:end w:w="80" w:type="dxa"/>
            </w:tcMar>
            <w:vAlign w:val="top"/>
          </w:tcPr>
          <w:p>
            <w:pPr>
              <w:spacing w:after="0"/>
            </w:pPr>
            <w:r>
              <w:rPr>
                <w:rFonts w:ascii="Arial" w:hAnsi="Arial"/>
                <w:sz w:val="16"/>
              </w:rPr>
              <w:t>Choose dynamic table for declarative freshness, or streams/tasks for procedural control after verifying current feature limits.</w:t>
            </w:r>
          </w:p>
        </w:tc>
      </w:tr>
      <w:tr>
        <w:trPr>
          <w:cantSplit/>
        </w:trPr>
        <w:tc>
          <w:tcPr>
            <w:tcW w:type="dxa" w:w="3240"/>
            <w:tcMar>
              <w:top w:w="65" w:type="dxa"/>
              <w:start w:w="80" w:type="dxa"/>
              <w:bottom w:w="65" w:type="dxa"/>
              <w:end w:w="80" w:type="dxa"/>
            </w:tcMar>
            <w:vAlign w:val="top"/>
          </w:tcPr>
          <w:p>
            <w:pPr>
              <w:spacing w:after="0"/>
            </w:pPr>
            <w:r>
              <w:rPr>
                <w:rFonts w:ascii="Arial" w:hAnsi="Arial"/>
                <w:sz w:val="16"/>
              </w:rPr>
              <w:t>Need safe test copy</w:t>
            </w:r>
          </w:p>
        </w:tc>
        <w:tc>
          <w:tcPr>
            <w:tcW w:type="dxa" w:w="6983"/>
            <w:tcMar>
              <w:top w:w="65" w:type="dxa"/>
              <w:start w:w="80" w:type="dxa"/>
              <w:bottom w:w="65" w:type="dxa"/>
              <w:end w:w="80" w:type="dxa"/>
            </w:tcMar>
            <w:vAlign w:val="top"/>
          </w:tcPr>
          <w:p>
            <w:pPr>
              <w:spacing w:after="0"/>
            </w:pPr>
            <w:r>
              <w:rPr>
                <w:rFonts w:ascii="Arial" w:hAnsi="Arial"/>
                <w:sz w:val="16"/>
              </w:rPr>
              <w:t>Use zero-copy clone where policy permits; protect sensitive data and retention.</w:t>
            </w:r>
          </w:p>
        </w:tc>
      </w:tr>
      <w:tr>
        <w:trPr>
          <w:cantSplit/>
        </w:trPr>
        <w:tc>
          <w:tcPr>
            <w:tcW w:type="dxa" w:w="3240"/>
            <w:shd w:fill="F7F8F9"/>
            <w:tcMar>
              <w:top w:w="65" w:type="dxa"/>
              <w:start w:w="80" w:type="dxa"/>
              <w:bottom w:w="65" w:type="dxa"/>
              <w:end w:w="80" w:type="dxa"/>
            </w:tcMar>
            <w:vAlign w:val="top"/>
          </w:tcPr>
          <w:p>
            <w:pPr>
              <w:spacing w:after="0"/>
            </w:pPr>
            <w:r>
              <w:rPr>
                <w:rFonts w:ascii="Arial" w:hAnsi="Arial"/>
                <w:sz w:val="16"/>
              </w:rPr>
              <w:t>Need cost control</w:t>
            </w:r>
          </w:p>
        </w:tc>
        <w:tc>
          <w:tcPr>
            <w:tcW w:type="dxa" w:w="6983"/>
            <w:shd w:fill="F7F8F9"/>
            <w:tcMar>
              <w:top w:w="65" w:type="dxa"/>
              <w:start w:w="80" w:type="dxa"/>
              <w:bottom w:w="65" w:type="dxa"/>
              <w:end w:w="80" w:type="dxa"/>
            </w:tcMar>
            <w:vAlign w:val="top"/>
          </w:tcPr>
          <w:p>
            <w:pPr>
              <w:spacing w:after="0"/>
            </w:pPr>
            <w:r>
              <w:rPr>
                <w:rFonts w:ascii="Arial" w:hAnsi="Arial"/>
                <w:sz w:val="16"/>
              </w:rPr>
              <w:t>Resource monitors/budgets, auto-suspend, tags, workload isolation and cost-per-product review.</w:t>
            </w:r>
          </w:p>
        </w:tc>
      </w:tr>
    </w:tbl>
    <w:p>
      <w:pPr>
        <w:keepLines w:val="0"/>
        <w:spacing w:after="60"/>
      </w:pPr>
      <w:r>
        <w:rPr>
          <w:rFonts w:ascii="Arial" w:hAnsi="Arial"/>
          <w:b/>
          <w:color w:val="A61C00"/>
          <w:sz w:val="17"/>
        </w:rPr>
        <w:t>ADVANCED — CHANGES DATA OR OBJECTS: dynamic tables, pipes, streams, tasks and MERGE can create or change persistent objects. Require non-production proof, owner, cost limit, monitoring, reconciliation and recovery.</w:t>
      </w:r>
    </w:p>
    <w:p>
      <w:pPr>
        <w:pStyle w:val="Heading2"/>
      </w:pPr>
      <w:r>
        <w:t>Data architecture from source to decision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512"/>
            <w:shd w:fill="17324D"/>
            <w:tcMar>
              <w:top w:w="65" w:type="dxa"/>
              <w:start w:w="80" w:type="dxa"/>
              <w:bottom w:w="65" w:type="dxa"/>
              <w:end w:w="80" w:type="dxa"/>
            </w:tcMar>
            <w:vAlign w:val="center"/>
          </w:tcPr>
          <w:p>
            <w:pPr>
              <w:spacing w:after="0"/>
            </w:pPr>
            <w:r>
              <w:rPr>
                <w:rFonts w:ascii="Arial" w:hAnsi="Arial"/>
                <w:b/>
                <w:color w:val="FFFFFF"/>
                <w:sz w:val="16"/>
              </w:rPr>
              <w:t>Stage</w:t>
            </w:r>
          </w:p>
        </w:tc>
        <w:tc>
          <w:tcPr>
            <w:tcW w:type="dxa" w:w="6263"/>
            <w:shd w:fill="17324D"/>
            <w:tcMar>
              <w:top w:w="65" w:type="dxa"/>
              <w:start w:w="80" w:type="dxa"/>
              <w:bottom w:w="65" w:type="dxa"/>
              <w:end w:w="80" w:type="dxa"/>
            </w:tcMar>
            <w:vAlign w:val="center"/>
          </w:tcPr>
          <w:p>
            <w:pPr>
              <w:spacing w:after="0"/>
            </w:pPr>
            <w:r>
              <w:rPr>
                <w:rFonts w:ascii="Arial" w:hAnsi="Arial"/>
                <w:b/>
                <w:color w:val="FFFFFF"/>
                <w:sz w:val="16"/>
              </w:rPr>
              <w:t>Required output</w:t>
            </w:r>
          </w:p>
        </w:tc>
        <w:tc>
          <w:tcPr>
            <w:tcW w:type="dxa" w:w="2448"/>
            <w:shd w:fill="17324D"/>
            <w:tcMar>
              <w:top w:w="65" w:type="dxa"/>
              <w:start w:w="80" w:type="dxa"/>
              <w:bottom w:w="65" w:type="dxa"/>
              <w:end w:w="80" w:type="dxa"/>
            </w:tcMar>
            <w:vAlign w:val="center"/>
          </w:tcPr>
          <w:p>
            <w:pPr>
              <w:spacing w:after="0"/>
            </w:pPr>
            <w:r>
              <w:rPr>
                <w:rFonts w:ascii="Arial" w:hAnsi="Arial"/>
                <w:b/>
                <w:color w:val="FFFFFF"/>
                <w:sz w:val="16"/>
              </w:rPr>
              <w:t>Typical tool</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Define</w:t>
            </w:r>
          </w:p>
        </w:tc>
        <w:tc>
          <w:tcPr>
            <w:tcW w:type="dxa" w:w="6263"/>
            <w:tcMar>
              <w:top w:w="65" w:type="dxa"/>
              <w:start w:w="80" w:type="dxa"/>
              <w:bottom w:w="65" w:type="dxa"/>
              <w:end w:w="80" w:type="dxa"/>
            </w:tcMar>
            <w:vAlign w:val="top"/>
          </w:tcPr>
          <w:p>
            <w:pPr>
              <w:spacing w:after="0"/>
            </w:pPr>
            <w:r>
              <w:rPr>
                <w:rFonts w:ascii="Arial" w:hAnsi="Arial"/>
                <w:sz w:val="16"/>
              </w:rPr>
              <w:t>KPI, grain, owner, source, SLA, tolerance and action</w:t>
            </w:r>
          </w:p>
        </w:tc>
        <w:tc>
          <w:tcPr>
            <w:tcW w:type="dxa" w:w="2448"/>
            <w:tcMar>
              <w:top w:w="65" w:type="dxa"/>
              <w:start w:w="80" w:type="dxa"/>
              <w:bottom w:w="65" w:type="dxa"/>
              <w:end w:w="80" w:type="dxa"/>
            </w:tcMar>
            <w:vAlign w:val="top"/>
          </w:tcPr>
          <w:p>
            <w:pPr>
              <w:spacing w:after="0"/>
            </w:pPr>
            <w:r>
              <w:rPr>
                <w:rFonts w:ascii="Arial" w:hAnsi="Arial"/>
                <w:sz w:val="16"/>
              </w:rPr>
              <w:t>Metric registry</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Profile</w:t>
            </w:r>
          </w:p>
        </w:tc>
        <w:tc>
          <w:tcPr>
            <w:tcW w:type="dxa" w:w="6263"/>
            <w:shd w:fill="F7F8F9"/>
            <w:tcMar>
              <w:top w:w="65" w:type="dxa"/>
              <w:start w:w="80" w:type="dxa"/>
              <w:bottom w:w="65" w:type="dxa"/>
              <w:end w:w="80" w:type="dxa"/>
            </w:tcMar>
            <w:vAlign w:val="top"/>
          </w:tcPr>
          <w:p>
            <w:pPr>
              <w:spacing w:after="0"/>
            </w:pPr>
            <w:r>
              <w:rPr>
                <w:rFonts w:ascii="Arial" w:hAnsi="Arial"/>
                <w:sz w:val="16"/>
              </w:rPr>
              <w:t>Counts, nulls, duplicates, keys, ranges and drift</w:t>
            </w:r>
          </w:p>
        </w:tc>
        <w:tc>
          <w:tcPr>
            <w:tcW w:type="dxa" w:w="2448"/>
            <w:shd w:fill="F7F8F9"/>
            <w:tcMar>
              <w:top w:w="65" w:type="dxa"/>
              <w:start w:w="80" w:type="dxa"/>
              <w:bottom w:w="65" w:type="dxa"/>
              <w:end w:w="80" w:type="dxa"/>
            </w:tcMar>
            <w:vAlign w:val="top"/>
          </w:tcPr>
          <w:p>
            <w:pPr>
              <w:spacing w:after="0"/>
            </w:pPr>
            <w:r>
              <w:rPr>
                <w:rFonts w:ascii="Arial" w:hAnsi="Arial"/>
                <w:sz w:val="16"/>
              </w:rPr>
              <w:t>SQL and Power Query</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Ingest</w:t>
            </w:r>
          </w:p>
        </w:tc>
        <w:tc>
          <w:tcPr>
            <w:tcW w:type="dxa" w:w="6263"/>
            <w:tcMar>
              <w:top w:w="65" w:type="dxa"/>
              <w:start w:w="80" w:type="dxa"/>
              <w:bottom w:w="65" w:type="dxa"/>
              <w:end w:w="80" w:type="dxa"/>
            </w:tcMar>
            <w:vAlign w:val="top"/>
          </w:tcPr>
          <w:p>
            <w:pPr>
              <w:spacing w:after="0"/>
            </w:pPr>
            <w:r>
              <w:rPr>
                <w:rFonts w:ascii="Arial" w:hAnsi="Arial"/>
                <w:sz w:val="16"/>
              </w:rPr>
              <w:t>Immutable raw payload plus source and load metadata</w:t>
            </w:r>
          </w:p>
        </w:tc>
        <w:tc>
          <w:tcPr>
            <w:tcW w:type="dxa" w:w="2448"/>
            <w:tcMar>
              <w:top w:w="65" w:type="dxa"/>
              <w:start w:w="80" w:type="dxa"/>
              <w:bottom w:w="65" w:type="dxa"/>
              <w:end w:w="80" w:type="dxa"/>
            </w:tcMar>
            <w:vAlign w:val="top"/>
          </w:tcPr>
          <w:p>
            <w:pPr>
              <w:spacing w:after="0"/>
            </w:pPr>
            <w:r>
              <w:rPr>
                <w:rFonts w:ascii="Arial" w:hAnsi="Arial"/>
                <w:sz w:val="16"/>
              </w:rPr>
              <w:t>Auto Loader or Snowpipe</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Conform</w:t>
            </w:r>
          </w:p>
        </w:tc>
        <w:tc>
          <w:tcPr>
            <w:tcW w:type="dxa" w:w="6263"/>
            <w:shd w:fill="F7F8F9"/>
            <w:tcMar>
              <w:top w:w="65" w:type="dxa"/>
              <w:start w:w="80" w:type="dxa"/>
              <w:bottom w:w="65" w:type="dxa"/>
              <w:end w:w="80" w:type="dxa"/>
            </w:tcMar>
            <w:vAlign w:val="top"/>
          </w:tcPr>
          <w:p>
            <w:pPr>
              <w:spacing w:after="0"/>
            </w:pPr>
            <w:r>
              <w:rPr>
                <w:rFonts w:ascii="Arial" w:hAnsi="Arial"/>
                <w:sz w:val="16"/>
              </w:rPr>
              <w:t>Types, UOM, currency, timezone, keys, dedupe and quarantine</w:t>
            </w:r>
          </w:p>
        </w:tc>
        <w:tc>
          <w:tcPr>
            <w:tcW w:type="dxa" w:w="2448"/>
            <w:shd w:fill="F7F8F9"/>
            <w:tcMar>
              <w:top w:w="65" w:type="dxa"/>
              <w:start w:w="80" w:type="dxa"/>
              <w:bottom w:w="65" w:type="dxa"/>
              <w:end w:w="80" w:type="dxa"/>
            </w:tcMar>
            <w:vAlign w:val="top"/>
          </w:tcPr>
          <w:p>
            <w:pPr>
              <w:spacing w:after="0"/>
            </w:pPr>
            <w:r>
              <w:rPr>
                <w:rFonts w:ascii="Arial" w:hAnsi="Arial"/>
                <w:sz w:val="16"/>
              </w:rPr>
              <w:t>SQL Spark</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Model</w:t>
            </w:r>
          </w:p>
        </w:tc>
        <w:tc>
          <w:tcPr>
            <w:tcW w:type="dxa" w:w="6263"/>
            <w:tcMar>
              <w:top w:w="65" w:type="dxa"/>
              <w:start w:w="80" w:type="dxa"/>
              <w:bottom w:w="65" w:type="dxa"/>
              <w:end w:w="80" w:type="dxa"/>
            </w:tcMar>
            <w:vAlign w:val="top"/>
          </w:tcPr>
          <w:p>
            <w:pPr>
              <w:spacing w:after="0"/>
            </w:pPr>
            <w:r>
              <w:rPr>
                <w:rFonts w:ascii="Arial" w:hAnsi="Arial"/>
                <w:sz w:val="16"/>
              </w:rPr>
              <w:t>Facts, dimensions, snapshots and action-ready exceptions</w:t>
            </w:r>
          </w:p>
        </w:tc>
        <w:tc>
          <w:tcPr>
            <w:tcW w:type="dxa" w:w="2448"/>
            <w:tcMar>
              <w:top w:w="65" w:type="dxa"/>
              <w:start w:w="80" w:type="dxa"/>
              <w:bottom w:w="65" w:type="dxa"/>
              <w:end w:w="80" w:type="dxa"/>
            </w:tcMar>
            <w:vAlign w:val="top"/>
          </w:tcPr>
          <w:p>
            <w:pPr>
              <w:spacing w:after="0"/>
            </w:pPr>
            <w:r>
              <w:rPr>
                <w:rFonts w:ascii="Arial" w:hAnsi="Arial"/>
                <w:sz w:val="16"/>
              </w:rPr>
              <w:t>Delta or Snowflake</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Publish</w:t>
            </w:r>
          </w:p>
        </w:tc>
        <w:tc>
          <w:tcPr>
            <w:tcW w:type="dxa" w:w="6263"/>
            <w:shd w:fill="F7F8F9"/>
            <w:tcMar>
              <w:top w:w="65" w:type="dxa"/>
              <w:start w:w="80" w:type="dxa"/>
              <w:bottom w:w="65" w:type="dxa"/>
              <w:end w:w="80" w:type="dxa"/>
            </w:tcMar>
            <w:vAlign w:val="top"/>
          </w:tcPr>
          <w:p>
            <w:pPr>
              <w:spacing w:after="0"/>
            </w:pPr>
            <w:r>
              <w:rPr>
                <w:rFonts w:ascii="Arial" w:hAnsi="Arial"/>
                <w:sz w:val="16"/>
              </w:rPr>
              <w:t>Certified semantic model and reusable measures</w:t>
            </w:r>
          </w:p>
        </w:tc>
        <w:tc>
          <w:tcPr>
            <w:tcW w:type="dxa" w:w="2448"/>
            <w:shd w:fill="F7F8F9"/>
            <w:tcMar>
              <w:top w:w="65" w:type="dxa"/>
              <w:start w:w="80" w:type="dxa"/>
              <w:bottom w:w="65" w:type="dxa"/>
              <w:end w:w="80" w:type="dxa"/>
            </w:tcMar>
            <w:vAlign w:val="top"/>
          </w:tcPr>
          <w:p>
            <w:pPr>
              <w:spacing w:after="0"/>
            </w:pPr>
            <w:r>
              <w:rPr>
                <w:rFonts w:ascii="Arial" w:hAnsi="Arial"/>
                <w:sz w:val="16"/>
              </w:rPr>
              <w:t>Power BI</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Automate</w:t>
            </w:r>
          </w:p>
        </w:tc>
        <w:tc>
          <w:tcPr>
            <w:tcW w:type="dxa" w:w="6263"/>
            <w:tcMar>
              <w:top w:w="65" w:type="dxa"/>
              <w:start w:w="80" w:type="dxa"/>
              <w:bottom w:w="65" w:type="dxa"/>
              <w:end w:w="80" w:type="dxa"/>
            </w:tcMar>
            <w:vAlign w:val="top"/>
          </w:tcPr>
          <w:p>
            <w:pPr>
              <w:spacing w:after="0"/>
            </w:pPr>
            <w:r>
              <w:rPr>
                <w:rFonts w:ascii="Arial" w:hAnsi="Arial"/>
                <w:sz w:val="16"/>
              </w:rPr>
              <w:t>Schedule, retry, alert, backfill and write-back</w:t>
            </w:r>
          </w:p>
        </w:tc>
        <w:tc>
          <w:tcPr>
            <w:tcW w:type="dxa" w:w="2448"/>
            <w:tcMar>
              <w:top w:w="65" w:type="dxa"/>
              <w:start w:w="80" w:type="dxa"/>
              <w:bottom w:w="65" w:type="dxa"/>
              <w:end w:w="80" w:type="dxa"/>
            </w:tcMar>
            <w:vAlign w:val="top"/>
          </w:tcPr>
          <w:p>
            <w:pPr>
              <w:spacing w:after="0"/>
            </w:pPr>
            <w:r>
              <w:rPr>
                <w:rFonts w:ascii="Arial" w:hAnsi="Arial"/>
                <w:sz w:val="16"/>
              </w:rPr>
              <w:t>Jobs Tasks workflow</w:t>
            </w:r>
          </w:p>
        </w:tc>
      </w:tr>
      <w:tr>
        <w:trPr>
          <w:cantSplit/>
        </w:trPr>
        <w:tc>
          <w:tcPr>
            <w:tcW w:type="dxa" w:w="1512"/>
            <w:shd w:fill="F7F8F9"/>
            <w:tcMar>
              <w:top w:w="65" w:type="dxa"/>
              <w:start w:w="80" w:type="dxa"/>
              <w:bottom w:w="65" w:type="dxa"/>
              <w:end w:w="80" w:type="dxa"/>
            </w:tcMar>
            <w:vAlign w:val="top"/>
          </w:tcPr>
          <w:p>
            <w:pPr>
              <w:spacing w:after="0"/>
            </w:pPr>
            <w:r>
              <w:rPr>
                <w:rFonts w:ascii="Arial" w:hAnsi="Arial"/>
                <w:sz w:val="16"/>
              </w:rPr>
              <w:t>Govern</w:t>
            </w:r>
          </w:p>
        </w:tc>
        <w:tc>
          <w:tcPr>
            <w:tcW w:type="dxa" w:w="6263"/>
            <w:shd w:fill="F7F8F9"/>
            <w:tcMar>
              <w:top w:w="65" w:type="dxa"/>
              <w:start w:w="80" w:type="dxa"/>
              <w:bottom w:w="65" w:type="dxa"/>
              <w:end w:w="80" w:type="dxa"/>
            </w:tcMar>
            <w:vAlign w:val="top"/>
          </w:tcPr>
          <w:p>
            <w:pPr>
              <w:spacing w:after="0"/>
            </w:pPr>
            <w:r>
              <w:rPr>
                <w:rFonts w:ascii="Arial" w:hAnsi="Arial"/>
                <w:sz w:val="16"/>
              </w:rPr>
              <w:t>Ownership, least privilege, masking, lineage and retention</w:t>
            </w:r>
          </w:p>
        </w:tc>
        <w:tc>
          <w:tcPr>
            <w:tcW w:type="dxa" w:w="2448"/>
            <w:shd w:fill="F7F8F9"/>
            <w:tcMar>
              <w:top w:w="65" w:type="dxa"/>
              <w:start w:w="80" w:type="dxa"/>
              <w:bottom w:w="65" w:type="dxa"/>
              <w:end w:w="80" w:type="dxa"/>
            </w:tcMar>
            <w:vAlign w:val="top"/>
          </w:tcPr>
          <w:p>
            <w:pPr>
              <w:spacing w:after="0"/>
            </w:pPr>
            <w:r>
              <w:rPr>
                <w:rFonts w:ascii="Arial" w:hAnsi="Arial"/>
                <w:sz w:val="16"/>
              </w:rPr>
              <w:t>Catalog and policies</w:t>
            </w:r>
          </w:p>
        </w:tc>
      </w:tr>
      <w:tr>
        <w:trPr>
          <w:cantSplit/>
        </w:trPr>
        <w:tc>
          <w:tcPr>
            <w:tcW w:type="dxa" w:w="1512"/>
            <w:tcMar>
              <w:top w:w="65" w:type="dxa"/>
              <w:start w:w="80" w:type="dxa"/>
              <w:bottom w:w="65" w:type="dxa"/>
              <w:end w:w="80" w:type="dxa"/>
            </w:tcMar>
            <w:vAlign w:val="top"/>
          </w:tcPr>
          <w:p>
            <w:pPr>
              <w:spacing w:after="0"/>
            </w:pPr>
            <w:r>
              <w:rPr>
                <w:rFonts w:ascii="Arial" w:hAnsi="Arial"/>
                <w:sz w:val="16"/>
              </w:rPr>
              <w:t>Operate</w:t>
            </w:r>
          </w:p>
        </w:tc>
        <w:tc>
          <w:tcPr>
            <w:tcW w:type="dxa" w:w="6263"/>
            <w:tcMar>
              <w:top w:w="65" w:type="dxa"/>
              <w:start w:w="80" w:type="dxa"/>
              <w:bottom w:w="65" w:type="dxa"/>
              <w:end w:w="80" w:type="dxa"/>
            </w:tcMar>
            <w:vAlign w:val="top"/>
          </w:tcPr>
          <w:p>
            <w:pPr>
              <w:spacing w:after="0"/>
            </w:pPr>
            <w:r>
              <w:rPr>
                <w:rFonts w:ascii="Arial" w:hAnsi="Arial"/>
                <w:sz w:val="16"/>
              </w:rPr>
              <w:t>Freshness, quality, runtime, cost and business-impact SLO</w:t>
            </w:r>
          </w:p>
        </w:tc>
        <w:tc>
          <w:tcPr>
            <w:tcW w:type="dxa" w:w="2448"/>
            <w:tcMar>
              <w:top w:w="65" w:type="dxa"/>
              <w:start w:w="80" w:type="dxa"/>
              <w:bottom w:w="65" w:type="dxa"/>
              <w:end w:w="80" w:type="dxa"/>
            </w:tcMar>
            <w:vAlign w:val="top"/>
          </w:tcPr>
          <w:p>
            <w:pPr>
              <w:spacing w:after="0"/>
            </w:pPr>
            <w:r>
              <w:rPr>
                <w:rFonts w:ascii="Arial" w:hAnsi="Arial"/>
                <w:sz w:val="16"/>
              </w:rPr>
              <w:t>Platform observability</w:t>
            </w:r>
          </w:p>
        </w:tc>
      </w:tr>
    </w:tbl>
    <w:p>
      <w:pPr>
        <w:keepLines w:val="0"/>
        <w:spacing w:after="60"/>
      </w:pPr>
      <w:r>
        <w:rPr>
          <w:rFonts w:ascii="Arial" w:hAnsi="Arial"/>
          <w:b w:val="0"/>
          <w:sz w:val="17"/>
        </w:rPr>
        <w:t>Carry source_system, source_record_id, source_updated_at, ingested_at, batch_id and a deterministic business key. Every pipeline needs replay, reconciliation, quarantine, owner, SLA and recovery. If both platforms exist, nominate one master for each gold dataset and KPI.</w:t>
      </w:r>
    </w:p>
    <w:p>
      <w:pPr>
        <w:pStyle w:val="Heading2"/>
      </w:pPr>
      <w:r>
        <w:t>Databricks field guide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Layer</w:t>
            </w:r>
          </w:p>
        </w:tc>
        <w:tc>
          <w:tcPr>
            <w:tcW w:type="dxa" w:w="5184"/>
            <w:shd w:fill="17324D"/>
            <w:tcMar>
              <w:top w:w="65" w:type="dxa"/>
              <w:start w:w="80" w:type="dxa"/>
              <w:bottom w:w="65" w:type="dxa"/>
              <w:end w:w="80" w:type="dxa"/>
            </w:tcMar>
            <w:vAlign w:val="center"/>
          </w:tcPr>
          <w:p>
            <w:pPr>
              <w:spacing w:after="0"/>
            </w:pPr>
            <w:r>
              <w:rPr>
                <w:rFonts w:ascii="Arial" w:hAnsi="Arial"/>
                <w:b/>
                <w:color w:val="FFFFFF"/>
                <w:sz w:val="16"/>
              </w:rPr>
              <w:t>Purpose</w:t>
            </w:r>
          </w:p>
        </w:tc>
        <w:tc>
          <w:tcPr>
            <w:tcW w:type="dxa" w:w="3240"/>
            <w:shd w:fill="17324D"/>
            <w:tcMar>
              <w:top w:w="65" w:type="dxa"/>
              <w:start w:w="80" w:type="dxa"/>
              <w:bottom w:w="65" w:type="dxa"/>
              <w:end w:w="80" w:type="dxa"/>
            </w:tcMar>
            <w:vAlign w:val="center"/>
          </w:tcPr>
          <w:p>
            <w:pPr>
              <w:spacing w:after="0"/>
            </w:pPr>
            <w:r>
              <w:rPr>
                <w:rFonts w:ascii="Arial" w:hAnsi="Arial"/>
                <w:b/>
                <w:color w:val="FFFFFF"/>
                <w:sz w:val="16"/>
              </w:rPr>
              <w:t>Exit control</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Bronze</w:t>
            </w:r>
          </w:p>
        </w:tc>
        <w:tc>
          <w:tcPr>
            <w:tcW w:type="dxa" w:w="5184"/>
            <w:tcMar>
              <w:top w:w="65" w:type="dxa"/>
              <w:start w:w="80" w:type="dxa"/>
              <w:bottom w:w="65" w:type="dxa"/>
              <w:end w:w="80" w:type="dxa"/>
            </w:tcMar>
            <w:vAlign w:val="top"/>
          </w:tcPr>
          <w:p>
            <w:pPr>
              <w:spacing w:after="0"/>
            </w:pPr>
            <w:r>
              <w:rPr>
                <w:rFonts w:ascii="Arial" w:hAnsi="Arial"/>
                <w:sz w:val="16"/>
              </w:rPr>
              <w:t>Immutable payload and ingestion metadata</w:t>
            </w:r>
          </w:p>
        </w:tc>
        <w:tc>
          <w:tcPr>
            <w:tcW w:type="dxa" w:w="3240"/>
            <w:tcMar>
              <w:top w:w="65" w:type="dxa"/>
              <w:start w:w="80" w:type="dxa"/>
              <w:bottom w:w="65" w:type="dxa"/>
              <w:end w:w="80" w:type="dxa"/>
            </w:tcMar>
            <w:vAlign w:val="top"/>
          </w:tcPr>
          <w:p>
            <w:pPr>
              <w:spacing w:after="0"/>
            </w:pPr>
            <w:r>
              <w:rPr>
                <w:rFonts w:ascii="Arial" w:hAnsi="Arial"/>
                <w:sz w:val="16"/>
              </w:rPr>
              <w:t>File or event traceable; schema drift visible</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Silver</w:t>
            </w:r>
          </w:p>
        </w:tc>
        <w:tc>
          <w:tcPr>
            <w:tcW w:type="dxa" w:w="5184"/>
            <w:shd w:fill="F7F8F9"/>
            <w:tcMar>
              <w:top w:w="65" w:type="dxa"/>
              <w:start w:w="80" w:type="dxa"/>
              <w:bottom w:w="65" w:type="dxa"/>
              <w:end w:w="80" w:type="dxa"/>
            </w:tcMar>
            <w:vAlign w:val="top"/>
          </w:tcPr>
          <w:p>
            <w:pPr>
              <w:spacing w:after="0"/>
            </w:pPr>
            <w:r>
              <w:rPr>
                <w:rFonts w:ascii="Arial" w:hAnsi="Arial"/>
                <w:sz w:val="16"/>
              </w:rPr>
              <w:t>Typed standardized deduplicated reconciled data</w:t>
            </w:r>
          </w:p>
        </w:tc>
        <w:tc>
          <w:tcPr>
            <w:tcW w:type="dxa" w:w="3240"/>
            <w:shd w:fill="F7F8F9"/>
            <w:tcMar>
              <w:top w:w="65" w:type="dxa"/>
              <w:start w:w="80" w:type="dxa"/>
              <w:bottom w:w="65" w:type="dxa"/>
              <w:end w:w="80" w:type="dxa"/>
            </w:tcMar>
            <w:vAlign w:val="top"/>
          </w:tcPr>
          <w:p>
            <w:pPr>
              <w:spacing w:after="0"/>
            </w:pPr>
            <w:r>
              <w:rPr>
                <w:rFonts w:ascii="Arial" w:hAnsi="Arial"/>
                <w:sz w:val="16"/>
              </w:rPr>
              <w:t>Rejected rows quarantined; keys and units valid</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Gold</w:t>
            </w:r>
          </w:p>
        </w:tc>
        <w:tc>
          <w:tcPr>
            <w:tcW w:type="dxa" w:w="5184"/>
            <w:tcMar>
              <w:top w:w="65" w:type="dxa"/>
              <w:start w:w="80" w:type="dxa"/>
              <w:bottom w:w="65" w:type="dxa"/>
              <w:end w:w="80" w:type="dxa"/>
            </w:tcMar>
            <w:vAlign w:val="top"/>
          </w:tcPr>
          <w:p>
            <w:pPr>
              <w:spacing w:after="0"/>
            </w:pPr>
            <w:r>
              <w:rPr>
                <w:rFonts w:ascii="Arial" w:hAnsi="Arial"/>
                <w:sz w:val="16"/>
              </w:rPr>
              <w:t>Facts dimensions KPI aggregates and exceptions</w:t>
            </w:r>
          </w:p>
        </w:tc>
        <w:tc>
          <w:tcPr>
            <w:tcW w:type="dxa" w:w="3240"/>
            <w:tcMar>
              <w:top w:w="65" w:type="dxa"/>
              <w:start w:w="80" w:type="dxa"/>
              <w:bottom w:w="65" w:type="dxa"/>
              <w:end w:w="80" w:type="dxa"/>
            </w:tcMar>
            <w:vAlign w:val="top"/>
          </w:tcPr>
          <w:p>
            <w:pPr>
              <w:spacing w:after="0"/>
            </w:pPr>
            <w:r>
              <w:rPr>
                <w:rFonts w:ascii="Arial" w:hAnsi="Arial"/>
                <w:sz w:val="16"/>
              </w:rPr>
              <w:t>Business owner signs grain and reconciliation</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Unity Catalog</w:t>
            </w:r>
          </w:p>
        </w:tc>
        <w:tc>
          <w:tcPr>
            <w:tcW w:type="dxa" w:w="5184"/>
            <w:shd w:fill="F7F8F9"/>
            <w:tcMar>
              <w:top w:w="65" w:type="dxa"/>
              <w:start w:w="80" w:type="dxa"/>
              <w:bottom w:w="65" w:type="dxa"/>
              <w:end w:w="80" w:type="dxa"/>
            </w:tcMar>
            <w:vAlign w:val="top"/>
          </w:tcPr>
          <w:p>
            <w:pPr>
              <w:spacing w:after="0"/>
            </w:pPr>
            <w:r>
              <w:rPr>
                <w:rFonts w:ascii="Arial" w:hAnsi="Arial"/>
                <w:sz w:val="16"/>
              </w:rPr>
              <w:t>Ownership grants tags masks lineage and audit</w:t>
            </w:r>
          </w:p>
        </w:tc>
        <w:tc>
          <w:tcPr>
            <w:tcW w:type="dxa" w:w="3240"/>
            <w:shd w:fill="F7F8F9"/>
            <w:tcMar>
              <w:top w:w="65" w:type="dxa"/>
              <w:start w:w="80" w:type="dxa"/>
              <w:bottom w:w="65" w:type="dxa"/>
              <w:end w:w="80" w:type="dxa"/>
            </w:tcMar>
            <w:vAlign w:val="top"/>
          </w:tcPr>
          <w:p>
            <w:pPr>
              <w:spacing w:after="0"/>
            </w:pPr>
            <w:r>
              <w:rPr>
                <w:rFonts w:ascii="Arial" w:hAnsi="Arial"/>
                <w:sz w:val="16"/>
              </w:rPr>
              <w:t>Group-based least privilege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Lakeflow Jobs</w:t>
            </w:r>
          </w:p>
        </w:tc>
        <w:tc>
          <w:tcPr>
            <w:tcW w:type="dxa" w:w="5184"/>
            <w:tcMar>
              <w:top w:w="65" w:type="dxa"/>
              <w:start w:w="80" w:type="dxa"/>
              <w:bottom w:w="65" w:type="dxa"/>
              <w:end w:w="80" w:type="dxa"/>
            </w:tcMar>
            <w:vAlign w:val="top"/>
          </w:tcPr>
          <w:p>
            <w:pPr>
              <w:spacing w:after="0"/>
            </w:pPr>
            <w:r>
              <w:rPr>
                <w:rFonts w:ascii="Arial" w:hAnsi="Arial"/>
                <w:sz w:val="16"/>
              </w:rPr>
              <w:t>Orchestration parameters retry alert and backfill</w:t>
            </w:r>
          </w:p>
        </w:tc>
        <w:tc>
          <w:tcPr>
            <w:tcW w:type="dxa" w:w="3240"/>
            <w:tcMar>
              <w:top w:w="65" w:type="dxa"/>
              <w:start w:w="80" w:type="dxa"/>
              <w:bottom w:w="65" w:type="dxa"/>
              <w:end w:w="80" w:type="dxa"/>
            </w:tcMar>
            <w:vAlign w:val="top"/>
          </w:tcPr>
          <w:p>
            <w:pPr>
              <w:spacing w:after="0"/>
            </w:pPr>
            <w:r>
              <w:rPr>
                <w:rFonts w:ascii="Arial" w:hAnsi="Arial"/>
                <w:sz w:val="16"/>
              </w:rPr>
              <w:t>Idempotent task and recovery runbook</w:t>
            </w:r>
          </w:p>
        </w:tc>
      </w:tr>
    </w:tbl>
    <w:p>
      <w:pPr>
        <w:spacing w:before="80" w:after="20"/>
      </w:pPr>
      <w:r>
        <w:rPr>
          <w:rFonts w:ascii="Arial" w:hAnsi="Arial"/>
          <w:b/>
          <w:color w:val="276B6F"/>
          <w:sz w:val="18"/>
        </w:rPr>
        <w:t>Auto Loader ingestion</w:t>
      </w:r>
    </w:p>
    <w:p>
      <w:pPr>
        <w:spacing w:after="0" w:line="240" w:lineRule="auto"/>
        <w:ind w:left="288" w:right="144"/>
      </w:pPr>
      <w:r>
        <w:rPr>
          <w:rFonts w:ascii="Courier New" w:hAnsi="Courier New"/>
          <w:sz w:val="16"/>
        </w:rPr>
        <w:t>(</w:t>
      </w:r>
    </w:p>
    <w:p>
      <w:pPr>
        <w:spacing w:after="0" w:line="240" w:lineRule="auto"/>
        <w:ind w:left="288" w:right="144"/>
      </w:pPr>
      <w:r>
        <w:rPr>
          <w:rFonts w:ascii="Courier New" w:hAnsi="Courier New"/>
          <w:sz w:val="16"/>
        </w:rPr>
        <w:t xml:space="preserve">  spark.readStream</w:t>
      </w:r>
    </w:p>
    <w:p>
      <w:pPr>
        <w:spacing w:after="0" w:line="240" w:lineRule="auto"/>
        <w:ind w:left="288" w:right="144"/>
      </w:pPr>
      <w:r>
        <w:rPr>
          <w:rFonts w:ascii="Courier New" w:hAnsi="Courier New"/>
          <w:sz w:val="16"/>
        </w:rPr>
        <w:t xml:space="preserve">       .format("cloudFiles")</w:t>
      </w:r>
    </w:p>
    <w:p>
      <w:pPr>
        <w:spacing w:after="0" w:line="240" w:lineRule="auto"/>
        <w:ind w:left="288" w:right="144"/>
      </w:pPr>
      <w:r>
        <w:rPr>
          <w:rFonts w:ascii="Courier New" w:hAnsi="Courier New"/>
          <w:sz w:val="16"/>
        </w:rPr>
        <w:t xml:space="preserve">       .option("cloudFiles.format", "json")</w:t>
      </w:r>
    </w:p>
    <w:p>
      <w:pPr>
        <w:spacing w:after="0" w:line="240" w:lineRule="auto"/>
        <w:ind w:left="288" w:right="144"/>
      </w:pPr>
      <w:r>
        <w:rPr>
          <w:rFonts w:ascii="Courier New" w:hAnsi="Courier New"/>
          <w:sz w:val="16"/>
        </w:rPr>
        <w:t xml:space="preserve">       .option("cloudFiles.schemaLocation", schema_path)</w:t>
      </w:r>
    </w:p>
    <w:p>
      <w:pPr>
        <w:spacing w:after="0" w:line="240" w:lineRule="auto"/>
        <w:ind w:left="288" w:right="144"/>
      </w:pPr>
      <w:r>
        <w:rPr>
          <w:rFonts w:ascii="Courier New" w:hAnsi="Courier New"/>
          <w:sz w:val="16"/>
        </w:rPr>
        <w:t xml:space="preserve">       .option("rescuedDataColumn", "_rescued_data")</w:t>
      </w:r>
    </w:p>
    <w:p>
      <w:pPr>
        <w:spacing w:after="0" w:line="240" w:lineRule="auto"/>
        <w:ind w:left="288" w:right="144"/>
      </w:pPr>
      <w:r>
        <w:rPr>
          <w:rFonts w:ascii="Courier New" w:hAnsi="Courier New"/>
          <w:sz w:val="16"/>
        </w:rPr>
        <w:t xml:space="preserve">       .load(source_path)</w:t>
      </w:r>
    </w:p>
    <w:p>
      <w:pPr>
        <w:spacing w:after="0" w:line="240" w:lineRule="auto"/>
        <w:ind w:left="288" w:right="144"/>
      </w:pPr>
      <w:r>
        <w:rPr>
          <w:rFonts w:ascii="Courier New" w:hAnsi="Courier New"/>
          <w:sz w:val="16"/>
        </w:rPr>
        <w:t xml:space="preserve">       .writeStream</w:t>
      </w:r>
    </w:p>
    <w:p>
      <w:pPr>
        <w:spacing w:after="0" w:line="240" w:lineRule="auto"/>
        <w:ind w:left="288" w:right="144"/>
      </w:pPr>
      <w:r>
        <w:rPr>
          <w:rFonts w:ascii="Courier New" w:hAnsi="Courier New"/>
          <w:sz w:val="16"/>
        </w:rPr>
        <w:t xml:space="preserve">       .option("checkpointLocation", checkpoint_path)</w:t>
      </w:r>
    </w:p>
    <w:p>
      <w:pPr>
        <w:spacing w:after="0" w:line="240" w:lineRule="auto"/>
        <w:ind w:left="288" w:right="144"/>
      </w:pPr>
      <w:r>
        <w:rPr>
          <w:rFonts w:ascii="Courier New" w:hAnsi="Courier New"/>
          <w:sz w:val="16"/>
        </w:rPr>
        <w:t xml:space="preserve">       .trigger(availableNow=True)</w:t>
      </w:r>
    </w:p>
    <w:p>
      <w:pPr>
        <w:spacing w:after="0" w:line="240" w:lineRule="auto"/>
        <w:ind w:left="288" w:right="144"/>
      </w:pPr>
      <w:r>
        <w:rPr>
          <w:rFonts w:ascii="Courier New" w:hAnsi="Courier New"/>
          <w:sz w:val="16"/>
        </w:rPr>
        <w:t xml:space="preserve">       .toTable("scm_bronze.order_events")</w:t>
      </w:r>
    </w:p>
    <w:p>
      <w:pPr>
        <w:spacing w:after="0" w:line="240" w:lineRule="auto"/>
        <w:ind w:left="288" w:right="144"/>
      </w:pPr>
      <w:r>
        <w:rPr>
          <w:rFonts w:ascii="Courier New" w:hAnsi="Courier New"/>
          <w:sz w:val="16"/>
        </w:rPr>
        <w:t>)</w:t>
      </w:r>
    </w:p>
    <w:p>
      <w:pPr>
        <w:spacing w:before="80" w:after="20"/>
      </w:pPr>
      <w:r>
        <w:rPr>
          <w:rFonts w:ascii="Arial" w:hAnsi="Arial"/>
          <w:b/>
          <w:color w:val="276B6F"/>
          <w:sz w:val="18"/>
        </w:rPr>
        <w:t>Idempotent Delta upsert</w:t>
      </w:r>
    </w:p>
    <w:p>
      <w:pPr>
        <w:spacing w:after="0" w:line="240" w:lineRule="auto"/>
        <w:ind w:left="288" w:right="144"/>
      </w:pPr>
      <w:r>
        <w:rPr>
          <w:rFonts w:ascii="Courier New" w:hAnsi="Courier New"/>
          <w:sz w:val="16"/>
        </w:rPr>
        <w:t>MERGE INTO scm_silver.inventory t</w:t>
      </w:r>
    </w:p>
    <w:p>
      <w:pPr>
        <w:spacing w:after="0" w:line="240" w:lineRule="auto"/>
        <w:ind w:left="288" w:right="144"/>
      </w:pPr>
      <w:r>
        <w:rPr>
          <w:rFonts w:ascii="Courier New" w:hAnsi="Courier New"/>
          <w:sz w:val="16"/>
        </w:rPr>
        <w:t>USING (</w:t>
      </w:r>
    </w:p>
    <w:p>
      <w:pPr>
        <w:spacing w:after="0" w:line="240" w:lineRule="auto"/>
        <w:ind w:left="288" w:right="144"/>
      </w:pPr>
      <w:r>
        <w:rPr>
          <w:rFonts w:ascii="Courier New" w:hAnsi="Courier New"/>
          <w:sz w:val="16"/>
        </w:rPr>
        <w:t xml:space="preserve">  SELECT * FROM (</w:t>
      </w:r>
    </w:p>
    <w:p>
      <w:pPr>
        <w:spacing w:after="0" w:line="240" w:lineRule="auto"/>
        <w:ind w:left="288" w:right="144"/>
      </w:pPr>
      <w:r>
        <w:rPr>
          <w:rFonts w:ascii="Courier New" w:hAnsi="Courier New"/>
          <w:sz w:val="16"/>
        </w:rPr>
        <w:t xml:space="preserve">    SELECT b.*, ROW_NUMBER() OVER (</w:t>
      </w:r>
    </w:p>
    <w:p>
      <w:pPr>
        <w:spacing w:after="0" w:line="240" w:lineRule="auto"/>
        <w:ind w:left="288" w:right="144"/>
      </w:pPr>
      <w:r>
        <w:rPr>
          <w:rFonts w:ascii="Courier New" w:hAnsi="Courier New"/>
          <w:sz w:val="16"/>
        </w:rPr>
        <w:t xml:space="preserve">      PARTITION BY item_id,site_id,source_event_id</w:t>
      </w:r>
    </w:p>
    <w:p>
      <w:pPr>
        <w:spacing w:after="0" w:line="240" w:lineRule="auto"/>
        <w:ind w:left="288" w:right="144"/>
      </w:pPr>
      <w:r>
        <w:rPr>
          <w:rFonts w:ascii="Courier New" w:hAnsi="Courier New"/>
          <w:sz w:val="16"/>
        </w:rPr>
        <w:t xml:space="preserve">      ORDER BY source_updated_at DESC,ingested_at DESC) rn</w:t>
      </w:r>
    </w:p>
    <w:p>
      <w:pPr>
        <w:spacing w:after="0" w:line="240" w:lineRule="auto"/>
        <w:ind w:left="288" w:right="144"/>
      </w:pPr>
      <w:r>
        <w:rPr>
          <w:rFonts w:ascii="Courier New" w:hAnsi="Courier New"/>
          <w:sz w:val="16"/>
        </w:rPr>
        <w:t xml:space="preserve">    FROM scm_bronze.inventory_events b WHERE batch_id=:batch_id</w:t>
      </w:r>
    </w:p>
    <w:p>
      <w:pPr>
        <w:spacing w:after="0" w:line="240" w:lineRule="auto"/>
        <w:ind w:left="288" w:right="144"/>
      </w:pPr>
      <w:r>
        <w:rPr>
          <w:rFonts w:ascii="Courier New" w:hAnsi="Courier New"/>
          <w:sz w:val="16"/>
        </w:rPr>
        <w:t xml:space="preserve">  ) WHERE rn=1</w:t>
      </w:r>
    </w:p>
    <w:p>
      <w:pPr>
        <w:spacing w:after="0" w:line="240" w:lineRule="auto"/>
        <w:ind w:left="288" w:right="144"/>
      </w:pPr>
      <w:r>
        <w:rPr>
          <w:rFonts w:ascii="Courier New" w:hAnsi="Courier New"/>
          <w:sz w:val="16"/>
        </w:rPr>
        <w:t>) s</w:t>
      </w:r>
    </w:p>
    <w:p>
      <w:pPr>
        <w:spacing w:after="0" w:line="240" w:lineRule="auto"/>
        <w:ind w:left="288" w:right="144"/>
      </w:pPr>
      <w:r>
        <w:rPr>
          <w:rFonts w:ascii="Courier New" w:hAnsi="Courier New"/>
          <w:sz w:val="16"/>
        </w:rPr>
        <w:t>ON t.item_id=s.item_id AND t.site_id=s.site_id</w:t>
      </w:r>
    </w:p>
    <w:p>
      <w:pPr>
        <w:spacing w:after="0" w:line="240" w:lineRule="auto"/>
        <w:ind w:left="288" w:right="144"/>
      </w:pPr>
      <w:r>
        <w:rPr>
          <w:rFonts w:ascii="Courier New" w:hAnsi="Courier New"/>
          <w:sz w:val="16"/>
        </w:rPr>
        <w:t>AND t.source_event_id=s.source_event_id</w:t>
      </w:r>
    </w:p>
    <w:p>
      <w:pPr>
        <w:spacing w:after="0" w:line="240" w:lineRule="auto"/>
        <w:ind w:left="288" w:right="144"/>
      </w:pPr>
      <w:r>
        <w:rPr>
          <w:rFonts w:ascii="Courier New" w:hAnsi="Courier New"/>
          <w:sz w:val="16"/>
        </w:rPr>
        <w:t>WHEN MATCHED AND s.source_updated_at&gt;=t.source_updated_at THEN UPDATE SET *</w:t>
      </w:r>
    </w:p>
    <w:p>
      <w:pPr>
        <w:spacing w:after="0" w:line="240" w:lineRule="auto"/>
        <w:ind w:left="288" w:right="144"/>
      </w:pPr>
      <w:r>
        <w:rPr>
          <w:rFonts w:ascii="Courier New" w:hAnsi="Courier New"/>
          <w:sz w:val="16"/>
        </w:rPr>
        <w:t>WHEN NOT MATCHED THEN INSERT *;</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Need</w:t>
            </w:r>
          </w:p>
        </w:tc>
        <w:tc>
          <w:tcPr>
            <w:tcW w:type="dxa" w:w="8424"/>
            <w:shd w:fill="17324D"/>
            <w:tcMar>
              <w:top w:w="65" w:type="dxa"/>
              <w:start w:w="80" w:type="dxa"/>
              <w:bottom w:w="65" w:type="dxa"/>
              <w:end w:w="80" w:type="dxa"/>
            </w:tcMar>
            <w:vAlign w:val="center"/>
          </w:tcPr>
          <w:p>
            <w:pPr>
              <w:spacing w:after="0"/>
            </w:pPr>
            <w:r>
              <w:rPr>
                <w:rFonts w:ascii="Arial" w:hAnsi="Arial"/>
                <w:b/>
                <w:color w:val="FFFFFF"/>
                <w:sz w:val="16"/>
              </w:rPr>
              <w:t>Practice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Performance</w:t>
            </w:r>
          </w:p>
        </w:tc>
        <w:tc>
          <w:tcPr>
            <w:tcW w:type="dxa" w:w="8424"/>
            <w:tcMar>
              <w:top w:w="65" w:type="dxa"/>
              <w:start w:w="80" w:type="dxa"/>
              <w:bottom w:w="65" w:type="dxa"/>
              <w:end w:w="80" w:type="dxa"/>
            </w:tcMar>
            <w:vAlign w:val="top"/>
          </w:tcPr>
          <w:p>
            <w:pPr>
              <w:spacing w:after="0"/>
            </w:pPr>
            <w:r>
              <w:rPr>
                <w:rFonts w:ascii="Arial" w:hAnsi="Arial"/>
                <w:sz w:val="16"/>
              </w:rPr>
              <w:t>Select required columns, filter early, use built-in functions, inspect adaptive plan, handle skew, avoid collect on large data</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Layout</w:t>
            </w:r>
          </w:p>
        </w:tc>
        <w:tc>
          <w:tcPr>
            <w:tcW w:type="dxa" w:w="8424"/>
            <w:shd w:fill="F7F8F9"/>
            <w:tcMar>
              <w:top w:w="65" w:type="dxa"/>
              <w:start w:w="80" w:type="dxa"/>
              <w:bottom w:w="65" w:type="dxa"/>
              <w:end w:w="80" w:type="dxa"/>
            </w:tcMar>
            <w:vAlign w:val="top"/>
          </w:tcPr>
          <w:p>
            <w:pPr>
              <w:spacing w:after="0"/>
            </w:pPr>
            <w:r>
              <w:rPr>
                <w:rFonts w:ascii="Arial" w:hAnsi="Arial"/>
                <w:sz w:val="16"/>
              </w:rPr>
              <w:t>Use managed Delta and current clustering guidance; avoid tiny files; run OPTIMIZE when workload evidence supports it</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Incremental</w:t>
            </w:r>
          </w:p>
        </w:tc>
        <w:tc>
          <w:tcPr>
            <w:tcW w:type="dxa" w:w="8424"/>
            <w:tcMar>
              <w:top w:w="65" w:type="dxa"/>
              <w:start w:w="80" w:type="dxa"/>
              <w:bottom w:w="65" w:type="dxa"/>
              <w:end w:w="80" w:type="dxa"/>
            </w:tcMar>
            <w:vAlign w:val="top"/>
          </w:tcPr>
          <w:p>
            <w:pPr>
              <w:spacing w:after="0"/>
            </w:pPr>
            <w:r>
              <w:rPr>
                <w:rFonts w:ascii="Arial" w:hAnsi="Arial"/>
                <w:sz w:val="16"/>
              </w:rPr>
              <w:t>Use change data feed for consumers; keep permanent audit separately because feed follows retention</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Recovery</w:t>
            </w:r>
          </w:p>
        </w:tc>
        <w:tc>
          <w:tcPr>
            <w:tcW w:type="dxa" w:w="8424"/>
            <w:shd w:fill="F7F8F9"/>
            <w:tcMar>
              <w:top w:w="65" w:type="dxa"/>
              <w:start w:w="80" w:type="dxa"/>
              <w:bottom w:w="65" w:type="dxa"/>
              <w:end w:w="80" w:type="dxa"/>
            </w:tcMar>
            <w:vAlign w:val="top"/>
          </w:tcPr>
          <w:p>
            <w:pPr>
              <w:spacing w:after="0"/>
            </w:pPr>
            <w:r>
              <w:rPr>
                <w:rFonts w:ascii="Arial" w:hAnsi="Arial"/>
                <w:sz w:val="16"/>
              </w:rPr>
              <w:t>Repair reruns from task start; append-only custom code can duplicate partial output, so use MERGE or partition replacement</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Governance</w:t>
            </w:r>
          </w:p>
        </w:tc>
        <w:tc>
          <w:tcPr>
            <w:tcW w:type="dxa" w:w="8424"/>
            <w:tcMar>
              <w:top w:w="65" w:type="dxa"/>
              <w:start w:w="80" w:type="dxa"/>
              <w:bottom w:w="65" w:type="dxa"/>
              <w:end w:w="80" w:type="dxa"/>
            </w:tcMar>
            <w:vAlign w:val="top"/>
          </w:tcPr>
          <w:p>
            <w:pPr>
              <w:spacing w:after="0"/>
            </w:pPr>
            <w:r>
              <w:rPr>
                <w:rFonts w:ascii="Arial" w:hAnsi="Arial"/>
                <w:sz w:val="16"/>
              </w:rPr>
              <w:t>Grant groups and service principals; tag sensitive data; apply masks and row filters; preserve lineage</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Cost</w:t>
            </w:r>
          </w:p>
        </w:tc>
        <w:tc>
          <w:tcPr>
            <w:tcW w:type="dxa" w:w="8424"/>
            <w:shd w:fill="F7F8F9"/>
            <w:tcMar>
              <w:top w:w="65" w:type="dxa"/>
              <w:start w:w="80" w:type="dxa"/>
              <w:bottom w:w="65" w:type="dxa"/>
              <w:end w:w="80" w:type="dxa"/>
            </w:tcMar>
            <w:vAlign w:val="top"/>
          </w:tcPr>
          <w:p>
            <w:pPr>
              <w:spacing w:after="0"/>
            </w:pPr>
            <w:r>
              <w:rPr>
                <w:rFonts w:ascii="Arial" w:hAnsi="Arial"/>
                <w:sz w:val="16"/>
              </w:rPr>
              <w:t>Monitor duration, input/output rows, shuffle, spill, skew, file count and cost per successful load</w:t>
            </w:r>
          </w:p>
        </w:tc>
      </w:tr>
    </w:tbl>
    <w:p>
      <w:pPr>
        <w:pStyle w:val="Heading2"/>
      </w:pPr>
      <w:r>
        <w:t>Snowflake field guide</w:t>
      </w:r>
    </w:p>
    <w:p>
      <w:pPr>
        <w:keepLines w:val="0"/>
        <w:spacing w:after="60"/>
      </w:pPr>
      <w:r>
        <w:rPr>
          <w:rFonts w:ascii="Arial" w:hAnsi="Arial"/>
          <w:b w:val="0"/>
        </w:rPr>
        <w:t>Separate warehouses for ingestion, transformation, BI and data science when workloads differ. Use auto-suspend and auto-resume. Resource monitors cover user-managed warehouse credit usage; budgets cover broader serverless spend.</w:t>
      </w:r>
    </w:p>
    <w:p>
      <w:pPr>
        <w:spacing w:before="80" w:after="20"/>
      </w:pPr>
      <w:r>
        <w:rPr>
          <w:rFonts w:ascii="Arial" w:hAnsi="Arial"/>
          <w:b/>
          <w:color w:val="276B6F"/>
          <w:sz w:val="18"/>
        </w:rPr>
        <w:t>Continuous file ingestion</w:t>
      </w:r>
    </w:p>
    <w:p>
      <w:pPr>
        <w:spacing w:after="0" w:line="240" w:lineRule="auto"/>
        <w:ind w:left="288" w:right="144"/>
      </w:pPr>
      <w:r>
        <w:rPr>
          <w:rFonts w:ascii="Courier New" w:hAnsi="Courier New"/>
          <w:sz w:val="16"/>
        </w:rPr>
        <w:t>CREATE OR REPLACE PIPE raw.orders_pipe</w:t>
      </w:r>
    </w:p>
    <w:p>
      <w:pPr>
        <w:spacing w:after="0" w:line="240" w:lineRule="auto"/>
        <w:ind w:left="288" w:right="144"/>
      </w:pPr>
      <w:r>
        <w:rPr>
          <w:rFonts w:ascii="Courier New" w:hAnsi="Courier New"/>
          <w:sz w:val="16"/>
        </w:rPr>
        <w:t xml:space="preserve">  AUTO_INGEST = TRUE</w:t>
      </w:r>
    </w:p>
    <w:p>
      <w:pPr>
        <w:spacing w:after="0" w:line="240" w:lineRule="auto"/>
        <w:ind w:left="288" w:right="144"/>
      </w:pPr>
      <w:r>
        <w:rPr>
          <w:rFonts w:ascii="Courier New" w:hAnsi="Courier New"/>
          <w:sz w:val="16"/>
        </w:rPr>
        <w:t>AS COPY INTO raw.orders</w:t>
      </w:r>
    </w:p>
    <w:p>
      <w:pPr>
        <w:spacing w:after="0" w:line="240" w:lineRule="auto"/>
        <w:ind w:left="288" w:right="144"/>
      </w:pPr>
      <w:r>
        <w:rPr>
          <w:rFonts w:ascii="Courier New" w:hAnsi="Courier New"/>
          <w:sz w:val="16"/>
        </w:rPr>
        <w:t>FROM @raw.orders_stage</w:t>
      </w:r>
    </w:p>
    <w:p>
      <w:pPr>
        <w:spacing w:after="0" w:line="240" w:lineRule="auto"/>
        <w:ind w:left="288" w:right="144"/>
      </w:pPr>
      <w:r>
        <w:rPr>
          <w:rFonts w:ascii="Courier New" w:hAnsi="Courier New"/>
          <w:sz w:val="16"/>
        </w:rPr>
        <w:t>FILE_FORMAT = (TYPE = JSON);</w:t>
      </w:r>
    </w:p>
    <w:p>
      <w:pPr>
        <w:spacing w:before="80" w:after="20"/>
      </w:pPr>
      <w:r>
        <w:rPr>
          <w:rFonts w:ascii="Arial" w:hAnsi="Arial"/>
          <w:b/>
          <w:color w:val="276B6F"/>
          <w:sz w:val="18"/>
        </w:rPr>
        <w:t>Declarative latest-state pipeline</w:t>
      </w:r>
    </w:p>
    <w:p>
      <w:pPr>
        <w:spacing w:after="0" w:line="240" w:lineRule="auto"/>
        <w:ind w:left="288" w:right="144"/>
      </w:pPr>
      <w:r>
        <w:rPr>
          <w:rFonts w:ascii="Courier New" w:hAnsi="Courier New"/>
          <w:sz w:val="16"/>
        </w:rPr>
        <w:t>CREATE OR REPLACE DYNAMIC TABLE curated.order_latest</w:t>
      </w:r>
    </w:p>
    <w:p>
      <w:pPr>
        <w:spacing w:after="0" w:line="240" w:lineRule="auto"/>
        <w:ind w:left="288" w:right="144"/>
      </w:pPr>
      <w:r>
        <w:rPr>
          <w:rFonts w:ascii="Courier New" w:hAnsi="Courier New"/>
          <w:sz w:val="16"/>
        </w:rPr>
        <w:t xml:space="preserve">  TARGET_LAG = '15 minutes'</w:t>
      </w:r>
    </w:p>
    <w:p>
      <w:pPr>
        <w:spacing w:after="0" w:line="240" w:lineRule="auto"/>
        <w:ind w:left="288" w:right="144"/>
      </w:pPr>
      <w:r>
        <w:rPr>
          <w:rFonts w:ascii="Courier New" w:hAnsi="Courier New"/>
          <w:sz w:val="16"/>
        </w:rPr>
        <w:t xml:space="preserve">  WAREHOUSE = transform_wh</w:t>
      </w:r>
    </w:p>
    <w:p>
      <w:pPr>
        <w:spacing w:after="0" w:line="240" w:lineRule="auto"/>
        <w:ind w:left="288" w:right="144"/>
      </w:pPr>
      <w:r>
        <w:rPr>
          <w:rFonts w:ascii="Courier New" w:hAnsi="Courier New"/>
          <w:sz w:val="16"/>
        </w:rPr>
        <w:t>AS</w:t>
      </w:r>
    </w:p>
    <w:p>
      <w:pPr>
        <w:spacing w:after="0" w:line="240" w:lineRule="auto"/>
        <w:ind w:left="288" w:right="144"/>
      </w:pPr>
      <w:r>
        <w:rPr>
          <w:rFonts w:ascii="Courier New" w:hAnsi="Courier New"/>
          <w:sz w:val="16"/>
        </w:rPr>
        <w:t>SELECT * FROM raw.orders</w:t>
      </w:r>
    </w:p>
    <w:p>
      <w:pPr>
        <w:spacing w:after="0" w:line="240" w:lineRule="auto"/>
        <w:ind w:left="288" w:right="144"/>
      </w:pPr>
      <w:r>
        <w:rPr>
          <w:rFonts w:ascii="Courier New" w:hAnsi="Courier New"/>
          <w:sz w:val="16"/>
        </w:rPr>
        <w:t>QUALIFY ROW_NUMBER() OVER (</w:t>
      </w:r>
    </w:p>
    <w:p>
      <w:pPr>
        <w:spacing w:after="0" w:line="240" w:lineRule="auto"/>
        <w:ind w:left="288" w:right="144"/>
      </w:pPr>
      <w:r>
        <w:rPr>
          <w:rFonts w:ascii="Courier New" w:hAnsi="Courier New"/>
          <w:sz w:val="16"/>
        </w:rPr>
        <w:t xml:space="preserve">  PARTITION BY order_id</w:t>
      </w:r>
    </w:p>
    <w:p>
      <w:pPr>
        <w:spacing w:after="0" w:line="240" w:lineRule="auto"/>
        <w:ind w:left="288" w:right="144"/>
      </w:pPr>
      <w:r>
        <w:rPr>
          <w:rFonts w:ascii="Courier New" w:hAnsi="Courier New"/>
          <w:sz w:val="16"/>
        </w:rPr>
        <w:t xml:space="preserve">  ORDER BY source_updated_at DESC,ingested_at DESC)=1;</w:t>
      </w:r>
    </w:p>
    <w:p>
      <w:pPr>
        <w:spacing w:before="80" w:after="20"/>
      </w:pPr>
      <w:r>
        <w:rPr>
          <w:rFonts w:ascii="Arial" w:hAnsi="Arial"/>
          <w:b/>
          <w:color w:val="276B6F"/>
          <w:sz w:val="18"/>
        </w:rPr>
        <w:t>Stream-triggered merge</w:t>
      </w:r>
    </w:p>
    <w:p>
      <w:pPr>
        <w:spacing w:after="0" w:line="240" w:lineRule="auto"/>
        <w:ind w:left="288" w:right="144"/>
      </w:pPr>
      <w:r>
        <w:rPr>
          <w:rFonts w:ascii="Courier New" w:hAnsi="Courier New"/>
          <w:sz w:val="16"/>
        </w:rPr>
        <w:t>CREATE OR REPLACE STREAM raw.order_stream ON TABLE raw.orders;</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CREATE OR REPLACE TASK transform.merge_orders</w:t>
      </w:r>
    </w:p>
    <w:p>
      <w:pPr>
        <w:spacing w:after="0" w:line="240" w:lineRule="auto"/>
        <w:ind w:left="288" w:right="144"/>
      </w:pPr>
      <w:r>
        <w:rPr>
          <w:rFonts w:ascii="Courier New" w:hAnsi="Courier New"/>
          <w:sz w:val="16"/>
        </w:rPr>
        <w:t xml:space="preserve">  WAREHOUSE = transform_wh</w:t>
      </w:r>
    </w:p>
    <w:p>
      <w:pPr>
        <w:spacing w:after="0" w:line="240" w:lineRule="auto"/>
        <w:ind w:left="288" w:right="144"/>
      </w:pPr>
      <w:r>
        <w:rPr>
          <w:rFonts w:ascii="Courier New" w:hAnsi="Courier New"/>
          <w:sz w:val="16"/>
        </w:rPr>
        <w:t xml:space="preserve">  WHEN SYSTEM$STREAM_HAS_DATA('RAW.ORDER_STREAM')</w:t>
      </w:r>
    </w:p>
    <w:p>
      <w:pPr>
        <w:spacing w:after="0" w:line="240" w:lineRule="auto"/>
        <w:ind w:left="288" w:right="144"/>
      </w:pPr>
      <w:r>
        <w:rPr>
          <w:rFonts w:ascii="Courier New" w:hAnsi="Courier New"/>
          <w:sz w:val="16"/>
        </w:rPr>
        <w:t>AS</w:t>
      </w:r>
    </w:p>
    <w:p>
      <w:pPr>
        <w:spacing w:after="0" w:line="240" w:lineRule="auto"/>
        <w:ind w:left="288" w:right="144"/>
      </w:pPr>
      <w:r>
        <w:rPr>
          <w:rFonts w:ascii="Courier New" w:hAnsi="Courier New"/>
          <w:sz w:val="16"/>
        </w:rPr>
        <w:t>MERGE INTO curated.orders t</w:t>
      </w:r>
    </w:p>
    <w:p>
      <w:pPr>
        <w:spacing w:after="0" w:line="240" w:lineRule="auto"/>
        <w:ind w:left="288" w:right="144"/>
      </w:pPr>
      <w:r>
        <w:rPr>
          <w:rFonts w:ascii="Courier New" w:hAnsi="Courier New"/>
          <w:sz w:val="16"/>
        </w:rPr>
        <w:t>USING (</w:t>
      </w:r>
    </w:p>
    <w:p>
      <w:pPr>
        <w:spacing w:after="0" w:line="240" w:lineRule="auto"/>
        <w:ind w:left="288" w:right="144"/>
      </w:pPr>
      <w:r>
        <w:rPr>
          <w:rFonts w:ascii="Courier New" w:hAnsi="Courier New"/>
          <w:sz w:val="16"/>
        </w:rPr>
        <w:t xml:space="preserve">  SELECT * FROM raw.order_stream</w:t>
      </w:r>
    </w:p>
    <w:p>
      <w:pPr>
        <w:spacing w:after="0" w:line="240" w:lineRule="auto"/>
        <w:ind w:left="288" w:right="144"/>
      </w:pPr>
      <w:r>
        <w:rPr>
          <w:rFonts w:ascii="Courier New" w:hAnsi="Courier New"/>
          <w:sz w:val="16"/>
        </w:rPr>
        <w:t xml:space="preserve">  QUALIFY ROW_NUMBER() OVER (</w:t>
      </w:r>
    </w:p>
    <w:p>
      <w:pPr>
        <w:spacing w:after="0" w:line="240" w:lineRule="auto"/>
        <w:ind w:left="288" w:right="144"/>
      </w:pPr>
      <w:r>
        <w:rPr>
          <w:rFonts w:ascii="Courier New" w:hAnsi="Courier New"/>
          <w:sz w:val="16"/>
        </w:rPr>
        <w:t xml:space="preserve">    PARTITION BY order_id ORDER BY source_updated_at DESC,ingested_at DESC)=1</w:t>
      </w:r>
    </w:p>
    <w:p>
      <w:pPr>
        <w:spacing w:after="0" w:line="240" w:lineRule="auto"/>
        <w:ind w:left="288" w:right="144"/>
      </w:pPr>
      <w:r>
        <w:rPr>
          <w:rFonts w:ascii="Courier New" w:hAnsi="Courier New"/>
          <w:sz w:val="16"/>
        </w:rPr>
        <w:t>) s</w:t>
      </w:r>
    </w:p>
    <w:p>
      <w:pPr>
        <w:spacing w:after="0" w:line="240" w:lineRule="auto"/>
        <w:ind w:left="288" w:right="144"/>
      </w:pPr>
      <w:r>
        <w:rPr>
          <w:rFonts w:ascii="Courier New" w:hAnsi="Courier New"/>
          <w:sz w:val="16"/>
        </w:rPr>
        <w:t>ON t.order_id=s.order_id</w:t>
      </w:r>
    </w:p>
    <w:p>
      <w:pPr>
        <w:spacing w:after="0" w:line="240" w:lineRule="auto"/>
        <w:ind w:left="288" w:right="144"/>
      </w:pPr>
      <w:r>
        <w:rPr>
          <w:rFonts w:ascii="Courier New" w:hAnsi="Courier New"/>
          <w:sz w:val="16"/>
        </w:rPr>
        <w:t>WHEN MATCHED THEN UPDATE SET status=s.status,source_updated_at=s.source_updated_at</w:t>
      </w:r>
    </w:p>
    <w:p>
      <w:pPr>
        <w:spacing w:after="0" w:line="240" w:lineRule="auto"/>
        <w:ind w:left="288" w:right="144"/>
      </w:pPr>
      <w:r>
        <w:rPr>
          <w:rFonts w:ascii="Courier New" w:hAnsi="Courier New"/>
          <w:sz w:val="16"/>
        </w:rPr>
        <w:t>WHEN NOT MATCHED THEN INSERT (order_id,status,source_updated_at)</w:t>
      </w:r>
    </w:p>
    <w:p>
      <w:pPr>
        <w:spacing w:after="0" w:line="240" w:lineRule="auto"/>
        <w:ind w:left="288" w:right="144"/>
      </w:pPr>
      <w:r>
        <w:rPr>
          <w:rFonts w:ascii="Courier New" w:hAnsi="Courier New"/>
          <w:sz w:val="16"/>
        </w:rPr>
        <w:t>VALUES (s.order_id,s.status,s.source_updated_at);</w:t>
      </w:r>
    </w:p>
    <w:p>
      <w:pPr>
        <w:spacing w:after="0" w:line="240" w:lineRule="auto"/>
        <w:ind w:left="288" w:right="144"/>
      </w:pPr>
      <w:r>
        <w:rPr>
          <w:rFonts w:ascii="Courier New" w:hAnsi="Courier New"/>
          <w:sz w:val="16"/>
        </w:rPr>
        <w:t xml:space="preserve"> </w:t>
      </w:r>
    </w:p>
    <w:p>
      <w:pPr>
        <w:spacing w:after="0" w:line="240" w:lineRule="auto"/>
        <w:ind w:left="288" w:right="144"/>
      </w:pPr>
      <w:r>
        <w:rPr>
          <w:rFonts w:ascii="Courier New" w:hAnsi="Courier New"/>
          <w:sz w:val="16"/>
        </w:rPr>
        <w:t>ALTER TASK transform.merge_orders RESUME;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72"/>
            <w:shd w:fill="17324D"/>
            <w:tcMar>
              <w:top w:w="65" w:type="dxa"/>
              <w:start w:w="80" w:type="dxa"/>
              <w:bottom w:w="65" w:type="dxa"/>
              <w:end w:w="80" w:type="dxa"/>
            </w:tcMar>
            <w:vAlign w:val="center"/>
          </w:tcPr>
          <w:p>
            <w:pPr>
              <w:spacing w:after="0"/>
            </w:pPr>
            <w:r>
              <w:rPr>
                <w:rFonts w:ascii="Arial" w:hAnsi="Arial"/>
                <w:b/>
                <w:color w:val="FFFFFF"/>
                <w:sz w:val="16"/>
              </w:rPr>
              <w:t>Choose</w:t>
            </w:r>
          </w:p>
        </w:tc>
        <w:tc>
          <w:tcPr>
            <w:tcW w:type="dxa" w:w="5256"/>
            <w:shd w:fill="17324D"/>
            <w:tcMar>
              <w:top w:w="65" w:type="dxa"/>
              <w:start w:w="80" w:type="dxa"/>
              <w:bottom w:w="65" w:type="dxa"/>
              <w:end w:w="80" w:type="dxa"/>
            </w:tcMar>
            <w:vAlign w:val="center"/>
          </w:tcPr>
          <w:p>
            <w:pPr>
              <w:spacing w:after="0"/>
            </w:pPr>
            <w:r>
              <w:rPr>
                <w:rFonts w:ascii="Arial" w:hAnsi="Arial"/>
                <w:b/>
                <w:color w:val="FFFFFF"/>
                <w:sz w:val="16"/>
              </w:rPr>
              <w:t>When</w:t>
            </w:r>
          </w:p>
        </w:tc>
        <w:tc>
          <w:tcPr>
            <w:tcW w:type="dxa" w:w="3096"/>
            <w:shd w:fill="17324D"/>
            <w:tcMar>
              <w:top w:w="65" w:type="dxa"/>
              <w:start w:w="80" w:type="dxa"/>
              <w:bottom w:w="65" w:type="dxa"/>
              <w:end w:w="80" w:type="dxa"/>
            </w:tcMar>
            <w:vAlign w:val="center"/>
          </w:tcPr>
          <w:p>
            <w:pPr>
              <w:spacing w:after="0"/>
            </w:pPr>
            <w:r>
              <w:rPr>
                <w:rFonts w:ascii="Arial" w:hAnsi="Arial"/>
                <w:b/>
                <w:color w:val="FFFFFF"/>
                <w:sz w:val="16"/>
              </w:rPr>
              <w:t>Watch</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Dynamic table</w:t>
            </w:r>
          </w:p>
        </w:tc>
        <w:tc>
          <w:tcPr>
            <w:tcW w:type="dxa" w:w="5256"/>
            <w:tcMar>
              <w:top w:w="65" w:type="dxa"/>
              <w:start w:w="80" w:type="dxa"/>
              <w:bottom w:w="65" w:type="dxa"/>
              <w:end w:w="80" w:type="dxa"/>
            </w:tcMar>
            <w:vAlign w:val="top"/>
          </w:tcPr>
          <w:p>
            <w:pPr>
              <w:spacing w:after="0"/>
            </w:pPr>
            <w:r>
              <w:rPr>
                <w:rFonts w:ascii="Arial" w:hAnsi="Arial"/>
                <w:sz w:val="16"/>
              </w:rPr>
              <w:t>Declarative SQL pipeline with target freshness</w:t>
            </w:r>
          </w:p>
        </w:tc>
        <w:tc>
          <w:tcPr>
            <w:tcW w:type="dxa" w:w="3096"/>
            <w:tcMar>
              <w:top w:w="65" w:type="dxa"/>
              <w:start w:w="80" w:type="dxa"/>
              <w:bottom w:w="65" w:type="dxa"/>
              <w:end w:w="80" w:type="dxa"/>
            </w:tcMar>
            <w:vAlign w:val="top"/>
          </w:tcPr>
          <w:p>
            <w:pPr>
              <w:spacing w:after="0"/>
            </w:pPr>
            <w:r>
              <w:rPr>
                <w:rFonts w:ascii="Arial" w:hAnsi="Arial"/>
                <w:sz w:val="16"/>
              </w:rPr>
              <w:t>Refresh mode, unsupported constructs and warehouse cost</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Stream and task</w:t>
            </w:r>
          </w:p>
        </w:tc>
        <w:tc>
          <w:tcPr>
            <w:tcW w:type="dxa" w:w="5256"/>
            <w:shd w:fill="F7F8F9"/>
            <w:tcMar>
              <w:top w:w="65" w:type="dxa"/>
              <w:start w:w="80" w:type="dxa"/>
              <w:bottom w:w="65" w:type="dxa"/>
              <w:end w:w="80" w:type="dxa"/>
            </w:tcMar>
            <w:vAlign w:val="top"/>
          </w:tcPr>
          <w:p>
            <w:pPr>
              <w:spacing w:after="0"/>
            </w:pPr>
            <w:r>
              <w:rPr>
                <w:rFonts w:ascii="Arial" w:hAnsi="Arial"/>
                <w:sz w:val="16"/>
              </w:rPr>
              <w:t>Procedural MERGE, stored procedure, external call or custom orchestration</w:t>
            </w:r>
          </w:p>
        </w:tc>
        <w:tc>
          <w:tcPr>
            <w:tcW w:type="dxa" w:w="3096"/>
            <w:shd w:fill="F7F8F9"/>
            <w:tcMar>
              <w:top w:w="65" w:type="dxa"/>
              <w:start w:w="80" w:type="dxa"/>
              <w:bottom w:w="65" w:type="dxa"/>
              <w:end w:w="80" w:type="dxa"/>
            </w:tcMar>
            <w:vAlign w:val="top"/>
          </w:tcPr>
          <w:p>
            <w:pPr>
              <w:spacing w:after="0"/>
            </w:pPr>
            <w:r>
              <w:rPr>
                <w:rFonts w:ascii="Arial" w:hAnsi="Arial"/>
                <w:sz w:val="16"/>
              </w:rPr>
              <w:t>Stream staleness, task graph and retry</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Materialized view</w:t>
            </w:r>
          </w:p>
        </w:tc>
        <w:tc>
          <w:tcPr>
            <w:tcW w:type="dxa" w:w="5256"/>
            <w:tcMar>
              <w:top w:w="65" w:type="dxa"/>
              <w:start w:w="80" w:type="dxa"/>
              <w:bottom w:w="65" w:type="dxa"/>
              <w:end w:w="80" w:type="dxa"/>
            </w:tcMar>
            <w:vAlign w:val="top"/>
          </w:tcPr>
          <w:p>
            <w:pPr>
              <w:spacing w:after="0"/>
            </w:pPr>
            <w:r>
              <w:rPr>
                <w:rFonts w:ascii="Arial" w:hAnsi="Arial"/>
                <w:sz w:val="16"/>
              </w:rPr>
              <w:t>Repeated acceleration on one base table</w:t>
            </w:r>
          </w:p>
        </w:tc>
        <w:tc>
          <w:tcPr>
            <w:tcW w:type="dxa" w:w="3096"/>
            <w:tcMar>
              <w:top w:w="65" w:type="dxa"/>
              <w:start w:w="80" w:type="dxa"/>
              <w:bottom w:w="65" w:type="dxa"/>
              <w:end w:w="80" w:type="dxa"/>
            </w:tcMar>
            <w:vAlign w:val="top"/>
          </w:tcPr>
          <w:p>
            <w:pPr>
              <w:spacing w:after="0"/>
            </w:pPr>
            <w:r>
              <w:rPr>
                <w:rFonts w:ascii="Arial" w:hAnsi="Arial"/>
                <w:sz w:val="16"/>
              </w:rPr>
              <w:t>Maintenance cost and eligibility</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Snowpark</w:t>
            </w:r>
          </w:p>
        </w:tc>
        <w:tc>
          <w:tcPr>
            <w:tcW w:type="dxa" w:w="5256"/>
            <w:shd w:fill="F7F8F9"/>
            <w:tcMar>
              <w:top w:w="65" w:type="dxa"/>
              <w:start w:w="80" w:type="dxa"/>
              <w:bottom w:w="65" w:type="dxa"/>
              <w:end w:w="80" w:type="dxa"/>
            </w:tcMar>
            <w:vAlign w:val="top"/>
          </w:tcPr>
          <w:p>
            <w:pPr>
              <w:spacing w:after="0"/>
            </w:pPr>
            <w:r>
              <w:rPr>
                <w:rFonts w:ascii="Arial" w:hAnsi="Arial"/>
                <w:sz w:val="16"/>
              </w:rPr>
              <w:t>Governed Python Java or Scala data application</w:t>
            </w:r>
          </w:p>
        </w:tc>
        <w:tc>
          <w:tcPr>
            <w:tcW w:type="dxa" w:w="3096"/>
            <w:shd w:fill="F7F8F9"/>
            <w:tcMar>
              <w:top w:w="65" w:type="dxa"/>
              <w:start w:w="80" w:type="dxa"/>
              <w:bottom w:w="65" w:type="dxa"/>
              <w:end w:w="80" w:type="dxa"/>
            </w:tcMar>
            <w:vAlign w:val="top"/>
          </w:tcPr>
          <w:p>
            <w:pPr>
              <w:spacing w:after="0"/>
            </w:pPr>
            <w:r>
              <w:rPr>
                <w:rFonts w:ascii="Arial" w:hAnsi="Arial"/>
                <w:sz w:val="16"/>
              </w:rPr>
              <w:t>Pushdown, package controls and observability</w:t>
            </w:r>
          </w:p>
        </w:tc>
      </w:tr>
    </w:tbl>
    <w:p>
      <w:pPr>
        <w:spacing w:after="40"/>
        <w:ind w:left="346" w:hanging="259"/>
      </w:pPr>
      <w:r>
        <w:rPr>
          <w:rFonts w:ascii="Arial" w:hAnsi="Arial"/>
          <w:sz w:val="18"/>
        </w:rPr>
        <w:t>1. Open Query Profile. Inspect rows, partitions scanned, queueing, local/remote spill and dominant operator.</w:t>
      </w:r>
    </w:p>
    <w:p>
      <w:pPr>
        <w:spacing w:after="40"/>
        <w:ind w:left="346" w:hanging="259"/>
      </w:pPr>
      <w:r>
        <w:rPr>
          <w:rFonts w:ascii="Arial" w:hAnsi="Arial"/>
          <w:sz w:val="18"/>
        </w:rPr>
        <w:t>2. Reduce rows and columns; fix joins and repeated calculations; confirm micro-partition pruning.</w:t>
      </w:r>
    </w:p>
    <w:p>
      <w:pPr>
        <w:spacing w:after="40"/>
        <w:ind w:left="346" w:hanging="259"/>
      </w:pPr>
      <w:r>
        <w:rPr>
          <w:rFonts w:ascii="Arial" w:hAnsi="Arial"/>
          <w:sz w:val="18"/>
        </w:rPr>
        <w:t>3. Resize up for a large compute-bound query; use multi-cluster for concurrency rather than one query.</w:t>
      </w:r>
    </w:p>
    <w:p>
      <w:pPr>
        <w:spacing w:after="40"/>
        <w:ind w:left="346" w:hanging="259"/>
      </w:pPr>
      <w:r>
        <w:rPr>
          <w:rFonts w:ascii="Arial" w:hAnsi="Arial"/>
          <w:sz w:val="18"/>
        </w:rPr>
        <w:t>4. Use clustering, search optimization, query acceleration or materialized views only after the base query is sound and benefit is measured.</w:t>
      </w:r>
    </w:p>
    <w:p>
      <w:pPr>
        <w:spacing w:after="40"/>
        <w:ind w:left="346" w:hanging="259"/>
      </w:pPr>
      <w:r>
        <w:rPr>
          <w:rFonts w:ascii="Arial" w:hAnsi="Arial"/>
          <w:sz w:val="18"/>
        </w:rPr>
        <w:t>5. Apply RBAC, row access, masking and tags. Separate policy ownership from data ownership.</w:t>
      </w:r>
    </w:p>
    <w:p>
      <w:pPr>
        <w:spacing w:after="40"/>
        <w:ind w:left="346" w:hanging="259"/>
      </w:pPr>
      <w:r>
        <w:rPr>
          <w:rFonts w:ascii="Arial" w:hAnsi="Arial"/>
          <w:sz w:val="18"/>
        </w:rPr>
        <w:t>6. Monitor idle warehouses, metering, serverless spend, failures, freshness and cost per data product.</w:t>
      </w:r>
    </w:p>
    <w:p>
      <w:pPr>
        <w:pStyle w:val="Heading2"/>
      </w:pPr>
      <w:r>
        <w:t>Automation process mining and AI</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Level</w:t>
            </w:r>
          </w:p>
        </w:tc>
        <w:tc>
          <w:tcPr>
            <w:tcW w:type="dxa" w:w="4464"/>
            <w:shd w:fill="17324D"/>
            <w:tcMar>
              <w:top w:w="65" w:type="dxa"/>
              <w:start w:w="80" w:type="dxa"/>
              <w:bottom w:w="65" w:type="dxa"/>
              <w:end w:w="80" w:type="dxa"/>
            </w:tcMar>
            <w:vAlign w:val="center"/>
          </w:tcPr>
          <w:p>
            <w:pPr>
              <w:spacing w:after="0"/>
            </w:pPr>
            <w:r>
              <w:rPr>
                <w:rFonts w:ascii="Arial" w:hAnsi="Arial"/>
                <w:b/>
                <w:color w:val="FFFFFF"/>
                <w:sz w:val="16"/>
              </w:rPr>
              <w:t>Capability</w:t>
            </w:r>
          </w:p>
        </w:tc>
        <w:tc>
          <w:tcPr>
            <w:tcW w:type="dxa" w:w="3960"/>
            <w:shd w:fill="17324D"/>
            <w:tcMar>
              <w:top w:w="65" w:type="dxa"/>
              <w:start w:w="80" w:type="dxa"/>
              <w:bottom w:w="65" w:type="dxa"/>
              <w:end w:w="80" w:type="dxa"/>
            </w:tcMar>
            <w:vAlign w:val="center"/>
          </w:tcPr>
          <w:p>
            <w:pPr>
              <w:spacing w:after="0"/>
            </w:pPr>
            <w:r>
              <w:rPr>
                <w:rFonts w:ascii="Arial" w:hAnsi="Arial"/>
                <w:b/>
                <w:color w:val="FFFFFF"/>
                <w:sz w:val="16"/>
              </w:rPr>
              <w:t>Release gate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Observe</w:t>
            </w:r>
          </w:p>
        </w:tc>
        <w:tc>
          <w:tcPr>
            <w:tcW w:type="dxa" w:w="4464"/>
            <w:tcMar>
              <w:top w:w="65" w:type="dxa"/>
              <w:start w:w="80" w:type="dxa"/>
              <w:bottom w:w="65" w:type="dxa"/>
              <w:end w:w="80" w:type="dxa"/>
            </w:tcMar>
            <w:vAlign w:val="top"/>
          </w:tcPr>
          <w:p>
            <w:pPr>
              <w:spacing w:after="0"/>
            </w:pPr>
            <w:r>
              <w:rPr>
                <w:rFonts w:ascii="Arial" w:hAnsi="Arial"/>
                <w:sz w:val="16"/>
              </w:rPr>
              <w:t>Read governed data and explain status</w:t>
            </w:r>
          </w:p>
        </w:tc>
        <w:tc>
          <w:tcPr>
            <w:tcW w:type="dxa" w:w="3960"/>
            <w:tcMar>
              <w:top w:w="65" w:type="dxa"/>
              <w:start w:w="80" w:type="dxa"/>
              <w:bottom w:w="65" w:type="dxa"/>
              <w:end w:w="80" w:type="dxa"/>
            </w:tcMar>
            <w:vAlign w:val="top"/>
          </w:tcPr>
          <w:p>
            <w:pPr>
              <w:spacing w:after="0"/>
            </w:pPr>
            <w:r>
              <w:rPr>
                <w:rFonts w:ascii="Arial" w:hAnsi="Arial"/>
                <w:sz w:val="16"/>
              </w:rPr>
              <w:t>Correct scope citations and access</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Recommend</w:t>
            </w:r>
          </w:p>
        </w:tc>
        <w:tc>
          <w:tcPr>
            <w:tcW w:type="dxa" w:w="4464"/>
            <w:shd w:fill="F7F8F9"/>
            <w:tcMar>
              <w:top w:w="65" w:type="dxa"/>
              <w:start w:w="80" w:type="dxa"/>
              <w:bottom w:w="65" w:type="dxa"/>
              <w:end w:w="80" w:type="dxa"/>
            </w:tcMar>
            <w:vAlign w:val="top"/>
          </w:tcPr>
          <w:p>
            <w:pPr>
              <w:spacing w:after="0"/>
            </w:pPr>
            <w:r>
              <w:rPr>
                <w:rFonts w:ascii="Arial" w:hAnsi="Arial"/>
                <w:sz w:val="16"/>
              </w:rPr>
              <w:t>Rank actions with evidence confidence and expected value</w:t>
            </w:r>
          </w:p>
        </w:tc>
        <w:tc>
          <w:tcPr>
            <w:tcW w:type="dxa" w:w="3960"/>
            <w:shd w:fill="F7F8F9"/>
            <w:tcMar>
              <w:top w:w="65" w:type="dxa"/>
              <w:start w:w="80" w:type="dxa"/>
              <w:bottom w:w="65" w:type="dxa"/>
              <w:end w:w="80" w:type="dxa"/>
            </w:tcMar>
            <w:vAlign w:val="top"/>
          </w:tcPr>
          <w:p>
            <w:pPr>
              <w:spacing w:after="0"/>
            </w:pPr>
            <w:r>
              <w:rPr>
                <w:rFonts w:ascii="Arial" w:hAnsi="Arial"/>
                <w:sz w:val="16"/>
              </w:rPr>
              <w:t>Back-test, owner and workflow</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Execute with approval</w:t>
            </w:r>
          </w:p>
        </w:tc>
        <w:tc>
          <w:tcPr>
            <w:tcW w:type="dxa" w:w="4464"/>
            <w:tcMar>
              <w:top w:w="65" w:type="dxa"/>
              <w:start w:w="80" w:type="dxa"/>
              <w:bottom w:w="65" w:type="dxa"/>
              <w:end w:w="80" w:type="dxa"/>
            </w:tcMar>
            <w:vAlign w:val="top"/>
          </w:tcPr>
          <w:p>
            <w:pPr>
              <w:spacing w:after="0"/>
            </w:pPr>
            <w:r>
              <w:rPr>
                <w:rFonts w:ascii="Arial" w:hAnsi="Arial"/>
                <w:sz w:val="16"/>
              </w:rPr>
              <w:t>Prepare transaction; authorized person releases</w:t>
            </w:r>
          </w:p>
        </w:tc>
        <w:tc>
          <w:tcPr>
            <w:tcW w:type="dxa" w:w="3960"/>
            <w:tcMar>
              <w:top w:w="65" w:type="dxa"/>
              <w:start w:w="80" w:type="dxa"/>
              <w:bottom w:w="65" w:type="dxa"/>
              <w:end w:w="80" w:type="dxa"/>
            </w:tcMar>
            <w:vAlign w:val="top"/>
          </w:tcPr>
          <w:p>
            <w:pPr>
              <w:spacing w:after="0"/>
            </w:pPr>
            <w:r>
              <w:rPr>
                <w:rFonts w:ascii="Arial" w:hAnsi="Arial"/>
                <w:sz w:val="16"/>
              </w:rPr>
              <w:t>Identity, segregation and post-check</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Bounded autonomous</w:t>
            </w:r>
          </w:p>
        </w:tc>
        <w:tc>
          <w:tcPr>
            <w:tcW w:type="dxa" w:w="4464"/>
            <w:shd w:fill="F7F8F9"/>
            <w:tcMar>
              <w:top w:w="65" w:type="dxa"/>
              <w:start w:w="80" w:type="dxa"/>
              <w:bottom w:w="65" w:type="dxa"/>
              <w:end w:w="80" w:type="dxa"/>
            </w:tcMar>
            <w:vAlign w:val="top"/>
          </w:tcPr>
          <w:p>
            <w:pPr>
              <w:spacing w:after="0"/>
            </w:pPr>
            <w:r>
              <w:rPr>
                <w:rFonts w:ascii="Arial" w:hAnsi="Arial"/>
                <w:sz w:val="16"/>
              </w:rPr>
              <w:t>Execute reversible low-risk action inside limits</w:t>
            </w:r>
          </w:p>
        </w:tc>
        <w:tc>
          <w:tcPr>
            <w:tcW w:type="dxa" w:w="3960"/>
            <w:shd w:fill="F7F8F9"/>
            <w:tcMar>
              <w:top w:w="65" w:type="dxa"/>
              <w:start w:w="80" w:type="dxa"/>
              <w:bottom w:w="65" w:type="dxa"/>
              <w:end w:w="80" w:type="dxa"/>
            </w:tcMar>
            <w:vAlign w:val="top"/>
          </w:tcPr>
          <w:p>
            <w:pPr>
              <w:spacing w:after="0"/>
            </w:pPr>
            <w:r>
              <w:rPr>
                <w:rFonts w:ascii="Arial" w:hAnsi="Arial"/>
                <w:sz w:val="16"/>
              </w:rPr>
              <w:t>Value/quantity limits, idempotency, audit, kill switch and rollback</w:t>
            </w:r>
          </w:p>
        </w:tc>
      </w:tr>
    </w:tbl>
    <w:p>
      <w:pPr>
        <w:keepLines w:val="0"/>
        <w:spacing w:after="60"/>
      </w:pPr>
      <w:r>
        <w:rPr>
          <w:rFonts w:ascii="Arial" w:hAnsi="Arial"/>
          <w:b/>
          <w:sz w:val="17"/>
        </w:rPr>
        <w:t>Keep vendor bank changes, payments, nonstandard contracts, export-control decisions, inventory write-offs and safety-critical releases under authorized human control.</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3024"/>
            <w:shd w:fill="17324D"/>
            <w:tcMar>
              <w:top w:w="65" w:type="dxa"/>
              <w:start w:w="80" w:type="dxa"/>
              <w:bottom w:w="65" w:type="dxa"/>
              <w:end w:w="80" w:type="dxa"/>
            </w:tcMar>
            <w:vAlign w:val="center"/>
          </w:tcPr>
          <w:p>
            <w:pPr>
              <w:spacing w:after="0"/>
            </w:pPr>
            <w:r>
              <w:rPr>
                <w:rFonts w:ascii="Arial" w:hAnsi="Arial"/>
                <w:b/>
                <w:color w:val="FFFFFF"/>
                <w:sz w:val="16"/>
              </w:rPr>
              <w:t>Process mining event field</w:t>
            </w:r>
          </w:p>
        </w:tc>
        <w:tc>
          <w:tcPr>
            <w:tcW w:type="dxa" w:w="7200"/>
            <w:shd w:fill="17324D"/>
            <w:tcMar>
              <w:top w:w="65" w:type="dxa"/>
              <w:start w:w="80" w:type="dxa"/>
              <w:bottom w:w="65" w:type="dxa"/>
              <w:end w:w="80" w:type="dxa"/>
            </w:tcMar>
            <w:vAlign w:val="center"/>
          </w:tcPr>
          <w:p>
            <w:pPr>
              <w:spacing w:after="0"/>
            </w:pPr>
            <w:r>
              <w:rPr>
                <w:rFonts w:ascii="Arial" w:hAnsi="Arial"/>
                <w:b/>
                <w:color w:val="FFFFFF"/>
                <w:sz w:val="16"/>
              </w:rPr>
              <w:t>Minimum meaning</w:t>
            </w:r>
          </w:p>
        </w:tc>
      </w:tr>
      <w:tr>
        <w:trPr>
          <w:cantSplit/>
        </w:trPr>
        <w:tc>
          <w:tcPr>
            <w:tcW w:type="dxa" w:w="3024"/>
            <w:tcMar>
              <w:top w:w="65" w:type="dxa"/>
              <w:start w:w="80" w:type="dxa"/>
              <w:bottom w:w="65" w:type="dxa"/>
              <w:end w:w="80" w:type="dxa"/>
            </w:tcMar>
            <w:vAlign w:val="top"/>
          </w:tcPr>
          <w:p>
            <w:pPr>
              <w:spacing w:after="0"/>
            </w:pPr>
            <w:r>
              <w:rPr>
                <w:rFonts w:ascii="Arial" w:hAnsi="Arial"/>
                <w:sz w:val="16"/>
              </w:rPr>
              <w:t>Case ID</w:t>
            </w:r>
          </w:p>
        </w:tc>
        <w:tc>
          <w:tcPr>
            <w:tcW w:type="dxa" w:w="7200"/>
            <w:tcMar>
              <w:top w:w="65" w:type="dxa"/>
              <w:start w:w="80" w:type="dxa"/>
              <w:bottom w:w="65" w:type="dxa"/>
              <w:end w:w="80" w:type="dxa"/>
            </w:tcMar>
            <w:vAlign w:val="top"/>
          </w:tcPr>
          <w:p>
            <w:pPr>
              <w:spacing w:after="0"/>
            </w:pPr>
            <w:r>
              <w:rPr>
                <w:rFonts w:ascii="Arial" w:hAnsi="Arial"/>
                <w:sz w:val="16"/>
              </w:rPr>
              <w:t>One order shipment invoice return or other complete process instance</w:t>
            </w:r>
          </w:p>
        </w:tc>
      </w:tr>
      <w:tr>
        <w:trPr>
          <w:cantSplit/>
        </w:trPr>
        <w:tc>
          <w:tcPr>
            <w:tcW w:type="dxa" w:w="3024"/>
            <w:shd w:fill="F7F8F9"/>
            <w:tcMar>
              <w:top w:w="65" w:type="dxa"/>
              <w:start w:w="80" w:type="dxa"/>
              <w:bottom w:w="65" w:type="dxa"/>
              <w:end w:w="80" w:type="dxa"/>
            </w:tcMar>
            <w:vAlign w:val="top"/>
          </w:tcPr>
          <w:p>
            <w:pPr>
              <w:spacing w:after="0"/>
            </w:pPr>
            <w:r>
              <w:rPr>
                <w:rFonts w:ascii="Arial" w:hAnsi="Arial"/>
                <w:sz w:val="16"/>
              </w:rPr>
              <w:t>Activity</w:t>
            </w:r>
          </w:p>
        </w:tc>
        <w:tc>
          <w:tcPr>
            <w:tcW w:type="dxa" w:w="7200"/>
            <w:shd w:fill="F7F8F9"/>
            <w:tcMar>
              <w:top w:w="65" w:type="dxa"/>
              <w:start w:w="80" w:type="dxa"/>
              <w:bottom w:w="65" w:type="dxa"/>
              <w:end w:w="80" w:type="dxa"/>
            </w:tcMar>
            <w:vAlign w:val="top"/>
          </w:tcPr>
          <w:p>
            <w:pPr>
              <w:spacing w:after="0"/>
            </w:pPr>
            <w:r>
              <w:rPr>
                <w:rFonts w:ascii="Arial" w:hAnsi="Arial"/>
                <w:sz w:val="16"/>
              </w:rPr>
              <w:t>Governed business event name</w:t>
            </w:r>
          </w:p>
        </w:tc>
      </w:tr>
      <w:tr>
        <w:trPr>
          <w:cantSplit/>
        </w:trPr>
        <w:tc>
          <w:tcPr>
            <w:tcW w:type="dxa" w:w="3024"/>
            <w:tcMar>
              <w:top w:w="65" w:type="dxa"/>
              <w:start w:w="80" w:type="dxa"/>
              <w:bottom w:w="65" w:type="dxa"/>
              <w:end w:w="80" w:type="dxa"/>
            </w:tcMar>
            <w:vAlign w:val="top"/>
          </w:tcPr>
          <w:p>
            <w:pPr>
              <w:spacing w:after="0"/>
            </w:pPr>
            <w:r>
              <w:rPr>
                <w:rFonts w:ascii="Arial" w:hAnsi="Arial"/>
                <w:sz w:val="16"/>
              </w:rPr>
              <w:t>Timestamp</w:t>
            </w:r>
          </w:p>
        </w:tc>
        <w:tc>
          <w:tcPr>
            <w:tcW w:type="dxa" w:w="7200"/>
            <w:tcMar>
              <w:top w:w="65" w:type="dxa"/>
              <w:start w:w="80" w:type="dxa"/>
              <w:bottom w:w="65" w:type="dxa"/>
              <w:end w:w="80" w:type="dxa"/>
            </w:tcMar>
            <w:vAlign w:val="top"/>
          </w:tcPr>
          <w:p>
            <w:pPr>
              <w:spacing w:after="0"/>
            </w:pPr>
            <w:r>
              <w:rPr>
                <w:rFonts w:ascii="Arial" w:hAnsi="Arial"/>
                <w:sz w:val="16"/>
              </w:rPr>
              <w:t>Comparable event time with timezone rule</w:t>
            </w:r>
          </w:p>
        </w:tc>
      </w:tr>
      <w:tr>
        <w:trPr>
          <w:cantSplit/>
        </w:trPr>
        <w:tc>
          <w:tcPr>
            <w:tcW w:type="dxa" w:w="3024"/>
            <w:shd w:fill="F7F8F9"/>
            <w:tcMar>
              <w:top w:w="65" w:type="dxa"/>
              <w:start w:w="80" w:type="dxa"/>
              <w:bottom w:w="65" w:type="dxa"/>
              <w:end w:w="80" w:type="dxa"/>
            </w:tcMar>
            <w:vAlign w:val="top"/>
          </w:tcPr>
          <w:p>
            <w:pPr>
              <w:spacing w:after="0"/>
            </w:pPr>
            <w:r>
              <w:rPr>
                <w:rFonts w:ascii="Arial" w:hAnsi="Arial"/>
                <w:sz w:val="16"/>
              </w:rPr>
              <w:t>Actor or system</w:t>
            </w:r>
          </w:p>
        </w:tc>
        <w:tc>
          <w:tcPr>
            <w:tcW w:type="dxa" w:w="7200"/>
            <w:shd w:fill="F7F8F9"/>
            <w:tcMar>
              <w:top w:w="65" w:type="dxa"/>
              <w:start w:w="80" w:type="dxa"/>
              <w:bottom w:w="65" w:type="dxa"/>
              <w:end w:w="80" w:type="dxa"/>
            </w:tcMar>
            <w:vAlign w:val="top"/>
          </w:tcPr>
          <w:p>
            <w:pPr>
              <w:spacing w:after="0"/>
            </w:pPr>
            <w:r>
              <w:rPr>
                <w:rFonts w:ascii="Arial" w:hAnsi="Arial"/>
                <w:sz w:val="16"/>
              </w:rPr>
              <w:t>Responsible role or automation</w:t>
            </w:r>
          </w:p>
        </w:tc>
      </w:tr>
      <w:tr>
        <w:trPr>
          <w:cantSplit/>
        </w:trPr>
        <w:tc>
          <w:tcPr>
            <w:tcW w:type="dxa" w:w="3024"/>
            <w:tcMar>
              <w:top w:w="65" w:type="dxa"/>
              <w:start w:w="80" w:type="dxa"/>
              <w:bottom w:w="65" w:type="dxa"/>
              <w:end w:w="80" w:type="dxa"/>
            </w:tcMar>
            <w:vAlign w:val="top"/>
          </w:tcPr>
          <w:p>
            <w:pPr>
              <w:spacing w:after="0"/>
            </w:pPr>
            <w:r>
              <w:rPr>
                <w:rFonts w:ascii="Arial" w:hAnsi="Arial"/>
                <w:sz w:val="16"/>
              </w:rPr>
              <w:t>Value and outcome</w:t>
            </w:r>
          </w:p>
        </w:tc>
        <w:tc>
          <w:tcPr>
            <w:tcW w:type="dxa" w:w="7200"/>
            <w:tcMar>
              <w:top w:w="65" w:type="dxa"/>
              <w:start w:w="80" w:type="dxa"/>
              <w:bottom w:w="65" w:type="dxa"/>
              <w:end w:w="80" w:type="dxa"/>
            </w:tcMar>
            <w:vAlign w:val="top"/>
          </w:tcPr>
          <w:p>
            <w:pPr>
              <w:spacing w:after="0"/>
            </w:pPr>
            <w:r>
              <w:rPr>
                <w:rFonts w:ascii="Arial" w:hAnsi="Arial"/>
                <w:sz w:val="16"/>
              </w:rPr>
              <w:t>Business materiality and result</w:t>
            </w:r>
          </w:p>
        </w:tc>
      </w:tr>
      <w:tr>
        <w:trPr>
          <w:cantSplit/>
        </w:trPr>
        <w:tc>
          <w:tcPr>
            <w:tcW w:type="dxa" w:w="3024"/>
            <w:shd w:fill="F7F8F9"/>
            <w:tcMar>
              <w:top w:w="65" w:type="dxa"/>
              <w:start w:w="80" w:type="dxa"/>
              <w:bottom w:w="65" w:type="dxa"/>
              <w:end w:w="80" w:type="dxa"/>
            </w:tcMar>
            <w:vAlign w:val="top"/>
          </w:tcPr>
          <w:p>
            <w:pPr>
              <w:spacing w:after="0"/>
            </w:pPr>
            <w:r>
              <w:rPr>
                <w:rFonts w:ascii="Arial" w:hAnsi="Arial"/>
                <w:sz w:val="16"/>
              </w:rPr>
              <w:t>Exception code</w:t>
            </w:r>
          </w:p>
        </w:tc>
        <w:tc>
          <w:tcPr>
            <w:tcW w:type="dxa" w:w="7200"/>
            <w:shd w:fill="F7F8F9"/>
            <w:tcMar>
              <w:top w:w="65" w:type="dxa"/>
              <w:start w:w="80" w:type="dxa"/>
              <w:bottom w:w="65" w:type="dxa"/>
              <w:end w:w="80" w:type="dxa"/>
            </w:tcMar>
            <w:vAlign w:val="top"/>
          </w:tcPr>
          <w:p>
            <w:pPr>
              <w:spacing w:after="0"/>
            </w:pPr>
            <w:r>
              <w:rPr>
                <w:rFonts w:ascii="Arial" w:hAnsi="Arial"/>
                <w:sz w:val="16"/>
              </w:rPr>
              <w:t>Reason for deviation, rework or control path</w:t>
            </w:r>
          </w:p>
        </w:tc>
      </w:tr>
    </w:tbl>
    <w:p>
      <w:pPr>
        <w:spacing w:before="100" w:after="40"/>
      </w:pPr>
      <w:r>
        <w:rPr>
          <w:rFonts w:ascii="Arial" w:hAnsi="Arial"/>
          <w:b/>
          <w:color w:val="276B6F"/>
          <w:sz w:val="18"/>
        </w:rPr>
        <w:t>Process mining loop</w:t>
      </w:r>
    </w:p>
    <w:p>
      <w:pPr>
        <w:keepLines/>
        <w:spacing w:after="60"/>
      </w:pPr>
      <w:r>
        <w:rPr>
          <w:rFonts w:ascii="Arial" w:hAnsi="Arial"/>
          <w:b/>
          <w:sz w:val="18"/>
        </w:rPr>
        <w:t>Discover actual variants  →  Confirm with operators  →  Remove waste  →  Standardize  →  Automate stable path  →  Recheck conformance</w:t>
      </w:r>
    </w:p>
    <w:p>
      <w:pPr>
        <w:pStyle w:val="Heading2"/>
      </w:pPr>
      <w:r>
        <w:t>Future KPI generation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088"/>
            <w:shd w:fill="17324D"/>
            <w:tcMar>
              <w:top w:w="65" w:type="dxa"/>
              <w:start w:w="80" w:type="dxa"/>
              <w:bottom w:w="65" w:type="dxa"/>
              <w:end w:w="80" w:type="dxa"/>
            </w:tcMar>
            <w:vAlign w:val="center"/>
          </w:tcPr>
          <w:p>
            <w:pPr>
              <w:spacing w:after="0"/>
            </w:pPr>
            <w:r>
              <w:rPr>
                <w:rFonts w:ascii="Arial" w:hAnsi="Arial"/>
                <w:b/>
                <w:color w:val="FFFFFF"/>
                <w:sz w:val="16"/>
              </w:rPr>
              <w:t>Generation</w:t>
            </w:r>
          </w:p>
        </w:tc>
        <w:tc>
          <w:tcPr>
            <w:tcW w:type="dxa" w:w="3024"/>
            <w:shd w:fill="17324D"/>
            <w:tcMar>
              <w:top w:w="65" w:type="dxa"/>
              <w:start w:w="80" w:type="dxa"/>
              <w:bottom w:w="65" w:type="dxa"/>
              <w:end w:w="80" w:type="dxa"/>
            </w:tcMar>
            <w:vAlign w:val="center"/>
          </w:tcPr>
          <w:p>
            <w:pPr>
              <w:spacing w:after="0"/>
            </w:pPr>
            <w:r>
              <w:rPr>
                <w:rFonts w:ascii="Arial" w:hAnsi="Arial"/>
                <w:b/>
                <w:color w:val="FFFFFF"/>
                <w:sz w:val="16"/>
              </w:rPr>
              <w:t>Question</w:t>
            </w:r>
          </w:p>
        </w:tc>
        <w:tc>
          <w:tcPr>
            <w:tcW w:type="dxa" w:w="5112"/>
            <w:shd w:fill="17324D"/>
            <w:tcMar>
              <w:top w:w="65" w:type="dxa"/>
              <w:start w:w="80" w:type="dxa"/>
              <w:bottom w:w="65" w:type="dxa"/>
              <w:end w:w="80" w:type="dxa"/>
            </w:tcMar>
            <w:vAlign w:val="center"/>
          </w:tcPr>
          <w:p>
            <w:pPr>
              <w:spacing w:after="0"/>
            </w:pPr>
            <w:r>
              <w:rPr>
                <w:rFonts w:ascii="Arial" w:hAnsi="Arial"/>
                <w:b/>
                <w:color w:val="FFFFFF"/>
                <w:sz w:val="16"/>
              </w:rPr>
              <w:t>Example</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G1 Descriptive</w:t>
            </w:r>
          </w:p>
        </w:tc>
        <w:tc>
          <w:tcPr>
            <w:tcW w:type="dxa" w:w="3024"/>
            <w:tcMar>
              <w:top w:w="65" w:type="dxa"/>
              <w:start w:w="80" w:type="dxa"/>
              <w:bottom w:w="65" w:type="dxa"/>
              <w:end w:w="80" w:type="dxa"/>
            </w:tcMar>
            <w:vAlign w:val="top"/>
          </w:tcPr>
          <w:p>
            <w:pPr>
              <w:spacing w:after="0"/>
            </w:pPr>
            <w:r>
              <w:rPr>
                <w:rFonts w:ascii="Arial" w:hAnsi="Arial"/>
                <w:sz w:val="16"/>
              </w:rPr>
              <w:t>What happened</w:t>
            </w:r>
          </w:p>
        </w:tc>
        <w:tc>
          <w:tcPr>
            <w:tcW w:type="dxa" w:w="5112"/>
            <w:tcMar>
              <w:top w:w="65" w:type="dxa"/>
              <w:start w:w="80" w:type="dxa"/>
              <w:bottom w:w="65" w:type="dxa"/>
              <w:end w:w="80" w:type="dxa"/>
            </w:tcMar>
            <w:vAlign w:val="top"/>
          </w:tcPr>
          <w:p>
            <w:pPr>
              <w:spacing w:after="0"/>
            </w:pPr>
            <w:r>
              <w:rPr>
                <w:rFonts w:ascii="Arial" w:hAnsi="Arial"/>
                <w:sz w:val="16"/>
              </w:rPr>
              <w:t>OTIF was 91 percent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G2 Diagnostic</w:t>
            </w:r>
          </w:p>
        </w:tc>
        <w:tc>
          <w:tcPr>
            <w:tcW w:type="dxa" w:w="3024"/>
            <w:shd w:fill="F7F8F9"/>
            <w:tcMar>
              <w:top w:w="65" w:type="dxa"/>
              <w:start w:w="80" w:type="dxa"/>
              <w:bottom w:w="65" w:type="dxa"/>
              <w:end w:w="80" w:type="dxa"/>
            </w:tcMar>
            <w:vAlign w:val="top"/>
          </w:tcPr>
          <w:p>
            <w:pPr>
              <w:spacing w:after="0"/>
            </w:pPr>
            <w:r>
              <w:rPr>
                <w:rFonts w:ascii="Arial" w:hAnsi="Arial"/>
                <w:sz w:val="16"/>
              </w:rPr>
              <w:t>Why</w:t>
            </w:r>
          </w:p>
        </w:tc>
        <w:tc>
          <w:tcPr>
            <w:tcW w:type="dxa" w:w="5112"/>
            <w:shd w:fill="F7F8F9"/>
            <w:tcMar>
              <w:top w:w="65" w:type="dxa"/>
              <w:start w:w="80" w:type="dxa"/>
              <w:bottom w:w="65" w:type="dxa"/>
              <w:end w:w="80" w:type="dxa"/>
            </w:tcMar>
            <w:vAlign w:val="top"/>
          </w:tcPr>
          <w:p>
            <w:pPr>
              <w:spacing w:after="0"/>
            </w:pPr>
            <w:r>
              <w:rPr>
                <w:rFonts w:ascii="Arial" w:hAnsi="Arial"/>
                <w:sz w:val="16"/>
              </w:rPr>
              <w:t>Supplier delay caused 48 percent of misses</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G3 Predictive</w:t>
            </w:r>
          </w:p>
        </w:tc>
        <w:tc>
          <w:tcPr>
            <w:tcW w:type="dxa" w:w="3024"/>
            <w:tcMar>
              <w:top w:w="65" w:type="dxa"/>
              <w:start w:w="80" w:type="dxa"/>
              <w:bottom w:w="65" w:type="dxa"/>
              <w:end w:w="80" w:type="dxa"/>
            </w:tcMar>
            <w:vAlign w:val="top"/>
          </w:tcPr>
          <w:p>
            <w:pPr>
              <w:spacing w:after="0"/>
            </w:pPr>
            <w:r>
              <w:rPr>
                <w:rFonts w:ascii="Arial" w:hAnsi="Arial"/>
                <w:sz w:val="16"/>
              </w:rPr>
              <w:t>What will happen</w:t>
            </w:r>
          </w:p>
        </w:tc>
        <w:tc>
          <w:tcPr>
            <w:tcW w:type="dxa" w:w="5112"/>
            <w:tcMar>
              <w:top w:w="65" w:type="dxa"/>
              <w:start w:w="80" w:type="dxa"/>
              <w:bottom w:w="65" w:type="dxa"/>
              <w:end w:w="80" w:type="dxa"/>
            </w:tcMar>
            <w:vAlign w:val="top"/>
          </w:tcPr>
          <w:p>
            <w:pPr>
              <w:spacing w:after="0"/>
            </w:pPr>
            <w:r>
              <w:rPr>
                <w:rFonts w:ascii="Arial" w:hAnsi="Arial"/>
                <w:sz w:val="16"/>
              </w:rPr>
              <w:t>$2.4M orders have greater than 60 percent late risk</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G4 Prescriptive</w:t>
            </w:r>
          </w:p>
        </w:tc>
        <w:tc>
          <w:tcPr>
            <w:tcW w:type="dxa" w:w="3024"/>
            <w:shd w:fill="F7F8F9"/>
            <w:tcMar>
              <w:top w:w="65" w:type="dxa"/>
              <w:start w:w="80" w:type="dxa"/>
              <w:bottom w:w="65" w:type="dxa"/>
              <w:end w:w="80" w:type="dxa"/>
            </w:tcMar>
            <w:vAlign w:val="top"/>
          </w:tcPr>
          <w:p>
            <w:pPr>
              <w:spacing w:after="0"/>
            </w:pPr>
            <w:r>
              <w:rPr>
                <w:rFonts w:ascii="Arial" w:hAnsi="Arial"/>
                <w:sz w:val="16"/>
              </w:rPr>
              <w:t>What should we do</w:t>
            </w:r>
          </w:p>
        </w:tc>
        <w:tc>
          <w:tcPr>
            <w:tcW w:type="dxa" w:w="5112"/>
            <w:shd w:fill="F7F8F9"/>
            <w:tcMar>
              <w:top w:w="65" w:type="dxa"/>
              <w:start w:w="80" w:type="dxa"/>
              <w:bottom w:w="65" w:type="dxa"/>
              <w:end w:w="80" w:type="dxa"/>
            </w:tcMar>
            <w:vAlign w:val="top"/>
          </w:tcPr>
          <w:p>
            <w:pPr>
              <w:spacing w:after="0"/>
            </w:pPr>
            <w:r>
              <w:rPr>
                <w:rFonts w:ascii="Arial" w:hAnsi="Arial"/>
                <w:sz w:val="16"/>
              </w:rPr>
              <w:t>Reallocate stock and change carrier</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G5 Bounded autonomous</w:t>
            </w:r>
          </w:p>
        </w:tc>
        <w:tc>
          <w:tcPr>
            <w:tcW w:type="dxa" w:w="3024"/>
            <w:tcMar>
              <w:top w:w="65" w:type="dxa"/>
              <w:start w:w="80" w:type="dxa"/>
              <w:bottom w:w="65" w:type="dxa"/>
              <w:end w:w="80" w:type="dxa"/>
            </w:tcMar>
            <w:vAlign w:val="top"/>
          </w:tcPr>
          <w:p>
            <w:pPr>
              <w:spacing w:after="0"/>
            </w:pPr>
            <w:r>
              <w:rPr>
                <w:rFonts w:ascii="Arial" w:hAnsi="Arial"/>
                <w:sz w:val="16"/>
              </w:rPr>
              <w:t>Can the system act safely</w:t>
            </w:r>
          </w:p>
        </w:tc>
        <w:tc>
          <w:tcPr>
            <w:tcW w:type="dxa" w:w="5112"/>
            <w:tcMar>
              <w:top w:w="65" w:type="dxa"/>
              <w:start w:w="80" w:type="dxa"/>
              <w:bottom w:w="65" w:type="dxa"/>
              <w:end w:w="80" w:type="dxa"/>
            </w:tcMar>
            <w:vAlign w:val="top"/>
          </w:tcPr>
          <w:p>
            <w:pPr>
              <w:spacing w:after="0"/>
            </w:pPr>
            <w:r>
              <w:rPr>
                <w:rFonts w:ascii="Arial" w:hAnsi="Arial"/>
                <w:sz w:val="16"/>
              </w:rPr>
              <w:t>Rebook within approved cost and service limits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G6 Adaptive</w:t>
            </w:r>
          </w:p>
        </w:tc>
        <w:tc>
          <w:tcPr>
            <w:tcW w:type="dxa" w:w="3024"/>
            <w:shd w:fill="F7F8F9"/>
            <w:tcMar>
              <w:top w:w="65" w:type="dxa"/>
              <w:start w:w="80" w:type="dxa"/>
              <w:bottom w:w="65" w:type="dxa"/>
              <w:end w:w="80" w:type="dxa"/>
            </w:tcMar>
            <w:vAlign w:val="top"/>
          </w:tcPr>
          <w:p>
            <w:pPr>
              <w:spacing w:after="0"/>
            </w:pPr>
            <w:r>
              <w:rPr>
                <w:rFonts w:ascii="Arial" w:hAnsi="Arial"/>
                <w:sz w:val="16"/>
              </w:rPr>
              <w:t>Which policy should change</w:t>
            </w:r>
          </w:p>
        </w:tc>
        <w:tc>
          <w:tcPr>
            <w:tcW w:type="dxa" w:w="5112"/>
            <w:shd w:fill="F7F8F9"/>
            <w:tcMar>
              <w:top w:w="65" w:type="dxa"/>
              <w:start w:w="80" w:type="dxa"/>
              <w:bottom w:w="65" w:type="dxa"/>
              <w:end w:w="80" w:type="dxa"/>
            </w:tcMar>
            <w:vAlign w:val="top"/>
          </w:tcPr>
          <w:p>
            <w:pPr>
              <w:spacing w:after="0"/>
            </w:pPr>
            <w:r>
              <w:rPr>
                <w:rFonts w:ascii="Arial" w:hAnsi="Arial"/>
                <w:sz w:val="16"/>
              </w:rPr>
              <w:t>Update safety stock after verified learning</w:t>
            </w:r>
          </w:p>
        </w:tc>
      </w:tr>
    </w:tbl>
    <w:p>
      <w:pPr>
        <w:spacing w:after="40"/>
        <w:ind w:left="346" w:hanging="259"/>
      </w:pPr>
      <w:r>
        <w:rPr>
          <w:rFonts w:ascii="Arial" w:hAnsi="Arial"/>
          <w:sz w:val="18"/>
        </w:rPr>
        <w:t>1. Name the outcome and the decision that changes it.</w:t>
      </w:r>
    </w:p>
    <w:p>
      <w:pPr>
        <w:spacing w:after="40"/>
        <w:ind w:left="346" w:hanging="259"/>
      </w:pPr>
      <w:r>
        <w:rPr>
          <w:rFonts w:ascii="Arial" w:hAnsi="Arial"/>
          <w:sz w:val="18"/>
        </w:rPr>
        <w:t>2. Define failure mode, leading signal and action window.</w:t>
      </w:r>
    </w:p>
    <w:p>
      <w:pPr>
        <w:spacing w:after="40"/>
        <w:ind w:left="346" w:hanging="259"/>
      </w:pPr>
      <w:r>
        <w:rPr>
          <w:rFonts w:ascii="Arial" w:hAnsi="Arial"/>
          <w:sz w:val="18"/>
        </w:rPr>
        <w:t>3. Specify formula, grain, horizon, exclusions, units and authoritative fields.</w:t>
      </w:r>
    </w:p>
    <w:p>
      <w:pPr>
        <w:spacing w:after="40"/>
        <w:ind w:left="346" w:hanging="259"/>
      </w:pPr>
      <w:r>
        <w:rPr>
          <w:rFonts w:ascii="Arial" w:hAnsi="Arial"/>
          <w:sz w:val="18"/>
        </w:rPr>
        <w:t>4. Set an economic, statistical, contractual or compliance threshold by segment.</w:t>
      </w:r>
    </w:p>
    <w:p>
      <w:pPr>
        <w:spacing w:after="40"/>
        <w:ind w:left="346" w:hanging="259"/>
      </w:pPr>
      <w:r>
        <w:rPr>
          <w:rFonts w:ascii="Arial" w:hAnsi="Arial"/>
          <w:sz w:val="18"/>
        </w:rPr>
        <w:t>5. Back-test and reconcile. State confidence, model version and refresh time.</w:t>
      </w:r>
    </w:p>
    <w:p>
      <w:pPr>
        <w:spacing w:after="40"/>
        <w:ind w:left="346" w:hanging="259"/>
      </w:pPr>
      <w:r>
        <w:rPr>
          <w:rFonts w:ascii="Arial" w:hAnsi="Arial"/>
          <w:sz w:val="18"/>
        </w:rPr>
        <w:t>6. Pair the KPI with a guardrail that prevents gaming.</w:t>
      </w:r>
    </w:p>
    <w:p>
      <w:pPr>
        <w:spacing w:after="40"/>
        <w:ind w:left="346" w:hanging="259"/>
      </w:pPr>
      <w:r>
        <w:rPr>
          <w:rFonts w:ascii="Arial" w:hAnsi="Arial"/>
          <w:sz w:val="18"/>
        </w:rPr>
        <w:t>7. Assign owner, escalation, evidence and retirement rule.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520"/>
            <w:shd w:fill="17324D"/>
            <w:tcMar>
              <w:top w:w="65" w:type="dxa"/>
              <w:start w:w="80" w:type="dxa"/>
              <w:bottom w:w="65" w:type="dxa"/>
              <w:end w:w="80" w:type="dxa"/>
            </w:tcMar>
            <w:vAlign w:val="center"/>
          </w:tcPr>
          <w:p>
            <w:pPr>
              <w:spacing w:after="0"/>
            </w:pPr>
            <w:r>
              <w:rPr>
                <w:rFonts w:ascii="Arial" w:hAnsi="Arial"/>
                <w:b/>
                <w:color w:val="FFFFFF"/>
                <w:sz w:val="16"/>
              </w:rPr>
              <w:t>Predictive or autonomous KPI</w:t>
            </w:r>
          </w:p>
        </w:tc>
        <w:tc>
          <w:tcPr>
            <w:tcW w:type="dxa" w:w="5256"/>
            <w:shd w:fill="17324D"/>
            <w:tcMar>
              <w:top w:w="65" w:type="dxa"/>
              <w:start w:w="80" w:type="dxa"/>
              <w:bottom w:w="65" w:type="dxa"/>
              <w:end w:w="80" w:type="dxa"/>
            </w:tcMar>
            <w:vAlign w:val="center"/>
          </w:tcPr>
          <w:p>
            <w:pPr>
              <w:spacing w:after="0"/>
            </w:pPr>
            <w:r>
              <w:rPr>
                <w:rFonts w:ascii="Arial" w:hAnsi="Arial"/>
                <w:b/>
                <w:color w:val="FFFFFF"/>
                <w:sz w:val="16"/>
              </w:rPr>
              <w:t>Formula or meaning</w:t>
            </w:r>
          </w:p>
        </w:tc>
        <w:tc>
          <w:tcPr>
            <w:tcW w:type="dxa" w:w="2448"/>
            <w:shd w:fill="17324D"/>
            <w:tcMar>
              <w:top w:w="65" w:type="dxa"/>
              <w:start w:w="80" w:type="dxa"/>
              <w:bottom w:w="65" w:type="dxa"/>
              <w:end w:w="80" w:type="dxa"/>
            </w:tcMar>
            <w:vAlign w:val="center"/>
          </w:tcPr>
          <w:p>
            <w:pPr>
              <w:spacing w:after="0"/>
            </w:pPr>
            <w:r>
              <w:rPr>
                <w:rFonts w:ascii="Arial" w:hAnsi="Arial"/>
                <w:b/>
                <w:color w:val="FFFFFF"/>
                <w:sz w:val="16"/>
              </w:rPr>
              <w:t>Guardrail</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Expected net value of action</w:t>
            </w:r>
          </w:p>
        </w:tc>
        <w:tc>
          <w:tcPr>
            <w:tcW w:type="dxa" w:w="5256"/>
            <w:tcMar>
              <w:top w:w="65" w:type="dxa"/>
              <w:start w:w="80" w:type="dxa"/>
              <w:bottom w:w="65" w:type="dxa"/>
              <w:end w:w="80" w:type="dxa"/>
            </w:tcMar>
            <w:vAlign w:val="top"/>
          </w:tcPr>
          <w:p>
            <w:pPr>
              <w:spacing w:after="0"/>
            </w:pPr>
            <w:r>
              <w:rPr>
                <w:rFonts w:ascii="Arial" w:hAnsi="Arial"/>
                <w:sz w:val="16"/>
              </w:rPr>
              <w:t>P(exception) × impact × mitigation effectiveness × actionability − action cost − execution risk</w:t>
            </w:r>
          </w:p>
        </w:tc>
        <w:tc>
          <w:tcPr>
            <w:tcW w:type="dxa" w:w="2448"/>
            <w:tcMar>
              <w:top w:w="65" w:type="dxa"/>
              <w:start w:w="80" w:type="dxa"/>
              <w:bottom w:w="65" w:type="dxa"/>
              <w:end w:w="80" w:type="dxa"/>
            </w:tcMar>
            <w:vAlign w:val="top"/>
          </w:tcPr>
          <w:p>
            <w:pPr>
              <w:spacing w:after="0"/>
            </w:pPr>
            <w:r>
              <w:rPr>
                <w:rFonts w:ascii="Arial" w:hAnsi="Arial"/>
                <w:sz w:val="16"/>
              </w:rPr>
              <w:t>Safety and compliance override economics</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Stockout risk 30 days</w:t>
            </w:r>
          </w:p>
        </w:tc>
        <w:tc>
          <w:tcPr>
            <w:tcW w:type="dxa" w:w="5256"/>
            <w:shd w:fill="F7F8F9"/>
            <w:tcMar>
              <w:top w:w="65" w:type="dxa"/>
              <w:start w:w="80" w:type="dxa"/>
              <w:bottom w:w="65" w:type="dxa"/>
              <w:end w:w="80" w:type="dxa"/>
            </w:tcMar>
            <w:vAlign w:val="top"/>
          </w:tcPr>
          <w:p>
            <w:pPr>
              <w:spacing w:after="0"/>
            </w:pPr>
            <w:r>
              <w:rPr>
                <w:rFonts w:ascii="Arial" w:hAnsi="Arial"/>
                <w:sz w:val="16"/>
              </w:rPr>
              <w:t>Simulations where demand exceeds available supply ÷ simulations</w:t>
            </w:r>
          </w:p>
        </w:tc>
        <w:tc>
          <w:tcPr>
            <w:tcW w:type="dxa" w:w="2448"/>
            <w:shd w:fill="F7F8F9"/>
            <w:tcMar>
              <w:top w:w="65" w:type="dxa"/>
              <w:start w:w="80" w:type="dxa"/>
              <w:bottom w:w="65" w:type="dxa"/>
              <w:end w:w="80" w:type="dxa"/>
            </w:tcMar>
            <w:vAlign w:val="top"/>
          </w:tcPr>
          <w:p>
            <w:pPr>
              <w:spacing w:after="0"/>
            </w:pPr>
            <w:r>
              <w:rPr>
                <w:rFonts w:ascii="Arial" w:hAnsi="Arial"/>
                <w:sz w:val="16"/>
              </w:rPr>
              <w:t>Calibration and scenario assumptions</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Planning nervousness</w:t>
            </w:r>
          </w:p>
        </w:tc>
        <w:tc>
          <w:tcPr>
            <w:tcW w:type="dxa" w:w="5256"/>
            <w:tcMar>
              <w:top w:w="65" w:type="dxa"/>
              <w:start w:w="80" w:type="dxa"/>
              <w:bottom w:w="65" w:type="dxa"/>
              <w:end w:w="80" w:type="dxa"/>
            </w:tcMar>
            <w:vAlign w:val="top"/>
          </w:tcPr>
          <w:p>
            <w:pPr>
              <w:spacing w:after="0"/>
            </w:pPr>
            <w:r>
              <w:rPr>
                <w:rFonts w:ascii="Arial" w:hAnsi="Arial"/>
                <w:sz w:val="16"/>
              </w:rPr>
              <w:t>Σ|new plan − prior plan| ÷ Σ prior plan inside frozen horizon</w:t>
            </w:r>
          </w:p>
        </w:tc>
        <w:tc>
          <w:tcPr>
            <w:tcW w:type="dxa" w:w="2448"/>
            <w:tcMar>
              <w:top w:w="65" w:type="dxa"/>
              <w:start w:w="80" w:type="dxa"/>
              <w:bottom w:w="65" w:type="dxa"/>
              <w:end w:w="80" w:type="dxa"/>
            </w:tcMar>
            <w:vAlign w:val="top"/>
          </w:tcPr>
          <w:p>
            <w:pPr>
              <w:spacing w:after="0"/>
            </w:pPr>
            <w:r>
              <w:rPr>
                <w:rFonts w:ascii="Arial" w:hAnsi="Arial"/>
                <w:sz w:val="16"/>
              </w:rPr>
              <w:t>Service and constraint feasibility</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Decision yield</w:t>
            </w:r>
          </w:p>
        </w:tc>
        <w:tc>
          <w:tcPr>
            <w:tcW w:type="dxa" w:w="5256"/>
            <w:shd w:fill="F7F8F9"/>
            <w:tcMar>
              <w:top w:w="65" w:type="dxa"/>
              <w:start w:w="80" w:type="dxa"/>
              <w:bottom w:w="65" w:type="dxa"/>
              <w:end w:w="80" w:type="dxa"/>
            </w:tcMar>
            <w:vAlign w:val="top"/>
          </w:tcPr>
          <w:p>
            <w:pPr>
              <w:spacing w:after="0"/>
            </w:pPr>
            <w:r>
              <w:rPr>
                <w:rFonts w:ascii="Arial" w:hAnsi="Arial"/>
                <w:sz w:val="16"/>
              </w:rPr>
              <w:t>Accepted actions with verified incremental benefit ÷ executed actions</w:t>
            </w:r>
          </w:p>
        </w:tc>
        <w:tc>
          <w:tcPr>
            <w:tcW w:type="dxa" w:w="2448"/>
            <w:shd w:fill="F7F8F9"/>
            <w:tcMar>
              <w:top w:w="65" w:type="dxa"/>
              <w:start w:w="80" w:type="dxa"/>
              <w:bottom w:w="65" w:type="dxa"/>
              <w:end w:w="80" w:type="dxa"/>
            </w:tcMar>
            <w:vAlign w:val="top"/>
          </w:tcPr>
          <w:p>
            <w:pPr>
              <w:spacing w:after="0"/>
            </w:pPr>
            <w:r>
              <w:rPr>
                <w:rFonts w:ascii="Arial" w:hAnsi="Arial"/>
                <w:sz w:val="16"/>
              </w:rPr>
              <w:t>Counterfactual and finance validation</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Autonomous resolution</w:t>
            </w:r>
          </w:p>
        </w:tc>
        <w:tc>
          <w:tcPr>
            <w:tcW w:type="dxa" w:w="5256"/>
            <w:tcMar>
              <w:top w:w="65" w:type="dxa"/>
              <w:start w:w="80" w:type="dxa"/>
              <w:bottom w:w="65" w:type="dxa"/>
              <w:end w:w="80" w:type="dxa"/>
            </w:tcMar>
            <w:vAlign w:val="top"/>
          </w:tcPr>
          <w:p>
            <w:pPr>
              <w:spacing w:after="0"/>
            </w:pPr>
            <w:r>
              <w:rPr>
                <w:rFonts w:ascii="Arial" w:hAnsi="Arial"/>
                <w:sz w:val="16"/>
              </w:rPr>
              <w:t>Eligible exceptions closed without human touch ÷ eligible</w:t>
            </w:r>
          </w:p>
        </w:tc>
        <w:tc>
          <w:tcPr>
            <w:tcW w:type="dxa" w:w="2448"/>
            <w:tcMar>
              <w:top w:w="65" w:type="dxa"/>
              <w:start w:w="80" w:type="dxa"/>
              <w:bottom w:w="65" w:type="dxa"/>
              <w:end w:w="80" w:type="dxa"/>
            </w:tcMar>
            <w:vAlign w:val="top"/>
          </w:tcPr>
          <w:p>
            <w:pPr>
              <w:spacing w:after="0"/>
            </w:pPr>
            <w:r>
              <w:rPr>
                <w:rFonts w:ascii="Arial" w:hAnsi="Arial"/>
                <w:sz w:val="16"/>
              </w:rPr>
              <w:t>Override and escape rates</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Constraint breach rate</w:t>
            </w:r>
          </w:p>
        </w:tc>
        <w:tc>
          <w:tcPr>
            <w:tcW w:type="dxa" w:w="5256"/>
            <w:shd w:fill="F7F8F9"/>
            <w:tcMar>
              <w:top w:w="65" w:type="dxa"/>
              <w:start w:w="80" w:type="dxa"/>
              <w:bottom w:w="65" w:type="dxa"/>
              <w:end w:w="80" w:type="dxa"/>
            </w:tcMar>
            <w:vAlign w:val="top"/>
          </w:tcPr>
          <w:p>
            <w:pPr>
              <w:spacing w:after="0"/>
            </w:pPr>
            <w:r>
              <w:rPr>
                <w:rFonts w:ascii="Arial" w:hAnsi="Arial"/>
                <w:sz w:val="16"/>
              </w:rPr>
              <w:t>Automated actions violating policy ÷ automated actions</w:t>
            </w:r>
          </w:p>
        </w:tc>
        <w:tc>
          <w:tcPr>
            <w:tcW w:type="dxa" w:w="2448"/>
            <w:shd w:fill="F7F8F9"/>
            <w:tcMar>
              <w:top w:w="65" w:type="dxa"/>
              <w:start w:w="80" w:type="dxa"/>
              <w:bottom w:w="65" w:type="dxa"/>
              <w:end w:w="80" w:type="dxa"/>
            </w:tcMar>
            <w:vAlign w:val="top"/>
          </w:tcPr>
          <w:p>
            <w:pPr>
              <w:spacing w:after="0"/>
            </w:pPr>
            <w:r>
              <w:rPr>
                <w:rFonts w:ascii="Arial" w:hAnsi="Arial"/>
                <w:sz w:val="16"/>
              </w:rPr>
              <w:t>Target zero for mandatory controls</w:t>
            </w:r>
          </w:p>
        </w:tc>
      </w:tr>
      <w:tr>
        <w:trPr>
          <w:cantSplit/>
        </w:trPr>
        <w:tc>
          <w:tcPr>
            <w:tcW w:type="dxa" w:w="2520"/>
            <w:tcMar>
              <w:top w:w="65" w:type="dxa"/>
              <w:start w:w="80" w:type="dxa"/>
              <w:bottom w:w="65" w:type="dxa"/>
              <w:end w:w="80" w:type="dxa"/>
            </w:tcMar>
            <w:vAlign w:val="top"/>
          </w:tcPr>
          <w:p>
            <w:pPr>
              <w:spacing w:after="0"/>
            </w:pPr>
            <w:r>
              <w:rPr>
                <w:rFonts w:ascii="Arial" w:hAnsi="Arial"/>
                <w:sz w:val="16"/>
              </w:rPr>
              <w:t>Digital twin robustness</w:t>
            </w:r>
          </w:p>
        </w:tc>
        <w:tc>
          <w:tcPr>
            <w:tcW w:type="dxa" w:w="5256"/>
            <w:tcMar>
              <w:top w:w="65" w:type="dxa"/>
              <w:start w:w="80" w:type="dxa"/>
              <w:bottom w:w="65" w:type="dxa"/>
              <w:end w:w="80" w:type="dxa"/>
            </w:tcMar>
            <w:vAlign w:val="top"/>
          </w:tcPr>
          <w:p>
            <w:pPr>
              <w:spacing w:after="0"/>
            </w:pPr>
            <w:r>
              <w:rPr>
                <w:rFonts w:ascii="Arial" w:hAnsi="Arial"/>
                <w:sz w:val="16"/>
              </w:rPr>
              <w:t>Scenarios meeting mandatory constraints ÷ tested scenarios</w:t>
            </w:r>
          </w:p>
        </w:tc>
        <w:tc>
          <w:tcPr>
            <w:tcW w:type="dxa" w:w="2448"/>
            <w:tcMar>
              <w:top w:w="65" w:type="dxa"/>
              <w:start w:w="80" w:type="dxa"/>
              <w:bottom w:w="65" w:type="dxa"/>
              <w:end w:w="80" w:type="dxa"/>
            </w:tcMar>
            <w:vAlign w:val="top"/>
          </w:tcPr>
          <w:p>
            <w:pPr>
              <w:spacing w:after="0"/>
            </w:pPr>
            <w:r>
              <w:rPr>
                <w:rFonts w:ascii="Arial" w:hAnsi="Arial"/>
                <w:sz w:val="16"/>
              </w:rPr>
              <w:t>Simulation error and model expiry</w:t>
            </w:r>
          </w:p>
        </w:tc>
      </w:tr>
      <w:tr>
        <w:trPr>
          <w:cantSplit/>
        </w:trPr>
        <w:tc>
          <w:tcPr>
            <w:tcW w:type="dxa" w:w="2520"/>
            <w:shd w:fill="F7F8F9"/>
            <w:tcMar>
              <w:top w:w="65" w:type="dxa"/>
              <w:start w:w="80" w:type="dxa"/>
              <w:bottom w:w="65" w:type="dxa"/>
              <w:end w:w="80" w:type="dxa"/>
            </w:tcMar>
            <w:vAlign w:val="top"/>
          </w:tcPr>
          <w:p>
            <w:pPr>
              <w:spacing w:after="0"/>
            </w:pPr>
            <w:r>
              <w:rPr>
                <w:rFonts w:ascii="Arial" w:hAnsi="Arial"/>
                <w:sz w:val="16"/>
              </w:rPr>
              <w:t>Carbon adjusted cost to serve</w:t>
            </w:r>
          </w:p>
        </w:tc>
        <w:tc>
          <w:tcPr>
            <w:tcW w:type="dxa" w:w="5256"/>
            <w:shd w:fill="F7F8F9"/>
            <w:tcMar>
              <w:top w:w="65" w:type="dxa"/>
              <w:start w:w="80" w:type="dxa"/>
              <w:bottom w:w="65" w:type="dxa"/>
              <w:end w:w="80" w:type="dxa"/>
            </w:tcMar>
            <w:vAlign w:val="top"/>
          </w:tcPr>
          <w:p>
            <w:pPr>
              <w:spacing w:after="0"/>
            </w:pPr>
            <w:r>
              <w:rPr>
                <w:rFonts w:ascii="Arial" w:hAnsi="Arial"/>
                <w:sz w:val="16"/>
              </w:rPr>
              <w:t>Delivered cost plus approved carbon/compliance cost</w:t>
            </w:r>
          </w:p>
        </w:tc>
        <w:tc>
          <w:tcPr>
            <w:tcW w:type="dxa" w:w="2448"/>
            <w:shd w:fill="F7F8F9"/>
            <w:tcMar>
              <w:top w:w="65" w:type="dxa"/>
              <w:start w:w="80" w:type="dxa"/>
              <w:bottom w:w="65" w:type="dxa"/>
              <w:end w:w="80" w:type="dxa"/>
            </w:tcMar>
            <w:vAlign w:val="top"/>
          </w:tcPr>
          <w:p>
            <w:pPr>
              <w:spacing w:after="0"/>
            </w:pPr>
            <w:r>
              <w:rPr>
                <w:rFonts w:ascii="Arial" w:hAnsi="Arial"/>
                <w:sz w:val="16"/>
              </w:rPr>
              <w:t>Service and legal constraints</w:t>
            </w:r>
          </w:p>
        </w:tc>
      </w:tr>
    </w:tbl>
    <w:p>
      <w:pPr>
        <w:spacing w:before="80" w:after="60"/>
      </w:pPr>
      <w:r>
        <w:rPr>
          <w:rFonts w:ascii="Arial" w:hAnsi="Arial"/>
          <w:b/>
          <w:color w:val="276B6F"/>
          <w:sz w:val="16"/>
        </w:rPr>
        <w:t xml:space="preserve">SEE ALSO  </w:t>
      </w:r>
      <w:hyperlink w:anchor="sql_01" w:history="1">
        <w:r>
          <w:rPr>
            <w:rStyle w:val="Hyperlink"/>
          </w:rPr>
          <w:t>[SQL-01] SQL logic, p. </w:t>
        </w:r>
      </w:hyperlink>
      <w:fldSimple w:instr="PAGEREF sql_01 \h"/>
      <w:r>
        <w:rPr>
          <w:rFonts w:ascii="Arial" w:hAnsi="Arial"/>
          <w:color w:val="5A646B"/>
          <w:sz w:val="16"/>
        </w:rPr>
        <w:t xml:space="preserve">  •  </w:t>
      </w:r>
      <w:hyperlink w:anchor="mig_01" w:history="1">
        <w:r>
          <w:rPr>
            <w:rStyle w:val="Hyperlink"/>
          </w:rPr>
          <w:t>[MIG-01] data migration, p. </w:t>
        </w:r>
      </w:hyperlink>
      <w:fldSimple w:instr="PAGEREF mig_01 \h"/>
      <w:r>
        <w:rPr>
          <w:rFonts w:ascii="Arial" w:hAnsi="Arial"/>
          <w:color w:val="5A646B"/>
          <w:sz w:val="16"/>
        </w:rPr>
        <w:t xml:space="preserve">  •  </w:t>
      </w:r>
      <w:hyperlink w:anchor="ch25" w:history="1">
        <w:r>
          <w:rPr>
            <w:rStyle w:val="Hyperlink"/>
          </w:rPr>
          <w:t>[CH25] automation, p. </w:t>
        </w:r>
      </w:hyperlink>
      <w:fldSimple w:instr="PAGEREF ch25 \h"/>
    </w:p>
    <w:p>
      <w:bookmarkStart w:id="551" w:name="ch26"/>
      <w:pPr>
        <w:pStyle w:val="Heading1"/>
      </w:pPr>
      <w:r>
        <w:t>[CH26] 26 Risk resilience and continuity</w:t>
      </w:r>
      <w:bookmarkEnd w:id="551"/>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Prepare for disruption before stock or time runs out.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Compare time to recover with time to survive for each dependency.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Scenario, probability, alternate capacity and customer priority.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Map critical exposure</w:t>
            </w:r>
          </w:p>
        </w:tc>
        <w:tc>
          <w:tcPr>
            <w:tcW w:type="dxa" w:w="8280"/>
            <w:tcMar>
              <w:top w:w="65" w:type="dxa"/>
              <w:start w:w="80" w:type="dxa"/>
              <w:bottom w:w="65" w:type="dxa"/>
              <w:end w:w="80" w:type="dxa"/>
            </w:tcMar>
            <w:vAlign w:val="top"/>
          </w:tcPr>
          <w:p>
            <w:pPr>
              <w:spacing w:after="0"/>
            </w:pPr>
            <w:r>
              <w:rPr>
                <w:rFonts w:ascii="Arial" w:hAnsi="Arial"/>
                <w:sz w:val="16"/>
              </w:rPr>
              <w:t>List single-source parts, concentrated sites, long lead times, key systems, utilities, transport lanes and specialist skills. Link each dependency to customer orders and recovery options.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Decision path</w:t>
            </w:r>
          </w:p>
        </w:tc>
        <w:tc>
          <w:tcPr>
            <w:tcW w:type="dxa" w:w="8280"/>
            <w:shd w:fill="F7F8F9"/>
            <w:tcMar>
              <w:top w:w="65" w:type="dxa"/>
              <w:start w:w="80" w:type="dxa"/>
              <w:bottom w:w="65" w:type="dxa"/>
              <w:end w:w="80" w:type="dxa"/>
            </w:tcMar>
            <w:vAlign w:val="top"/>
          </w:tcPr>
          <w:p>
            <w:pPr>
              <w:spacing w:after="0"/>
            </w:pPr>
            <w:r>
              <w:rPr>
                <w:rFonts w:ascii="Arial" w:hAnsi="Arial"/>
                <w:sz w:val="16"/>
              </w:rPr>
              <w:t>Disruption occurs -&gt; protect people and follow site emergency procedures -&gt; establish reliable facts -&gt; assess usable stock and time to stockout -&gt; activate approved recovery -&gt; communicate validated commitments.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Simple calculation</w:t>
            </w:r>
          </w:p>
        </w:tc>
        <w:tc>
          <w:tcPr>
            <w:tcW w:type="dxa" w:w="8280"/>
            <w:tcMar>
              <w:top w:w="65" w:type="dxa"/>
              <w:start w:w="80" w:type="dxa"/>
              <w:bottom w:w="65" w:type="dxa"/>
              <w:end w:w="80" w:type="dxa"/>
            </w:tcMar>
            <w:vAlign w:val="top"/>
          </w:tcPr>
          <w:p>
            <w:pPr>
              <w:spacing w:after="0"/>
            </w:pPr>
            <w:r>
              <w:rPr>
                <w:rFonts w:ascii="Arial" w:hAnsi="Arial"/>
                <w:sz w:val="16"/>
              </w:rPr>
              <w:t>Time to stockout = usable uncommitted stock / average daily demand, if demand is stable and no supply arrives. 900 units / 100 per day = 9 days. If recovery takes 14 days, the planning gap is 5 days; use a daily time-phased balance when receipts or demand vary.</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Continuity checklist</w:t>
            </w:r>
          </w:p>
        </w:tc>
        <w:tc>
          <w:tcPr>
            <w:tcW w:type="dxa" w:w="8280"/>
            <w:shd w:fill="F7F8F9"/>
            <w:tcMar>
              <w:top w:w="65" w:type="dxa"/>
              <w:start w:w="80" w:type="dxa"/>
              <w:bottom w:w="65" w:type="dxa"/>
              <w:end w:w="80" w:type="dxa"/>
            </w:tcMar>
            <w:vAlign w:val="top"/>
          </w:tcPr>
          <w:p>
            <w:pPr>
              <w:spacing w:after="0"/>
            </w:pPr>
            <w:r>
              <w:rPr>
                <w:rFonts w:ascii="Arial" w:hAnsi="Arial"/>
                <w:sz w:val="16"/>
              </w:rPr>
              <w:t>Named incident lead; deputies and contacts; alternate suppliers and routes; data backup and restore test; manual transaction process; stock allocation rule; customer update cadence; recovery exit criteria.</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Backup supplier cannot start -&gt; only commercially approved -&gt; complete technical and capacity qualification -&gt; run periodic test orders.</w:t>
            </w:r>
            <w:r>
              <w:br/>
            </w:r>
            <w:r>
              <w:rPr>
                <w:rFonts w:ascii="Arial" w:hAnsi="Arial"/>
                <w:sz w:val="16"/>
              </w:rPr>
              <w:t>Manual transactions lost during outage -&gt; no controlled log -&gt; number and reconcile records -&gt; rehearse recovery posting.</w:t>
            </w:r>
            <w:r>
              <w:br/>
            </w:r>
            <w:r>
              <w:rPr>
                <w:rFonts w:ascii="Arial" w:hAnsi="Arial"/>
                <w:sz w:val="16"/>
              </w:rPr>
              <w:t>All alternatives share one sub-tier -&gt; hidden concentration -&gt; map critical sub-tiers -&gt; diversify actual exposure.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Control</w:t>
            </w:r>
          </w:p>
        </w:tc>
        <w:tc>
          <w:tcPr>
            <w:tcW w:type="dxa" w:w="8280"/>
            <w:shd w:fill="F7F8F9"/>
            <w:tcMar>
              <w:top w:w="65" w:type="dxa"/>
              <w:start w:w="80" w:type="dxa"/>
              <w:bottom w:w="65" w:type="dxa"/>
              <w:end w:w="80" w:type="dxa"/>
            </w:tcMar>
            <w:vAlign w:val="top"/>
          </w:tcPr>
          <w:p>
            <w:pPr>
              <w:spacing w:after="0"/>
            </w:pPr>
            <w:r>
              <w:rPr>
                <w:rFonts w:ascii="Arial" w:hAnsi="Arial"/>
                <w:sz w:val="16"/>
              </w:rPr>
              <w:t>Prioritize risks using impact and plausible recovery time, not a score alone. Rehearse one realistic scenario and record decisions, failures and improvements. Verify restoration before closing the incident.</w:t>
            </w:r>
          </w:p>
        </w:tc>
      </w:tr>
    </w:tbl>
    <w:p>
      <w:pPr>
        <w:pStyle w:val="Heading2"/>
      </w:pPr>
      <w:r>
        <w:t>Veteran practice note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Panel</w:t>
            </w:r>
          </w:p>
        </w:tc>
        <w:tc>
          <w:tcPr>
            <w:tcW w:type="dxa" w:w="7992"/>
            <w:shd w:fill="17324D"/>
            <w:tcMar>
              <w:top w:w="65" w:type="dxa"/>
              <w:start w:w="80" w:type="dxa"/>
              <w:bottom w:w="65" w:type="dxa"/>
              <w:end w:w="80" w:type="dxa"/>
            </w:tcMar>
            <w:vAlign w:val="center"/>
          </w:tcPr>
          <w:p>
            <w:pPr>
              <w:spacing w:after="0"/>
            </w:pPr>
            <w:r>
              <w:rPr>
                <w:rFonts w:ascii="Arial" w:hAnsi="Arial"/>
                <w:b/>
                <w:color w:val="FFFFFF"/>
                <w:sz w:val="16"/>
              </w:rPr>
              <w:t>What disciplined operators do</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Veteran operating method</w:t>
            </w:r>
          </w:p>
        </w:tc>
        <w:tc>
          <w:tcPr>
            <w:tcW w:type="dxa" w:w="7992"/>
            <w:tcMar>
              <w:top w:w="65" w:type="dxa"/>
              <w:start w:w="80" w:type="dxa"/>
              <w:bottom w:w="65" w:type="dxa"/>
              <w:end w:w="80" w:type="dxa"/>
            </w:tcMar>
            <w:vAlign w:val="top"/>
          </w:tcPr>
          <w:p>
            <w:pPr>
              <w:spacing w:after="0"/>
            </w:pPr>
            <w:r>
              <w:rPr>
                <w:rFonts w:ascii="Arial" w:hAnsi="Arial"/>
                <w:sz w:val="16"/>
              </w:rPr>
              <w:t>Map dependencies to customer and cash outcomes. Quantify time to survive, time to recover, alternate capacity and expected loss. Rehearse scenarios that cross suppliers, sites, systems, people and transport.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Decision rules</w:t>
            </w:r>
          </w:p>
        </w:tc>
        <w:tc>
          <w:tcPr>
            <w:tcW w:type="dxa" w:w="7992"/>
            <w:shd w:fill="F7F8F9"/>
            <w:tcMar>
              <w:top w:w="65" w:type="dxa"/>
              <w:start w:w="80" w:type="dxa"/>
              <w:bottom w:w="65" w:type="dxa"/>
              <w:end w:w="80" w:type="dxa"/>
            </w:tcMar>
            <w:vAlign w:val="top"/>
          </w:tcPr>
          <w:p>
            <w:pPr>
              <w:spacing w:after="0"/>
            </w:pPr>
            <w:r>
              <w:rPr>
                <w:rFonts w:ascii="Arial" w:hAnsi="Arial"/>
                <w:sz w:val="16"/>
              </w:rPr>
              <w:t>TTR ≤ TTS → monitor recovery. TTR &gt; TTS → close the gap with inventory, alternate source, substitute, capacity, route or demand action. Correlated risks require scenario analysis, not independent score addition.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Control</w:t>
            </w:r>
          </w:p>
        </w:tc>
        <w:tc>
          <w:tcPr>
            <w:tcW w:type="dxa" w:w="7992"/>
            <w:tcMar>
              <w:top w:w="65" w:type="dxa"/>
              <w:start w:w="80" w:type="dxa"/>
              <w:bottom w:w="65" w:type="dxa"/>
              <w:end w:w="80" w:type="dxa"/>
            </w:tcMar>
            <w:vAlign w:val="top"/>
          </w:tcPr>
          <w:p>
            <w:pPr>
              <w:spacing w:after="0"/>
            </w:pPr>
            <w:r>
              <w:rPr>
                <w:rFonts w:ascii="Arial" w:hAnsi="Arial"/>
                <w:sz w:val="16"/>
              </w:rPr>
              <w:t>Backups count only when technically qualified, contractually available and periodically tested. Record manual transactions during outages and reconcile them after restoration.</w:t>
            </w:r>
          </w:p>
        </w:tc>
      </w:tr>
    </w:tbl>
    <w:p>
      <w:bookmarkStart w:id="552" w:name="ch27"/>
      <w:pPr>
        <w:pStyle w:val="Heading1"/>
      </w:pPr>
      <w:r>
        <w:t>[CH27] 27 Greenfield implementation gates</w:t>
      </w:r>
      <w:bookmarkEnd w:id="552"/>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Build a new operation through evidence-based gates.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Name outcome, scope, sponsor, owners, dependencies, acceptance and no-go rules.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Deployment model, site, process, systems and regulatory scope.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Gate 1 Define</w:t>
            </w:r>
          </w:p>
        </w:tc>
        <w:tc>
          <w:tcPr>
            <w:tcW w:type="dxa" w:w="8280"/>
            <w:tcMar>
              <w:top w:w="65" w:type="dxa"/>
              <w:start w:w="80" w:type="dxa"/>
              <w:bottom w:w="65" w:type="dxa"/>
              <w:end w:w="80" w:type="dxa"/>
            </w:tcMar>
            <w:vAlign w:val="top"/>
          </w:tcPr>
          <w:p>
            <w:pPr>
              <w:spacing w:after="0"/>
            </w:pPr>
            <w:r>
              <w:rPr>
                <w:rFonts w:ascii="Arial" w:hAnsi="Arial"/>
                <w:sz w:val="16"/>
              </w:rPr>
              <w:t>Approve scope, customer promise, volumes, sites, budget, owners and success measures. Output: charter and requirement register. Do not buy systems before defining operating needs.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Gate 2 Design</w:t>
            </w:r>
          </w:p>
        </w:tc>
        <w:tc>
          <w:tcPr>
            <w:tcW w:type="dxa" w:w="8280"/>
            <w:shd w:fill="F7F8F9"/>
            <w:tcMar>
              <w:top w:w="65" w:type="dxa"/>
              <w:start w:w="80" w:type="dxa"/>
              <w:bottom w:w="65" w:type="dxa"/>
              <w:end w:w="80" w:type="dxa"/>
            </w:tcMar>
            <w:vAlign w:val="top"/>
          </w:tcPr>
          <w:p>
            <w:pPr>
              <w:spacing w:after="0"/>
            </w:pPr>
            <w:r>
              <w:rPr>
                <w:rFonts w:ascii="Arial" w:hAnsi="Arial"/>
                <w:sz w:val="16"/>
              </w:rPr>
              <w:t>Approve process maps, layout, organization, controls, data model and system fit. Output: signed design and gap decisions. Test high-volume and exception flows on paper.</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Gate 3 Build</w:t>
            </w:r>
          </w:p>
        </w:tc>
        <w:tc>
          <w:tcPr>
            <w:tcW w:type="dxa" w:w="8280"/>
            <w:tcMar>
              <w:top w:w="65" w:type="dxa"/>
              <w:start w:w="80" w:type="dxa"/>
              <w:bottom w:w="65" w:type="dxa"/>
              <w:end w:w="80" w:type="dxa"/>
            </w:tcMar>
            <w:vAlign w:val="top"/>
          </w:tcPr>
          <w:p>
            <w:pPr>
              <w:spacing w:after="0"/>
            </w:pPr>
            <w:r>
              <w:rPr>
                <w:rFonts w:ascii="Arial" w:hAnsi="Arial"/>
                <w:sz w:val="16"/>
              </w:rPr>
              <w:t>Configure systems; recruit and train; qualify suppliers; install and validate infrastructure; load clean master data. Output: configured process, training records and controlled data loads.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Gate 4 Prove</w:t>
            </w:r>
          </w:p>
        </w:tc>
        <w:tc>
          <w:tcPr>
            <w:tcW w:type="dxa" w:w="8280"/>
            <w:shd w:fill="F7F8F9"/>
            <w:tcMar>
              <w:top w:w="65" w:type="dxa"/>
              <w:start w:w="80" w:type="dxa"/>
              <w:bottom w:w="65" w:type="dxa"/>
              <w:end w:w="80" w:type="dxa"/>
            </w:tcMar>
            <w:vAlign w:val="top"/>
          </w:tcPr>
          <w:p>
            <w:pPr>
              <w:spacing w:after="0"/>
            </w:pPr>
            <w:r>
              <w:rPr>
                <w:rFonts w:ascii="Arial" w:hAnsi="Arial"/>
                <w:sz w:val="16"/>
              </w:rPr>
              <w:t>Execute end-to-end tests: purchase to pay, make to stock, order to cash, returns, traceability and outage recovery. Output: test evidence, defect log and reconciled balances.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Gate 5 Launch</w:t>
            </w:r>
          </w:p>
        </w:tc>
        <w:tc>
          <w:tcPr>
            <w:tcW w:type="dxa" w:w="8280"/>
            <w:tcMar>
              <w:top w:w="65" w:type="dxa"/>
              <w:start w:w="80" w:type="dxa"/>
              <w:bottom w:w="65" w:type="dxa"/>
              <w:end w:w="80" w:type="dxa"/>
            </w:tcMar>
            <w:vAlign w:val="top"/>
          </w:tcPr>
          <w:p>
            <w:pPr>
              <w:spacing w:after="0"/>
            </w:pPr>
            <w:r>
              <w:rPr>
                <w:rFonts w:ascii="Arial" w:hAnsi="Arial"/>
                <w:sz w:val="16"/>
              </w:rPr>
              <w:t>Approve cutover, ownership, rollback decision point and support coverage. Output: go/no-go record and controlled opening stock. No unresolved critical safety, legal or transaction-integrity defect.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Gate 6 Stabilize</w:t>
            </w:r>
          </w:p>
        </w:tc>
        <w:tc>
          <w:tcPr>
            <w:tcW w:type="dxa" w:w="8280"/>
            <w:shd w:fill="F7F8F9"/>
            <w:tcMar>
              <w:top w:w="65" w:type="dxa"/>
              <w:start w:w="80" w:type="dxa"/>
              <w:bottom w:w="65" w:type="dxa"/>
              <w:end w:w="80" w:type="dxa"/>
            </w:tcMar>
            <w:vAlign w:val="top"/>
          </w:tcPr>
          <w:p>
            <w:pPr>
              <w:spacing w:after="0"/>
            </w:pPr>
            <w:r>
              <w:rPr>
                <w:rFonts w:ascii="Arial" w:hAnsi="Arial"/>
                <w:sz w:val="16"/>
              </w:rPr>
              <w:t>Review service, inventory accuracy, backlog, system defects and support demand daily. Exit only after agreed performance and ownership conditions are met.</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Problem to action</w:t>
            </w:r>
          </w:p>
        </w:tc>
        <w:tc>
          <w:tcPr>
            <w:tcW w:type="dxa" w:w="8280"/>
            <w:tcMar>
              <w:top w:w="65" w:type="dxa"/>
              <w:start w:w="80" w:type="dxa"/>
              <w:bottom w:w="65" w:type="dxa"/>
              <w:end w:w="80" w:type="dxa"/>
            </w:tcMar>
            <w:vAlign w:val="top"/>
          </w:tcPr>
          <w:p>
            <w:pPr>
              <w:spacing w:after="0"/>
            </w:pPr>
            <w:r>
              <w:rPr>
                <w:rFonts w:ascii="Arial" w:hAnsi="Arial"/>
                <w:sz w:val="16"/>
              </w:rPr>
              <w:t>Launch date fixed, readiness weak -&gt; schedule overriding evidence -&gt; escalate gate exceptions and recovery options -&gt; require named risk acceptance.</w:t>
            </w:r>
            <w:r>
              <w:br/>
            </w:r>
            <w:r>
              <w:rPr>
                <w:rFonts w:ascii="Arial" w:hAnsi="Arial"/>
                <w:sz w:val="16"/>
              </w:rPr>
              <w:t>Scope grows -&gt; no change control -&gt; assess time/cost/benefit -&gt; maintain approved baseline.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Workbook row</w:t>
            </w:r>
          </w:p>
        </w:tc>
        <w:tc>
          <w:tcPr>
            <w:tcW w:type="dxa" w:w="8280"/>
            <w:shd w:fill="F7F8F9"/>
            <w:tcMar>
              <w:top w:w="65" w:type="dxa"/>
              <w:start w:w="80" w:type="dxa"/>
              <w:bottom w:w="65" w:type="dxa"/>
              <w:end w:w="80" w:type="dxa"/>
            </w:tcMar>
            <w:vAlign w:val="top"/>
          </w:tcPr>
          <w:p>
            <w:pPr>
              <w:spacing w:after="0"/>
            </w:pPr>
            <w:r>
              <w:rPr>
                <w:rFonts w:ascii="Arial" w:hAnsi="Arial"/>
                <w:sz w:val="16"/>
              </w:rPr>
              <w:t>Gate | deliverable | accountable owner | dependency | planned date | actual date | evidence link | pass/fail | issue | decision. Each gate needs evidence, not a presentation-only status.</w:t>
            </w:r>
          </w:p>
        </w:tc>
      </w:tr>
    </w:tbl>
    <w:p>
      <w:bookmarkStart w:id="553" w:name="ch28"/>
      <w:pPr>
        <w:pStyle w:val="Heading1"/>
      </w:pPr>
      <w:r>
        <w:t>[CH28] 28 Cutover testing and data migration</w:t>
      </w:r>
      <w:bookmarkEnd w:id="553"/>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Move clean data and operations into production without losing control.</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Load by dependency, reconcile count/quantity/value and rehearse rollback.</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Migration object, mapping, cutoff, tolerance and environment.</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Migration sequence</w:t>
            </w:r>
          </w:p>
        </w:tc>
        <w:tc>
          <w:tcPr>
            <w:tcW w:type="dxa" w:w="8280"/>
            <w:tcMar>
              <w:top w:w="65" w:type="dxa"/>
              <w:start w:w="80" w:type="dxa"/>
              <w:bottom w:w="65" w:type="dxa"/>
              <w:end w:w="80" w:type="dxa"/>
            </w:tcMar>
            <w:vAlign w:val="top"/>
          </w:tcPr>
          <w:p>
            <w:pPr>
              <w:spacing w:after="0"/>
            </w:pPr>
            <w:r>
              <w:rPr>
                <w:rFonts w:ascii="Arial" w:hAnsi="Arial"/>
                <w:sz w:val="16"/>
              </w:rPr>
              <w:t>Extract -&gt; clean -&gt; map -&gt; validate -&gt; trial load -&gt; reconcile -&gt; approve -&gt; freeze -&gt; final delta load -&gt; reconcile again. Assign owners for master data, opening stock, open POs, sales orders and balances.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Test the hard cases</w:t>
            </w:r>
          </w:p>
        </w:tc>
        <w:tc>
          <w:tcPr>
            <w:tcW w:type="dxa" w:w="8280"/>
            <w:shd w:fill="F7F8F9"/>
            <w:tcMar>
              <w:top w:w="65" w:type="dxa"/>
              <w:start w:w="80" w:type="dxa"/>
              <w:bottom w:w="65" w:type="dxa"/>
              <w:end w:w="80" w:type="dxa"/>
            </w:tcMar>
            <w:vAlign w:val="top"/>
          </w:tcPr>
          <w:p>
            <w:pPr>
              <w:spacing w:after="0"/>
            </w:pPr>
            <w:r>
              <w:rPr>
                <w:rFonts w:ascii="Arial" w:hAnsi="Arial"/>
                <w:sz w:val="16"/>
              </w:rPr>
              <w:t>Partial receipt; over/under delivery; rejected lot; unit conversion; split shipment; cancelled line; credit hold; expired stock; return; invoice mismatch; interface retry; outage and recovery. Verify permissions and audit history.</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path</w:t>
            </w:r>
          </w:p>
        </w:tc>
        <w:tc>
          <w:tcPr>
            <w:tcW w:type="dxa" w:w="8280"/>
            <w:tcMar>
              <w:top w:w="65" w:type="dxa"/>
              <w:start w:w="80" w:type="dxa"/>
              <w:bottom w:w="65" w:type="dxa"/>
              <w:end w:w="80" w:type="dxa"/>
            </w:tcMar>
            <w:vAlign w:val="top"/>
          </w:tcPr>
          <w:p>
            <w:pPr>
              <w:spacing w:after="0"/>
            </w:pPr>
            <w:r>
              <w:rPr>
                <w:rFonts w:ascii="Arial" w:hAnsi="Arial"/>
                <w:sz w:val="16"/>
              </w:rPr>
              <w:t>Balance mismatch? Stop dependent release; compare source-to-target counts, quantities and value at the same cutoff. Interface retry? Check transaction IDs before replaying to avoid duplicates. Critical defect? Apply agreed no-go or rollback criteria.</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Worked reconciliation</w:t>
            </w:r>
          </w:p>
        </w:tc>
        <w:tc>
          <w:tcPr>
            <w:tcW w:type="dxa" w:w="8280"/>
            <w:shd w:fill="F7F8F9"/>
            <w:tcMar>
              <w:top w:w="65" w:type="dxa"/>
              <w:start w:w="80" w:type="dxa"/>
              <w:bottom w:w="65" w:type="dxa"/>
              <w:end w:w="80" w:type="dxa"/>
            </w:tcMar>
            <w:vAlign w:val="top"/>
          </w:tcPr>
          <w:p>
            <w:pPr>
              <w:spacing w:after="0"/>
            </w:pPr>
            <w:r>
              <w:rPr>
                <w:rFonts w:ascii="Arial" w:hAnsi="Arial"/>
                <w:sz w:val="16"/>
              </w:rPr>
              <w:t>Source stock: 10,000 each valued at $50,000. Target: 10,000 each at $48,000. Quantity passes; value fails by $2,000. Check cost method, currency, rounding and excluded costs with Finance before signoff.</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Cutover checklist</w:t>
            </w:r>
          </w:p>
        </w:tc>
        <w:tc>
          <w:tcPr>
            <w:tcW w:type="dxa" w:w="8280"/>
            <w:tcMar>
              <w:top w:w="65" w:type="dxa"/>
              <w:start w:w="80" w:type="dxa"/>
              <w:bottom w:w="65" w:type="dxa"/>
              <w:end w:w="80" w:type="dxa"/>
            </w:tcMar>
            <w:vAlign w:val="top"/>
          </w:tcPr>
          <w:p>
            <w:pPr>
              <w:spacing w:after="0"/>
            </w:pPr>
            <w:r>
              <w:rPr>
                <w:rFonts w:ascii="Arial" w:hAnsi="Arial"/>
                <w:sz w:val="16"/>
              </w:rPr>
              <w:t>Freeze time; transaction cutoff; backups; extraction owner; load sequence; validation queries; approval contacts; business restart; support rota; rollback deadline; recovery transaction log.</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Problem to action</w:t>
            </w:r>
          </w:p>
        </w:tc>
        <w:tc>
          <w:tcPr>
            <w:tcW w:type="dxa" w:w="8280"/>
            <w:shd w:fill="F7F8F9"/>
            <w:tcMar>
              <w:top w:w="65" w:type="dxa"/>
              <w:start w:w="80" w:type="dxa"/>
              <w:bottom w:w="65" w:type="dxa"/>
              <w:end w:w="80" w:type="dxa"/>
            </w:tcMar>
            <w:vAlign w:val="top"/>
          </w:tcPr>
          <w:p>
            <w:pPr>
              <w:spacing w:after="0"/>
            </w:pPr>
            <w:r>
              <w:rPr>
                <w:rFonts w:ascii="Arial" w:hAnsi="Arial"/>
                <w:sz w:val="16"/>
              </w:rPr>
              <w:t>Opening stock changes during load -&gt; movements not frozen or captured -&gt; reconcile delta transactions -&gt; enforce cutoff control.</w:t>
            </w:r>
            <w:r>
              <w:br/>
            </w:r>
            <w:r>
              <w:rPr>
                <w:rFonts w:ascii="Arial" w:hAnsi="Arial"/>
                <w:sz w:val="16"/>
              </w:rPr>
              <w:t>Test passes in isolation, fails end-to-end -&gt; handoffs omitted -&gt; test real scenarios across teams -&gt; require joint signoff.</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Test record</w:t>
            </w:r>
          </w:p>
        </w:tc>
        <w:tc>
          <w:tcPr>
            <w:tcW w:type="dxa" w:w="8280"/>
            <w:tcMar>
              <w:top w:w="65" w:type="dxa"/>
              <w:start w:w="80" w:type="dxa"/>
              <w:bottom w:w="65" w:type="dxa"/>
              <w:end w:w="80" w:type="dxa"/>
            </w:tcMar>
            <w:vAlign w:val="top"/>
          </w:tcPr>
          <w:p>
            <w:pPr>
              <w:spacing w:after="0"/>
            </w:pPr>
            <w:r>
              <w:rPr>
                <w:rFonts w:ascii="Arial" w:hAnsi="Arial"/>
                <w:sz w:val="16"/>
              </w:rPr>
              <w:t>Scenario | inputs | expected outcome | actual outcome | evidence | tester | defect ID | retest | owner approval. Passing means matching the expected business result.</w:t>
            </w:r>
          </w:p>
        </w:tc>
      </w:tr>
    </w:tbl>
    <w:p>
      <w:bookmarkStart w:id="554" w:name="mig_01"/>
      <w:pPr>
        <w:pStyle w:val="Heading1"/>
      </w:pPr>
      <w:r>
        <w:t>[MIG-01] Migration, implementation and cutover with no loose handoff</w:t>
      </w:r>
      <w:bookmarkEnd w:id="554"/>
    </w:p>
    <w:p>
      <w:pPr>
        <w:jc w:val="center"/>
      </w:pPr>
      <w:r>
        <w:drawing>
          <wp:inline xmlns:a="http://schemas.openxmlformats.org/drawingml/2006/main" xmlns:pic="http://schemas.openxmlformats.org/drawingml/2006/picture">
            <wp:extent cx="6537960" cy="1888744"/>
            <wp:docPr id="9" name="Picture 9" descr="Migration evidence chain: scope, clean, map, test load, reconcile, cut over and stabilize." title="Migration evidence chain: scope, clean, map, test load, reconcile, cut over and stabilize."/>
            <wp:cNvGraphicFramePr>
              <a:graphicFrameLocks noChangeAspect="1"/>
            </wp:cNvGraphicFramePr>
            <a:graphic>
              <a:graphicData uri="http://schemas.openxmlformats.org/drawingml/2006/picture">
                <pic:pic>
                  <pic:nvPicPr>
                    <pic:cNvPr id="0" name="migration.png"/>
                    <pic:cNvPicPr/>
                  </pic:nvPicPr>
                  <pic:blipFill>
                    <a:blip r:embed="rId21"/>
                    <a:stretch>
                      <a:fillRect/>
                    </a:stretch>
                  </pic:blipFill>
                  <pic:spPr>
                    <a:xfrm>
                      <a:off x="0" y="0"/>
                      <a:ext cx="6537960" cy="1888744"/>
                    </a:xfrm>
                    <a:prstGeom prst="rect"/>
                  </pic:spPr>
                </pic:pic>
              </a:graphicData>
            </a:graphic>
          </wp:inline>
        </w:drawing>
      </w:r>
    </w:p>
    <w:p>
      <w:pPr>
        <w:keepLines w:val="0"/>
        <w:spacing w:after="60"/>
      </w:pPr>
      <w:r>
        <w:rPr>
          <w:rFonts w:ascii="Arial" w:hAnsi="Arial"/>
          <w:b w:val="0"/>
          <w:color w:val="5A646B"/>
          <w:sz w:val="16"/>
        </w:rPr>
        <w:t>Read the arrows from source scope to stable operation. Do not advance because a file loaded; advance only when counts, quantities, values, identities and business transactions are proved.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6"/>
              </w:rPr>
              <w:t>Project word</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6"/>
              </w:rPr>
              <w:t>Plain meaning</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Sandbox</w:t>
            </w:r>
          </w:p>
        </w:tc>
        <w:tc>
          <w:tcPr>
            <w:tcW w:type="dxa" w:w="8136"/>
            <w:tcMar>
              <w:top w:w="65" w:type="dxa"/>
              <w:start w:w="80" w:type="dxa"/>
              <w:bottom w:w="65" w:type="dxa"/>
              <w:end w:w="80" w:type="dxa"/>
            </w:tcMar>
            <w:vAlign w:val="top"/>
          </w:tcPr>
          <w:p>
            <w:pPr>
              <w:spacing w:after="0"/>
            </w:pPr>
            <w:r>
              <w:rPr>
                <w:rFonts w:ascii="Arial" w:hAnsi="Arial"/>
                <w:sz w:val="16"/>
              </w:rPr>
              <w:t>A safe learning area that is not trusted as production.</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Development</w:t>
            </w:r>
          </w:p>
        </w:tc>
        <w:tc>
          <w:tcPr>
            <w:tcW w:type="dxa" w:w="8136"/>
            <w:shd w:fill="F7F8F9"/>
            <w:tcMar>
              <w:top w:w="65" w:type="dxa"/>
              <w:start w:w="80" w:type="dxa"/>
              <w:bottom w:w="65" w:type="dxa"/>
              <w:end w:w="80" w:type="dxa"/>
            </w:tcMar>
            <w:vAlign w:val="top"/>
          </w:tcPr>
          <w:p>
            <w:pPr>
              <w:spacing w:after="0"/>
            </w:pPr>
            <w:r>
              <w:rPr>
                <w:rFonts w:ascii="Arial" w:hAnsi="Arial"/>
                <w:sz w:val="16"/>
              </w:rPr>
              <w:t>Where configuration or code is built.</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Test</w:t>
            </w:r>
          </w:p>
        </w:tc>
        <w:tc>
          <w:tcPr>
            <w:tcW w:type="dxa" w:w="8136"/>
            <w:tcMar>
              <w:top w:w="65" w:type="dxa"/>
              <w:start w:w="80" w:type="dxa"/>
              <w:bottom w:w="65" w:type="dxa"/>
              <w:end w:w="80" w:type="dxa"/>
            </w:tcMar>
            <w:vAlign w:val="top"/>
          </w:tcPr>
          <w:p>
            <w:pPr>
              <w:spacing w:after="0"/>
            </w:pPr>
            <w:r>
              <w:rPr>
                <w:rFonts w:ascii="Arial" w:hAnsi="Arial"/>
                <w:sz w:val="16"/>
              </w:rPr>
              <w:t>Where integrated business scenarios are proved with controlled data.</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Production</w:t>
            </w:r>
          </w:p>
        </w:tc>
        <w:tc>
          <w:tcPr>
            <w:tcW w:type="dxa" w:w="8136"/>
            <w:shd w:fill="F7F8F9"/>
            <w:tcMar>
              <w:top w:w="65" w:type="dxa"/>
              <w:start w:w="80" w:type="dxa"/>
              <w:bottom w:w="65" w:type="dxa"/>
              <w:end w:w="80" w:type="dxa"/>
            </w:tcMar>
            <w:vAlign w:val="top"/>
          </w:tcPr>
          <w:p>
            <w:pPr>
              <w:spacing w:after="0"/>
            </w:pPr>
            <w:r>
              <w:rPr>
                <w:rFonts w:ascii="Arial" w:hAnsi="Arial"/>
                <w:sz w:val="16"/>
              </w:rPr>
              <w:t>The live system that runs real operations and accounting.</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Configuration</w:t>
            </w:r>
          </w:p>
        </w:tc>
        <w:tc>
          <w:tcPr>
            <w:tcW w:type="dxa" w:w="8136"/>
            <w:tcMar>
              <w:top w:w="65" w:type="dxa"/>
              <w:start w:w="80" w:type="dxa"/>
              <w:bottom w:w="65" w:type="dxa"/>
              <w:end w:w="80" w:type="dxa"/>
            </w:tcMar>
            <w:vAlign w:val="top"/>
          </w:tcPr>
          <w:p>
            <w:pPr>
              <w:spacing w:after="0"/>
            </w:pPr>
            <w:r>
              <w:rPr>
                <w:rFonts w:ascii="Arial" w:hAnsi="Arial"/>
                <w:sz w:val="16"/>
              </w:rPr>
              <w:t>System settings that control allowed process behavior.</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Interface</w:t>
            </w:r>
          </w:p>
        </w:tc>
        <w:tc>
          <w:tcPr>
            <w:tcW w:type="dxa" w:w="8136"/>
            <w:shd w:fill="F7F8F9"/>
            <w:tcMar>
              <w:top w:w="65" w:type="dxa"/>
              <w:start w:w="80" w:type="dxa"/>
              <w:bottom w:w="65" w:type="dxa"/>
              <w:end w:w="80" w:type="dxa"/>
            </w:tcMar>
            <w:vAlign w:val="top"/>
          </w:tcPr>
          <w:p>
            <w:pPr>
              <w:spacing w:after="0"/>
            </w:pPr>
            <w:r>
              <w:rPr>
                <w:rFonts w:ascii="Arial" w:hAnsi="Arial"/>
                <w:sz w:val="16"/>
              </w:rPr>
              <w:t>A controlled connection that exchanges data between systems.</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Fit-to-standard</w:t>
            </w:r>
          </w:p>
        </w:tc>
        <w:tc>
          <w:tcPr>
            <w:tcW w:type="dxa" w:w="8136"/>
            <w:tcMar>
              <w:top w:w="65" w:type="dxa"/>
              <w:start w:w="80" w:type="dxa"/>
              <w:bottom w:w="65" w:type="dxa"/>
              <w:end w:w="80" w:type="dxa"/>
            </w:tcMar>
            <w:vAlign w:val="top"/>
          </w:tcPr>
          <w:p>
            <w:pPr>
              <w:spacing w:after="0"/>
            </w:pPr>
            <w:r>
              <w:rPr>
                <w:rFonts w:ascii="Arial" w:hAnsi="Arial"/>
                <w:sz w:val="16"/>
              </w:rPr>
              <w:t>Use the standard process unless a proved requirement justifies a change.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Cutover</w:t>
            </w:r>
          </w:p>
        </w:tc>
        <w:tc>
          <w:tcPr>
            <w:tcW w:type="dxa" w:w="8136"/>
            <w:shd w:fill="F7F8F9"/>
            <w:tcMar>
              <w:top w:w="65" w:type="dxa"/>
              <w:start w:w="80" w:type="dxa"/>
              <w:bottom w:w="65" w:type="dxa"/>
              <w:end w:w="80" w:type="dxa"/>
            </w:tcMar>
            <w:vAlign w:val="top"/>
          </w:tcPr>
          <w:p>
            <w:pPr>
              <w:spacing w:after="0"/>
            </w:pPr>
            <w:r>
              <w:rPr>
                <w:rFonts w:ascii="Arial" w:hAnsi="Arial"/>
                <w:sz w:val="16"/>
              </w:rPr>
              <w:t>The timed move from old operation to the new production operation.</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Hypercare</w:t>
            </w:r>
          </w:p>
        </w:tc>
        <w:tc>
          <w:tcPr>
            <w:tcW w:type="dxa" w:w="8136"/>
            <w:tcMar>
              <w:top w:w="65" w:type="dxa"/>
              <w:start w:w="80" w:type="dxa"/>
              <w:bottom w:w="65" w:type="dxa"/>
              <w:end w:w="80" w:type="dxa"/>
            </w:tcMar>
            <w:vAlign w:val="top"/>
          </w:tcPr>
          <w:p>
            <w:pPr>
              <w:spacing w:after="0"/>
            </w:pPr>
            <w:r>
              <w:rPr>
                <w:rFonts w:ascii="Arial" w:hAnsi="Arial"/>
                <w:sz w:val="16"/>
              </w:rPr>
              <w:t>Short, intensive support after launch.</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BAU</w:t>
            </w:r>
          </w:p>
        </w:tc>
        <w:tc>
          <w:tcPr>
            <w:tcW w:type="dxa" w:w="8136"/>
            <w:shd w:fill="F7F8F9"/>
            <w:tcMar>
              <w:top w:w="65" w:type="dxa"/>
              <w:start w:w="80" w:type="dxa"/>
              <w:bottom w:w="65" w:type="dxa"/>
              <w:end w:w="80" w:type="dxa"/>
            </w:tcMar>
            <w:vAlign w:val="top"/>
          </w:tcPr>
          <w:p>
            <w:pPr>
              <w:spacing w:after="0"/>
            </w:pPr>
            <w:r>
              <w:rPr>
                <w:rFonts w:ascii="Arial" w:hAnsi="Arial"/>
                <w:sz w:val="16"/>
              </w:rPr>
              <w:t>Business-as-usual ownership after the project stabilizes.</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Migration term</w:t>
            </w:r>
          </w:p>
        </w:tc>
        <w:tc>
          <w:tcPr>
            <w:tcW w:type="dxa" w:w="4104"/>
            <w:shd w:fill="17324D"/>
            <w:tcMar>
              <w:top w:w="65" w:type="dxa"/>
              <w:start w:w="80" w:type="dxa"/>
              <w:bottom w:w="65" w:type="dxa"/>
              <w:end w:w="80" w:type="dxa"/>
            </w:tcMar>
            <w:vAlign w:val="center"/>
          </w:tcPr>
          <w:p>
            <w:pPr>
              <w:spacing w:after="0"/>
            </w:pPr>
            <w:r>
              <w:rPr>
                <w:rFonts w:ascii="Arial" w:hAnsi="Arial"/>
                <w:b/>
                <w:color w:val="FFFFFF"/>
                <w:sz w:val="16"/>
              </w:rPr>
              <w:t>Plain meaning</w:t>
            </w:r>
          </w:p>
        </w:tc>
        <w:tc>
          <w:tcPr>
            <w:tcW w:type="dxa" w:w="4320"/>
            <w:shd w:fill="17324D"/>
            <w:tcMar>
              <w:top w:w="65" w:type="dxa"/>
              <w:start w:w="80" w:type="dxa"/>
              <w:bottom w:w="65" w:type="dxa"/>
              <w:end w:w="80" w:type="dxa"/>
            </w:tcMar>
            <w:vAlign w:val="center"/>
          </w:tcPr>
          <w:p>
            <w:pPr>
              <w:spacing w:after="0"/>
            </w:pPr>
            <w:r>
              <w:rPr>
                <w:rFonts w:ascii="Arial" w:hAnsi="Arial"/>
                <w:b/>
                <w:color w:val="FFFFFF"/>
                <w:sz w:val="16"/>
              </w:rPr>
              <w:t>Required proof</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Object</w:t>
            </w:r>
          </w:p>
        </w:tc>
        <w:tc>
          <w:tcPr>
            <w:tcW w:type="dxa" w:w="4104"/>
            <w:tcMar>
              <w:top w:w="65" w:type="dxa"/>
              <w:start w:w="80" w:type="dxa"/>
              <w:bottom w:w="65" w:type="dxa"/>
              <w:end w:w="80" w:type="dxa"/>
            </w:tcMar>
            <w:vAlign w:val="top"/>
          </w:tcPr>
          <w:p>
            <w:pPr>
              <w:spacing w:after="0"/>
            </w:pPr>
            <w:r>
              <w:rPr>
                <w:rFonts w:ascii="Arial" w:hAnsi="Arial"/>
                <w:sz w:val="16"/>
              </w:rPr>
              <w:t>A business thing moved together</w:t>
            </w:r>
          </w:p>
        </w:tc>
        <w:tc>
          <w:tcPr>
            <w:tcW w:type="dxa" w:w="4320"/>
            <w:tcMar>
              <w:top w:w="65" w:type="dxa"/>
              <w:start w:w="80" w:type="dxa"/>
              <w:bottom w:w="65" w:type="dxa"/>
              <w:end w:w="80" w:type="dxa"/>
            </w:tcMar>
            <w:vAlign w:val="top"/>
          </w:tcPr>
          <w:p>
            <w:pPr>
              <w:spacing w:after="0"/>
            </w:pPr>
            <w:r>
              <w:rPr>
                <w:rFonts w:ascii="Arial" w:hAnsi="Arial"/>
                <w:sz w:val="16"/>
              </w:rPr>
              <w:t>Product, supplier, stock or open order</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Source</w:t>
            </w:r>
          </w:p>
        </w:tc>
        <w:tc>
          <w:tcPr>
            <w:tcW w:type="dxa" w:w="4104"/>
            <w:shd w:fill="F7F8F9"/>
            <w:tcMar>
              <w:top w:w="65" w:type="dxa"/>
              <w:start w:w="80" w:type="dxa"/>
              <w:bottom w:w="65" w:type="dxa"/>
              <w:end w:w="80" w:type="dxa"/>
            </w:tcMar>
            <w:vAlign w:val="top"/>
          </w:tcPr>
          <w:p>
            <w:pPr>
              <w:spacing w:after="0"/>
            </w:pPr>
            <w:r>
              <w:rPr>
                <w:rFonts w:ascii="Arial" w:hAnsi="Arial"/>
                <w:sz w:val="16"/>
              </w:rPr>
              <w:t>Where the old value comes from</w:t>
            </w:r>
          </w:p>
        </w:tc>
        <w:tc>
          <w:tcPr>
            <w:tcW w:type="dxa" w:w="4320"/>
            <w:shd w:fill="F7F8F9"/>
            <w:tcMar>
              <w:top w:w="65" w:type="dxa"/>
              <w:start w:w="80" w:type="dxa"/>
              <w:bottom w:w="65" w:type="dxa"/>
              <w:end w:w="80" w:type="dxa"/>
            </w:tcMar>
            <w:vAlign w:val="top"/>
          </w:tcPr>
          <w:p>
            <w:pPr>
              <w:spacing w:after="0"/>
            </w:pPr>
            <w:r>
              <w:rPr>
                <w:rFonts w:ascii="Arial" w:hAnsi="Arial"/>
                <w:sz w:val="16"/>
              </w:rPr>
              <w:t>System/table/file and extraction cutoff</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Target</w:t>
            </w:r>
          </w:p>
        </w:tc>
        <w:tc>
          <w:tcPr>
            <w:tcW w:type="dxa" w:w="4104"/>
            <w:tcMar>
              <w:top w:w="65" w:type="dxa"/>
              <w:start w:w="80" w:type="dxa"/>
              <w:bottom w:w="65" w:type="dxa"/>
              <w:end w:w="80" w:type="dxa"/>
            </w:tcMar>
            <w:vAlign w:val="top"/>
          </w:tcPr>
          <w:p>
            <w:pPr>
              <w:spacing w:after="0"/>
            </w:pPr>
            <w:r>
              <w:rPr>
                <w:rFonts w:ascii="Arial" w:hAnsi="Arial"/>
                <w:sz w:val="16"/>
              </w:rPr>
              <w:t>Where the new value goes</w:t>
            </w:r>
          </w:p>
        </w:tc>
        <w:tc>
          <w:tcPr>
            <w:tcW w:type="dxa" w:w="4320"/>
            <w:tcMar>
              <w:top w:w="65" w:type="dxa"/>
              <w:start w:w="80" w:type="dxa"/>
              <w:bottom w:w="65" w:type="dxa"/>
              <w:end w:w="80" w:type="dxa"/>
            </w:tcMar>
            <w:vAlign w:val="top"/>
          </w:tcPr>
          <w:p>
            <w:pPr>
              <w:spacing w:after="0"/>
            </w:pPr>
            <w:r>
              <w:rPr>
                <w:rFonts w:ascii="Arial" w:hAnsi="Arial"/>
                <w:sz w:val="16"/>
              </w:rPr>
              <w:t>Object/field and target environment</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Mapping</w:t>
            </w:r>
          </w:p>
        </w:tc>
        <w:tc>
          <w:tcPr>
            <w:tcW w:type="dxa" w:w="4104"/>
            <w:shd w:fill="F7F8F9"/>
            <w:tcMar>
              <w:top w:w="65" w:type="dxa"/>
              <w:start w:w="80" w:type="dxa"/>
              <w:bottom w:w="65" w:type="dxa"/>
              <w:end w:w="80" w:type="dxa"/>
            </w:tcMar>
            <w:vAlign w:val="top"/>
          </w:tcPr>
          <w:p>
            <w:pPr>
              <w:spacing w:after="0"/>
            </w:pPr>
            <w:r>
              <w:rPr>
                <w:rFonts w:ascii="Arial" w:hAnsi="Arial"/>
                <w:sz w:val="16"/>
              </w:rPr>
              <w:t>Rule connecting source to target</w:t>
            </w:r>
          </w:p>
        </w:tc>
        <w:tc>
          <w:tcPr>
            <w:tcW w:type="dxa" w:w="4320"/>
            <w:shd w:fill="F7F8F9"/>
            <w:tcMar>
              <w:top w:w="65" w:type="dxa"/>
              <w:start w:w="80" w:type="dxa"/>
              <w:bottom w:w="65" w:type="dxa"/>
              <w:end w:w="80" w:type="dxa"/>
            </w:tcMar>
            <w:vAlign w:val="top"/>
          </w:tcPr>
          <w:p>
            <w:pPr>
              <w:spacing w:after="0"/>
            </w:pPr>
            <w:r>
              <w:rPr>
                <w:rFonts w:ascii="Arial" w:hAnsi="Arial"/>
                <w:sz w:val="16"/>
              </w:rPr>
              <w:t>Approved crosswalk with owner</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Transformation</w:t>
            </w:r>
          </w:p>
        </w:tc>
        <w:tc>
          <w:tcPr>
            <w:tcW w:type="dxa" w:w="4104"/>
            <w:tcMar>
              <w:top w:w="65" w:type="dxa"/>
              <w:start w:w="80" w:type="dxa"/>
              <w:bottom w:w="65" w:type="dxa"/>
              <w:end w:w="80" w:type="dxa"/>
            </w:tcMar>
            <w:vAlign w:val="top"/>
          </w:tcPr>
          <w:p>
            <w:pPr>
              <w:spacing w:after="0"/>
            </w:pPr>
            <w:r>
              <w:rPr>
                <w:rFonts w:ascii="Arial" w:hAnsi="Arial"/>
                <w:sz w:val="16"/>
              </w:rPr>
              <w:t>How a value is changed</w:t>
            </w:r>
          </w:p>
        </w:tc>
        <w:tc>
          <w:tcPr>
            <w:tcW w:type="dxa" w:w="4320"/>
            <w:tcMar>
              <w:top w:w="65" w:type="dxa"/>
              <w:start w:w="80" w:type="dxa"/>
              <w:bottom w:w="65" w:type="dxa"/>
              <w:end w:w="80" w:type="dxa"/>
            </w:tcMar>
            <w:vAlign w:val="top"/>
          </w:tcPr>
          <w:p>
            <w:pPr>
              <w:spacing w:after="0"/>
            </w:pPr>
            <w:r>
              <w:rPr>
                <w:rFonts w:ascii="Arial" w:hAnsi="Arial"/>
                <w:sz w:val="16"/>
              </w:rPr>
              <w:t>EACH → EA; DAL → 1710</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Default</w:t>
            </w:r>
          </w:p>
        </w:tc>
        <w:tc>
          <w:tcPr>
            <w:tcW w:type="dxa" w:w="4104"/>
            <w:shd w:fill="F7F8F9"/>
            <w:tcMar>
              <w:top w:w="65" w:type="dxa"/>
              <w:start w:w="80" w:type="dxa"/>
              <w:bottom w:w="65" w:type="dxa"/>
              <w:end w:w="80" w:type="dxa"/>
            </w:tcMar>
            <w:vAlign w:val="top"/>
          </w:tcPr>
          <w:p>
            <w:pPr>
              <w:spacing w:after="0"/>
            </w:pPr>
            <w:r>
              <w:rPr>
                <w:rFonts w:ascii="Arial" w:hAnsi="Arial"/>
                <w:sz w:val="16"/>
              </w:rPr>
              <w:t>Approved value when source lacks one</w:t>
            </w:r>
          </w:p>
        </w:tc>
        <w:tc>
          <w:tcPr>
            <w:tcW w:type="dxa" w:w="4320"/>
            <w:shd w:fill="F7F8F9"/>
            <w:tcMar>
              <w:top w:w="65" w:type="dxa"/>
              <w:start w:w="80" w:type="dxa"/>
              <w:bottom w:w="65" w:type="dxa"/>
              <w:end w:w="80" w:type="dxa"/>
            </w:tcMar>
            <w:vAlign w:val="top"/>
          </w:tcPr>
          <w:p>
            <w:pPr>
              <w:spacing w:after="0"/>
            </w:pPr>
            <w:r>
              <w:rPr>
                <w:rFonts w:ascii="Arial" w:hAnsi="Arial"/>
                <w:sz w:val="16"/>
              </w:rPr>
              <w:t>Reason, owner and affected count</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Reject</w:t>
            </w:r>
          </w:p>
        </w:tc>
        <w:tc>
          <w:tcPr>
            <w:tcW w:type="dxa" w:w="4104"/>
            <w:tcMar>
              <w:top w:w="65" w:type="dxa"/>
              <w:start w:w="80" w:type="dxa"/>
              <w:bottom w:w="65" w:type="dxa"/>
              <w:end w:w="80" w:type="dxa"/>
            </w:tcMar>
            <w:vAlign w:val="top"/>
          </w:tcPr>
          <w:p>
            <w:pPr>
              <w:spacing w:after="0"/>
            </w:pPr>
            <w:r>
              <w:rPr>
                <w:rFonts w:ascii="Arial" w:hAnsi="Arial"/>
                <w:sz w:val="16"/>
              </w:rPr>
              <w:t>Record that fails a mandatory rule</w:t>
            </w:r>
          </w:p>
        </w:tc>
        <w:tc>
          <w:tcPr>
            <w:tcW w:type="dxa" w:w="4320"/>
            <w:tcMar>
              <w:top w:w="65" w:type="dxa"/>
              <w:start w:w="80" w:type="dxa"/>
              <w:bottom w:w="65" w:type="dxa"/>
              <w:end w:w="80" w:type="dxa"/>
            </w:tcMar>
            <w:vAlign w:val="top"/>
          </w:tcPr>
          <w:p>
            <w:pPr>
              <w:spacing w:after="0"/>
            </w:pPr>
            <w:r>
              <w:rPr>
                <w:rFonts w:ascii="Arial" w:hAnsi="Arial"/>
                <w:sz w:val="16"/>
              </w:rPr>
              <w:t>Error code, owner and disposition</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Reconciliation</w:t>
            </w:r>
          </w:p>
        </w:tc>
        <w:tc>
          <w:tcPr>
            <w:tcW w:type="dxa" w:w="4104"/>
            <w:shd w:fill="F7F8F9"/>
            <w:tcMar>
              <w:top w:w="65" w:type="dxa"/>
              <w:start w:w="80" w:type="dxa"/>
              <w:bottom w:w="65" w:type="dxa"/>
              <w:end w:w="80" w:type="dxa"/>
            </w:tcMar>
            <w:vAlign w:val="top"/>
          </w:tcPr>
          <w:p>
            <w:pPr>
              <w:spacing w:after="0"/>
            </w:pPr>
            <w:r>
              <w:rPr>
                <w:rFonts w:ascii="Arial" w:hAnsi="Arial"/>
                <w:sz w:val="16"/>
              </w:rPr>
              <w:t>Proof nothing material was lost or changed</w:t>
            </w:r>
          </w:p>
        </w:tc>
        <w:tc>
          <w:tcPr>
            <w:tcW w:type="dxa" w:w="4320"/>
            <w:shd w:fill="F7F8F9"/>
            <w:tcMar>
              <w:top w:w="65" w:type="dxa"/>
              <w:start w:w="80" w:type="dxa"/>
              <w:bottom w:w="65" w:type="dxa"/>
              <w:end w:w="80" w:type="dxa"/>
            </w:tcMar>
            <w:vAlign w:val="top"/>
          </w:tcPr>
          <w:p>
            <w:pPr>
              <w:spacing w:after="0"/>
            </w:pPr>
            <w:r>
              <w:rPr>
                <w:rFonts w:ascii="Arial" w:hAnsi="Arial"/>
                <w:sz w:val="16"/>
              </w:rPr>
              <w:t>Count, quantity, value and sampled identity</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951"/>
            <w:shd w:fill="17324D"/>
            <w:tcMar>
              <w:top w:w="65" w:type="dxa"/>
              <w:start w:w="80" w:type="dxa"/>
              <w:bottom w:w="65" w:type="dxa"/>
              <w:end w:w="80" w:type="dxa"/>
            </w:tcMar>
            <w:vAlign w:val="center"/>
          </w:tcPr>
          <w:p>
            <w:pPr>
              <w:spacing w:after="0"/>
            </w:pPr>
            <w:r>
              <w:rPr>
                <w:rFonts w:ascii="Arial" w:hAnsi="Arial"/>
                <w:b/>
                <w:color w:val="FFFFFF"/>
                <w:sz w:val="16"/>
              </w:rPr>
              <w:t>Typical load order</w:t>
            </w:r>
          </w:p>
        </w:tc>
        <w:tc>
          <w:tcPr>
            <w:tcW w:type="dxa" w:w="7272"/>
            <w:shd w:fill="17324D"/>
            <w:tcMar>
              <w:top w:w="65" w:type="dxa"/>
              <w:start w:w="80" w:type="dxa"/>
              <w:bottom w:w="65" w:type="dxa"/>
              <w:end w:w="80" w:type="dxa"/>
            </w:tcMar>
            <w:vAlign w:val="center"/>
          </w:tcPr>
          <w:p>
            <w:pPr>
              <w:spacing w:after="0"/>
            </w:pPr>
            <w:r>
              <w:rPr>
                <w:rFonts w:ascii="Arial" w:hAnsi="Arial"/>
                <w:b/>
                <w:color w:val="FFFFFF"/>
                <w:sz w:val="16"/>
              </w:rPr>
              <w:t>Why</w:t>
            </w:r>
          </w:p>
        </w:tc>
      </w:tr>
      <w:tr>
        <w:trPr>
          <w:cantSplit/>
        </w:trPr>
        <w:tc>
          <w:tcPr>
            <w:tcW w:type="dxa" w:w="2951"/>
            <w:tcMar>
              <w:top w:w="65" w:type="dxa"/>
              <w:start w:w="80" w:type="dxa"/>
              <w:bottom w:w="65" w:type="dxa"/>
              <w:end w:w="80" w:type="dxa"/>
            </w:tcMar>
            <w:vAlign w:val="top"/>
          </w:tcPr>
          <w:p>
            <w:pPr>
              <w:spacing w:after="0"/>
            </w:pPr>
            <w:r>
              <w:rPr>
                <w:rFonts w:ascii="Arial" w:hAnsi="Arial"/>
                <w:sz w:val="16"/>
              </w:rPr>
              <w:t>1 Organization/configuration</w:t>
            </w:r>
          </w:p>
        </w:tc>
        <w:tc>
          <w:tcPr>
            <w:tcW w:type="dxa" w:w="7272"/>
            <w:tcMar>
              <w:top w:w="65" w:type="dxa"/>
              <w:start w:w="80" w:type="dxa"/>
              <w:bottom w:w="65" w:type="dxa"/>
              <w:end w:w="80" w:type="dxa"/>
            </w:tcMar>
            <w:vAlign w:val="top"/>
          </w:tcPr>
          <w:p>
            <w:pPr>
              <w:spacing w:after="0"/>
            </w:pPr>
            <w:r>
              <w:rPr>
                <w:rFonts w:ascii="Arial" w:hAnsi="Arial"/>
                <w:sz w:val="16"/>
              </w:rPr>
              <w:t>Later objects need valid company, plant, currency, UOM, tax and calendar rules.</w:t>
            </w:r>
          </w:p>
        </w:tc>
      </w:tr>
      <w:tr>
        <w:trPr>
          <w:cantSplit/>
        </w:trPr>
        <w:tc>
          <w:tcPr>
            <w:tcW w:type="dxa" w:w="2951"/>
            <w:shd w:fill="F7F8F9"/>
            <w:tcMar>
              <w:top w:w="65" w:type="dxa"/>
              <w:start w:w="80" w:type="dxa"/>
              <w:bottom w:w="65" w:type="dxa"/>
              <w:end w:w="80" w:type="dxa"/>
            </w:tcMar>
            <w:vAlign w:val="top"/>
          </w:tcPr>
          <w:p>
            <w:pPr>
              <w:spacing w:after="0"/>
            </w:pPr>
            <w:r>
              <w:rPr>
                <w:rFonts w:ascii="Arial" w:hAnsi="Arial"/>
                <w:sz w:val="16"/>
              </w:rPr>
              <w:t>2 Finance structures</w:t>
            </w:r>
          </w:p>
        </w:tc>
        <w:tc>
          <w:tcPr>
            <w:tcW w:type="dxa" w:w="7272"/>
            <w:shd w:fill="F7F8F9"/>
            <w:tcMar>
              <w:top w:w="65" w:type="dxa"/>
              <w:start w:w="80" w:type="dxa"/>
              <w:bottom w:w="65" w:type="dxa"/>
              <w:end w:w="80" w:type="dxa"/>
            </w:tcMar>
            <w:vAlign w:val="top"/>
          </w:tcPr>
          <w:p>
            <w:pPr>
              <w:spacing w:after="0"/>
            </w:pPr>
            <w:r>
              <w:rPr>
                <w:rFonts w:ascii="Arial" w:hAnsi="Arial"/>
                <w:sz w:val="16"/>
              </w:rPr>
              <w:t>Accounts, cost/profit centers and projects support valuation and postings.</w:t>
            </w:r>
          </w:p>
        </w:tc>
      </w:tr>
      <w:tr>
        <w:trPr>
          <w:cantSplit/>
        </w:trPr>
        <w:tc>
          <w:tcPr>
            <w:tcW w:type="dxa" w:w="2951"/>
            <w:tcMar>
              <w:top w:w="65" w:type="dxa"/>
              <w:start w:w="80" w:type="dxa"/>
              <w:bottom w:w="65" w:type="dxa"/>
              <w:end w:w="80" w:type="dxa"/>
            </w:tcMar>
            <w:vAlign w:val="top"/>
          </w:tcPr>
          <w:p>
            <w:pPr>
              <w:spacing w:after="0"/>
            </w:pPr>
            <w:r>
              <w:rPr>
                <w:rFonts w:ascii="Arial" w:hAnsi="Arial"/>
                <w:sz w:val="16"/>
              </w:rPr>
              <w:t>3 Business Partners</w:t>
            </w:r>
          </w:p>
        </w:tc>
        <w:tc>
          <w:tcPr>
            <w:tcW w:type="dxa" w:w="7272"/>
            <w:tcMar>
              <w:top w:w="65" w:type="dxa"/>
              <w:start w:w="80" w:type="dxa"/>
              <w:bottom w:w="65" w:type="dxa"/>
              <w:end w:w="80" w:type="dxa"/>
            </w:tcMar>
            <w:vAlign w:val="top"/>
          </w:tcPr>
          <w:p>
            <w:pPr>
              <w:spacing w:after="0"/>
            </w:pPr>
            <w:r>
              <w:rPr>
                <w:rFonts w:ascii="Arial" w:hAnsi="Arial"/>
                <w:sz w:val="16"/>
              </w:rPr>
              <w:t>Suppliers and customers are parents of open documents.</w:t>
            </w:r>
          </w:p>
        </w:tc>
      </w:tr>
      <w:tr>
        <w:trPr>
          <w:cantSplit/>
        </w:trPr>
        <w:tc>
          <w:tcPr>
            <w:tcW w:type="dxa" w:w="2951"/>
            <w:shd w:fill="F7F8F9"/>
            <w:tcMar>
              <w:top w:w="65" w:type="dxa"/>
              <w:start w:w="80" w:type="dxa"/>
              <w:bottom w:w="65" w:type="dxa"/>
              <w:end w:w="80" w:type="dxa"/>
            </w:tcMar>
            <w:vAlign w:val="top"/>
          </w:tcPr>
          <w:p>
            <w:pPr>
              <w:spacing w:after="0"/>
            </w:pPr>
            <w:r>
              <w:rPr>
                <w:rFonts w:ascii="Arial" w:hAnsi="Arial"/>
                <w:sz w:val="16"/>
              </w:rPr>
              <w:t>4 Products/materials</w:t>
            </w:r>
          </w:p>
        </w:tc>
        <w:tc>
          <w:tcPr>
            <w:tcW w:type="dxa" w:w="7272"/>
            <w:shd w:fill="F7F8F9"/>
            <w:tcMar>
              <w:top w:w="65" w:type="dxa"/>
              <w:start w:w="80" w:type="dxa"/>
              <w:bottom w:w="65" w:type="dxa"/>
              <w:end w:w="80" w:type="dxa"/>
            </w:tcMar>
            <w:vAlign w:val="top"/>
          </w:tcPr>
          <w:p>
            <w:pPr>
              <w:spacing w:after="0"/>
            </w:pPr>
            <w:r>
              <w:rPr>
                <w:rFonts w:ascii="Arial" w:hAnsi="Arial"/>
                <w:sz w:val="16"/>
              </w:rPr>
              <w:t>Orders, stock and BOMs need valid item identities.</w:t>
            </w:r>
          </w:p>
        </w:tc>
      </w:tr>
      <w:tr>
        <w:trPr>
          <w:cantSplit/>
        </w:trPr>
        <w:tc>
          <w:tcPr>
            <w:tcW w:type="dxa" w:w="2951"/>
            <w:tcMar>
              <w:top w:w="65" w:type="dxa"/>
              <w:start w:w="80" w:type="dxa"/>
              <w:bottom w:w="65" w:type="dxa"/>
              <w:end w:w="80" w:type="dxa"/>
            </w:tcMar>
            <w:vAlign w:val="top"/>
          </w:tcPr>
          <w:p>
            <w:pPr>
              <w:spacing w:after="0"/>
            </w:pPr>
            <w:r>
              <w:rPr>
                <w:rFonts w:ascii="Arial" w:hAnsi="Arial"/>
                <w:sz w:val="16"/>
              </w:rPr>
              <w:t>5 Sources/BOM/routing/warehouse data</w:t>
            </w:r>
          </w:p>
        </w:tc>
        <w:tc>
          <w:tcPr>
            <w:tcW w:type="dxa" w:w="7272"/>
            <w:tcMar>
              <w:top w:w="65" w:type="dxa"/>
              <w:start w:w="80" w:type="dxa"/>
              <w:bottom w:w="65" w:type="dxa"/>
              <w:end w:w="80" w:type="dxa"/>
            </w:tcMar>
            <w:vAlign w:val="top"/>
          </w:tcPr>
          <w:p>
            <w:pPr>
              <w:spacing w:after="0"/>
            </w:pPr>
            <w:r>
              <w:rPr>
                <w:rFonts w:ascii="Arial" w:hAnsi="Arial"/>
                <w:sz w:val="16"/>
              </w:rPr>
              <w:t>Planning and execution relationships follow their parent records.</w:t>
            </w:r>
          </w:p>
        </w:tc>
      </w:tr>
      <w:tr>
        <w:trPr>
          <w:cantSplit/>
        </w:trPr>
        <w:tc>
          <w:tcPr>
            <w:tcW w:type="dxa" w:w="2951"/>
            <w:shd w:fill="F7F8F9"/>
            <w:tcMar>
              <w:top w:w="65" w:type="dxa"/>
              <w:start w:w="80" w:type="dxa"/>
              <w:bottom w:w="65" w:type="dxa"/>
              <w:end w:w="80" w:type="dxa"/>
            </w:tcMar>
            <w:vAlign w:val="top"/>
          </w:tcPr>
          <w:p>
            <w:pPr>
              <w:spacing w:after="0"/>
            </w:pPr>
            <w:r>
              <w:rPr>
                <w:rFonts w:ascii="Arial" w:hAnsi="Arial"/>
                <w:sz w:val="16"/>
              </w:rPr>
              <w:t>6 Opening inventory</w:t>
            </w:r>
          </w:p>
        </w:tc>
        <w:tc>
          <w:tcPr>
            <w:tcW w:type="dxa" w:w="7272"/>
            <w:shd w:fill="F7F8F9"/>
            <w:tcMar>
              <w:top w:w="65" w:type="dxa"/>
              <w:start w:w="80" w:type="dxa"/>
              <w:bottom w:w="65" w:type="dxa"/>
              <w:end w:w="80" w:type="dxa"/>
            </w:tcMar>
            <w:vAlign w:val="top"/>
          </w:tcPr>
          <w:p>
            <w:pPr>
              <w:spacing w:after="0"/>
            </w:pPr>
            <w:r>
              <w:rPr>
                <w:rFonts w:ascii="Arial" w:hAnsi="Arial"/>
                <w:sz w:val="16"/>
              </w:rPr>
              <w:t>Stock identity, status, lot/serial, quantity and value must reconcile.</w:t>
            </w:r>
          </w:p>
        </w:tc>
      </w:tr>
      <w:tr>
        <w:trPr>
          <w:cantSplit/>
        </w:trPr>
        <w:tc>
          <w:tcPr>
            <w:tcW w:type="dxa" w:w="2951"/>
            <w:tcMar>
              <w:top w:w="65" w:type="dxa"/>
              <w:start w:w="80" w:type="dxa"/>
              <w:bottom w:w="65" w:type="dxa"/>
              <w:end w:w="80" w:type="dxa"/>
            </w:tcMar>
            <w:vAlign w:val="top"/>
          </w:tcPr>
          <w:p>
            <w:pPr>
              <w:spacing w:after="0"/>
            </w:pPr>
            <w:r>
              <w:rPr>
                <w:rFonts w:ascii="Arial" w:hAnsi="Arial"/>
                <w:sz w:val="16"/>
              </w:rPr>
              <w:t>7 Supported open transactions</w:t>
            </w:r>
          </w:p>
        </w:tc>
        <w:tc>
          <w:tcPr>
            <w:tcW w:type="dxa" w:w="7272"/>
            <w:tcMar>
              <w:top w:w="65" w:type="dxa"/>
              <w:start w:w="80" w:type="dxa"/>
              <w:bottom w:w="65" w:type="dxa"/>
              <w:end w:w="80" w:type="dxa"/>
            </w:tcMar>
            <w:vAlign w:val="top"/>
          </w:tcPr>
          <w:p>
            <w:pPr>
              <w:spacing w:after="0"/>
            </w:pPr>
            <w:r>
              <w:rPr>
                <w:rFonts w:ascii="Arial" w:hAnsi="Arial"/>
                <w:sz w:val="16"/>
              </w:rPr>
              <w:t>Open PO, SO, production, AR/AP and other scope by approved approach.</w:t>
            </w:r>
          </w:p>
        </w:tc>
      </w:tr>
      <w:tr>
        <w:trPr>
          <w:cantSplit/>
        </w:trPr>
        <w:tc>
          <w:tcPr>
            <w:tcW w:type="dxa" w:w="2951"/>
            <w:shd w:fill="F7F8F9"/>
            <w:tcMar>
              <w:top w:w="65" w:type="dxa"/>
              <w:start w:w="80" w:type="dxa"/>
              <w:bottom w:w="65" w:type="dxa"/>
              <w:end w:w="80" w:type="dxa"/>
            </w:tcMar>
            <w:vAlign w:val="top"/>
          </w:tcPr>
          <w:p>
            <w:pPr>
              <w:spacing w:after="0"/>
            </w:pPr>
            <w:r>
              <w:rPr>
                <w:rFonts w:ascii="Arial" w:hAnsi="Arial"/>
                <w:sz w:val="16"/>
              </w:rPr>
              <w:t>8 Balances and deltas</w:t>
            </w:r>
          </w:p>
        </w:tc>
        <w:tc>
          <w:tcPr>
            <w:tcW w:type="dxa" w:w="7272"/>
            <w:shd w:fill="F7F8F9"/>
            <w:tcMar>
              <w:top w:w="65" w:type="dxa"/>
              <w:start w:w="80" w:type="dxa"/>
              <w:bottom w:w="65" w:type="dxa"/>
              <w:end w:w="80" w:type="dxa"/>
            </w:tcMar>
            <w:vAlign w:val="top"/>
          </w:tcPr>
          <w:p>
            <w:pPr>
              <w:spacing w:after="0"/>
            </w:pPr>
            <w:r>
              <w:rPr>
                <w:rFonts w:ascii="Arial" w:hAnsi="Arial"/>
                <w:sz w:val="16"/>
              </w:rPr>
              <w:t>Final financial/open-item position and changes since last extract.</w:t>
            </w:r>
          </w:p>
        </w:tc>
      </w:tr>
    </w:tbl>
    <w:p>
      <w:pPr>
        <w:pStyle w:val="Heading2"/>
      </w:pPr>
      <w:r>
        <w:t>SAP migration beginner path</w:t>
      </w:r>
    </w:p>
    <w:p>
      <w:pPr>
        <w:keepLines w:val="0"/>
        <w:spacing w:after="60"/>
      </w:pPr>
      <w:r>
        <w:rPr>
          <w:rFonts w:ascii="Arial" w:hAnsi="Arial"/>
          <w:b w:val="0"/>
        </w:rPr>
        <w:t>For a new SAP S/4HANA implementation, start by checking whether the SAP Migration Cockpit supports the required migration object for the chosen edition and release. Use a test project and repeated mock loads. Supported scope commonly includes master data, open transactions and balances; closed historical process data usually needs reporting retention or another approved approach.</w:t>
      </w:r>
    </w:p>
    <w:p>
      <w:pPr>
        <w:spacing w:before="100" w:after="40"/>
      </w:pPr>
      <w:r>
        <w:rPr>
          <w:rFonts w:ascii="Arial" w:hAnsi="Arial"/>
          <w:b/>
          <w:color w:val="276B6F"/>
          <w:sz w:val="18"/>
        </w:rPr>
        <w:t>SAP Activate</w:t>
      </w:r>
    </w:p>
    <w:p>
      <w:pPr>
        <w:keepLines/>
        <w:spacing w:after="60"/>
      </w:pPr>
      <w:r>
        <w:rPr>
          <w:rFonts w:ascii="Arial" w:hAnsi="Arial"/>
          <w:b/>
          <w:sz w:val="18"/>
        </w:rPr>
        <w:t>Discover  →  Prepare  →  Explore  →  Realize  →  Deploy  →  Run</w:t>
      </w:r>
    </w:p>
    <w:p>
      <w:pPr>
        <w:spacing w:after="40"/>
        <w:ind w:left="346" w:hanging="259"/>
      </w:pPr>
      <w:r>
        <w:rPr>
          <w:rFonts w:ascii="Arial" w:hAnsi="Arial"/>
          <w:sz w:val="18"/>
        </w:rPr>
        <w:t>1. Open the Fiori app Migrate Your Data – Migration Cockpit when available for the edition and role.</w:t>
      </w:r>
    </w:p>
    <w:p>
      <w:pPr>
        <w:spacing w:after="40"/>
        <w:ind w:left="346" w:hanging="259"/>
      </w:pPr>
      <w:r>
        <w:rPr>
          <w:rFonts w:ascii="Arial" w:hAnsi="Arial"/>
          <w:sz w:val="18"/>
        </w:rPr>
        <w:t>2. Create a non-production test project; select migration objects and read their dependency notes.</w:t>
      </w:r>
    </w:p>
    <w:p>
      <w:pPr>
        <w:spacing w:after="40"/>
        <w:ind w:left="346" w:hanging="259"/>
      </w:pPr>
      <w:r>
        <w:rPr>
          <w:rFonts w:ascii="Arial" w:hAnsi="Arial"/>
          <w:sz w:val="18"/>
        </w:rPr>
        <w:t>3. Fill staging/file/direct-transfer source using the exact template and code rules.</w:t>
      </w:r>
    </w:p>
    <w:p>
      <w:pPr>
        <w:spacing w:after="40"/>
        <w:ind w:left="346" w:hanging="259"/>
      </w:pPr>
      <w:r>
        <w:rPr>
          <w:rFonts w:ascii="Arial" w:hAnsi="Arial"/>
          <w:sz w:val="18"/>
        </w:rPr>
        <w:t>4. Validate, correct errors, simulate when supported, migrate and retain logs.</w:t>
      </w:r>
    </w:p>
    <w:p>
      <w:pPr>
        <w:spacing w:after="40"/>
        <w:ind w:left="346" w:hanging="259"/>
      </w:pPr>
      <w:r>
        <w:rPr>
          <w:rFonts w:ascii="Arial" w:hAnsi="Arial"/>
          <w:sz w:val="18"/>
        </w:rPr>
        <w:t>5. Reconcile with business owners; repeat until full-volume timing and tolerances are proven.</w:t>
      </w:r>
    </w:p>
    <w:p>
      <w:pPr>
        <w:spacing w:after="40"/>
        <w:ind w:left="346" w:hanging="259"/>
      </w:pPr>
      <w:r>
        <w:rPr>
          <w:rFonts w:ascii="Arial" w:hAnsi="Arial"/>
          <w:sz w:val="18"/>
        </w:rPr>
        <w:t>6. Use a controlled production project and signed cutover sequence only after readiness approval.</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728"/>
            <w:shd w:fill="17324D"/>
            <w:tcMar>
              <w:top w:w="65" w:type="dxa"/>
              <w:start w:w="80" w:type="dxa"/>
              <w:bottom w:w="65" w:type="dxa"/>
              <w:end w:w="80" w:type="dxa"/>
            </w:tcMar>
            <w:vAlign w:val="center"/>
          </w:tcPr>
          <w:p>
            <w:pPr>
              <w:spacing w:after="0"/>
            </w:pPr>
            <w:r>
              <w:rPr>
                <w:rFonts w:ascii="Arial" w:hAnsi="Arial"/>
                <w:b/>
                <w:color w:val="FFFFFF"/>
                <w:sz w:val="16"/>
              </w:rPr>
              <w:t>Mock cycle</w:t>
            </w:r>
          </w:p>
        </w:tc>
        <w:tc>
          <w:tcPr>
            <w:tcW w:type="dxa" w:w="4608"/>
            <w:shd w:fill="17324D"/>
            <w:tcMar>
              <w:top w:w="65" w:type="dxa"/>
              <w:start w:w="80" w:type="dxa"/>
              <w:bottom w:w="65" w:type="dxa"/>
              <w:end w:w="80" w:type="dxa"/>
            </w:tcMar>
            <w:vAlign w:val="center"/>
          </w:tcPr>
          <w:p>
            <w:pPr>
              <w:spacing w:after="0"/>
            </w:pPr>
            <w:r>
              <w:rPr>
                <w:rFonts w:ascii="Arial" w:hAnsi="Arial"/>
                <w:b/>
                <w:color w:val="FFFFFF"/>
                <w:sz w:val="16"/>
              </w:rPr>
              <w:t>Purpose</w:t>
            </w:r>
          </w:p>
        </w:tc>
        <w:tc>
          <w:tcPr>
            <w:tcW w:type="dxa" w:w="3888"/>
            <w:shd w:fill="17324D"/>
            <w:tcMar>
              <w:top w:w="65" w:type="dxa"/>
              <w:start w:w="80" w:type="dxa"/>
              <w:bottom w:w="65" w:type="dxa"/>
              <w:end w:w="80" w:type="dxa"/>
            </w:tcMar>
            <w:vAlign w:val="center"/>
          </w:tcPr>
          <w:p>
            <w:pPr>
              <w:spacing w:after="0"/>
            </w:pPr>
            <w:r>
              <w:rPr>
                <w:rFonts w:ascii="Arial" w:hAnsi="Arial"/>
                <w:b/>
                <w:color w:val="FFFFFF"/>
                <w:sz w:val="16"/>
              </w:rPr>
              <w:t>Exit</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Mock 0</w:t>
            </w:r>
          </w:p>
        </w:tc>
        <w:tc>
          <w:tcPr>
            <w:tcW w:type="dxa" w:w="4608"/>
            <w:tcMar>
              <w:top w:w="65" w:type="dxa"/>
              <w:start w:w="80" w:type="dxa"/>
              <w:bottom w:w="65" w:type="dxa"/>
              <w:end w:w="80" w:type="dxa"/>
            </w:tcMar>
            <w:vAlign w:val="top"/>
          </w:tcPr>
          <w:p>
            <w:pPr>
              <w:spacing w:after="0"/>
            </w:pPr>
            <w:r>
              <w:rPr>
                <w:rFonts w:ascii="Arial" w:hAnsi="Arial"/>
                <w:sz w:val="16"/>
              </w:rPr>
              <w:t>Prove tool/template with small sample</w:t>
            </w:r>
          </w:p>
        </w:tc>
        <w:tc>
          <w:tcPr>
            <w:tcW w:type="dxa" w:w="3888"/>
            <w:tcMar>
              <w:top w:w="65" w:type="dxa"/>
              <w:start w:w="80" w:type="dxa"/>
              <w:bottom w:w="65" w:type="dxa"/>
              <w:end w:w="80" w:type="dxa"/>
            </w:tcMar>
            <w:vAlign w:val="top"/>
          </w:tcPr>
          <w:p>
            <w:pPr>
              <w:spacing w:after="0"/>
            </w:pPr>
            <w:r>
              <w:rPr>
                <w:rFonts w:ascii="Arial" w:hAnsi="Arial"/>
                <w:sz w:val="16"/>
              </w:rPr>
              <w:t>A few records load and can be reversed/repeated safely</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Mock 1</w:t>
            </w:r>
          </w:p>
        </w:tc>
        <w:tc>
          <w:tcPr>
            <w:tcW w:type="dxa" w:w="4608"/>
            <w:shd w:fill="F7F8F9"/>
            <w:tcMar>
              <w:top w:w="65" w:type="dxa"/>
              <w:start w:w="80" w:type="dxa"/>
              <w:bottom w:w="65" w:type="dxa"/>
              <w:end w:w="80" w:type="dxa"/>
            </w:tcMar>
            <w:vAlign w:val="top"/>
          </w:tcPr>
          <w:p>
            <w:pPr>
              <w:spacing w:after="0"/>
            </w:pPr>
            <w:r>
              <w:rPr>
                <w:rFonts w:ascii="Arial" w:hAnsi="Arial"/>
                <w:sz w:val="16"/>
              </w:rPr>
              <w:t>Validate mapping and dependencies</w:t>
            </w:r>
          </w:p>
        </w:tc>
        <w:tc>
          <w:tcPr>
            <w:tcW w:type="dxa" w:w="3888"/>
            <w:shd w:fill="F7F8F9"/>
            <w:tcMar>
              <w:top w:w="65" w:type="dxa"/>
              <w:start w:w="80" w:type="dxa"/>
              <w:bottom w:w="65" w:type="dxa"/>
              <w:end w:w="80" w:type="dxa"/>
            </w:tcMar>
            <w:vAlign w:val="top"/>
          </w:tcPr>
          <w:p>
            <w:pPr>
              <w:spacing w:after="0"/>
            </w:pPr>
            <w:r>
              <w:rPr>
                <w:rFonts w:ascii="Arial" w:hAnsi="Arial"/>
                <w:sz w:val="16"/>
              </w:rPr>
              <w:t>Major master objects load with owned errors</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Mock 2</w:t>
            </w:r>
          </w:p>
        </w:tc>
        <w:tc>
          <w:tcPr>
            <w:tcW w:type="dxa" w:w="4608"/>
            <w:tcMar>
              <w:top w:w="65" w:type="dxa"/>
              <w:start w:w="80" w:type="dxa"/>
              <w:bottom w:w="65" w:type="dxa"/>
              <w:end w:w="80" w:type="dxa"/>
            </w:tcMar>
            <w:vAlign w:val="top"/>
          </w:tcPr>
          <w:p>
            <w:pPr>
              <w:spacing w:after="0"/>
            </w:pPr>
            <w:r>
              <w:rPr>
                <w:rFonts w:ascii="Arial" w:hAnsi="Arial"/>
                <w:sz w:val="16"/>
              </w:rPr>
              <w:t>Full volume, performance and reconciliation</w:t>
            </w:r>
          </w:p>
        </w:tc>
        <w:tc>
          <w:tcPr>
            <w:tcW w:type="dxa" w:w="3888"/>
            <w:tcMar>
              <w:top w:w="65" w:type="dxa"/>
              <w:start w:w="80" w:type="dxa"/>
              <w:bottom w:w="65" w:type="dxa"/>
              <w:end w:w="80" w:type="dxa"/>
            </w:tcMar>
            <w:vAlign w:val="top"/>
          </w:tcPr>
          <w:p>
            <w:pPr>
              <w:spacing w:after="0"/>
            </w:pPr>
            <w:r>
              <w:rPr>
                <w:rFonts w:ascii="Arial" w:hAnsi="Arial"/>
                <w:sz w:val="16"/>
              </w:rPr>
              <w:t>Counts/quantities/values within tolerance</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Dress rehearsal</w:t>
            </w:r>
          </w:p>
        </w:tc>
        <w:tc>
          <w:tcPr>
            <w:tcW w:type="dxa" w:w="4608"/>
            <w:shd w:fill="F7F8F9"/>
            <w:tcMar>
              <w:top w:w="65" w:type="dxa"/>
              <w:start w:w="80" w:type="dxa"/>
              <w:bottom w:w="65" w:type="dxa"/>
              <w:end w:w="80" w:type="dxa"/>
            </w:tcMar>
            <w:vAlign w:val="top"/>
          </w:tcPr>
          <w:p>
            <w:pPr>
              <w:spacing w:after="0"/>
            </w:pPr>
            <w:r>
              <w:rPr>
                <w:rFonts w:ascii="Arial" w:hAnsi="Arial"/>
                <w:sz w:val="16"/>
              </w:rPr>
              <w:t>Execute real sequence and roles</w:t>
            </w:r>
          </w:p>
        </w:tc>
        <w:tc>
          <w:tcPr>
            <w:tcW w:type="dxa" w:w="3888"/>
            <w:shd w:fill="F7F8F9"/>
            <w:tcMar>
              <w:top w:w="65" w:type="dxa"/>
              <w:start w:w="80" w:type="dxa"/>
              <w:bottom w:w="65" w:type="dxa"/>
              <w:end w:w="80" w:type="dxa"/>
            </w:tcMar>
            <w:vAlign w:val="top"/>
          </w:tcPr>
          <w:p>
            <w:pPr>
              <w:spacing w:after="0"/>
            </w:pPr>
            <w:r>
              <w:rPr>
                <w:rFonts w:ascii="Arial" w:hAnsi="Arial"/>
                <w:sz w:val="16"/>
              </w:rPr>
              <w:t>Fits downtime; rollback and evidence proven</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Production</w:t>
            </w:r>
          </w:p>
        </w:tc>
        <w:tc>
          <w:tcPr>
            <w:tcW w:type="dxa" w:w="4608"/>
            <w:tcMar>
              <w:top w:w="65" w:type="dxa"/>
              <w:start w:w="80" w:type="dxa"/>
              <w:bottom w:w="65" w:type="dxa"/>
              <w:end w:w="80" w:type="dxa"/>
            </w:tcMar>
            <w:vAlign w:val="top"/>
          </w:tcPr>
          <w:p>
            <w:pPr>
              <w:spacing w:after="0"/>
            </w:pPr>
            <w:r>
              <w:rPr>
                <w:rFonts w:ascii="Arial" w:hAnsi="Arial"/>
                <w:sz w:val="16"/>
              </w:rPr>
              <w:t>Controlled final migration</w:t>
            </w:r>
          </w:p>
        </w:tc>
        <w:tc>
          <w:tcPr>
            <w:tcW w:type="dxa" w:w="3888"/>
            <w:tcMar>
              <w:top w:w="65" w:type="dxa"/>
              <w:start w:w="80" w:type="dxa"/>
              <w:bottom w:w="65" w:type="dxa"/>
              <w:end w:w="80" w:type="dxa"/>
            </w:tcMar>
            <w:vAlign w:val="top"/>
          </w:tcPr>
          <w:p>
            <w:pPr>
              <w:spacing w:after="0"/>
            </w:pPr>
            <w:r>
              <w:rPr>
                <w:rFonts w:ascii="Arial" w:hAnsi="Arial"/>
                <w:sz w:val="16"/>
              </w:rPr>
              <w:t>Signed technical and business reconciliation</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3096"/>
            <w:shd w:fill="17324D"/>
            <w:tcMar>
              <w:top w:w="65" w:type="dxa"/>
              <w:start w:w="80" w:type="dxa"/>
              <w:bottom w:w="65" w:type="dxa"/>
              <w:end w:w="80" w:type="dxa"/>
            </w:tcMar>
            <w:vAlign w:val="center"/>
          </w:tcPr>
          <w:p>
            <w:pPr>
              <w:spacing w:after="0"/>
            </w:pPr>
            <w:r>
              <w:rPr>
                <w:rFonts w:ascii="Arial" w:hAnsi="Arial"/>
                <w:b/>
                <w:color w:val="FFFFFF"/>
                <w:sz w:val="16"/>
              </w:rPr>
              <w:t>Cutover decision</w:t>
            </w:r>
          </w:p>
        </w:tc>
        <w:tc>
          <w:tcPr>
            <w:tcW w:type="dxa" w:w="7128"/>
            <w:shd w:fill="17324D"/>
            <w:tcMar>
              <w:top w:w="65" w:type="dxa"/>
              <w:start w:w="80" w:type="dxa"/>
              <w:bottom w:w="65" w:type="dxa"/>
              <w:end w:w="80" w:type="dxa"/>
            </w:tcMar>
            <w:vAlign w:val="center"/>
          </w:tcPr>
          <w:p>
            <w:pPr>
              <w:spacing w:after="0"/>
            </w:pPr>
            <w:r>
              <w:rPr>
                <w:rFonts w:ascii="Arial" w:hAnsi="Arial"/>
                <w:b/>
                <w:color w:val="FFFFFF"/>
                <w:sz w:val="16"/>
              </w:rPr>
              <w:t>Numeric example</w:t>
            </w:r>
          </w:p>
        </w:tc>
      </w:tr>
      <w:tr>
        <w:trPr>
          <w:cantSplit/>
        </w:trPr>
        <w:tc>
          <w:tcPr>
            <w:tcW w:type="dxa" w:w="3096"/>
            <w:tcMar>
              <w:top w:w="65" w:type="dxa"/>
              <w:start w:w="80" w:type="dxa"/>
              <w:bottom w:w="65" w:type="dxa"/>
              <w:end w:w="80" w:type="dxa"/>
            </w:tcMar>
            <w:vAlign w:val="top"/>
          </w:tcPr>
          <w:p>
            <w:pPr>
              <w:spacing w:after="0"/>
            </w:pPr>
            <w:r>
              <w:rPr>
                <w:rFonts w:ascii="Arial" w:hAnsi="Arial"/>
                <w:sz w:val="16"/>
              </w:rPr>
              <w:t>Inventory reconciliation</w:t>
            </w:r>
          </w:p>
        </w:tc>
        <w:tc>
          <w:tcPr>
            <w:tcW w:type="dxa" w:w="7128"/>
            <w:tcMar>
              <w:top w:w="65" w:type="dxa"/>
              <w:start w:w="80" w:type="dxa"/>
              <w:bottom w:w="65" w:type="dxa"/>
              <w:end w:w="80" w:type="dxa"/>
            </w:tcMar>
            <w:vAlign w:val="top"/>
          </w:tcPr>
          <w:p>
            <w:pPr>
              <w:spacing w:after="0"/>
            </w:pPr>
            <w:r>
              <w:rPr>
                <w:rFonts w:ascii="Arial" w:hAnsi="Arial"/>
                <w:sz w:val="16"/>
              </w:rPr>
              <w:t>No unexplained quantity/value difference; approved immaterial rounding only</w:t>
            </w:r>
          </w:p>
        </w:tc>
      </w:tr>
      <w:tr>
        <w:trPr>
          <w:cantSplit/>
        </w:trPr>
        <w:tc>
          <w:tcPr>
            <w:tcW w:type="dxa" w:w="3096"/>
            <w:shd w:fill="F7F8F9"/>
            <w:tcMar>
              <w:top w:w="65" w:type="dxa"/>
              <w:start w:w="80" w:type="dxa"/>
              <w:bottom w:w="65" w:type="dxa"/>
              <w:end w:w="80" w:type="dxa"/>
            </w:tcMar>
            <w:vAlign w:val="top"/>
          </w:tcPr>
          <w:p>
            <w:pPr>
              <w:spacing w:after="0"/>
            </w:pPr>
            <w:r>
              <w:rPr>
                <w:rFonts w:ascii="Arial" w:hAnsi="Arial"/>
                <w:sz w:val="16"/>
              </w:rPr>
              <w:t>Critical processes</w:t>
            </w:r>
          </w:p>
        </w:tc>
        <w:tc>
          <w:tcPr>
            <w:tcW w:type="dxa" w:w="7128"/>
            <w:shd w:fill="F7F8F9"/>
            <w:tcMar>
              <w:top w:w="65" w:type="dxa"/>
              <w:start w:w="80" w:type="dxa"/>
              <w:bottom w:w="65" w:type="dxa"/>
              <w:end w:w="80" w:type="dxa"/>
            </w:tcMar>
            <w:vAlign w:val="top"/>
          </w:tcPr>
          <w:p>
            <w:pPr>
              <w:spacing w:after="0"/>
            </w:pPr>
            <w:r>
              <w:rPr>
                <w:rFonts w:ascii="Arial" w:hAnsi="Arial"/>
                <w:sz w:val="16"/>
              </w:rPr>
              <w:t>One complete P2P, O2C and make/ship smoke test per required site</w:t>
            </w:r>
          </w:p>
        </w:tc>
      </w:tr>
      <w:tr>
        <w:trPr>
          <w:cantSplit/>
        </w:trPr>
        <w:tc>
          <w:tcPr>
            <w:tcW w:type="dxa" w:w="3096"/>
            <w:tcMar>
              <w:top w:w="65" w:type="dxa"/>
              <w:start w:w="80" w:type="dxa"/>
              <w:bottom w:w="65" w:type="dxa"/>
              <w:end w:w="80" w:type="dxa"/>
            </w:tcMar>
            <w:vAlign w:val="top"/>
          </w:tcPr>
          <w:p>
            <w:pPr>
              <w:spacing w:after="0"/>
            </w:pPr>
            <w:r>
              <w:rPr>
                <w:rFonts w:ascii="Arial" w:hAnsi="Arial"/>
                <w:sz w:val="16"/>
              </w:rPr>
              <w:t>Interfaces</w:t>
            </w:r>
          </w:p>
        </w:tc>
        <w:tc>
          <w:tcPr>
            <w:tcW w:type="dxa" w:w="7128"/>
            <w:tcMar>
              <w:top w:w="65" w:type="dxa"/>
              <w:start w:w="80" w:type="dxa"/>
              <w:bottom w:w="65" w:type="dxa"/>
              <w:end w:w="80" w:type="dxa"/>
            </w:tcMar>
            <w:vAlign w:val="top"/>
          </w:tcPr>
          <w:p>
            <w:pPr>
              <w:spacing w:after="0"/>
            </w:pPr>
            <w:r>
              <w:rPr>
                <w:rFonts w:ascii="Arial" w:hAnsi="Arial"/>
                <w:sz w:val="16"/>
              </w:rPr>
              <w:t>Sent = received + known/recoverable failures; no duplicate postings</w:t>
            </w:r>
          </w:p>
        </w:tc>
      </w:tr>
      <w:tr>
        <w:trPr>
          <w:cantSplit/>
        </w:trPr>
        <w:tc>
          <w:tcPr>
            <w:tcW w:type="dxa" w:w="3096"/>
            <w:shd w:fill="F7F8F9"/>
            <w:tcMar>
              <w:top w:w="65" w:type="dxa"/>
              <w:start w:w="80" w:type="dxa"/>
              <w:bottom w:w="65" w:type="dxa"/>
              <w:end w:w="80" w:type="dxa"/>
            </w:tcMar>
            <w:vAlign w:val="top"/>
          </w:tcPr>
          <w:p>
            <w:pPr>
              <w:spacing w:after="0"/>
            </w:pPr>
            <w:r>
              <w:rPr>
                <w:rFonts w:ascii="Arial" w:hAnsi="Arial"/>
                <w:sz w:val="16"/>
              </w:rPr>
              <w:t>Security</w:t>
            </w:r>
          </w:p>
        </w:tc>
        <w:tc>
          <w:tcPr>
            <w:tcW w:type="dxa" w:w="7128"/>
            <w:shd w:fill="F7F8F9"/>
            <w:tcMar>
              <w:top w:w="65" w:type="dxa"/>
              <w:start w:w="80" w:type="dxa"/>
              <w:bottom w:w="65" w:type="dxa"/>
              <w:end w:w="80" w:type="dxa"/>
            </w:tcMar>
            <w:vAlign w:val="top"/>
          </w:tcPr>
          <w:p>
            <w:pPr>
              <w:spacing w:after="0"/>
            </w:pPr>
            <w:r>
              <w:rPr>
                <w:rFonts w:ascii="Arial" w:hAnsi="Arial"/>
                <w:sz w:val="16"/>
              </w:rPr>
              <w:t>Critical roles work; prohibited combinations and emergency access controlled</w:t>
            </w:r>
          </w:p>
        </w:tc>
      </w:tr>
      <w:tr>
        <w:trPr>
          <w:cantSplit/>
        </w:trPr>
        <w:tc>
          <w:tcPr>
            <w:tcW w:type="dxa" w:w="3096"/>
            <w:tcMar>
              <w:top w:w="65" w:type="dxa"/>
              <w:start w:w="80" w:type="dxa"/>
              <w:bottom w:w="65" w:type="dxa"/>
              <w:end w:w="80" w:type="dxa"/>
            </w:tcMar>
            <w:vAlign w:val="top"/>
          </w:tcPr>
          <w:p>
            <w:pPr>
              <w:spacing w:after="0"/>
            </w:pPr>
            <w:r>
              <w:rPr>
                <w:rFonts w:ascii="Arial" w:hAnsi="Arial"/>
                <w:sz w:val="16"/>
              </w:rPr>
              <w:t>Rollback</w:t>
            </w:r>
          </w:p>
        </w:tc>
        <w:tc>
          <w:tcPr>
            <w:tcW w:type="dxa" w:w="7128"/>
            <w:tcMar>
              <w:top w:w="65" w:type="dxa"/>
              <w:start w:w="80" w:type="dxa"/>
              <w:bottom w:w="65" w:type="dxa"/>
              <w:end w:w="80" w:type="dxa"/>
            </w:tcMar>
            <w:vAlign w:val="top"/>
          </w:tcPr>
          <w:p>
            <w:pPr>
              <w:spacing w:after="0"/>
            </w:pPr>
            <w:r>
              <w:rPr>
                <w:rFonts w:ascii="Arial" w:hAnsi="Arial"/>
                <w:sz w:val="16"/>
              </w:rPr>
              <w:t>Trigger, latest safe point, restore duration, transaction capture and approver known</w:t>
            </w:r>
          </w:p>
        </w:tc>
      </w:tr>
    </w:tbl>
    <w:p>
      <w:pPr>
        <w:pStyle w:val="Heading2"/>
      </w:pPr>
      <w:r>
        <w:t>Greenfield to closeout execution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440"/>
            <w:shd w:fill="17324D"/>
            <w:tcMar>
              <w:top w:w="65" w:type="dxa"/>
              <w:start w:w="80" w:type="dxa"/>
              <w:bottom w:w="65" w:type="dxa"/>
              <w:end w:w="80" w:type="dxa"/>
            </w:tcMar>
            <w:vAlign w:val="center"/>
          </w:tcPr>
          <w:p>
            <w:pPr>
              <w:spacing w:after="0"/>
            </w:pPr>
            <w:r>
              <w:rPr>
                <w:rFonts w:ascii="Arial" w:hAnsi="Arial"/>
                <w:b/>
                <w:color w:val="FFFFFF"/>
                <w:sz w:val="16"/>
              </w:rPr>
              <w:t>Gate</w:t>
            </w:r>
          </w:p>
        </w:tc>
        <w:tc>
          <w:tcPr>
            <w:tcW w:type="dxa" w:w="6192"/>
            <w:shd w:fill="17324D"/>
            <w:tcMar>
              <w:top w:w="65" w:type="dxa"/>
              <w:start w:w="80" w:type="dxa"/>
              <w:bottom w:w="65" w:type="dxa"/>
              <w:end w:w="80" w:type="dxa"/>
            </w:tcMar>
            <w:vAlign w:val="center"/>
          </w:tcPr>
          <w:p>
            <w:pPr>
              <w:spacing w:after="0"/>
            </w:pPr>
            <w:r>
              <w:rPr>
                <w:rFonts w:ascii="Arial" w:hAnsi="Arial"/>
                <w:b/>
                <w:color w:val="FFFFFF"/>
                <w:sz w:val="16"/>
              </w:rPr>
              <w:t>Required evidence</w:t>
            </w:r>
          </w:p>
        </w:tc>
        <w:tc>
          <w:tcPr>
            <w:tcW w:type="dxa" w:w="2592"/>
            <w:shd w:fill="17324D"/>
            <w:tcMar>
              <w:top w:w="65" w:type="dxa"/>
              <w:start w:w="80" w:type="dxa"/>
              <w:bottom w:w="65" w:type="dxa"/>
              <w:end w:w="80" w:type="dxa"/>
            </w:tcMar>
            <w:vAlign w:val="center"/>
          </w:tcPr>
          <w:p>
            <w:pPr>
              <w:spacing w:after="0"/>
            </w:pPr>
            <w:r>
              <w:rPr>
                <w:rFonts w:ascii="Arial" w:hAnsi="Arial"/>
                <w:b/>
                <w:color w:val="FFFFFF"/>
                <w:sz w:val="16"/>
              </w:rPr>
              <w:t>No go trigger</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Mobilize</w:t>
            </w:r>
          </w:p>
        </w:tc>
        <w:tc>
          <w:tcPr>
            <w:tcW w:type="dxa" w:w="6192"/>
            <w:tcMar>
              <w:top w:w="65" w:type="dxa"/>
              <w:start w:w="80" w:type="dxa"/>
              <w:bottom w:w="65" w:type="dxa"/>
              <w:end w:w="80" w:type="dxa"/>
            </w:tcMar>
            <w:vAlign w:val="top"/>
          </w:tcPr>
          <w:p>
            <w:pPr>
              <w:spacing w:after="0"/>
            </w:pPr>
            <w:r>
              <w:rPr>
                <w:rFonts w:ascii="Arial" w:hAnsi="Arial"/>
                <w:sz w:val="16"/>
              </w:rPr>
              <w:t>Charter sponsor scope value governance resources</w:t>
            </w:r>
          </w:p>
        </w:tc>
        <w:tc>
          <w:tcPr>
            <w:tcW w:type="dxa" w:w="2592"/>
            <w:tcMar>
              <w:top w:w="65" w:type="dxa"/>
              <w:start w:w="80" w:type="dxa"/>
              <w:bottom w:w="65" w:type="dxa"/>
              <w:end w:w="80" w:type="dxa"/>
            </w:tcMar>
            <w:vAlign w:val="top"/>
          </w:tcPr>
          <w:p>
            <w:pPr>
              <w:spacing w:after="0"/>
            </w:pPr>
            <w:r>
              <w:rPr>
                <w:rFonts w:ascii="Arial" w:hAnsi="Arial"/>
                <w:sz w:val="16"/>
              </w:rPr>
              <w:t>No accountable sponsor or measurable outcome</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Discover</w:t>
            </w:r>
          </w:p>
        </w:tc>
        <w:tc>
          <w:tcPr>
            <w:tcW w:type="dxa" w:w="6192"/>
            <w:shd w:fill="F7F8F9"/>
            <w:tcMar>
              <w:top w:w="65" w:type="dxa"/>
              <w:start w:w="80" w:type="dxa"/>
              <w:bottom w:w="65" w:type="dxa"/>
              <w:end w:w="80" w:type="dxa"/>
            </w:tcMar>
            <w:vAlign w:val="top"/>
          </w:tcPr>
          <w:p>
            <w:pPr>
              <w:spacing w:after="0"/>
            </w:pPr>
            <w:r>
              <w:rPr>
                <w:rFonts w:ascii="Arial" w:hAnsi="Arial"/>
                <w:sz w:val="16"/>
              </w:rPr>
              <w:t>Signed baseline process maps site facts data profile pain value</w:t>
            </w:r>
          </w:p>
        </w:tc>
        <w:tc>
          <w:tcPr>
            <w:tcW w:type="dxa" w:w="2592"/>
            <w:shd w:fill="F7F8F9"/>
            <w:tcMar>
              <w:top w:w="65" w:type="dxa"/>
              <w:start w:w="80" w:type="dxa"/>
              <w:bottom w:w="65" w:type="dxa"/>
              <w:end w:w="80" w:type="dxa"/>
            </w:tcMar>
            <w:vAlign w:val="top"/>
          </w:tcPr>
          <w:p>
            <w:pPr>
              <w:spacing w:after="0"/>
            </w:pPr>
            <w:r>
              <w:rPr>
                <w:rFonts w:ascii="Arial" w:hAnsi="Arial"/>
                <w:sz w:val="16"/>
              </w:rPr>
              <w:t>Critical process or data source unknown</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Design</w:t>
            </w:r>
          </w:p>
        </w:tc>
        <w:tc>
          <w:tcPr>
            <w:tcW w:type="dxa" w:w="6192"/>
            <w:tcMar>
              <w:top w:w="65" w:type="dxa"/>
              <w:start w:w="80" w:type="dxa"/>
              <w:bottom w:w="65" w:type="dxa"/>
              <w:end w:w="80" w:type="dxa"/>
            </w:tcMar>
            <w:vAlign w:val="top"/>
          </w:tcPr>
          <w:p>
            <w:pPr>
              <w:spacing w:after="0"/>
            </w:pPr>
            <w:r>
              <w:rPr>
                <w:rFonts w:ascii="Arial" w:hAnsi="Arial"/>
                <w:sz w:val="16"/>
              </w:rPr>
              <w:t>Future process controls RACI data architecture signed decisions</w:t>
            </w:r>
          </w:p>
        </w:tc>
        <w:tc>
          <w:tcPr>
            <w:tcW w:type="dxa" w:w="2592"/>
            <w:tcMar>
              <w:top w:w="65" w:type="dxa"/>
              <w:start w:w="80" w:type="dxa"/>
              <w:bottom w:w="65" w:type="dxa"/>
              <w:end w:w="80" w:type="dxa"/>
            </w:tcMar>
            <w:vAlign w:val="top"/>
          </w:tcPr>
          <w:p>
            <w:pPr>
              <w:spacing w:after="0"/>
            </w:pPr>
            <w:r>
              <w:rPr>
                <w:rFonts w:ascii="Arial" w:hAnsi="Arial"/>
                <w:sz w:val="16"/>
              </w:rPr>
              <w:t>Unresolved critical design or compliance issue</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Build</w:t>
            </w:r>
          </w:p>
        </w:tc>
        <w:tc>
          <w:tcPr>
            <w:tcW w:type="dxa" w:w="6192"/>
            <w:shd w:fill="F7F8F9"/>
            <w:tcMar>
              <w:top w:w="65" w:type="dxa"/>
              <w:start w:w="80" w:type="dxa"/>
              <w:bottom w:w="65" w:type="dxa"/>
              <w:end w:w="80" w:type="dxa"/>
            </w:tcMar>
            <w:vAlign w:val="top"/>
          </w:tcPr>
          <w:p>
            <w:pPr>
              <w:spacing w:after="0"/>
            </w:pPr>
            <w:r>
              <w:rPr>
                <w:rFonts w:ascii="Arial" w:hAnsi="Arial"/>
                <w:sz w:val="16"/>
              </w:rPr>
              <w:t>Configuration integration reports roles migration training</w:t>
            </w:r>
          </w:p>
        </w:tc>
        <w:tc>
          <w:tcPr>
            <w:tcW w:type="dxa" w:w="2592"/>
            <w:shd w:fill="F7F8F9"/>
            <w:tcMar>
              <w:top w:w="65" w:type="dxa"/>
              <w:start w:w="80" w:type="dxa"/>
              <w:bottom w:w="65" w:type="dxa"/>
              <w:end w:w="80" w:type="dxa"/>
            </w:tcMar>
            <w:vAlign w:val="top"/>
          </w:tcPr>
          <w:p>
            <w:pPr>
              <w:spacing w:after="0"/>
            </w:pPr>
            <w:r>
              <w:rPr>
                <w:rFonts w:ascii="Arial" w:hAnsi="Arial"/>
                <w:sz w:val="16"/>
              </w:rPr>
              <w:t>Core transaction path incomplete</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Test</w:t>
            </w:r>
          </w:p>
        </w:tc>
        <w:tc>
          <w:tcPr>
            <w:tcW w:type="dxa" w:w="6192"/>
            <w:tcMar>
              <w:top w:w="65" w:type="dxa"/>
              <w:start w:w="80" w:type="dxa"/>
              <w:bottom w:w="65" w:type="dxa"/>
              <w:end w:w="80" w:type="dxa"/>
            </w:tcMar>
            <w:vAlign w:val="top"/>
          </w:tcPr>
          <w:p>
            <w:pPr>
              <w:spacing w:after="0"/>
            </w:pPr>
            <w:r>
              <w:rPr>
                <w:rFonts w:ascii="Arial" w:hAnsi="Arial"/>
                <w:sz w:val="16"/>
              </w:rPr>
              <w:t>Unit SIT UAT performance security recovery reconciliation</w:t>
            </w:r>
          </w:p>
        </w:tc>
        <w:tc>
          <w:tcPr>
            <w:tcW w:type="dxa" w:w="2592"/>
            <w:tcMar>
              <w:top w:w="65" w:type="dxa"/>
              <w:start w:w="80" w:type="dxa"/>
              <w:bottom w:w="65" w:type="dxa"/>
              <w:end w:w="80" w:type="dxa"/>
            </w:tcMar>
            <w:vAlign w:val="top"/>
          </w:tcPr>
          <w:p>
            <w:pPr>
              <w:spacing w:after="0"/>
            </w:pPr>
            <w:r>
              <w:rPr>
                <w:rFonts w:ascii="Arial" w:hAnsi="Arial"/>
                <w:sz w:val="16"/>
              </w:rPr>
              <w:t>Critical scenario not proven</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Readiness</w:t>
            </w:r>
          </w:p>
        </w:tc>
        <w:tc>
          <w:tcPr>
            <w:tcW w:type="dxa" w:w="6192"/>
            <w:shd w:fill="F7F8F9"/>
            <w:tcMar>
              <w:top w:w="65" w:type="dxa"/>
              <w:start w:w="80" w:type="dxa"/>
              <w:bottom w:w="65" w:type="dxa"/>
              <w:end w:w="80" w:type="dxa"/>
            </w:tcMar>
            <w:vAlign w:val="top"/>
          </w:tcPr>
          <w:p>
            <w:pPr>
              <w:spacing w:after="0"/>
            </w:pPr>
            <w:r>
              <w:rPr>
                <w:rFonts w:ascii="Arial" w:hAnsi="Arial"/>
                <w:sz w:val="16"/>
              </w:rPr>
              <w:t>Defect status reconciled data trained roles continuity rollback</w:t>
            </w:r>
          </w:p>
        </w:tc>
        <w:tc>
          <w:tcPr>
            <w:tcW w:type="dxa" w:w="2592"/>
            <w:shd w:fill="F7F8F9"/>
            <w:tcMar>
              <w:top w:w="65" w:type="dxa"/>
              <w:start w:w="80" w:type="dxa"/>
              <w:bottom w:w="65" w:type="dxa"/>
              <w:end w:w="80" w:type="dxa"/>
            </w:tcMar>
            <w:vAlign w:val="top"/>
          </w:tcPr>
          <w:p>
            <w:pPr>
              <w:spacing w:after="0"/>
            </w:pPr>
            <w:r>
              <w:rPr>
                <w:rFonts w:ascii="Arial" w:hAnsi="Arial"/>
                <w:sz w:val="16"/>
              </w:rPr>
              <w:t>Severity one defect or unsigned reconciliation</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Go live</w:t>
            </w:r>
          </w:p>
        </w:tc>
        <w:tc>
          <w:tcPr>
            <w:tcW w:type="dxa" w:w="6192"/>
            <w:tcMar>
              <w:top w:w="65" w:type="dxa"/>
              <w:start w:w="80" w:type="dxa"/>
              <w:bottom w:w="65" w:type="dxa"/>
              <w:end w:w="80" w:type="dxa"/>
            </w:tcMar>
            <w:vAlign w:val="top"/>
          </w:tcPr>
          <w:p>
            <w:pPr>
              <w:spacing w:after="0"/>
            </w:pPr>
            <w:r>
              <w:rPr>
                <w:rFonts w:ascii="Arial" w:hAnsi="Arial"/>
                <w:sz w:val="16"/>
              </w:rPr>
              <w:t>Command center controlled cutover opening balances validation</w:t>
            </w:r>
          </w:p>
        </w:tc>
        <w:tc>
          <w:tcPr>
            <w:tcW w:type="dxa" w:w="2592"/>
            <w:tcMar>
              <w:top w:w="65" w:type="dxa"/>
              <w:start w:w="80" w:type="dxa"/>
              <w:bottom w:w="65" w:type="dxa"/>
              <w:end w:w="80" w:type="dxa"/>
            </w:tcMar>
            <w:vAlign w:val="top"/>
          </w:tcPr>
          <w:p>
            <w:pPr>
              <w:spacing w:after="0"/>
            </w:pPr>
            <w:r>
              <w:rPr>
                <w:rFonts w:ascii="Arial" w:hAnsi="Arial"/>
                <w:sz w:val="16"/>
              </w:rPr>
              <w:t>Cutover control fails or rollback point reached</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Hypercare</w:t>
            </w:r>
          </w:p>
        </w:tc>
        <w:tc>
          <w:tcPr>
            <w:tcW w:type="dxa" w:w="6192"/>
            <w:shd w:fill="F7F8F9"/>
            <w:tcMar>
              <w:top w:w="65" w:type="dxa"/>
              <w:start w:w="80" w:type="dxa"/>
              <w:bottom w:w="65" w:type="dxa"/>
              <w:end w:w="80" w:type="dxa"/>
            </w:tcMar>
            <w:vAlign w:val="top"/>
          </w:tcPr>
          <w:p>
            <w:pPr>
              <w:spacing w:after="0"/>
            </w:pPr>
            <w:r>
              <w:rPr>
                <w:rFonts w:ascii="Arial" w:hAnsi="Arial"/>
                <w:sz w:val="16"/>
              </w:rPr>
              <w:t>Severity management KPI review defect burn-down adoption</w:t>
            </w:r>
          </w:p>
        </w:tc>
        <w:tc>
          <w:tcPr>
            <w:tcW w:type="dxa" w:w="2592"/>
            <w:shd w:fill="F7F8F9"/>
            <w:tcMar>
              <w:top w:w="65" w:type="dxa"/>
              <w:start w:w="80" w:type="dxa"/>
              <w:bottom w:w="65" w:type="dxa"/>
              <w:end w:w="80" w:type="dxa"/>
            </w:tcMar>
            <w:vAlign w:val="top"/>
          </w:tcPr>
          <w:p>
            <w:pPr>
              <w:spacing w:after="0"/>
            </w:pPr>
            <w:r>
              <w:rPr>
                <w:rFonts w:ascii="Arial" w:hAnsi="Arial"/>
                <w:sz w:val="16"/>
              </w:rPr>
              <w:t>Service unstable without credible recovery</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Stabilize</w:t>
            </w:r>
          </w:p>
        </w:tc>
        <w:tc>
          <w:tcPr>
            <w:tcW w:type="dxa" w:w="6192"/>
            <w:tcMar>
              <w:top w:w="65" w:type="dxa"/>
              <w:start w:w="80" w:type="dxa"/>
              <w:bottom w:w="65" w:type="dxa"/>
              <w:end w:w="80" w:type="dxa"/>
            </w:tcMar>
            <w:vAlign w:val="top"/>
          </w:tcPr>
          <w:p>
            <w:pPr>
              <w:spacing w:after="0"/>
            </w:pPr>
            <w:r>
              <w:rPr>
                <w:rFonts w:ascii="Arial" w:hAnsi="Arial"/>
                <w:sz w:val="16"/>
              </w:rPr>
              <w:t>Sustained tolerances controls ticket aging BAU ownership</w:t>
            </w:r>
          </w:p>
        </w:tc>
        <w:tc>
          <w:tcPr>
            <w:tcW w:type="dxa" w:w="2592"/>
            <w:tcMar>
              <w:top w:w="65" w:type="dxa"/>
              <w:start w:w="80" w:type="dxa"/>
              <w:bottom w:w="65" w:type="dxa"/>
              <w:end w:w="80" w:type="dxa"/>
            </w:tcMar>
            <w:vAlign w:val="top"/>
          </w:tcPr>
          <w:p>
            <w:pPr>
              <w:spacing w:after="0"/>
            </w:pPr>
            <w:r>
              <w:rPr>
                <w:rFonts w:ascii="Arial" w:hAnsi="Arial"/>
                <w:sz w:val="16"/>
              </w:rPr>
              <w:t>Key owner or control still temporary</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Close</w:t>
            </w:r>
          </w:p>
        </w:tc>
        <w:tc>
          <w:tcPr>
            <w:tcW w:type="dxa" w:w="6192"/>
            <w:shd w:fill="F7F8F9"/>
            <w:tcMar>
              <w:top w:w="65" w:type="dxa"/>
              <w:start w:w="80" w:type="dxa"/>
              <w:bottom w:w="65" w:type="dxa"/>
              <w:end w:w="80" w:type="dxa"/>
            </w:tcMar>
            <w:vAlign w:val="top"/>
          </w:tcPr>
          <w:p>
            <w:pPr>
              <w:spacing w:after="0"/>
            </w:pPr>
            <w:r>
              <w:rPr>
                <w:rFonts w:ascii="Arial" w:hAnsi="Arial"/>
                <w:sz w:val="16"/>
              </w:rPr>
              <w:t>Benefit owner audit pack lessons residual backlog acceptance</w:t>
            </w:r>
          </w:p>
        </w:tc>
        <w:tc>
          <w:tcPr>
            <w:tcW w:type="dxa" w:w="2592"/>
            <w:shd w:fill="F7F8F9"/>
            <w:tcMar>
              <w:top w:w="65" w:type="dxa"/>
              <w:start w:w="80" w:type="dxa"/>
              <w:bottom w:w="65" w:type="dxa"/>
              <w:end w:w="80" w:type="dxa"/>
            </w:tcMar>
            <w:vAlign w:val="top"/>
          </w:tcPr>
          <w:p>
            <w:pPr>
              <w:spacing w:after="0"/>
            </w:pPr>
            <w:r>
              <w:rPr>
                <w:rFonts w:ascii="Arial" w:hAnsi="Arial"/>
                <w:sz w:val="16"/>
              </w:rPr>
              <w:t>Benefits and BAU obligations unowned</w:t>
            </w:r>
          </w:p>
        </w:tc>
      </w:tr>
    </w:tbl>
    <w:p>
      <w:pPr>
        <w:pStyle w:val="Heading2"/>
      </w:pPr>
      <w:r>
        <w:t>Workstream dependency map</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1872"/>
            <w:shd w:fill="17324D"/>
            <w:tcMar>
              <w:top w:w="65" w:type="dxa"/>
              <w:start w:w="80" w:type="dxa"/>
              <w:bottom w:w="65" w:type="dxa"/>
              <w:end w:w="80" w:type="dxa"/>
            </w:tcMar>
            <w:vAlign w:val="center"/>
          </w:tcPr>
          <w:p>
            <w:pPr>
              <w:spacing w:after="0"/>
            </w:pPr>
            <w:r>
              <w:rPr>
                <w:rFonts w:ascii="Arial" w:hAnsi="Arial"/>
                <w:b/>
                <w:color w:val="FFFFFF"/>
                <w:sz w:val="16"/>
              </w:rPr>
              <w:t>Workstream</w:t>
            </w:r>
          </w:p>
        </w:tc>
        <w:tc>
          <w:tcPr>
            <w:tcW w:type="dxa" w:w="2592"/>
            <w:shd w:fill="17324D"/>
            <w:tcMar>
              <w:top w:w="65" w:type="dxa"/>
              <w:start w:w="80" w:type="dxa"/>
              <w:bottom w:w="65" w:type="dxa"/>
              <w:end w:w="80" w:type="dxa"/>
            </w:tcMar>
            <w:vAlign w:val="center"/>
          </w:tcPr>
          <w:p>
            <w:pPr>
              <w:spacing w:after="0"/>
            </w:pPr>
            <w:r>
              <w:rPr>
                <w:rFonts w:ascii="Arial" w:hAnsi="Arial"/>
                <w:b/>
                <w:color w:val="FFFFFF"/>
                <w:sz w:val="16"/>
              </w:rPr>
              <w:t>Inputs</w:t>
            </w:r>
          </w:p>
        </w:tc>
        <w:tc>
          <w:tcPr>
            <w:tcW w:type="dxa" w:w="2951"/>
            <w:shd w:fill="17324D"/>
            <w:tcMar>
              <w:top w:w="65" w:type="dxa"/>
              <w:start w:w="80" w:type="dxa"/>
              <w:bottom w:w="65" w:type="dxa"/>
              <w:end w:w="80" w:type="dxa"/>
            </w:tcMar>
            <w:vAlign w:val="center"/>
          </w:tcPr>
          <w:p>
            <w:pPr>
              <w:spacing w:after="0"/>
            </w:pPr>
            <w:r>
              <w:rPr>
                <w:rFonts w:ascii="Arial" w:hAnsi="Arial"/>
                <w:b/>
                <w:color w:val="FFFFFF"/>
                <w:sz w:val="16"/>
              </w:rPr>
              <w:t>Outputs</w:t>
            </w:r>
          </w:p>
        </w:tc>
        <w:tc>
          <w:tcPr>
            <w:tcW w:type="dxa" w:w="2808"/>
            <w:shd w:fill="17324D"/>
            <w:tcMar>
              <w:top w:w="65" w:type="dxa"/>
              <w:start w:w="80" w:type="dxa"/>
              <w:bottom w:w="65" w:type="dxa"/>
              <w:end w:w="80" w:type="dxa"/>
            </w:tcMar>
            <w:vAlign w:val="center"/>
          </w:tcPr>
          <w:p>
            <w:pPr>
              <w:spacing w:after="0"/>
            </w:pPr>
            <w:r>
              <w:rPr>
                <w:rFonts w:ascii="Arial" w:hAnsi="Arial"/>
                <w:b/>
                <w:color w:val="FFFFFF"/>
                <w:sz w:val="16"/>
              </w:rPr>
              <w:t>Critical dependency</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Process</w:t>
            </w:r>
          </w:p>
        </w:tc>
        <w:tc>
          <w:tcPr>
            <w:tcW w:type="dxa" w:w="2592"/>
            <w:tcMar>
              <w:top w:w="65" w:type="dxa"/>
              <w:start w:w="80" w:type="dxa"/>
              <w:bottom w:w="65" w:type="dxa"/>
              <w:end w:w="80" w:type="dxa"/>
            </w:tcMar>
            <w:vAlign w:val="top"/>
          </w:tcPr>
          <w:p>
            <w:pPr>
              <w:spacing w:after="0"/>
            </w:pPr>
            <w:r>
              <w:rPr>
                <w:rFonts w:ascii="Arial" w:hAnsi="Arial"/>
                <w:sz w:val="16"/>
              </w:rPr>
              <w:t>Strategy volumes constraints</w:t>
            </w:r>
          </w:p>
        </w:tc>
        <w:tc>
          <w:tcPr>
            <w:tcW w:type="dxa" w:w="2951"/>
            <w:tcMar>
              <w:top w:w="65" w:type="dxa"/>
              <w:start w:w="80" w:type="dxa"/>
              <w:bottom w:w="65" w:type="dxa"/>
              <w:end w:w="80" w:type="dxa"/>
            </w:tcMar>
            <w:vAlign w:val="top"/>
          </w:tcPr>
          <w:p>
            <w:pPr>
              <w:spacing w:after="0"/>
            </w:pPr>
            <w:r>
              <w:rPr>
                <w:rFonts w:ascii="Arial" w:hAnsi="Arial"/>
                <w:sz w:val="16"/>
              </w:rPr>
              <w:t>Future flow controls SOP</w:t>
            </w:r>
          </w:p>
        </w:tc>
        <w:tc>
          <w:tcPr>
            <w:tcW w:type="dxa" w:w="2808"/>
            <w:tcMar>
              <w:top w:w="65" w:type="dxa"/>
              <w:start w:w="80" w:type="dxa"/>
              <w:bottom w:w="65" w:type="dxa"/>
              <w:end w:w="80" w:type="dxa"/>
            </w:tcMar>
            <w:vAlign w:val="top"/>
          </w:tcPr>
          <w:p>
            <w:pPr>
              <w:spacing w:after="0"/>
            </w:pPr>
            <w:r>
              <w:rPr>
                <w:rFonts w:ascii="Arial" w:hAnsi="Arial"/>
                <w:sz w:val="16"/>
              </w:rPr>
              <w:t>Operating model and system design</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Organization</w:t>
            </w:r>
          </w:p>
        </w:tc>
        <w:tc>
          <w:tcPr>
            <w:tcW w:type="dxa" w:w="2592"/>
            <w:shd w:fill="F7F8F9"/>
            <w:tcMar>
              <w:top w:w="65" w:type="dxa"/>
              <w:start w:w="80" w:type="dxa"/>
              <w:bottom w:w="65" w:type="dxa"/>
              <w:end w:w="80" w:type="dxa"/>
            </w:tcMar>
            <w:vAlign w:val="top"/>
          </w:tcPr>
          <w:p>
            <w:pPr>
              <w:spacing w:after="0"/>
            </w:pPr>
            <w:r>
              <w:rPr>
                <w:rFonts w:ascii="Arial" w:hAnsi="Arial"/>
                <w:sz w:val="16"/>
              </w:rPr>
              <w:t>Process decisions workload</w:t>
            </w:r>
          </w:p>
        </w:tc>
        <w:tc>
          <w:tcPr>
            <w:tcW w:type="dxa" w:w="2951"/>
            <w:shd w:fill="F7F8F9"/>
            <w:tcMar>
              <w:top w:w="65" w:type="dxa"/>
              <w:start w:w="80" w:type="dxa"/>
              <w:bottom w:w="65" w:type="dxa"/>
              <w:end w:w="80" w:type="dxa"/>
            </w:tcMar>
            <w:vAlign w:val="top"/>
          </w:tcPr>
          <w:p>
            <w:pPr>
              <w:spacing w:after="0"/>
            </w:pPr>
            <w:r>
              <w:rPr>
                <w:rFonts w:ascii="Arial" w:hAnsi="Arial"/>
                <w:sz w:val="16"/>
              </w:rPr>
              <w:t>Roles RACI training support</w:t>
            </w:r>
          </w:p>
        </w:tc>
        <w:tc>
          <w:tcPr>
            <w:tcW w:type="dxa" w:w="2808"/>
            <w:shd w:fill="F7F8F9"/>
            <w:tcMar>
              <w:top w:w="65" w:type="dxa"/>
              <w:start w:w="80" w:type="dxa"/>
              <w:bottom w:w="65" w:type="dxa"/>
              <w:end w:w="80" w:type="dxa"/>
            </w:tcMar>
            <w:vAlign w:val="top"/>
          </w:tcPr>
          <w:p>
            <w:pPr>
              <w:spacing w:after="0"/>
            </w:pPr>
            <w:r>
              <w:rPr>
                <w:rFonts w:ascii="Arial" w:hAnsi="Arial"/>
                <w:sz w:val="16"/>
              </w:rPr>
              <w:t>Security and readiness</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Data</w:t>
            </w:r>
          </w:p>
        </w:tc>
        <w:tc>
          <w:tcPr>
            <w:tcW w:type="dxa" w:w="2592"/>
            <w:tcMar>
              <w:top w:w="65" w:type="dxa"/>
              <w:start w:w="80" w:type="dxa"/>
              <w:bottom w:w="65" w:type="dxa"/>
              <w:end w:w="80" w:type="dxa"/>
            </w:tcMar>
            <w:vAlign w:val="top"/>
          </w:tcPr>
          <w:p>
            <w:pPr>
              <w:spacing w:after="0"/>
            </w:pPr>
            <w:r>
              <w:rPr>
                <w:rFonts w:ascii="Arial" w:hAnsi="Arial"/>
                <w:sz w:val="16"/>
              </w:rPr>
              <w:t>Source inventory definitions</w:t>
            </w:r>
          </w:p>
        </w:tc>
        <w:tc>
          <w:tcPr>
            <w:tcW w:type="dxa" w:w="2951"/>
            <w:tcMar>
              <w:top w:w="65" w:type="dxa"/>
              <w:start w:w="80" w:type="dxa"/>
              <w:bottom w:w="65" w:type="dxa"/>
              <w:end w:w="80" w:type="dxa"/>
            </w:tcMar>
            <w:vAlign w:val="top"/>
          </w:tcPr>
          <w:p>
            <w:pPr>
              <w:spacing w:after="0"/>
            </w:pPr>
            <w:r>
              <w:rPr>
                <w:rFonts w:ascii="Arial" w:hAnsi="Arial"/>
                <w:sz w:val="16"/>
              </w:rPr>
              <w:t>Clean master migration KPI</w:t>
            </w:r>
          </w:p>
        </w:tc>
        <w:tc>
          <w:tcPr>
            <w:tcW w:type="dxa" w:w="2808"/>
            <w:tcMar>
              <w:top w:w="65" w:type="dxa"/>
              <w:start w:w="80" w:type="dxa"/>
              <w:bottom w:w="65" w:type="dxa"/>
              <w:end w:w="80" w:type="dxa"/>
            </w:tcMar>
            <w:vAlign w:val="top"/>
          </w:tcPr>
          <w:p>
            <w:pPr>
              <w:spacing w:after="0"/>
            </w:pPr>
            <w:r>
              <w:rPr>
                <w:rFonts w:ascii="Arial" w:hAnsi="Arial"/>
                <w:sz w:val="16"/>
              </w:rPr>
              <w:t>Configuration integration reporting</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Technology</w:t>
            </w:r>
          </w:p>
        </w:tc>
        <w:tc>
          <w:tcPr>
            <w:tcW w:type="dxa" w:w="2592"/>
            <w:shd w:fill="F7F8F9"/>
            <w:tcMar>
              <w:top w:w="65" w:type="dxa"/>
              <w:start w:w="80" w:type="dxa"/>
              <w:bottom w:w="65" w:type="dxa"/>
              <w:end w:w="80" w:type="dxa"/>
            </w:tcMar>
            <w:vAlign w:val="top"/>
          </w:tcPr>
          <w:p>
            <w:pPr>
              <w:spacing w:after="0"/>
            </w:pPr>
            <w:r>
              <w:rPr>
                <w:rFonts w:ascii="Arial" w:hAnsi="Arial"/>
                <w:sz w:val="16"/>
              </w:rPr>
              <w:t>Requirements architecture</w:t>
            </w:r>
          </w:p>
        </w:tc>
        <w:tc>
          <w:tcPr>
            <w:tcW w:type="dxa" w:w="2951"/>
            <w:shd w:fill="F7F8F9"/>
            <w:tcMar>
              <w:top w:w="65" w:type="dxa"/>
              <w:start w:w="80" w:type="dxa"/>
              <w:bottom w:w="65" w:type="dxa"/>
              <w:end w:w="80" w:type="dxa"/>
            </w:tcMar>
            <w:vAlign w:val="top"/>
          </w:tcPr>
          <w:p>
            <w:pPr>
              <w:spacing w:after="0"/>
            </w:pPr>
            <w:r>
              <w:rPr>
                <w:rFonts w:ascii="Arial" w:hAnsi="Arial"/>
                <w:sz w:val="16"/>
              </w:rPr>
              <w:t>Configured platforms interfaces</w:t>
            </w:r>
          </w:p>
        </w:tc>
        <w:tc>
          <w:tcPr>
            <w:tcW w:type="dxa" w:w="2808"/>
            <w:shd w:fill="F7F8F9"/>
            <w:tcMar>
              <w:top w:w="65" w:type="dxa"/>
              <w:start w:w="80" w:type="dxa"/>
              <w:bottom w:w="65" w:type="dxa"/>
              <w:end w:w="80" w:type="dxa"/>
            </w:tcMar>
            <w:vAlign w:val="top"/>
          </w:tcPr>
          <w:p>
            <w:pPr>
              <w:spacing w:after="0"/>
            </w:pPr>
            <w:r>
              <w:rPr>
                <w:rFonts w:ascii="Arial" w:hAnsi="Arial"/>
                <w:sz w:val="16"/>
              </w:rPr>
              <w:t>Data test cutover</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Facilities</w:t>
            </w:r>
          </w:p>
        </w:tc>
        <w:tc>
          <w:tcPr>
            <w:tcW w:type="dxa" w:w="2592"/>
            <w:tcMar>
              <w:top w:w="65" w:type="dxa"/>
              <w:start w:w="80" w:type="dxa"/>
              <w:bottom w:w="65" w:type="dxa"/>
              <w:end w:w="80" w:type="dxa"/>
            </w:tcMar>
            <w:vAlign w:val="top"/>
          </w:tcPr>
          <w:p>
            <w:pPr>
              <w:spacing w:after="0"/>
            </w:pPr>
            <w:r>
              <w:rPr>
                <w:rFonts w:ascii="Arial" w:hAnsi="Arial"/>
                <w:sz w:val="16"/>
              </w:rPr>
              <w:t>Volumes SKU and flow profile</w:t>
            </w:r>
          </w:p>
        </w:tc>
        <w:tc>
          <w:tcPr>
            <w:tcW w:type="dxa" w:w="2951"/>
            <w:tcMar>
              <w:top w:w="65" w:type="dxa"/>
              <w:start w:w="80" w:type="dxa"/>
              <w:bottom w:w="65" w:type="dxa"/>
              <w:end w:w="80" w:type="dxa"/>
            </w:tcMar>
            <w:vAlign w:val="top"/>
          </w:tcPr>
          <w:p>
            <w:pPr>
              <w:spacing w:after="0"/>
            </w:pPr>
            <w:r>
              <w:rPr>
                <w:rFonts w:ascii="Arial" w:hAnsi="Arial"/>
                <w:sz w:val="16"/>
              </w:rPr>
              <w:t>Layout equipment capacity</w:t>
            </w:r>
          </w:p>
        </w:tc>
        <w:tc>
          <w:tcPr>
            <w:tcW w:type="dxa" w:w="2808"/>
            <w:tcMar>
              <w:top w:w="65" w:type="dxa"/>
              <w:start w:w="80" w:type="dxa"/>
              <w:bottom w:w="65" w:type="dxa"/>
              <w:end w:w="80" w:type="dxa"/>
            </w:tcMar>
            <w:vAlign w:val="top"/>
          </w:tcPr>
          <w:p>
            <w:pPr>
              <w:spacing w:after="0"/>
            </w:pPr>
            <w:r>
              <w:rPr>
                <w:rFonts w:ascii="Arial" w:hAnsi="Arial"/>
                <w:sz w:val="16"/>
              </w:rPr>
              <w:t>Process safety go live</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Supplier and logistics</w:t>
            </w:r>
          </w:p>
        </w:tc>
        <w:tc>
          <w:tcPr>
            <w:tcW w:type="dxa" w:w="2592"/>
            <w:shd w:fill="F7F8F9"/>
            <w:tcMar>
              <w:top w:w="65" w:type="dxa"/>
              <w:start w:w="80" w:type="dxa"/>
              <w:bottom w:w="65" w:type="dxa"/>
              <w:end w:w="80" w:type="dxa"/>
            </w:tcMar>
            <w:vAlign w:val="top"/>
          </w:tcPr>
          <w:p>
            <w:pPr>
              <w:spacing w:after="0"/>
            </w:pPr>
            <w:r>
              <w:rPr>
                <w:rFonts w:ascii="Arial" w:hAnsi="Arial"/>
                <w:sz w:val="16"/>
              </w:rPr>
              <w:t>Network volumes specs</w:t>
            </w:r>
          </w:p>
        </w:tc>
        <w:tc>
          <w:tcPr>
            <w:tcW w:type="dxa" w:w="2951"/>
            <w:shd w:fill="F7F8F9"/>
            <w:tcMar>
              <w:top w:w="65" w:type="dxa"/>
              <w:start w:w="80" w:type="dxa"/>
              <w:bottom w:w="65" w:type="dxa"/>
              <w:end w:w="80" w:type="dxa"/>
            </w:tcMar>
            <w:vAlign w:val="top"/>
          </w:tcPr>
          <w:p>
            <w:pPr>
              <w:spacing w:after="0"/>
            </w:pPr>
            <w:r>
              <w:rPr>
                <w:rFonts w:ascii="Arial" w:hAnsi="Arial"/>
                <w:sz w:val="16"/>
              </w:rPr>
              <w:t>Contracts capacity lanes</w:t>
            </w:r>
          </w:p>
        </w:tc>
        <w:tc>
          <w:tcPr>
            <w:tcW w:type="dxa" w:w="2808"/>
            <w:shd w:fill="F7F8F9"/>
            <w:tcMar>
              <w:top w:w="65" w:type="dxa"/>
              <w:start w:w="80" w:type="dxa"/>
              <w:bottom w:w="65" w:type="dxa"/>
              <w:end w:w="80" w:type="dxa"/>
            </w:tcMar>
            <w:vAlign w:val="top"/>
          </w:tcPr>
          <w:p>
            <w:pPr>
              <w:spacing w:after="0"/>
            </w:pPr>
            <w:r>
              <w:rPr>
                <w:rFonts w:ascii="Arial" w:hAnsi="Arial"/>
                <w:sz w:val="16"/>
              </w:rPr>
              <w:t>Material and launch</w:t>
            </w:r>
          </w:p>
        </w:tc>
      </w:tr>
      <w:tr>
        <w:trPr>
          <w:cantSplit/>
        </w:trPr>
        <w:tc>
          <w:tcPr>
            <w:tcW w:type="dxa" w:w="1872"/>
            <w:tcMar>
              <w:top w:w="65" w:type="dxa"/>
              <w:start w:w="80" w:type="dxa"/>
              <w:bottom w:w="65" w:type="dxa"/>
              <w:end w:w="80" w:type="dxa"/>
            </w:tcMar>
            <w:vAlign w:val="top"/>
          </w:tcPr>
          <w:p>
            <w:pPr>
              <w:spacing w:after="0"/>
            </w:pPr>
            <w:r>
              <w:rPr>
                <w:rFonts w:ascii="Arial" w:hAnsi="Arial"/>
                <w:sz w:val="16"/>
              </w:rPr>
              <w:t>Change</w:t>
            </w:r>
          </w:p>
        </w:tc>
        <w:tc>
          <w:tcPr>
            <w:tcW w:type="dxa" w:w="2592"/>
            <w:tcMar>
              <w:top w:w="65" w:type="dxa"/>
              <w:start w:w="80" w:type="dxa"/>
              <w:bottom w:w="65" w:type="dxa"/>
              <w:end w:w="80" w:type="dxa"/>
            </w:tcMar>
            <w:vAlign w:val="top"/>
          </w:tcPr>
          <w:p>
            <w:pPr>
              <w:spacing w:after="0"/>
            </w:pPr>
            <w:r>
              <w:rPr>
                <w:rFonts w:ascii="Arial" w:hAnsi="Arial"/>
                <w:sz w:val="16"/>
              </w:rPr>
              <w:t>Stakeholders roles impacts</w:t>
            </w:r>
          </w:p>
        </w:tc>
        <w:tc>
          <w:tcPr>
            <w:tcW w:type="dxa" w:w="2951"/>
            <w:tcMar>
              <w:top w:w="65" w:type="dxa"/>
              <w:start w:w="80" w:type="dxa"/>
              <w:bottom w:w="65" w:type="dxa"/>
              <w:end w:w="80" w:type="dxa"/>
            </w:tcMar>
            <w:vAlign w:val="top"/>
          </w:tcPr>
          <w:p>
            <w:pPr>
              <w:spacing w:after="0"/>
            </w:pPr>
            <w:r>
              <w:rPr>
                <w:rFonts w:ascii="Arial" w:hAnsi="Arial"/>
                <w:sz w:val="16"/>
              </w:rPr>
              <w:t>Communication training adoption</w:t>
            </w:r>
          </w:p>
        </w:tc>
        <w:tc>
          <w:tcPr>
            <w:tcW w:type="dxa" w:w="2808"/>
            <w:tcMar>
              <w:top w:w="65" w:type="dxa"/>
              <w:start w:w="80" w:type="dxa"/>
              <w:bottom w:w="65" w:type="dxa"/>
              <w:end w:w="80" w:type="dxa"/>
            </w:tcMar>
            <w:vAlign w:val="top"/>
          </w:tcPr>
          <w:p>
            <w:pPr>
              <w:spacing w:after="0"/>
            </w:pPr>
            <w:r>
              <w:rPr>
                <w:rFonts w:ascii="Arial" w:hAnsi="Arial"/>
                <w:sz w:val="16"/>
              </w:rPr>
              <w:t>UAT and hypercare</w:t>
            </w:r>
          </w:p>
        </w:tc>
      </w:tr>
      <w:tr>
        <w:trPr>
          <w:cantSplit/>
        </w:trPr>
        <w:tc>
          <w:tcPr>
            <w:tcW w:type="dxa" w:w="1872"/>
            <w:shd w:fill="F7F8F9"/>
            <w:tcMar>
              <w:top w:w="65" w:type="dxa"/>
              <w:start w:w="80" w:type="dxa"/>
              <w:bottom w:w="65" w:type="dxa"/>
              <w:end w:w="80" w:type="dxa"/>
            </w:tcMar>
            <w:vAlign w:val="top"/>
          </w:tcPr>
          <w:p>
            <w:pPr>
              <w:spacing w:after="0"/>
            </w:pPr>
            <w:r>
              <w:rPr>
                <w:rFonts w:ascii="Arial" w:hAnsi="Arial"/>
                <w:sz w:val="16"/>
              </w:rPr>
              <w:t>Finance and controls</w:t>
            </w:r>
          </w:p>
        </w:tc>
        <w:tc>
          <w:tcPr>
            <w:tcW w:type="dxa" w:w="2592"/>
            <w:shd w:fill="F7F8F9"/>
            <w:tcMar>
              <w:top w:w="65" w:type="dxa"/>
              <w:start w:w="80" w:type="dxa"/>
              <w:bottom w:w="65" w:type="dxa"/>
              <w:end w:w="80" w:type="dxa"/>
            </w:tcMar>
            <w:vAlign w:val="top"/>
          </w:tcPr>
          <w:p>
            <w:pPr>
              <w:spacing w:after="0"/>
            </w:pPr>
            <w:r>
              <w:rPr>
                <w:rFonts w:ascii="Arial" w:hAnsi="Arial"/>
                <w:sz w:val="16"/>
              </w:rPr>
              <w:t>Business case risk policy</w:t>
            </w:r>
          </w:p>
        </w:tc>
        <w:tc>
          <w:tcPr>
            <w:tcW w:type="dxa" w:w="2951"/>
            <w:shd w:fill="F7F8F9"/>
            <w:tcMar>
              <w:top w:w="65" w:type="dxa"/>
              <w:start w:w="80" w:type="dxa"/>
              <w:bottom w:w="65" w:type="dxa"/>
              <w:end w:w="80" w:type="dxa"/>
            </w:tcMar>
            <w:vAlign w:val="top"/>
          </w:tcPr>
          <w:p>
            <w:pPr>
              <w:spacing w:after="0"/>
            </w:pPr>
            <w:r>
              <w:rPr>
                <w:rFonts w:ascii="Arial" w:hAnsi="Arial"/>
                <w:sz w:val="16"/>
              </w:rPr>
              <w:t>Baseline approvals reconciliation</w:t>
            </w:r>
          </w:p>
        </w:tc>
        <w:tc>
          <w:tcPr>
            <w:tcW w:type="dxa" w:w="2808"/>
            <w:shd w:fill="F7F8F9"/>
            <w:tcMar>
              <w:top w:w="65" w:type="dxa"/>
              <w:start w:w="80" w:type="dxa"/>
              <w:bottom w:w="65" w:type="dxa"/>
              <w:end w:w="80" w:type="dxa"/>
            </w:tcMar>
            <w:vAlign w:val="top"/>
          </w:tcPr>
          <w:p>
            <w:pPr>
              <w:spacing w:after="0"/>
            </w:pPr>
            <w:r>
              <w:rPr>
                <w:rFonts w:ascii="Arial" w:hAnsi="Arial"/>
                <w:sz w:val="16"/>
              </w:rPr>
              <w:t>Gate and benefit signoff</w:t>
            </w:r>
          </w:p>
        </w:tc>
      </w:tr>
    </w:tbl>
    <w:p>
      <w:pPr>
        <w:pStyle w:val="Heading2"/>
      </w:pPr>
      <w:r>
        <w:t>Design build and test sequence</w:t>
      </w:r>
    </w:p>
    <w:p>
      <w:pPr>
        <w:spacing w:after="40"/>
        <w:ind w:left="346" w:hanging="259"/>
      </w:pPr>
      <w:r>
        <w:rPr>
          <w:rFonts w:ascii="Arial" w:hAnsi="Arial"/>
          <w:sz w:val="18"/>
        </w:rPr>
        <w:t>1. Translate outcomes into process and control requirements with measurable acceptance criteria.</w:t>
      </w:r>
    </w:p>
    <w:p>
      <w:pPr>
        <w:spacing w:after="40"/>
        <w:ind w:left="346" w:hanging="259"/>
      </w:pPr>
      <w:r>
        <w:rPr>
          <w:rFonts w:ascii="Arial" w:hAnsi="Arial"/>
          <w:sz w:val="18"/>
        </w:rPr>
        <w:t>2. Confirm fit to standard. Log every gap, option, decision, owner, cost, risk and downstream dependency.</w:t>
      </w:r>
    </w:p>
    <w:p>
      <w:pPr>
        <w:spacing w:after="40"/>
        <w:ind w:left="346" w:hanging="259"/>
      </w:pPr>
      <w:r>
        <w:rPr>
          <w:rFonts w:ascii="Arial" w:hAnsi="Arial"/>
          <w:sz w:val="18"/>
        </w:rPr>
        <w:t>3. Freeze solution design by wave. Control changes through impact assessment and authority.</w:t>
      </w:r>
    </w:p>
    <w:p>
      <w:pPr>
        <w:spacing w:after="40"/>
        <w:ind w:left="346" w:hanging="259"/>
      </w:pPr>
      <w:r>
        <w:rPr>
          <w:rFonts w:ascii="Arial" w:hAnsi="Arial"/>
          <w:sz w:val="18"/>
        </w:rPr>
        <w:t>4. Build configuration, integration, reports, roles, migration and training as one end-to-end scenario.</w:t>
      </w:r>
    </w:p>
    <w:p>
      <w:pPr>
        <w:spacing w:after="40"/>
        <w:ind w:left="346" w:hanging="259"/>
      </w:pPr>
      <w:r>
        <w:rPr>
          <w:rFonts w:ascii="Arial" w:hAnsi="Arial"/>
          <w:sz w:val="18"/>
        </w:rPr>
        <w:t>5. Test normal, exception, volume, permission, failure, recovery and reconciliation cases. Retest after fixes.</w:t>
      </w:r>
    </w:p>
    <w:p>
      <w:pPr>
        <w:spacing w:after="40"/>
        <w:ind w:left="346" w:hanging="259"/>
      </w:pPr>
      <w:r>
        <w:rPr>
          <w:rFonts w:ascii="Arial" w:hAnsi="Arial"/>
          <w:sz w:val="18"/>
        </w:rPr>
        <w:t>6. Run at least one mock cutover with real sequence, owners, timing, controls and rollback decision.</w:t>
      </w:r>
    </w:p>
    <w:p>
      <w:pPr>
        <w:spacing w:after="40"/>
        <w:ind w:left="346" w:hanging="259"/>
      </w:pPr>
      <w:r>
        <w:rPr>
          <w:rFonts w:ascii="Arial" w:hAnsi="Arial"/>
          <w:sz w:val="18"/>
        </w:rPr>
        <w:t>7. Operate the command center on customer and transaction outcomes, not ticket counts alone.</w:t>
      </w:r>
    </w:p>
    <w:p>
      <w:pPr>
        <w:spacing w:after="40"/>
        <w:ind w:left="346" w:hanging="259"/>
      </w:pPr>
      <w:r>
        <w:rPr>
          <w:rFonts w:ascii="Arial" w:hAnsi="Arial"/>
          <w:sz w:val="18"/>
        </w:rPr>
        <w:t>8. Exit hypercare only when service, defects, controls, adoption, documentation and BAU ownership are stable.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800"/>
            <w:shd w:fill="17324D"/>
            <w:tcMar>
              <w:top w:w="65" w:type="dxa"/>
              <w:start w:w="80" w:type="dxa"/>
              <w:bottom w:w="65" w:type="dxa"/>
              <w:end w:w="80" w:type="dxa"/>
            </w:tcMar>
            <w:vAlign w:val="center"/>
          </w:tcPr>
          <w:p>
            <w:pPr>
              <w:spacing w:after="0"/>
            </w:pPr>
            <w:r>
              <w:rPr>
                <w:rFonts w:ascii="Arial" w:hAnsi="Arial"/>
                <w:b/>
                <w:color w:val="FFFFFF"/>
                <w:sz w:val="16"/>
              </w:rPr>
              <w:t>Test layer</w:t>
            </w:r>
          </w:p>
        </w:tc>
        <w:tc>
          <w:tcPr>
            <w:tcW w:type="dxa" w:w="4680"/>
            <w:shd w:fill="17324D"/>
            <w:tcMar>
              <w:top w:w="65" w:type="dxa"/>
              <w:start w:w="80" w:type="dxa"/>
              <w:bottom w:w="65" w:type="dxa"/>
              <w:end w:w="80" w:type="dxa"/>
            </w:tcMar>
            <w:vAlign w:val="center"/>
          </w:tcPr>
          <w:p>
            <w:pPr>
              <w:spacing w:after="0"/>
            </w:pPr>
            <w:r>
              <w:rPr>
                <w:rFonts w:ascii="Arial" w:hAnsi="Arial"/>
                <w:b/>
                <w:color w:val="FFFFFF"/>
                <w:sz w:val="16"/>
              </w:rPr>
              <w:t>Purpose</w:t>
            </w:r>
          </w:p>
        </w:tc>
        <w:tc>
          <w:tcPr>
            <w:tcW w:type="dxa" w:w="3744"/>
            <w:shd w:fill="17324D"/>
            <w:tcMar>
              <w:top w:w="65" w:type="dxa"/>
              <w:start w:w="80" w:type="dxa"/>
              <w:bottom w:w="65" w:type="dxa"/>
              <w:end w:w="80" w:type="dxa"/>
            </w:tcMar>
            <w:vAlign w:val="center"/>
          </w:tcPr>
          <w:p>
            <w:pPr>
              <w:spacing w:after="0"/>
            </w:pPr>
            <w:r>
              <w:rPr>
                <w:rFonts w:ascii="Arial" w:hAnsi="Arial"/>
                <w:b/>
                <w:color w:val="FFFFFF"/>
                <w:sz w:val="16"/>
              </w:rPr>
              <w:t>Evidence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Unit</w:t>
            </w:r>
          </w:p>
        </w:tc>
        <w:tc>
          <w:tcPr>
            <w:tcW w:type="dxa" w:w="4680"/>
            <w:tcMar>
              <w:top w:w="65" w:type="dxa"/>
              <w:start w:w="80" w:type="dxa"/>
              <w:bottom w:w="65" w:type="dxa"/>
              <w:end w:w="80" w:type="dxa"/>
            </w:tcMar>
            <w:vAlign w:val="top"/>
          </w:tcPr>
          <w:p>
            <w:pPr>
              <w:spacing w:after="0"/>
            </w:pPr>
            <w:r>
              <w:rPr>
                <w:rFonts w:ascii="Arial" w:hAnsi="Arial"/>
                <w:sz w:val="16"/>
              </w:rPr>
              <w:t>Component works as designed</w:t>
            </w:r>
          </w:p>
        </w:tc>
        <w:tc>
          <w:tcPr>
            <w:tcW w:type="dxa" w:w="3744"/>
            <w:tcMar>
              <w:top w:w="65" w:type="dxa"/>
              <w:start w:w="80" w:type="dxa"/>
              <w:bottom w:w="65" w:type="dxa"/>
              <w:end w:w="80" w:type="dxa"/>
            </w:tcMar>
            <w:vAlign w:val="top"/>
          </w:tcPr>
          <w:p>
            <w:pPr>
              <w:spacing w:after="0"/>
            </w:pPr>
            <w:r>
              <w:rPr>
                <w:rFonts w:ascii="Arial" w:hAnsi="Arial"/>
                <w:sz w:val="16"/>
              </w:rPr>
              <w:t>Expected and actual result</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SIT</w:t>
            </w:r>
          </w:p>
        </w:tc>
        <w:tc>
          <w:tcPr>
            <w:tcW w:type="dxa" w:w="4680"/>
            <w:shd w:fill="F7F8F9"/>
            <w:tcMar>
              <w:top w:w="65" w:type="dxa"/>
              <w:start w:w="80" w:type="dxa"/>
              <w:bottom w:w="65" w:type="dxa"/>
              <w:end w:w="80" w:type="dxa"/>
            </w:tcMar>
            <w:vAlign w:val="top"/>
          </w:tcPr>
          <w:p>
            <w:pPr>
              <w:spacing w:after="0"/>
            </w:pPr>
            <w:r>
              <w:rPr>
                <w:rFonts w:ascii="Arial" w:hAnsi="Arial"/>
                <w:sz w:val="16"/>
              </w:rPr>
              <w:t>Systems exchange correct complete transactions</w:t>
            </w:r>
          </w:p>
        </w:tc>
        <w:tc>
          <w:tcPr>
            <w:tcW w:type="dxa" w:w="3744"/>
            <w:shd w:fill="F7F8F9"/>
            <w:tcMar>
              <w:top w:w="65" w:type="dxa"/>
              <w:start w:w="80" w:type="dxa"/>
              <w:bottom w:w="65" w:type="dxa"/>
              <w:end w:w="80" w:type="dxa"/>
            </w:tcMar>
            <w:vAlign w:val="top"/>
          </w:tcPr>
          <w:p>
            <w:pPr>
              <w:spacing w:after="0"/>
            </w:pPr>
            <w:r>
              <w:rPr>
                <w:rFonts w:ascii="Arial" w:hAnsi="Arial"/>
                <w:sz w:val="16"/>
              </w:rPr>
              <w:t>Message IDs retry and reconciliation</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UAT</w:t>
            </w:r>
          </w:p>
        </w:tc>
        <w:tc>
          <w:tcPr>
            <w:tcW w:type="dxa" w:w="4680"/>
            <w:tcMar>
              <w:top w:w="65" w:type="dxa"/>
              <w:start w:w="80" w:type="dxa"/>
              <w:bottom w:w="65" w:type="dxa"/>
              <w:end w:w="80" w:type="dxa"/>
            </w:tcMar>
            <w:vAlign w:val="top"/>
          </w:tcPr>
          <w:p>
            <w:pPr>
              <w:spacing w:after="0"/>
            </w:pPr>
            <w:r>
              <w:rPr>
                <w:rFonts w:ascii="Arial" w:hAnsi="Arial"/>
                <w:sz w:val="16"/>
              </w:rPr>
              <w:t>User completes business outcome and controls</w:t>
            </w:r>
          </w:p>
        </w:tc>
        <w:tc>
          <w:tcPr>
            <w:tcW w:type="dxa" w:w="3744"/>
            <w:tcMar>
              <w:top w:w="65" w:type="dxa"/>
              <w:start w:w="80" w:type="dxa"/>
              <w:bottom w:w="65" w:type="dxa"/>
              <w:end w:w="80" w:type="dxa"/>
            </w:tcMar>
            <w:vAlign w:val="top"/>
          </w:tcPr>
          <w:p>
            <w:pPr>
              <w:spacing w:after="0"/>
            </w:pPr>
            <w:r>
              <w:rPr>
                <w:rFonts w:ascii="Arial" w:hAnsi="Arial"/>
                <w:sz w:val="16"/>
              </w:rPr>
              <w:t>Signed scenario evidence</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Performance</w:t>
            </w:r>
          </w:p>
        </w:tc>
        <w:tc>
          <w:tcPr>
            <w:tcW w:type="dxa" w:w="4680"/>
            <w:shd w:fill="F7F8F9"/>
            <w:tcMar>
              <w:top w:w="65" w:type="dxa"/>
              <w:start w:w="80" w:type="dxa"/>
              <w:bottom w:w="65" w:type="dxa"/>
              <w:end w:w="80" w:type="dxa"/>
            </w:tcMar>
            <w:vAlign w:val="top"/>
          </w:tcPr>
          <w:p>
            <w:pPr>
              <w:spacing w:after="0"/>
            </w:pPr>
            <w:r>
              <w:rPr>
                <w:rFonts w:ascii="Arial" w:hAnsi="Arial"/>
                <w:sz w:val="16"/>
              </w:rPr>
              <w:t>Peak volume and response meet need</w:t>
            </w:r>
          </w:p>
        </w:tc>
        <w:tc>
          <w:tcPr>
            <w:tcW w:type="dxa" w:w="3744"/>
            <w:shd w:fill="F7F8F9"/>
            <w:tcMar>
              <w:top w:w="65" w:type="dxa"/>
              <w:start w:w="80" w:type="dxa"/>
              <w:bottom w:w="65" w:type="dxa"/>
              <w:end w:w="80" w:type="dxa"/>
            </w:tcMar>
            <w:vAlign w:val="top"/>
          </w:tcPr>
          <w:p>
            <w:pPr>
              <w:spacing w:after="0"/>
            </w:pPr>
            <w:r>
              <w:rPr>
                <w:rFonts w:ascii="Arial" w:hAnsi="Arial"/>
                <w:sz w:val="16"/>
              </w:rPr>
              <w:t>Workload result bottleneck and capacity</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Security</w:t>
            </w:r>
          </w:p>
        </w:tc>
        <w:tc>
          <w:tcPr>
            <w:tcW w:type="dxa" w:w="4680"/>
            <w:tcMar>
              <w:top w:w="65" w:type="dxa"/>
              <w:start w:w="80" w:type="dxa"/>
              <w:bottom w:w="65" w:type="dxa"/>
              <w:end w:w="80" w:type="dxa"/>
            </w:tcMar>
            <w:vAlign w:val="top"/>
          </w:tcPr>
          <w:p>
            <w:pPr>
              <w:spacing w:after="0"/>
            </w:pPr>
            <w:r>
              <w:rPr>
                <w:rFonts w:ascii="Arial" w:hAnsi="Arial"/>
                <w:sz w:val="16"/>
              </w:rPr>
              <w:t>Access and segregation enforce policy</w:t>
            </w:r>
          </w:p>
        </w:tc>
        <w:tc>
          <w:tcPr>
            <w:tcW w:type="dxa" w:w="3744"/>
            <w:tcMar>
              <w:top w:w="65" w:type="dxa"/>
              <w:start w:w="80" w:type="dxa"/>
              <w:bottom w:w="65" w:type="dxa"/>
              <w:end w:w="80" w:type="dxa"/>
            </w:tcMar>
            <w:vAlign w:val="top"/>
          </w:tcPr>
          <w:p>
            <w:pPr>
              <w:spacing w:after="0"/>
            </w:pPr>
            <w:r>
              <w:rPr>
                <w:rFonts w:ascii="Arial" w:hAnsi="Arial"/>
                <w:sz w:val="16"/>
              </w:rPr>
              <w:t>Role test and audit log</w:t>
            </w:r>
          </w:p>
        </w:tc>
      </w:tr>
      <w:tr>
        <w:trPr>
          <w:cantSplit/>
        </w:trPr>
        <w:tc>
          <w:tcPr>
            <w:tcW w:type="dxa" w:w="1800"/>
            <w:shd w:fill="F7F8F9"/>
            <w:tcMar>
              <w:top w:w="65" w:type="dxa"/>
              <w:start w:w="80" w:type="dxa"/>
              <w:bottom w:w="65" w:type="dxa"/>
              <w:end w:w="80" w:type="dxa"/>
            </w:tcMar>
            <w:vAlign w:val="top"/>
          </w:tcPr>
          <w:p>
            <w:pPr>
              <w:spacing w:after="0"/>
            </w:pPr>
            <w:r>
              <w:rPr>
                <w:rFonts w:ascii="Arial" w:hAnsi="Arial"/>
                <w:sz w:val="16"/>
              </w:rPr>
              <w:t>Recovery</w:t>
            </w:r>
          </w:p>
        </w:tc>
        <w:tc>
          <w:tcPr>
            <w:tcW w:type="dxa" w:w="4680"/>
            <w:shd w:fill="F7F8F9"/>
            <w:tcMar>
              <w:top w:w="65" w:type="dxa"/>
              <w:start w:w="80" w:type="dxa"/>
              <w:bottom w:w="65" w:type="dxa"/>
              <w:end w:w="80" w:type="dxa"/>
            </w:tcMar>
            <w:vAlign w:val="top"/>
          </w:tcPr>
          <w:p>
            <w:pPr>
              <w:spacing w:after="0"/>
            </w:pPr>
            <w:r>
              <w:rPr>
                <w:rFonts w:ascii="Arial" w:hAnsi="Arial"/>
                <w:sz w:val="16"/>
              </w:rPr>
              <w:t>Failure restores without loss or duplicate</w:t>
            </w:r>
          </w:p>
        </w:tc>
        <w:tc>
          <w:tcPr>
            <w:tcW w:type="dxa" w:w="3744"/>
            <w:shd w:fill="F7F8F9"/>
            <w:tcMar>
              <w:top w:w="65" w:type="dxa"/>
              <w:start w:w="80" w:type="dxa"/>
              <w:bottom w:w="65" w:type="dxa"/>
              <w:end w:w="80" w:type="dxa"/>
            </w:tcMar>
            <w:vAlign w:val="top"/>
          </w:tcPr>
          <w:p>
            <w:pPr>
              <w:spacing w:after="0"/>
            </w:pPr>
            <w:r>
              <w:rPr>
                <w:rFonts w:ascii="Arial" w:hAnsi="Arial"/>
                <w:sz w:val="16"/>
              </w:rPr>
              <w:t>RTO RPO replay and reconcile</w:t>
            </w:r>
          </w:p>
        </w:tc>
      </w:tr>
      <w:tr>
        <w:trPr>
          <w:cantSplit/>
        </w:trPr>
        <w:tc>
          <w:tcPr>
            <w:tcW w:type="dxa" w:w="1800"/>
            <w:tcMar>
              <w:top w:w="65" w:type="dxa"/>
              <w:start w:w="80" w:type="dxa"/>
              <w:bottom w:w="65" w:type="dxa"/>
              <w:end w:w="80" w:type="dxa"/>
            </w:tcMar>
            <w:vAlign w:val="top"/>
          </w:tcPr>
          <w:p>
            <w:pPr>
              <w:spacing w:after="0"/>
            </w:pPr>
            <w:r>
              <w:rPr>
                <w:rFonts w:ascii="Arial" w:hAnsi="Arial"/>
                <w:sz w:val="16"/>
              </w:rPr>
              <w:t>Cutover rehearsal</w:t>
            </w:r>
          </w:p>
        </w:tc>
        <w:tc>
          <w:tcPr>
            <w:tcW w:type="dxa" w:w="4680"/>
            <w:tcMar>
              <w:top w:w="65" w:type="dxa"/>
              <w:start w:w="80" w:type="dxa"/>
              <w:bottom w:w="65" w:type="dxa"/>
              <w:end w:w="80" w:type="dxa"/>
            </w:tcMar>
            <w:vAlign w:val="top"/>
          </w:tcPr>
          <w:p>
            <w:pPr>
              <w:spacing w:after="0"/>
            </w:pPr>
            <w:r>
              <w:rPr>
                <w:rFonts w:ascii="Arial" w:hAnsi="Arial"/>
                <w:sz w:val="16"/>
              </w:rPr>
              <w:t>People sequence data and timing work</w:t>
            </w:r>
          </w:p>
        </w:tc>
        <w:tc>
          <w:tcPr>
            <w:tcW w:type="dxa" w:w="3744"/>
            <w:tcMar>
              <w:top w:w="65" w:type="dxa"/>
              <w:start w:w="80" w:type="dxa"/>
              <w:bottom w:w="65" w:type="dxa"/>
              <w:end w:w="80" w:type="dxa"/>
            </w:tcMar>
            <w:vAlign w:val="top"/>
          </w:tcPr>
          <w:p>
            <w:pPr>
              <w:spacing w:after="0"/>
            </w:pPr>
            <w:r>
              <w:rPr>
                <w:rFonts w:ascii="Arial" w:hAnsi="Arial"/>
                <w:sz w:val="16"/>
              </w:rPr>
              <w:t>Minute plan issue log and improvements</w:t>
            </w:r>
          </w:p>
        </w:tc>
      </w:tr>
    </w:tbl>
    <w:p>
      <w:pPr>
        <w:pStyle w:val="Heading2"/>
      </w:pPr>
      <w:r>
        <w:t>Implementation workbooks inside the book</w:t>
      </w:r>
    </w:p>
    <w:p>
      <w:pPr>
        <w:keepLines w:val="0"/>
        <w:spacing w:after="60"/>
      </w:pPr>
      <w:r>
        <w:rPr>
          <w:rFonts w:ascii="Arial" w:hAnsi="Arial"/>
          <w:b w:val="0"/>
        </w:rPr>
        <w:t>Copy these column sets into controlled spreadsheets or project tools. Add document ID, version, owner, approval and evidence link to every register.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376"/>
            <w:shd w:fill="17324D"/>
            <w:tcMar>
              <w:top w:w="65" w:type="dxa"/>
              <w:start w:w="80" w:type="dxa"/>
              <w:bottom w:w="65" w:type="dxa"/>
              <w:end w:w="80" w:type="dxa"/>
            </w:tcMar>
            <w:vAlign w:val="center"/>
          </w:tcPr>
          <w:p>
            <w:pPr>
              <w:spacing w:after="0"/>
            </w:pPr>
            <w:r>
              <w:rPr>
                <w:rFonts w:ascii="Arial" w:hAnsi="Arial"/>
                <w:b/>
                <w:color w:val="FFFFFF"/>
                <w:sz w:val="16"/>
              </w:rPr>
              <w:t>Workbook</w:t>
            </w:r>
          </w:p>
        </w:tc>
        <w:tc>
          <w:tcPr>
            <w:tcW w:type="dxa" w:w="7848"/>
            <w:shd w:fill="17324D"/>
            <w:tcMar>
              <w:top w:w="65" w:type="dxa"/>
              <w:start w:w="80" w:type="dxa"/>
              <w:bottom w:w="65" w:type="dxa"/>
              <w:end w:w="80" w:type="dxa"/>
            </w:tcMar>
            <w:vAlign w:val="center"/>
          </w:tcPr>
          <w:p>
            <w:pPr>
              <w:spacing w:after="0"/>
            </w:pPr>
            <w:r>
              <w:rPr>
                <w:rFonts w:ascii="Arial" w:hAnsi="Arial"/>
                <w:b/>
                <w:color w:val="FFFFFF"/>
                <w:sz w:val="16"/>
              </w:rPr>
              <w:t>Minimum columns</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Charter and value case</w:t>
            </w:r>
          </w:p>
        </w:tc>
        <w:tc>
          <w:tcPr>
            <w:tcW w:type="dxa" w:w="7848"/>
            <w:tcMar>
              <w:top w:w="65" w:type="dxa"/>
              <w:start w:w="80" w:type="dxa"/>
              <w:bottom w:w="65" w:type="dxa"/>
              <w:end w:w="80" w:type="dxa"/>
            </w:tcMar>
            <w:vAlign w:val="top"/>
          </w:tcPr>
          <w:p>
            <w:pPr>
              <w:spacing w:after="0"/>
            </w:pPr>
            <w:r>
              <w:rPr>
                <w:rFonts w:ascii="Arial" w:hAnsi="Arial"/>
                <w:sz w:val="16"/>
              </w:rPr>
              <w:t>Outcome | baseline | target | scope | exclusions | sponsor | owner | cost | benefit | timing | risks</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Stakeholder RACI</w:t>
            </w:r>
          </w:p>
        </w:tc>
        <w:tc>
          <w:tcPr>
            <w:tcW w:type="dxa" w:w="7848"/>
            <w:shd w:fill="F7F8F9"/>
            <w:tcMar>
              <w:top w:w="65" w:type="dxa"/>
              <w:start w:w="80" w:type="dxa"/>
              <w:bottom w:w="65" w:type="dxa"/>
              <w:end w:w="80" w:type="dxa"/>
            </w:tcMar>
            <w:vAlign w:val="top"/>
          </w:tcPr>
          <w:p>
            <w:pPr>
              <w:spacing w:after="0"/>
            </w:pPr>
            <w:r>
              <w:rPr>
                <w:rFonts w:ascii="Arial" w:hAnsi="Arial"/>
                <w:sz w:val="16"/>
              </w:rPr>
              <w:t>Process | decision | accountable | responsible | consulted | informed | cadence</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RAID</w:t>
            </w:r>
          </w:p>
        </w:tc>
        <w:tc>
          <w:tcPr>
            <w:tcW w:type="dxa" w:w="7848"/>
            <w:tcMar>
              <w:top w:w="65" w:type="dxa"/>
              <w:start w:w="80" w:type="dxa"/>
              <w:bottom w:w="65" w:type="dxa"/>
              <w:end w:w="80" w:type="dxa"/>
            </w:tcMar>
            <w:vAlign w:val="top"/>
          </w:tcPr>
          <w:p>
            <w:pPr>
              <w:spacing w:after="0"/>
            </w:pPr>
            <w:r>
              <w:rPr>
                <w:rFonts w:ascii="Arial" w:hAnsi="Arial"/>
                <w:sz w:val="16"/>
              </w:rPr>
              <w:t>ID | type | statement | impact | probability | response | owner | due | trigger | status</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Decision log</w:t>
            </w:r>
          </w:p>
        </w:tc>
        <w:tc>
          <w:tcPr>
            <w:tcW w:type="dxa" w:w="7848"/>
            <w:shd w:fill="F7F8F9"/>
            <w:tcMar>
              <w:top w:w="65" w:type="dxa"/>
              <w:start w:w="80" w:type="dxa"/>
              <w:bottom w:w="65" w:type="dxa"/>
              <w:end w:w="80" w:type="dxa"/>
            </w:tcMar>
            <w:vAlign w:val="top"/>
          </w:tcPr>
          <w:p>
            <w:pPr>
              <w:spacing w:after="0"/>
            </w:pPr>
            <w:r>
              <w:rPr>
                <w:rFonts w:ascii="Arial" w:hAnsi="Arial"/>
                <w:sz w:val="16"/>
              </w:rPr>
              <w:t>ID | question | options | evidence | decision | approver | date | conditions | revisit trigger</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Process inventory</w:t>
            </w:r>
          </w:p>
        </w:tc>
        <w:tc>
          <w:tcPr>
            <w:tcW w:type="dxa" w:w="7848"/>
            <w:tcMar>
              <w:top w:w="65" w:type="dxa"/>
              <w:start w:w="80" w:type="dxa"/>
              <w:bottom w:w="65" w:type="dxa"/>
              <w:end w:w="80" w:type="dxa"/>
            </w:tcMar>
            <w:vAlign w:val="top"/>
          </w:tcPr>
          <w:p>
            <w:pPr>
              <w:spacing w:after="0"/>
            </w:pPr>
            <w:r>
              <w:rPr>
                <w:rFonts w:ascii="Arial" w:hAnsi="Arial"/>
                <w:sz w:val="16"/>
              </w:rPr>
              <w:t>Process | trigger | input | steps | output | customer | owner | system | control | KPI</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Requirements traceability</w:t>
            </w:r>
          </w:p>
        </w:tc>
        <w:tc>
          <w:tcPr>
            <w:tcW w:type="dxa" w:w="7848"/>
            <w:shd w:fill="F7F8F9"/>
            <w:tcMar>
              <w:top w:w="65" w:type="dxa"/>
              <w:start w:w="80" w:type="dxa"/>
              <w:bottom w:w="65" w:type="dxa"/>
              <w:end w:w="80" w:type="dxa"/>
            </w:tcMar>
            <w:vAlign w:val="top"/>
          </w:tcPr>
          <w:p>
            <w:pPr>
              <w:spacing w:after="0"/>
            </w:pPr>
            <w:r>
              <w:rPr>
                <w:rFonts w:ascii="Arial" w:hAnsi="Arial"/>
                <w:sz w:val="16"/>
              </w:rPr>
              <w:t>Req ID | need | acceptance | design | config | test | result | defect | signoff</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Fit gap and design</w:t>
            </w:r>
          </w:p>
        </w:tc>
        <w:tc>
          <w:tcPr>
            <w:tcW w:type="dxa" w:w="7848"/>
            <w:tcMar>
              <w:top w:w="65" w:type="dxa"/>
              <w:start w:w="80" w:type="dxa"/>
              <w:bottom w:w="65" w:type="dxa"/>
              <w:end w:w="80" w:type="dxa"/>
            </w:tcMar>
            <w:vAlign w:val="top"/>
          </w:tcPr>
          <w:p>
            <w:pPr>
              <w:spacing w:after="0"/>
            </w:pPr>
            <w:r>
              <w:rPr>
                <w:rFonts w:ascii="Arial" w:hAnsi="Arial"/>
                <w:sz w:val="16"/>
              </w:rPr>
              <w:t>ID | requirement | standard fit | gap | options | cost | risk | decision | dependency</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Data dictionary</w:t>
            </w:r>
          </w:p>
        </w:tc>
        <w:tc>
          <w:tcPr>
            <w:tcW w:type="dxa" w:w="7848"/>
            <w:shd w:fill="F7F8F9"/>
            <w:tcMar>
              <w:top w:w="65" w:type="dxa"/>
              <w:start w:w="80" w:type="dxa"/>
              <w:bottom w:w="65" w:type="dxa"/>
              <w:end w:w="80" w:type="dxa"/>
            </w:tcMar>
            <w:vAlign w:val="top"/>
          </w:tcPr>
          <w:p>
            <w:pPr>
              <w:spacing w:after="0"/>
            </w:pPr>
            <w:r>
              <w:rPr>
                <w:rFonts w:ascii="Arial" w:hAnsi="Arial"/>
                <w:sz w:val="16"/>
              </w:rPr>
              <w:t>Object | field | definition | grain | source | type | rule | owner | sensitivity | lineage</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Migration mapping</w:t>
            </w:r>
          </w:p>
        </w:tc>
        <w:tc>
          <w:tcPr>
            <w:tcW w:type="dxa" w:w="7848"/>
            <w:tcMar>
              <w:top w:w="65" w:type="dxa"/>
              <w:start w:w="80" w:type="dxa"/>
              <w:bottom w:w="65" w:type="dxa"/>
              <w:end w:w="80" w:type="dxa"/>
            </w:tcMar>
            <w:vAlign w:val="top"/>
          </w:tcPr>
          <w:p>
            <w:pPr>
              <w:spacing w:after="0"/>
            </w:pPr>
            <w:r>
              <w:rPr>
                <w:rFonts w:ascii="Arial" w:hAnsi="Arial"/>
                <w:sz w:val="16"/>
              </w:rPr>
              <w:t>Source | target | transform | default | reject rule | control total | owner | signoff</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KPI dictionary</w:t>
            </w:r>
          </w:p>
        </w:tc>
        <w:tc>
          <w:tcPr>
            <w:tcW w:type="dxa" w:w="7848"/>
            <w:shd w:fill="F7F8F9"/>
            <w:tcMar>
              <w:top w:w="65" w:type="dxa"/>
              <w:start w:w="80" w:type="dxa"/>
              <w:bottom w:w="65" w:type="dxa"/>
              <w:end w:w="80" w:type="dxa"/>
            </w:tcMar>
            <w:vAlign w:val="top"/>
          </w:tcPr>
          <w:p>
            <w:pPr>
              <w:spacing w:after="0"/>
            </w:pPr>
            <w:r>
              <w:rPr>
                <w:rFonts w:ascii="Arial" w:hAnsi="Arial"/>
                <w:sz w:val="16"/>
              </w:rPr>
              <w:t>KPI | decision | formula | grain | inclusions | exclusions | source | owner | frequency | action</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Supplier selection</w:t>
            </w:r>
          </w:p>
        </w:tc>
        <w:tc>
          <w:tcPr>
            <w:tcW w:type="dxa" w:w="7848"/>
            <w:tcMar>
              <w:top w:w="65" w:type="dxa"/>
              <w:start w:w="80" w:type="dxa"/>
              <w:bottom w:w="65" w:type="dxa"/>
              <w:end w:w="80" w:type="dxa"/>
            </w:tcMar>
            <w:vAlign w:val="top"/>
          </w:tcPr>
          <w:p>
            <w:pPr>
              <w:spacing w:after="0"/>
            </w:pPr>
            <w:r>
              <w:rPr>
                <w:rFonts w:ascii="Arial" w:hAnsi="Arial"/>
                <w:sz w:val="16"/>
              </w:rPr>
              <w:t>Criterion | weight | evidence | score | weighted score | risk | evaluator | approval</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Negotiation matrix</w:t>
            </w:r>
          </w:p>
        </w:tc>
        <w:tc>
          <w:tcPr>
            <w:tcW w:type="dxa" w:w="7848"/>
            <w:shd w:fill="F7F8F9"/>
            <w:tcMar>
              <w:top w:w="65" w:type="dxa"/>
              <w:start w:w="80" w:type="dxa"/>
              <w:bottom w:w="65" w:type="dxa"/>
              <w:end w:w="80" w:type="dxa"/>
            </w:tcMar>
            <w:vAlign w:val="top"/>
          </w:tcPr>
          <w:p>
            <w:pPr>
              <w:spacing w:after="0"/>
            </w:pPr>
            <w:r>
              <w:rPr>
                <w:rFonts w:ascii="Arial" w:hAnsi="Arial"/>
                <w:sz w:val="16"/>
              </w:rPr>
              <w:t>Issue | must | target | fallback | walk away | give | get | authority | final</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Test script</w:t>
            </w:r>
          </w:p>
        </w:tc>
        <w:tc>
          <w:tcPr>
            <w:tcW w:type="dxa" w:w="7848"/>
            <w:tcMar>
              <w:top w:w="65" w:type="dxa"/>
              <w:start w:w="80" w:type="dxa"/>
              <w:bottom w:w="65" w:type="dxa"/>
              <w:end w:w="80" w:type="dxa"/>
            </w:tcMar>
            <w:vAlign w:val="top"/>
          </w:tcPr>
          <w:p>
            <w:pPr>
              <w:spacing w:after="0"/>
            </w:pPr>
            <w:r>
              <w:rPr>
                <w:rFonts w:ascii="Arial" w:hAnsi="Arial"/>
                <w:sz w:val="16"/>
              </w:rPr>
              <w:t>Test ID | requirement | precondition | steps | expected | actual | evidence | defect | result</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Defect log</w:t>
            </w:r>
          </w:p>
        </w:tc>
        <w:tc>
          <w:tcPr>
            <w:tcW w:type="dxa" w:w="7848"/>
            <w:shd w:fill="F7F8F9"/>
            <w:tcMar>
              <w:top w:w="65" w:type="dxa"/>
              <w:start w:w="80" w:type="dxa"/>
              <w:bottom w:w="65" w:type="dxa"/>
              <w:end w:w="80" w:type="dxa"/>
            </w:tcMar>
            <w:vAlign w:val="top"/>
          </w:tcPr>
          <w:p>
            <w:pPr>
              <w:spacing w:after="0"/>
            </w:pPr>
            <w:r>
              <w:rPr>
                <w:rFonts w:ascii="Arial" w:hAnsi="Arial"/>
                <w:sz w:val="16"/>
              </w:rPr>
              <w:t>ID | severity | scenario | symptom | cause | owner | fix | build | retest | status</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Cutover plan</w:t>
            </w:r>
          </w:p>
        </w:tc>
        <w:tc>
          <w:tcPr>
            <w:tcW w:type="dxa" w:w="7848"/>
            <w:tcMar>
              <w:top w:w="65" w:type="dxa"/>
              <w:start w:w="80" w:type="dxa"/>
              <w:bottom w:w="65" w:type="dxa"/>
              <w:end w:w="80" w:type="dxa"/>
            </w:tcMar>
            <w:vAlign w:val="top"/>
          </w:tcPr>
          <w:p>
            <w:pPr>
              <w:spacing w:after="0"/>
            </w:pPr>
            <w:r>
              <w:rPr>
                <w:rFonts w:ascii="Arial" w:hAnsi="Arial"/>
                <w:sz w:val="16"/>
              </w:rPr>
              <w:t>Time | task | predecessor | owner | checker | evidence | status | issue | rollback trigger</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Readiness</w:t>
            </w:r>
          </w:p>
        </w:tc>
        <w:tc>
          <w:tcPr>
            <w:tcW w:type="dxa" w:w="7848"/>
            <w:shd w:fill="F7F8F9"/>
            <w:tcMar>
              <w:top w:w="65" w:type="dxa"/>
              <w:start w:w="80" w:type="dxa"/>
              <w:bottom w:w="65" w:type="dxa"/>
              <w:end w:w="80" w:type="dxa"/>
            </w:tcMar>
            <w:vAlign w:val="top"/>
          </w:tcPr>
          <w:p>
            <w:pPr>
              <w:spacing w:after="0"/>
            </w:pPr>
            <w:r>
              <w:rPr>
                <w:rFonts w:ascii="Arial" w:hAnsi="Arial"/>
                <w:sz w:val="16"/>
              </w:rPr>
              <w:t>Area | criterion | evidence | owner | target | status | gap | recovery | approval</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Hypercare</w:t>
            </w:r>
          </w:p>
        </w:tc>
        <w:tc>
          <w:tcPr>
            <w:tcW w:type="dxa" w:w="7848"/>
            <w:tcMar>
              <w:top w:w="65" w:type="dxa"/>
              <w:start w:w="80" w:type="dxa"/>
              <w:bottom w:w="65" w:type="dxa"/>
              <w:end w:w="80" w:type="dxa"/>
            </w:tcMar>
            <w:vAlign w:val="top"/>
          </w:tcPr>
          <w:p>
            <w:pPr>
              <w:spacing w:after="0"/>
            </w:pPr>
            <w:r>
              <w:rPr>
                <w:rFonts w:ascii="Arial" w:hAnsi="Arial"/>
                <w:sz w:val="16"/>
              </w:rPr>
              <w:t>Issue | impact | case | owner | action | next update | ETA | workaround | verification</w:t>
            </w:r>
          </w:p>
        </w:tc>
      </w:tr>
      <w:tr>
        <w:trPr>
          <w:cantSplit/>
        </w:trPr>
        <w:tc>
          <w:tcPr>
            <w:tcW w:type="dxa" w:w="2376"/>
            <w:shd w:fill="F7F8F9"/>
            <w:tcMar>
              <w:top w:w="65" w:type="dxa"/>
              <w:start w:w="80" w:type="dxa"/>
              <w:bottom w:w="65" w:type="dxa"/>
              <w:end w:w="80" w:type="dxa"/>
            </w:tcMar>
            <w:vAlign w:val="top"/>
          </w:tcPr>
          <w:p>
            <w:pPr>
              <w:spacing w:after="0"/>
            </w:pPr>
            <w:r>
              <w:rPr>
                <w:rFonts w:ascii="Arial" w:hAnsi="Arial"/>
                <w:sz w:val="16"/>
              </w:rPr>
              <w:t>Benefits</w:t>
            </w:r>
          </w:p>
        </w:tc>
        <w:tc>
          <w:tcPr>
            <w:tcW w:type="dxa" w:w="7848"/>
            <w:shd w:fill="F7F8F9"/>
            <w:tcMar>
              <w:top w:w="65" w:type="dxa"/>
              <w:start w:w="80" w:type="dxa"/>
              <w:bottom w:w="65" w:type="dxa"/>
              <w:end w:w="80" w:type="dxa"/>
            </w:tcMar>
            <w:vAlign w:val="top"/>
          </w:tcPr>
          <w:p>
            <w:pPr>
              <w:spacing w:after="0"/>
            </w:pPr>
            <w:r>
              <w:rPr>
                <w:rFonts w:ascii="Arial" w:hAnsi="Arial"/>
                <w:sz w:val="16"/>
              </w:rPr>
              <w:t>Benefit | baseline | method | target | actual | counterfactual | owner | finance signoff | date</w:t>
            </w:r>
          </w:p>
        </w:tc>
      </w:tr>
      <w:tr>
        <w:trPr>
          <w:cantSplit/>
        </w:trPr>
        <w:tc>
          <w:tcPr>
            <w:tcW w:type="dxa" w:w="2376"/>
            <w:tcMar>
              <w:top w:w="65" w:type="dxa"/>
              <w:start w:w="80" w:type="dxa"/>
              <w:bottom w:w="65" w:type="dxa"/>
              <w:end w:w="80" w:type="dxa"/>
            </w:tcMar>
            <w:vAlign w:val="top"/>
          </w:tcPr>
          <w:p>
            <w:pPr>
              <w:spacing w:after="0"/>
            </w:pPr>
            <w:r>
              <w:rPr>
                <w:rFonts w:ascii="Arial" w:hAnsi="Arial"/>
                <w:sz w:val="16"/>
              </w:rPr>
              <w:t>BAU handoff</w:t>
            </w:r>
          </w:p>
        </w:tc>
        <w:tc>
          <w:tcPr>
            <w:tcW w:type="dxa" w:w="7848"/>
            <w:tcMar>
              <w:top w:w="65" w:type="dxa"/>
              <w:start w:w="80" w:type="dxa"/>
              <w:bottom w:w="65" w:type="dxa"/>
              <w:end w:w="80" w:type="dxa"/>
            </w:tcMar>
            <w:vAlign w:val="top"/>
          </w:tcPr>
          <w:p>
            <w:pPr>
              <w:spacing w:after="0"/>
            </w:pPr>
            <w:r>
              <w:rPr>
                <w:rFonts w:ascii="Arial" w:hAnsi="Arial"/>
                <w:sz w:val="16"/>
              </w:rPr>
              <w:t>Service | process | owner | SOP | access | support | KPI | control | open item | acceptance</w:t>
            </w:r>
          </w:p>
        </w:tc>
      </w:tr>
    </w:tbl>
    <w:p>
      <w:pPr>
        <w:pStyle w:val="Heading2"/>
      </w:pPr>
      <w:r>
        <w:t>Document and calculation registries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15"/>
            <w:shd w:fill="17324D"/>
            <w:tcMar>
              <w:top w:w="65" w:type="dxa"/>
              <w:start w:w="80" w:type="dxa"/>
              <w:bottom w:w="65" w:type="dxa"/>
              <w:end w:w="80" w:type="dxa"/>
            </w:tcMar>
            <w:vAlign w:val="center"/>
          </w:tcPr>
          <w:p>
            <w:pPr>
              <w:spacing w:after="0"/>
            </w:pPr>
            <w:r>
              <w:rPr>
                <w:rFonts w:ascii="Arial" w:hAnsi="Arial"/>
                <w:b/>
                <w:color w:val="FFFFFF"/>
                <w:sz w:val="16"/>
              </w:rPr>
              <w:t>Registry</w:t>
            </w:r>
          </w:p>
        </w:tc>
        <w:tc>
          <w:tcPr>
            <w:tcW w:type="dxa" w:w="8208"/>
            <w:shd w:fill="17324D"/>
            <w:tcMar>
              <w:top w:w="65" w:type="dxa"/>
              <w:start w:w="80" w:type="dxa"/>
              <w:bottom w:w="65" w:type="dxa"/>
              <w:end w:w="80" w:type="dxa"/>
            </w:tcMar>
            <w:vAlign w:val="center"/>
          </w:tcPr>
          <w:p>
            <w:pPr>
              <w:spacing w:after="0"/>
            </w:pPr>
            <w:r>
              <w:rPr>
                <w:rFonts w:ascii="Arial" w:hAnsi="Arial"/>
                <w:b/>
                <w:color w:val="FFFFFF"/>
                <w:sz w:val="16"/>
              </w:rPr>
              <w:t>Required fields</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Document</w:t>
            </w:r>
          </w:p>
        </w:tc>
        <w:tc>
          <w:tcPr>
            <w:tcW w:type="dxa" w:w="8208"/>
            <w:tcMar>
              <w:top w:w="65" w:type="dxa"/>
              <w:start w:w="80" w:type="dxa"/>
              <w:bottom w:w="65" w:type="dxa"/>
              <w:end w:w="80" w:type="dxa"/>
            </w:tcMar>
            <w:vAlign w:val="top"/>
          </w:tcPr>
          <w:p>
            <w:pPr>
              <w:spacing w:after="0"/>
            </w:pPr>
            <w:r>
              <w:rPr>
                <w:rFonts w:ascii="Arial" w:hAnsi="Arial"/>
                <w:sz w:val="16"/>
              </w:rPr>
              <w:t>Doc ID | title | process | owner | approver | revision | effective date | storage link | review date | retention</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Calculation</w:t>
            </w:r>
          </w:p>
        </w:tc>
        <w:tc>
          <w:tcPr>
            <w:tcW w:type="dxa" w:w="8208"/>
            <w:shd w:fill="F7F8F9"/>
            <w:tcMar>
              <w:top w:w="65" w:type="dxa"/>
              <w:start w:w="80" w:type="dxa"/>
              <w:bottom w:w="65" w:type="dxa"/>
              <w:end w:w="80" w:type="dxa"/>
            </w:tcMar>
            <w:vAlign w:val="top"/>
          </w:tcPr>
          <w:p>
            <w:pPr>
              <w:spacing w:after="0"/>
            </w:pPr>
            <w:r>
              <w:rPr>
                <w:rFonts w:ascii="Arial" w:hAnsi="Arial"/>
                <w:sz w:val="16"/>
              </w:rPr>
              <w:t>Calc ID | purpose | formula | units | grain | source | assumptions | owner | test case | revision</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Interface</w:t>
            </w:r>
          </w:p>
        </w:tc>
        <w:tc>
          <w:tcPr>
            <w:tcW w:type="dxa" w:w="8208"/>
            <w:tcMar>
              <w:top w:w="65" w:type="dxa"/>
              <w:start w:w="80" w:type="dxa"/>
              <w:bottom w:w="65" w:type="dxa"/>
              <w:end w:w="80" w:type="dxa"/>
            </w:tcMar>
            <w:vAlign w:val="top"/>
          </w:tcPr>
          <w:p>
            <w:pPr>
              <w:spacing w:after="0"/>
            </w:pPr>
            <w:r>
              <w:rPr>
                <w:rFonts w:ascii="Arial" w:hAnsi="Arial"/>
                <w:sz w:val="16"/>
              </w:rPr>
              <w:t>Interface ID | source | target | object | trigger | volume | SLA | retry | reconcile | owner</w:t>
            </w:r>
          </w:p>
        </w:tc>
      </w:tr>
      <w:tr>
        <w:trPr>
          <w:cantSplit/>
        </w:trPr>
        <w:tc>
          <w:tcPr>
            <w:tcW w:type="dxa" w:w="2015"/>
            <w:shd w:fill="F7F8F9"/>
            <w:tcMar>
              <w:top w:w="65" w:type="dxa"/>
              <w:start w:w="80" w:type="dxa"/>
              <w:bottom w:w="65" w:type="dxa"/>
              <w:end w:w="80" w:type="dxa"/>
            </w:tcMar>
            <w:vAlign w:val="top"/>
          </w:tcPr>
          <w:p>
            <w:pPr>
              <w:spacing w:after="0"/>
            </w:pPr>
            <w:r>
              <w:rPr>
                <w:rFonts w:ascii="Arial" w:hAnsi="Arial"/>
                <w:sz w:val="16"/>
              </w:rPr>
              <w:t>Automation</w:t>
            </w:r>
          </w:p>
        </w:tc>
        <w:tc>
          <w:tcPr>
            <w:tcW w:type="dxa" w:w="8208"/>
            <w:shd w:fill="F7F8F9"/>
            <w:tcMar>
              <w:top w:w="65" w:type="dxa"/>
              <w:start w:w="80" w:type="dxa"/>
              <w:bottom w:w="65" w:type="dxa"/>
              <w:end w:w="80" w:type="dxa"/>
            </w:tcMar>
            <w:vAlign w:val="top"/>
          </w:tcPr>
          <w:p>
            <w:pPr>
              <w:spacing w:after="0"/>
            </w:pPr>
            <w:r>
              <w:rPr>
                <w:rFonts w:ascii="Arial" w:hAnsi="Arial"/>
                <w:sz w:val="16"/>
              </w:rPr>
              <w:t>Automation ID | decision | system | identity | action limit | approval | idempotency | rollback | monitor</w:t>
            </w:r>
          </w:p>
        </w:tc>
      </w:tr>
      <w:tr>
        <w:trPr>
          <w:cantSplit/>
        </w:trPr>
        <w:tc>
          <w:tcPr>
            <w:tcW w:type="dxa" w:w="2015"/>
            <w:tcMar>
              <w:top w:w="65" w:type="dxa"/>
              <w:start w:w="80" w:type="dxa"/>
              <w:bottom w:w="65" w:type="dxa"/>
              <w:end w:w="80" w:type="dxa"/>
            </w:tcMar>
            <w:vAlign w:val="top"/>
          </w:tcPr>
          <w:p>
            <w:pPr>
              <w:spacing w:after="0"/>
            </w:pPr>
            <w:r>
              <w:rPr>
                <w:rFonts w:ascii="Arial" w:hAnsi="Arial"/>
                <w:sz w:val="16"/>
              </w:rPr>
              <w:t>Model</w:t>
            </w:r>
          </w:p>
        </w:tc>
        <w:tc>
          <w:tcPr>
            <w:tcW w:type="dxa" w:w="8208"/>
            <w:tcMar>
              <w:top w:w="65" w:type="dxa"/>
              <w:start w:w="80" w:type="dxa"/>
              <w:bottom w:w="65" w:type="dxa"/>
              <w:end w:w="80" w:type="dxa"/>
            </w:tcMar>
            <w:vAlign w:val="top"/>
          </w:tcPr>
          <w:p>
            <w:pPr>
              <w:spacing w:after="0"/>
            </w:pPr>
            <w:r>
              <w:rPr>
                <w:rFonts w:ascii="Arial" w:hAnsi="Arial"/>
                <w:sz w:val="16"/>
              </w:rPr>
              <w:t>Model ID | use | version | training period | features | metric | threshold | owner | drift | retirement</w:t>
            </w:r>
          </w:p>
        </w:tc>
      </w:tr>
    </w:tbl>
    <w:p>
      <w:pPr>
        <w:pStyle w:val="Heading2"/>
      </w:pPr>
      <w:r>
        <w:t>Completed workbook examples before the blank row</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728"/>
            <w:shd w:fill="17324D"/>
            <w:tcMar>
              <w:top w:w="65" w:type="dxa"/>
              <w:start w:w="80" w:type="dxa"/>
              <w:bottom w:w="65" w:type="dxa"/>
              <w:end w:w="80" w:type="dxa"/>
            </w:tcMar>
            <w:vAlign w:val="center"/>
          </w:tcPr>
          <w:p>
            <w:pPr>
              <w:spacing w:after="0"/>
            </w:pPr>
            <w:r>
              <w:rPr>
                <w:rFonts w:ascii="Arial" w:hAnsi="Arial"/>
                <w:b/>
                <w:color w:val="FFFFFF"/>
                <w:sz w:val="16"/>
              </w:rPr>
              <w:t>Workbook</w:t>
            </w:r>
          </w:p>
        </w:tc>
        <w:tc>
          <w:tcPr>
            <w:tcW w:type="dxa" w:w="4824"/>
            <w:shd w:fill="17324D"/>
            <w:tcMar>
              <w:top w:w="65" w:type="dxa"/>
              <w:start w:w="80" w:type="dxa"/>
              <w:bottom w:w="65" w:type="dxa"/>
              <w:end w:w="80" w:type="dxa"/>
            </w:tcMar>
            <w:vAlign w:val="center"/>
          </w:tcPr>
          <w:p>
            <w:pPr>
              <w:spacing w:after="0"/>
            </w:pPr>
            <w:r>
              <w:rPr>
                <w:rFonts w:ascii="Arial" w:hAnsi="Arial"/>
                <w:b/>
                <w:color w:val="FFFFFF"/>
                <w:sz w:val="16"/>
              </w:rPr>
              <w:t>Completed example</w:t>
            </w:r>
          </w:p>
        </w:tc>
        <w:tc>
          <w:tcPr>
            <w:tcW w:type="dxa" w:w="3671"/>
            <w:shd w:fill="17324D"/>
            <w:tcMar>
              <w:top w:w="65" w:type="dxa"/>
              <w:start w:w="80" w:type="dxa"/>
              <w:bottom w:w="65" w:type="dxa"/>
              <w:end w:w="80" w:type="dxa"/>
            </w:tcMar>
            <w:vAlign w:val="center"/>
          </w:tcPr>
          <w:p>
            <w:pPr>
              <w:spacing w:after="0"/>
            </w:pPr>
            <w:r>
              <w:rPr>
                <w:rFonts w:ascii="Arial" w:hAnsi="Arial"/>
                <w:b/>
                <w:color w:val="FFFFFF"/>
                <w:sz w:val="16"/>
              </w:rPr>
              <w:t>Editable next row</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Issue log</w:t>
            </w:r>
          </w:p>
        </w:tc>
        <w:tc>
          <w:tcPr>
            <w:tcW w:type="dxa" w:w="4824"/>
            <w:tcMar>
              <w:top w:w="65" w:type="dxa"/>
              <w:start w:w="80" w:type="dxa"/>
              <w:bottom w:w="65" w:type="dxa"/>
              <w:end w:w="80" w:type="dxa"/>
            </w:tcMar>
            <w:vAlign w:val="top"/>
          </w:tcPr>
          <w:p>
            <w:pPr>
              <w:spacing w:after="0"/>
            </w:pPr>
            <w:r>
              <w:rPr>
                <w:rFonts w:ascii="Arial" w:hAnsi="Arial"/>
                <w:sz w:val="16"/>
              </w:rPr>
              <w:t>ISS-014 | Inventory mismatch | owner Lee | contain by 13:00 | open | count evidence linked</w:t>
            </w:r>
          </w:p>
        </w:tc>
        <w:tc>
          <w:tcPr>
            <w:tcW w:type="dxa" w:w="3671"/>
            <w:tcMar>
              <w:top w:w="65" w:type="dxa"/>
              <w:start w:w="80" w:type="dxa"/>
              <w:bottom w:w="65" w:type="dxa"/>
              <w:end w:w="80" w:type="dxa"/>
            </w:tcMar>
            <w:vAlign w:val="top"/>
          </w:tcPr>
          <w:p>
            <w:pPr>
              <w:spacing w:after="0"/>
            </w:pPr>
            <w:r>
              <w:rPr>
                <w:rFonts w:ascii="Arial" w:hAnsi="Arial"/>
                <w:sz w:val="16"/>
              </w:rPr>
              <w:t>ISS-{{ID}} | {{ISSUE}} | {{OWNER}} | {{ACTION / TIME}} | {{STATUS}} | {{EVIDENCE}}</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Decision log</w:t>
            </w:r>
          </w:p>
        </w:tc>
        <w:tc>
          <w:tcPr>
            <w:tcW w:type="dxa" w:w="4824"/>
            <w:shd w:fill="F7F8F9"/>
            <w:tcMar>
              <w:top w:w="65" w:type="dxa"/>
              <w:start w:w="80" w:type="dxa"/>
              <w:bottom w:w="65" w:type="dxa"/>
              <w:end w:w="80" w:type="dxa"/>
            </w:tcMar>
            <w:vAlign w:val="top"/>
          </w:tcPr>
          <w:p>
            <w:pPr>
              <w:spacing w:after="0"/>
            </w:pPr>
            <w:r>
              <w:rPr>
                <w:rFonts w:ascii="Arial" w:hAnsi="Arial"/>
                <w:sz w:val="16"/>
              </w:rPr>
              <w:t>DEC-006 | choose split shipment | approver Kim | decided 10:30 | review after delivery</w:t>
            </w:r>
          </w:p>
        </w:tc>
        <w:tc>
          <w:tcPr>
            <w:tcW w:type="dxa" w:w="3671"/>
            <w:shd w:fill="F7F8F9"/>
            <w:tcMar>
              <w:top w:w="65" w:type="dxa"/>
              <w:start w:w="80" w:type="dxa"/>
              <w:bottom w:w="65" w:type="dxa"/>
              <w:end w:w="80" w:type="dxa"/>
            </w:tcMar>
            <w:vAlign w:val="top"/>
          </w:tcPr>
          <w:p>
            <w:pPr>
              <w:spacing w:after="0"/>
            </w:pPr>
            <w:r>
              <w:rPr>
                <w:rFonts w:ascii="Arial" w:hAnsi="Arial"/>
                <w:sz w:val="16"/>
              </w:rPr>
              <w:t>DEC-{{ID}} | {{QUESTION}} | {{CHOICE}} | {{APPROVER}} | {{TIME}} | {{REVIEW}}</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KPI dictionary</w:t>
            </w:r>
          </w:p>
        </w:tc>
        <w:tc>
          <w:tcPr>
            <w:tcW w:type="dxa" w:w="4824"/>
            <w:tcMar>
              <w:top w:w="65" w:type="dxa"/>
              <w:start w:w="80" w:type="dxa"/>
              <w:bottom w:w="65" w:type="dxa"/>
              <w:end w:w="80" w:type="dxa"/>
            </w:tcMar>
            <w:vAlign w:val="top"/>
          </w:tcPr>
          <w:p>
            <w:pPr>
              <w:spacing w:after="0"/>
            </w:pPr>
            <w:r>
              <w:rPr>
                <w:rFonts w:ascii="Arial" w:hAnsi="Arial"/>
                <w:sz w:val="16"/>
              </w:rPr>
              <w:t>KPI-OTIF | order | on time and complete / eligible | TMS+ERP | daily | service owner</w:t>
            </w:r>
          </w:p>
        </w:tc>
        <w:tc>
          <w:tcPr>
            <w:tcW w:type="dxa" w:w="3671"/>
            <w:tcMar>
              <w:top w:w="65" w:type="dxa"/>
              <w:start w:w="80" w:type="dxa"/>
              <w:bottom w:w="65" w:type="dxa"/>
              <w:end w:w="80" w:type="dxa"/>
            </w:tcMar>
            <w:vAlign w:val="top"/>
          </w:tcPr>
          <w:p>
            <w:pPr>
              <w:spacing w:after="0"/>
            </w:pPr>
            <w:r>
              <w:rPr>
                <w:rFonts w:ascii="Arial" w:hAnsi="Arial"/>
                <w:sz w:val="16"/>
              </w:rPr>
              <w:t>KPI-{{ID}} | {{GRAIN}} | {{FORMULA}} | {{SOURCE}} | {{FREQUENCY}} | {{OWNER}}</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Migration map</w:t>
            </w:r>
          </w:p>
        </w:tc>
        <w:tc>
          <w:tcPr>
            <w:tcW w:type="dxa" w:w="4824"/>
            <w:shd w:fill="F7F8F9"/>
            <w:tcMar>
              <w:top w:w="65" w:type="dxa"/>
              <w:start w:w="80" w:type="dxa"/>
              <w:bottom w:w="65" w:type="dxa"/>
              <w:end w:w="80" w:type="dxa"/>
            </w:tcMar>
            <w:vAlign w:val="top"/>
          </w:tcPr>
          <w:p>
            <w:pPr>
              <w:spacing w:after="0"/>
            </w:pPr>
            <w:r>
              <w:rPr>
                <w:rFonts w:ascii="Arial" w:hAnsi="Arial"/>
                <w:sz w:val="16"/>
              </w:rPr>
              <w:t>MAP-021 | legacy plant DAL → target plant 1710 | owner Priya | test passed</w:t>
            </w:r>
          </w:p>
        </w:tc>
        <w:tc>
          <w:tcPr>
            <w:tcW w:type="dxa" w:w="3671"/>
            <w:shd w:fill="F7F8F9"/>
            <w:tcMar>
              <w:top w:w="65" w:type="dxa"/>
              <w:start w:w="80" w:type="dxa"/>
              <w:bottom w:w="65" w:type="dxa"/>
              <w:end w:w="80" w:type="dxa"/>
            </w:tcMar>
            <w:vAlign w:val="top"/>
          </w:tcPr>
          <w:p>
            <w:pPr>
              <w:spacing w:after="0"/>
            </w:pPr>
            <w:r>
              <w:rPr>
                <w:rFonts w:ascii="Arial" w:hAnsi="Arial"/>
                <w:sz w:val="16"/>
              </w:rPr>
              <w:t>MAP-{{ID}} | {{SOURCE}} → {{TARGET}} | {{OWNER}} | {{TEST RESULT}}</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Test script</w:t>
            </w:r>
          </w:p>
        </w:tc>
        <w:tc>
          <w:tcPr>
            <w:tcW w:type="dxa" w:w="4824"/>
            <w:tcMar>
              <w:top w:w="65" w:type="dxa"/>
              <w:start w:w="80" w:type="dxa"/>
              <w:bottom w:w="65" w:type="dxa"/>
              <w:end w:w="80" w:type="dxa"/>
            </w:tcMar>
            <w:vAlign w:val="top"/>
          </w:tcPr>
          <w:p>
            <w:pPr>
              <w:spacing w:after="0"/>
            </w:pPr>
            <w:r>
              <w:rPr>
                <w:rFonts w:ascii="Arial" w:hAnsi="Arial"/>
                <w:sz w:val="16"/>
              </w:rPr>
              <w:t>TST-032 | receive PO 4500001234 | expect GR document + inventory + accounting | passed</w:t>
            </w:r>
          </w:p>
        </w:tc>
        <w:tc>
          <w:tcPr>
            <w:tcW w:type="dxa" w:w="3671"/>
            <w:tcMar>
              <w:top w:w="65" w:type="dxa"/>
              <w:start w:w="80" w:type="dxa"/>
              <w:bottom w:w="65" w:type="dxa"/>
              <w:end w:w="80" w:type="dxa"/>
            </w:tcMar>
            <w:vAlign w:val="top"/>
          </w:tcPr>
          <w:p>
            <w:pPr>
              <w:spacing w:after="0"/>
            </w:pPr>
            <w:r>
              <w:rPr>
                <w:rFonts w:ascii="Arial" w:hAnsi="Arial"/>
                <w:sz w:val="16"/>
              </w:rPr>
              <w:t>TST-{{ID}} | {{STEPS}} | {{EXPECTED}} | {{ACTUAL}} | {{STATUS}}</w:t>
            </w:r>
          </w:p>
        </w:tc>
      </w:tr>
      <w:tr>
        <w:trPr>
          <w:cantSplit/>
        </w:trPr>
        <w:tc>
          <w:tcPr>
            <w:tcW w:type="dxa" w:w="1728"/>
            <w:shd w:fill="F7F8F9"/>
            <w:tcMar>
              <w:top w:w="65" w:type="dxa"/>
              <w:start w:w="80" w:type="dxa"/>
              <w:bottom w:w="65" w:type="dxa"/>
              <w:end w:w="80" w:type="dxa"/>
            </w:tcMar>
            <w:vAlign w:val="top"/>
          </w:tcPr>
          <w:p>
            <w:pPr>
              <w:spacing w:after="0"/>
            </w:pPr>
            <w:r>
              <w:rPr>
                <w:rFonts w:ascii="Arial" w:hAnsi="Arial"/>
                <w:sz w:val="16"/>
              </w:rPr>
              <w:t>Cutover plan</w:t>
            </w:r>
          </w:p>
        </w:tc>
        <w:tc>
          <w:tcPr>
            <w:tcW w:type="dxa" w:w="4824"/>
            <w:shd w:fill="F7F8F9"/>
            <w:tcMar>
              <w:top w:w="65" w:type="dxa"/>
              <w:start w:w="80" w:type="dxa"/>
              <w:bottom w:w="65" w:type="dxa"/>
              <w:end w:w="80" w:type="dxa"/>
            </w:tcMar>
            <w:vAlign w:val="top"/>
          </w:tcPr>
          <w:p>
            <w:pPr>
              <w:spacing w:after="0"/>
            </w:pPr>
            <w:r>
              <w:rPr>
                <w:rFonts w:ascii="Arial" w:hAnsi="Arial"/>
                <w:sz w:val="16"/>
              </w:rPr>
              <w:t>CUT-018 | freeze inventory movement | 22:00 | owner Sam | checker Mia | rollback if variance</w:t>
            </w:r>
          </w:p>
        </w:tc>
        <w:tc>
          <w:tcPr>
            <w:tcW w:type="dxa" w:w="3671"/>
            <w:shd w:fill="F7F8F9"/>
            <w:tcMar>
              <w:top w:w="65" w:type="dxa"/>
              <w:start w:w="80" w:type="dxa"/>
              <w:bottom w:w="65" w:type="dxa"/>
              <w:end w:w="80" w:type="dxa"/>
            </w:tcMar>
            <w:vAlign w:val="top"/>
          </w:tcPr>
          <w:p>
            <w:pPr>
              <w:spacing w:after="0"/>
            </w:pPr>
            <w:r>
              <w:rPr>
                <w:rFonts w:ascii="Arial" w:hAnsi="Arial"/>
                <w:sz w:val="16"/>
              </w:rPr>
              <w:t>CUT-{{ID}} | {{TASK}} | {{TIME}} | {{OWNER}} | {{CHECKER}} | {{ROLLBACK}}</w:t>
            </w:r>
          </w:p>
        </w:tc>
      </w:tr>
      <w:tr>
        <w:trPr>
          <w:cantSplit/>
        </w:trPr>
        <w:tc>
          <w:tcPr>
            <w:tcW w:type="dxa" w:w="1728"/>
            <w:tcMar>
              <w:top w:w="65" w:type="dxa"/>
              <w:start w:w="80" w:type="dxa"/>
              <w:bottom w:w="65" w:type="dxa"/>
              <w:end w:w="80" w:type="dxa"/>
            </w:tcMar>
            <w:vAlign w:val="top"/>
          </w:tcPr>
          <w:p>
            <w:pPr>
              <w:spacing w:after="0"/>
            </w:pPr>
            <w:r>
              <w:rPr>
                <w:rFonts w:ascii="Arial" w:hAnsi="Arial"/>
                <w:sz w:val="16"/>
              </w:rPr>
              <w:t>BAU handoff</w:t>
            </w:r>
          </w:p>
        </w:tc>
        <w:tc>
          <w:tcPr>
            <w:tcW w:type="dxa" w:w="4824"/>
            <w:tcMar>
              <w:top w:w="65" w:type="dxa"/>
              <w:start w:w="80" w:type="dxa"/>
              <w:bottom w:w="65" w:type="dxa"/>
              <w:end w:w="80" w:type="dxa"/>
            </w:tcMar>
            <w:vAlign w:val="top"/>
          </w:tcPr>
          <w:p>
            <w:pPr>
              <w:spacing w:after="0"/>
            </w:pPr>
            <w:r>
              <w:rPr>
                <w:rFonts w:ascii="Arial" w:hAnsi="Arial"/>
                <w:sz w:val="16"/>
              </w:rPr>
              <w:t>BAU-009 | daily failed-interface review | owner Data Ops | SLA 08:00 | runbook linked</w:t>
            </w:r>
          </w:p>
        </w:tc>
        <w:tc>
          <w:tcPr>
            <w:tcW w:type="dxa" w:w="3671"/>
            <w:tcMar>
              <w:top w:w="65" w:type="dxa"/>
              <w:start w:w="80" w:type="dxa"/>
              <w:bottom w:w="65" w:type="dxa"/>
              <w:end w:w="80" w:type="dxa"/>
            </w:tcMar>
            <w:vAlign w:val="top"/>
          </w:tcPr>
          <w:p>
            <w:pPr>
              <w:spacing w:after="0"/>
            </w:pPr>
            <w:r>
              <w:rPr>
                <w:rFonts w:ascii="Arial" w:hAnsi="Arial"/>
                <w:sz w:val="16"/>
              </w:rPr>
              <w:t>BAU-{{ID}} | {{SERVICE}} | {{OWNER}} | {{SLA}} | {{RUNBOOK / OPEN ITEM}}</w:t>
            </w:r>
          </w:p>
        </w:tc>
      </w:tr>
    </w:tbl>
    <w:p>
      <w:pPr>
        <w:spacing w:before="80" w:after="60"/>
      </w:pPr>
      <w:r>
        <w:rPr>
          <w:rFonts w:ascii="Arial" w:hAnsi="Arial"/>
          <w:b/>
          <w:color w:val="276B6F"/>
          <w:sz w:val="16"/>
        </w:rPr>
        <w:t xml:space="preserve">SEE ALSO  </w:t>
      </w:r>
      <w:hyperlink w:anchor="sap_01" w:history="1">
        <w:r>
          <w:rPr>
            <w:rStyle w:val="Hyperlink"/>
          </w:rPr>
          <w:t>[SAP-01] SAP, p. </w:t>
        </w:r>
      </w:hyperlink>
      <w:fldSimple w:instr="PAGEREF sap_01 \h"/>
      <w:r>
        <w:rPr>
          <w:rFonts w:ascii="Arial" w:hAnsi="Arial"/>
          <w:color w:val="5A646B"/>
          <w:sz w:val="16"/>
        </w:rPr>
        <w:t xml:space="preserve">  •  </w:t>
      </w:r>
      <w:hyperlink w:anchor="ch27" w:history="1">
        <w:r>
          <w:rPr>
            <w:rStyle w:val="Hyperlink"/>
          </w:rPr>
          <w:t>[CH27] gates, p. </w:t>
        </w:r>
      </w:hyperlink>
      <w:fldSimple w:instr="PAGEREF ch27 \h"/>
      <w:r>
        <w:rPr>
          <w:rFonts w:ascii="Arial" w:hAnsi="Arial"/>
          <w:color w:val="5A646B"/>
          <w:sz w:val="16"/>
        </w:rPr>
        <w:t xml:space="preserve">  •  </w:t>
      </w:r>
      <w:hyperlink w:anchor="ch28" w:history="1">
        <w:r>
          <w:rPr>
            <w:rStyle w:val="Hyperlink"/>
          </w:rPr>
          <w:t>[CH28] migration, p. </w:t>
        </w:r>
      </w:hyperlink>
      <w:fldSimple w:instr="PAGEREF ch28 \h"/>
      <w:r>
        <w:rPr>
          <w:rFonts w:ascii="Arial" w:hAnsi="Arial"/>
          <w:color w:val="5A646B"/>
          <w:sz w:val="16"/>
        </w:rPr>
        <w:t xml:space="preserve">  •  </w:t>
      </w:r>
      <w:hyperlink w:anchor="ch29" w:history="1">
        <w:r>
          <w:rPr>
            <w:rStyle w:val="Hyperlink"/>
          </w:rPr>
          <w:t>[CH29] registers, p. </w:t>
        </w:r>
      </w:hyperlink>
      <w:fldSimple w:instr="PAGEREF ch29 \h"/>
    </w:p>
    <w:p>
      <w:bookmarkStart w:id="555" w:name="ch29"/>
      <w:pPr>
        <w:pStyle w:val="Heading1"/>
      </w:pPr>
      <w:r>
        <w:t>[CH29] 29 Reusable registers and workbooks</w:t>
      </w:r>
      <w:bookmarkEnd w:id="555"/>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Keep decisions, risks, tests and evidence in reusable registers.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Use a stable ID, owner, date, status and evidence link for every row.</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Tool, naming convention, approval and retention period.</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Document registry</w:t>
            </w:r>
          </w:p>
        </w:tc>
        <w:tc>
          <w:tcPr>
            <w:tcW w:type="dxa" w:w="8280"/>
            <w:tcMar>
              <w:top w:w="65" w:type="dxa"/>
              <w:start w:w="80" w:type="dxa"/>
              <w:bottom w:w="65" w:type="dxa"/>
              <w:end w:w="80" w:type="dxa"/>
            </w:tcMar>
            <w:vAlign w:val="top"/>
          </w:tcPr>
          <w:p>
            <w:pPr>
              <w:spacing w:after="0"/>
            </w:pPr>
            <w:r>
              <w:rPr>
                <w:rFonts w:ascii="Arial" w:hAnsi="Arial"/>
                <w:sz w:val="16"/>
              </w:rPr>
              <w:t>Doc ID | title | process/chapter | owner | approver | revision | effective date | storage link | review date. Starter records: specification, supplier approval, PO procedure, count procedure, traceability procedure, contract, test plan and cutover plan.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Calculation registry</w:t>
            </w:r>
          </w:p>
        </w:tc>
        <w:tc>
          <w:tcPr>
            <w:tcW w:type="dxa" w:w="8280"/>
            <w:shd w:fill="F7F8F9"/>
            <w:tcMar>
              <w:top w:w="65" w:type="dxa"/>
              <w:start w:w="80" w:type="dxa"/>
              <w:bottom w:w="65" w:type="dxa"/>
              <w:end w:w="80" w:type="dxa"/>
            </w:tcMar>
            <w:vAlign w:val="top"/>
          </w:tcPr>
          <w:p>
            <w:pPr>
              <w:spacing w:after="0"/>
            </w:pPr>
            <w:r>
              <w:rPr>
                <w:rFonts w:ascii="Arial" w:hAnsi="Arial"/>
                <w:sz w:val="16"/>
              </w:rPr>
              <w:t>Calc ID | purpose | formula | input units | data source | assumptions | owner | validation case | revision. Starter records: WAPE (04), reorder point/EOQ (06), TCO (08), labor hours (11), OEE (18), landed cost (20), cash cycle (21).</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Issue and action log</w:t>
            </w:r>
          </w:p>
        </w:tc>
        <w:tc>
          <w:tcPr>
            <w:tcW w:type="dxa" w:w="8280"/>
            <w:tcMar>
              <w:top w:w="65" w:type="dxa"/>
              <w:start w:w="80" w:type="dxa"/>
              <w:bottom w:w="65" w:type="dxa"/>
              <w:end w:w="80" w:type="dxa"/>
            </w:tcMar>
            <w:vAlign w:val="top"/>
          </w:tcPr>
          <w:p>
            <w:pPr>
              <w:spacing w:after="0"/>
            </w:pPr>
            <w:r>
              <w:rPr>
                <w:rFonts w:ascii="Arial" w:hAnsi="Arial"/>
                <w:sz w:val="16"/>
              </w:rPr>
              <w:t>ID | problem | priority and impact | containment | root-cause evidence | action | owner | due date | status | verification. Status choices: open, contained, fixing, verifying, closed.</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Requirement and test tracker</w:t>
            </w:r>
          </w:p>
        </w:tc>
        <w:tc>
          <w:tcPr>
            <w:tcW w:type="dxa" w:w="8280"/>
            <w:shd w:fill="F7F8F9"/>
            <w:tcMar>
              <w:top w:w="65" w:type="dxa"/>
              <w:start w:w="80" w:type="dxa"/>
              <w:bottom w:w="65" w:type="dxa"/>
              <w:end w:w="80" w:type="dxa"/>
            </w:tcMar>
            <w:vAlign w:val="top"/>
          </w:tcPr>
          <w:p>
            <w:pPr>
              <w:spacing w:after="0"/>
            </w:pPr>
            <w:r>
              <w:rPr>
                <w:rFonts w:ascii="Arial" w:hAnsi="Arial"/>
                <w:sz w:val="16"/>
              </w:rPr>
              <w:t>Requirement ID | business need | acceptance criterion | design reference | test ID | result | defect | signoff. Example: R-014 requires blocked lots to be unpickable; T-014 attempts a pick and must show a block with audit evidence.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Training matrix</w:t>
            </w:r>
          </w:p>
        </w:tc>
        <w:tc>
          <w:tcPr>
            <w:tcW w:type="dxa" w:w="8280"/>
            <w:tcMar>
              <w:top w:w="65" w:type="dxa"/>
              <w:start w:w="80" w:type="dxa"/>
              <w:bottom w:w="65" w:type="dxa"/>
              <w:end w:w="80" w:type="dxa"/>
            </w:tcMar>
            <w:vAlign w:val="top"/>
          </w:tcPr>
          <w:p>
            <w:pPr>
              <w:spacing w:after="0"/>
            </w:pPr>
            <w:r>
              <w:rPr>
                <w:rFonts w:ascii="Arial" w:hAnsi="Arial"/>
                <w:sz w:val="16"/>
              </w:rPr>
              <w:t>Role | process | required competence | trainee | trainer | demonstration date | pass/retrain | refresher due. Attendance alone does not demonstrate competence.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Risk and decision logs</w:t>
            </w:r>
          </w:p>
        </w:tc>
        <w:tc>
          <w:tcPr>
            <w:tcW w:type="dxa" w:w="8280"/>
            <w:shd w:fill="F7F8F9"/>
            <w:tcMar>
              <w:top w:w="65" w:type="dxa"/>
              <w:start w:w="80" w:type="dxa"/>
              <w:bottom w:w="65" w:type="dxa"/>
              <w:end w:w="80" w:type="dxa"/>
            </w:tcMar>
            <w:vAlign w:val="top"/>
          </w:tcPr>
          <w:p>
            <w:pPr>
              <w:spacing w:after="0"/>
            </w:pPr>
            <w:r>
              <w:rPr>
                <w:rFonts w:ascii="Arial" w:hAnsi="Arial"/>
                <w:sz w:val="16"/>
              </w:rPr>
              <w:t>Risk: dependency | failure | impact | early indicator | mitigation | owner | review date.</w:t>
            </w:r>
            <w:r>
              <w:br/>
            </w:r>
            <w:r>
              <w:rPr>
                <w:rFonts w:ascii="Arial" w:hAnsi="Arial"/>
                <w:sz w:val="16"/>
              </w:rPr>
              <w:t>Decision: question | alternatives | evidence | chosen option | approver | date | revisit trigger.</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Use in Excel</w:t>
            </w:r>
          </w:p>
        </w:tc>
        <w:tc>
          <w:tcPr>
            <w:tcW w:type="dxa" w:w="8280"/>
            <w:tcMar>
              <w:top w:w="65" w:type="dxa"/>
              <w:start w:w="80" w:type="dxa"/>
              <w:bottom w:w="65" w:type="dxa"/>
              <w:end w:w="80" w:type="dxa"/>
            </w:tcMar>
            <w:vAlign w:val="top"/>
          </w:tcPr>
          <w:p>
            <w:pPr>
              <w:spacing w:after="0"/>
            </w:pPr>
            <w:r>
              <w:rPr>
                <w:rFonts w:ascii="Arial" w:hAnsi="Arial"/>
                <w:sz w:val="16"/>
              </w:rPr>
              <w:t>Copy each register to a separate tab, make it a Table, freeze the header, filter by owner and overdue date, and use controlled status lists. Keep evidence links stable and avoid sensitive data in broadly shared trackers.</w:t>
            </w:r>
          </w:p>
        </w:tc>
      </w:tr>
    </w:tbl>
    <w:p>
      <w:bookmarkStart w:id="556" w:name="ch30"/>
      <w:pPr>
        <w:pStyle w:val="Heading1"/>
      </w:pPr>
      <w:r>
        <w:t>[CH30] 30 Quick problem index and escalation</w:t>
      </w:r>
      <w:bookmarkEnd w:id="556"/>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232"/>
            <w:shd w:fill="276B6F"/>
            <w:tcMar>
              <w:top w:w="65" w:type="dxa"/>
              <w:start w:w="80" w:type="dxa"/>
              <w:bottom w:w="65" w:type="dxa"/>
              <w:end w:w="80" w:type="dxa"/>
            </w:tcMar>
            <w:vAlign w:val="center"/>
          </w:tcPr>
          <w:p>
            <w:pPr>
              <w:spacing w:after="0"/>
            </w:pPr>
            <w:r>
              <w:rPr>
                <w:rFonts w:ascii="Arial" w:hAnsi="Arial"/>
                <w:b/>
                <w:color w:val="FFFFFF"/>
                <w:sz w:val="16"/>
              </w:rPr>
              <w:t>Read first</w:t>
            </w:r>
          </w:p>
        </w:tc>
        <w:tc>
          <w:tcPr>
            <w:tcW w:type="dxa" w:w="7992"/>
            <w:shd w:fill="276B6F"/>
            <w:tcMar>
              <w:top w:w="65" w:type="dxa"/>
              <w:start w:w="80" w:type="dxa"/>
              <w:bottom w:w="65" w:type="dxa"/>
              <w:end w:w="80" w:type="dxa"/>
            </w:tcMar>
            <w:vAlign w:val="center"/>
          </w:tcPr>
          <w:p>
            <w:pPr>
              <w:spacing w:after="0"/>
            </w:pPr>
            <w:r>
              <w:rPr>
                <w:rFonts w:ascii="Arial" w:hAnsi="Arial"/>
                <w:b/>
                <w:color w:val="FFFFFF"/>
                <w:sz w:val="16"/>
              </w:rPr>
              <w:t>Plain guidance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In one sentence</w:t>
            </w:r>
          </w:p>
        </w:tc>
        <w:tc>
          <w:tcPr>
            <w:tcW w:type="dxa" w:w="7992"/>
            <w:tcMar>
              <w:top w:w="65" w:type="dxa"/>
              <w:start w:w="80" w:type="dxa"/>
              <w:bottom w:w="65" w:type="dxa"/>
              <w:end w:w="80" w:type="dxa"/>
            </w:tcMar>
            <w:vAlign w:val="top"/>
          </w:tcPr>
          <w:p>
            <w:pPr>
              <w:spacing w:after="0"/>
            </w:pPr>
            <w:r>
              <w:rPr>
                <w:rFonts w:ascii="Arial" w:hAnsi="Arial"/>
                <w:sz w:val="16"/>
              </w:rPr>
              <w:t>Choose the shortest safe path from symptom to verified recovery.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Do this first</w:t>
            </w:r>
          </w:p>
        </w:tc>
        <w:tc>
          <w:tcPr>
            <w:tcW w:type="dxa" w:w="7992"/>
            <w:shd w:fill="F7F8F9"/>
            <w:tcMar>
              <w:top w:w="65" w:type="dxa"/>
              <w:start w:w="80" w:type="dxa"/>
              <w:bottom w:w="65" w:type="dxa"/>
              <w:end w:w="80" w:type="dxa"/>
            </w:tcMar>
            <w:vAlign w:val="top"/>
          </w:tcPr>
          <w:p>
            <w:pPr>
              <w:spacing w:after="0"/>
            </w:pPr>
            <w:r>
              <w:rPr>
                <w:rFonts w:ascii="Arial" w:hAnsi="Arial"/>
                <w:sz w:val="16"/>
              </w:rPr>
              <w:t>Protect, verify, quantify, contain, find cause, correct, prevent and monitor.</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What changes by company</w:t>
            </w:r>
          </w:p>
        </w:tc>
        <w:tc>
          <w:tcPr>
            <w:tcW w:type="dxa" w:w="7992"/>
            <w:tcMar>
              <w:top w:w="65" w:type="dxa"/>
              <w:start w:w="80" w:type="dxa"/>
              <w:bottom w:w="65" w:type="dxa"/>
              <w:end w:w="80" w:type="dxa"/>
            </w:tcMar>
            <w:vAlign w:val="top"/>
          </w:tcPr>
          <w:p>
            <w:pPr>
              <w:spacing w:after="0"/>
            </w:pPr>
            <w:r>
              <w:rPr>
                <w:rFonts w:ascii="Arial" w:hAnsi="Arial"/>
                <w:sz w:val="16"/>
              </w:rPr>
              <w:t>Severity, response time, owner, escalation and closure evidence.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Proof before closure</w:t>
            </w:r>
          </w:p>
        </w:tc>
        <w:tc>
          <w:tcPr>
            <w:tcW w:type="dxa" w:w="7992"/>
            <w:shd w:fill="F7F8F9"/>
            <w:tcMar>
              <w:top w:w="65" w:type="dxa"/>
              <w:start w:w="80" w:type="dxa"/>
              <w:bottom w:w="65" w:type="dxa"/>
              <w:end w:w="80" w:type="dxa"/>
            </w:tcMar>
            <w:vAlign w:val="top"/>
          </w:tcPr>
          <w:p>
            <w:pPr>
              <w:spacing w:after="0"/>
            </w:pPr>
            <w:r>
              <w:rPr>
                <w:rFonts w:ascii="Arial" w:hAnsi="Arial"/>
                <w:sz w:val="16"/>
              </w:rPr>
              <w:t>Reconcile the affected population, preserve evidence, name the owner and monitor recurrence.</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Field panel</w:t>
            </w:r>
          </w:p>
        </w:tc>
        <w:tc>
          <w:tcPr>
            <w:tcW w:type="dxa" w:w="8280"/>
            <w:shd w:fill="17324D"/>
            <w:tcMar>
              <w:top w:w="65" w:type="dxa"/>
              <w:start w:w="80" w:type="dxa"/>
              <w:bottom w:w="65" w:type="dxa"/>
              <w:end w:w="80" w:type="dxa"/>
            </w:tcMar>
            <w:vAlign w:val="center"/>
          </w:tcPr>
          <w:p>
            <w:pPr>
              <w:spacing w:after="0"/>
            </w:pPr>
            <w:r>
              <w:rPr>
                <w:rFonts w:ascii="Arial" w:hAnsi="Arial"/>
                <w:b/>
                <w:color w:val="FFFFFF"/>
                <w:sz w:val="16"/>
              </w:rPr>
              <w:t>Execution guidance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Find the right page</w:t>
            </w:r>
          </w:p>
        </w:tc>
        <w:tc>
          <w:tcPr>
            <w:tcW w:type="dxa" w:w="8280"/>
            <w:tcMar>
              <w:top w:w="65" w:type="dxa"/>
              <w:start w:w="80" w:type="dxa"/>
              <w:bottom w:w="65" w:type="dxa"/>
              <w:end w:w="80" w:type="dxa"/>
            </w:tcMar>
            <w:vAlign w:val="top"/>
          </w:tcPr>
          <w:p>
            <w:pPr>
              <w:spacing w:after="0"/>
            </w:pPr>
            <w:r/>
            <w:r>
              <w:rPr>
                <w:rFonts w:ascii="Arial" w:hAnsi="Arial"/>
                <w:b/>
                <w:color w:val="17324D"/>
                <w:sz w:val="16"/>
              </w:rPr>
              <w:t xml:space="preserve">Stockout, excess or forecast: </w:t>
            </w:r>
            <w:hyperlink w:anchor="ch04" w:history="1">
              <w:r>
                <w:rPr>
                  <w:rStyle w:val="Hyperlink"/>
                </w:rPr>
                <w:t>[CH04]</w:t>
              </w:r>
            </w:hyperlink>
            <w:r>
              <w:rPr>
                <w:rFonts w:ascii="Arial" w:hAnsi="Arial"/>
                <w:color w:val="5A646B"/>
                <w:sz w:val="16"/>
              </w:rPr>
              <w:t xml:space="preserve">  p. </w:t>
            </w:r>
            <w:fldSimple w:instr="PAGEREF ch04 \h"/>
            <w:r>
              <w:rPr>
                <w:rFonts w:ascii="Arial" w:hAnsi="Arial"/>
                <w:color w:val="5A646B"/>
                <w:sz w:val="15"/>
              </w:rPr>
              <w:t xml:space="preserve"> • </w:t>
            </w:r>
            <w:hyperlink w:anchor="ch06" w:history="1">
              <w:r>
                <w:rPr>
                  <w:rStyle w:val="Hyperlink"/>
                </w:rPr>
                <w:t>[CH06]</w:t>
              </w:r>
            </w:hyperlink>
            <w:r>
              <w:rPr>
                <w:rFonts w:ascii="Arial" w:hAnsi="Arial"/>
                <w:color w:val="5A646B"/>
                <w:sz w:val="16"/>
              </w:rPr>
              <w:t xml:space="preserve">  p. </w:t>
            </w:r>
            <w:fldSimple w:instr="PAGEREF ch06 \h"/>
            <w:r>
              <w:rPr>
                <w:rFonts w:ascii="Arial" w:hAnsi="Arial"/>
                <w:color w:val="5A646B"/>
                <w:sz w:val="15"/>
              </w:rPr>
              <w:t xml:space="preserve"> • </w:t>
            </w:r>
            <w:hyperlink w:anchor="ch17" w:history="1">
              <w:r>
                <w:rPr>
                  <w:rStyle w:val="Hyperlink"/>
                </w:rPr>
                <w:t>[CH17]</w:t>
              </w:r>
            </w:hyperlink>
            <w:r>
              <w:rPr>
                <w:rFonts w:ascii="Arial" w:hAnsi="Arial"/>
                <w:color w:val="5A646B"/>
                <w:sz w:val="16"/>
              </w:rPr>
              <w:t xml:space="preserve">  p. </w:t>
            </w:r>
            <w:fldSimple w:instr="PAGEREF ch17 \h"/>
            <w:r>
              <w:br/>
            </w:r>
            <w:r>
              <w:rPr>
                <w:rFonts w:ascii="Arial" w:hAnsi="Arial"/>
                <w:b/>
                <w:color w:val="17324D"/>
                <w:sz w:val="16"/>
              </w:rPr>
              <w:t xml:space="preserve">Wrong quantity, UOM or receipt: </w:t>
            </w:r>
            <w:hyperlink w:anchor="ch03" w:history="1">
              <w:r>
                <w:rPr>
                  <w:rStyle w:val="Hyperlink"/>
                </w:rPr>
                <w:t>[CH03]</w:t>
              </w:r>
            </w:hyperlink>
            <w:r>
              <w:rPr>
                <w:rFonts w:ascii="Arial" w:hAnsi="Arial"/>
                <w:color w:val="5A646B"/>
                <w:sz w:val="16"/>
              </w:rPr>
              <w:t xml:space="preserve">  p. </w:t>
            </w:r>
            <w:fldSimple w:instr="PAGEREF ch03 \h"/>
            <w:r>
              <w:rPr>
                <w:rFonts w:ascii="Arial" w:hAnsi="Arial"/>
                <w:color w:val="5A646B"/>
                <w:sz w:val="15"/>
              </w:rPr>
              <w:t xml:space="preserve"> • </w:t>
            </w:r>
            <w:hyperlink w:anchor="ch12" w:history="1">
              <w:r>
                <w:rPr>
                  <w:rStyle w:val="Hyperlink"/>
                </w:rPr>
                <w:t>[CH12]</w:t>
              </w:r>
            </w:hyperlink>
            <w:r>
              <w:rPr>
                <w:rFonts w:ascii="Arial" w:hAnsi="Arial"/>
                <w:color w:val="5A646B"/>
                <w:sz w:val="16"/>
              </w:rPr>
              <w:t xml:space="preserve">  p. </w:t>
            </w:r>
            <w:fldSimple w:instr="PAGEREF ch12 \h"/>
            <w:r>
              <w:rPr>
                <w:rFonts w:ascii="Arial" w:hAnsi="Arial"/>
                <w:color w:val="5A646B"/>
                <w:sz w:val="15"/>
              </w:rPr>
              <w:t xml:space="preserve"> • </w:t>
            </w:r>
            <w:hyperlink w:anchor="ch13" w:history="1">
              <w:r>
                <w:rPr>
                  <w:rStyle w:val="Hyperlink"/>
                </w:rPr>
                <w:t>[CH13]</w:t>
              </w:r>
            </w:hyperlink>
            <w:r>
              <w:rPr>
                <w:rFonts w:ascii="Arial" w:hAnsi="Arial"/>
                <w:color w:val="5A646B"/>
                <w:sz w:val="16"/>
              </w:rPr>
              <w:t xml:space="preserve">  p. </w:t>
            </w:r>
            <w:fldSimple w:instr="PAGEREF ch13 \h"/>
            <w:r>
              <w:br/>
            </w:r>
            <w:r>
              <w:rPr>
                <w:rFonts w:ascii="Arial" w:hAnsi="Arial"/>
                <w:b/>
                <w:color w:val="17324D"/>
                <w:sz w:val="16"/>
              </w:rPr>
              <w:t xml:space="preserve">Supplier late or defective: </w:t>
            </w:r>
            <w:hyperlink w:anchor="ch07" w:history="1">
              <w:r>
                <w:rPr>
                  <w:rStyle w:val="Hyperlink"/>
                </w:rPr>
                <w:t>[CH07]</w:t>
              </w:r>
            </w:hyperlink>
            <w:r>
              <w:rPr>
                <w:rFonts w:ascii="Arial" w:hAnsi="Arial"/>
                <w:color w:val="5A646B"/>
                <w:sz w:val="16"/>
              </w:rPr>
              <w:t xml:space="preserve">  p. </w:t>
            </w:r>
            <w:fldSimple w:instr="PAGEREF ch07 \h"/>
            <w:r>
              <w:rPr>
                <w:rFonts w:ascii="Arial" w:hAnsi="Arial"/>
                <w:color w:val="5A646B"/>
                <w:sz w:val="15"/>
              </w:rPr>
              <w:t xml:space="preserve"> • </w:t>
            </w:r>
            <w:hyperlink w:anchor="ch09" w:history="1">
              <w:r>
                <w:rPr>
                  <w:rStyle w:val="Hyperlink"/>
                </w:rPr>
                <w:t>[CH09]</w:t>
              </w:r>
            </w:hyperlink>
            <w:r>
              <w:rPr>
                <w:rFonts w:ascii="Arial" w:hAnsi="Arial"/>
                <w:color w:val="5A646B"/>
                <w:sz w:val="16"/>
              </w:rPr>
              <w:t xml:space="preserve">  p. </w:t>
            </w:r>
            <w:fldSimple w:instr="PAGEREF ch09 \h"/>
            <w:r>
              <w:rPr>
                <w:rFonts w:ascii="Arial" w:hAnsi="Arial"/>
                <w:color w:val="5A646B"/>
                <w:sz w:val="15"/>
              </w:rPr>
              <w:t xml:space="preserve"> • </w:t>
            </w:r>
            <w:hyperlink w:anchor="ch19" w:history="1">
              <w:r>
                <w:rPr>
                  <w:rStyle w:val="Hyperlink"/>
                </w:rPr>
                <w:t>[CH19]</w:t>
              </w:r>
            </w:hyperlink>
            <w:r>
              <w:rPr>
                <w:rFonts w:ascii="Arial" w:hAnsi="Arial"/>
                <w:color w:val="5A646B"/>
                <w:sz w:val="16"/>
              </w:rPr>
              <w:t xml:space="preserve">  p. </w:t>
            </w:r>
            <w:fldSimple w:instr="PAGEREF ch19 \h"/>
            <w:r>
              <w:br/>
            </w:r>
            <w:r>
              <w:rPr>
                <w:rFonts w:ascii="Arial" w:hAnsi="Arial"/>
                <w:b/>
                <w:color w:val="17324D"/>
                <w:sz w:val="16"/>
              </w:rPr>
              <w:t xml:space="preserve">Contract or SLA: </w:t>
            </w:r>
            <w:hyperlink w:anchor="ch10" w:history="1">
              <w:r>
                <w:rPr>
                  <w:rStyle w:val="Hyperlink"/>
                </w:rPr>
                <w:t>[CH10]</w:t>
              </w:r>
            </w:hyperlink>
            <w:r>
              <w:rPr>
                <w:rFonts w:ascii="Arial" w:hAnsi="Arial"/>
                <w:color w:val="5A646B"/>
                <w:sz w:val="16"/>
              </w:rPr>
              <w:t xml:space="preserve">  p. </w:t>
            </w:r>
            <w:fldSimple w:instr="PAGEREF ch10 \h"/>
            <w:r>
              <w:rPr>
                <w:rFonts w:ascii="Arial" w:hAnsi="Arial"/>
                <w:color w:val="5A646B"/>
                <w:sz w:val="15"/>
              </w:rPr>
              <w:t xml:space="preserve"> • </w:t>
            </w:r>
            <w:hyperlink w:anchor="ch16" w:history="1">
              <w:r>
                <w:rPr>
                  <w:rStyle w:val="Hyperlink"/>
                </w:rPr>
                <w:t>[CH16]</w:t>
              </w:r>
            </w:hyperlink>
            <w:r>
              <w:rPr>
                <w:rFonts w:ascii="Arial" w:hAnsi="Arial"/>
                <w:color w:val="5A646B"/>
                <w:sz w:val="16"/>
              </w:rPr>
              <w:t xml:space="preserve">  p. </w:t>
            </w:r>
            <w:fldSimple w:instr="PAGEREF ch16 \h"/>
            <w:r>
              <w:br/>
            </w:r>
            <w:r>
              <w:rPr>
                <w:rFonts w:ascii="Arial" w:hAnsi="Arial"/>
                <w:b/>
                <w:color w:val="17324D"/>
                <w:sz w:val="16"/>
              </w:rPr>
              <w:t xml:space="preserve">Warehouse congestion or short pick: </w:t>
            </w:r>
            <w:hyperlink w:anchor="ch11" w:history="1">
              <w:r>
                <w:rPr>
                  <w:rStyle w:val="Hyperlink"/>
                </w:rPr>
                <w:t>[CH11]</w:t>
              </w:r>
            </w:hyperlink>
            <w:r>
              <w:rPr>
                <w:rFonts w:ascii="Arial" w:hAnsi="Arial"/>
                <w:color w:val="5A646B"/>
                <w:sz w:val="16"/>
              </w:rPr>
              <w:t xml:space="preserve">  p. </w:t>
            </w:r>
            <w:fldSimple w:instr="PAGEREF ch11 \h"/>
            <w:r>
              <w:rPr>
                <w:rFonts w:ascii="Arial" w:hAnsi="Arial"/>
                <w:color w:val="5A646B"/>
                <w:sz w:val="15"/>
              </w:rPr>
              <w:t xml:space="preserve"> • </w:t>
            </w:r>
            <w:hyperlink w:anchor="ch14" w:history="1">
              <w:r>
                <w:rPr>
                  <w:rStyle w:val="Hyperlink"/>
                </w:rPr>
                <w:t>[CH14]</w:t>
              </w:r>
            </w:hyperlink>
            <w:r>
              <w:rPr>
                <w:rFonts w:ascii="Arial" w:hAnsi="Arial"/>
                <w:color w:val="5A646B"/>
                <w:sz w:val="16"/>
              </w:rPr>
              <w:t xml:space="preserve">  p. </w:t>
            </w:r>
            <w:fldSimple w:instr="PAGEREF ch14 \h"/>
            <w:r>
              <w:rPr>
                <w:rFonts w:ascii="Arial" w:hAnsi="Arial"/>
                <w:color w:val="5A646B"/>
                <w:sz w:val="15"/>
              </w:rPr>
              <w:t xml:space="preserve"> • </w:t>
            </w:r>
            <w:hyperlink w:anchor="wh_01" w:history="1">
              <w:r>
                <w:rPr>
                  <w:rStyle w:val="Hyperlink"/>
                </w:rPr>
                <w:t>[WH-01]</w:t>
              </w:r>
            </w:hyperlink>
            <w:r>
              <w:rPr>
                <w:rFonts w:ascii="Arial" w:hAnsi="Arial"/>
                <w:color w:val="5A646B"/>
                <w:sz w:val="16"/>
              </w:rPr>
              <w:t xml:space="preserve">  p. </w:t>
            </w:r>
            <w:fldSimple w:instr="PAGEREF wh_01 \h"/>
            <w:r>
              <w:br/>
            </w:r>
            <w:r>
              <w:rPr>
                <w:rFonts w:ascii="Arial" w:hAnsi="Arial"/>
                <w:b/>
                <w:color w:val="17324D"/>
                <w:sz w:val="16"/>
              </w:rPr>
              <w:t xml:space="preserve">Freight cost or border delay: </w:t>
            </w:r>
            <w:hyperlink w:anchor="ch15" w:history="1">
              <w:r>
                <w:rPr>
                  <w:rStyle w:val="Hyperlink"/>
                </w:rPr>
                <w:t>[CH15]</w:t>
              </w:r>
            </w:hyperlink>
            <w:r>
              <w:rPr>
                <w:rFonts w:ascii="Arial" w:hAnsi="Arial"/>
                <w:color w:val="5A646B"/>
                <w:sz w:val="16"/>
              </w:rPr>
              <w:t xml:space="preserve">  p. </w:t>
            </w:r>
            <w:fldSimple w:instr="PAGEREF ch15 \h"/>
            <w:r>
              <w:rPr>
                <w:rFonts w:ascii="Arial" w:hAnsi="Arial"/>
                <w:color w:val="5A646B"/>
                <w:sz w:val="15"/>
              </w:rPr>
              <w:t xml:space="preserve"> • </w:t>
            </w:r>
            <w:hyperlink w:anchor="ch20" w:history="1">
              <w:r>
                <w:rPr>
                  <w:rStyle w:val="Hyperlink"/>
                </w:rPr>
                <w:t>[CH20]</w:t>
              </w:r>
            </w:hyperlink>
            <w:r>
              <w:rPr>
                <w:rFonts w:ascii="Arial" w:hAnsi="Arial"/>
                <w:color w:val="5A646B"/>
                <w:sz w:val="16"/>
              </w:rPr>
              <w:t xml:space="preserve">  p. </w:t>
            </w:r>
            <w:fldSimple w:instr="PAGEREF ch20 \h"/>
            <w:r>
              <w:br/>
            </w:r>
            <w:r>
              <w:rPr>
                <w:rFonts w:ascii="Arial" w:hAnsi="Arial"/>
                <w:b/>
                <w:color w:val="17324D"/>
                <w:sz w:val="16"/>
              </w:rPr>
              <w:t xml:space="preserve">Capacity gap: </w:t>
            </w:r>
            <w:hyperlink w:anchor="ch05" w:history="1">
              <w:r>
                <w:rPr>
                  <w:rStyle w:val="Hyperlink"/>
                </w:rPr>
                <w:t>[CH05]</w:t>
              </w:r>
            </w:hyperlink>
            <w:r>
              <w:rPr>
                <w:rFonts w:ascii="Arial" w:hAnsi="Arial"/>
                <w:color w:val="5A646B"/>
                <w:sz w:val="16"/>
              </w:rPr>
              <w:t xml:space="preserve">  p. </w:t>
            </w:r>
            <w:fldSimple w:instr="PAGEREF ch05 \h"/>
            <w:r>
              <w:rPr>
                <w:rFonts w:ascii="Arial" w:hAnsi="Arial"/>
                <w:color w:val="5A646B"/>
                <w:sz w:val="15"/>
              </w:rPr>
              <w:t xml:space="preserve"> • </w:t>
            </w:r>
            <w:hyperlink w:anchor="ch18" w:history="1">
              <w:r>
                <w:rPr>
                  <w:rStyle w:val="Hyperlink"/>
                </w:rPr>
                <w:t>[CH18]</w:t>
              </w:r>
            </w:hyperlink>
            <w:r>
              <w:rPr>
                <w:rFonts w:ascii="Arial" w:hAnsi="Arial"/>
                <w:color w:val="5A646B"/>
                <w:sz w:val="16"/>
              </w:rPr>
              <w:t xml:space="preserve">  p. </w:t>
            </w:r>
            <w:fldSimple w:instr="PAGEREF ch18 \h"/>
            <w:r>
              <w:rPr>
                <w:rFonts w:ascii="Arial" w:hAnsi="Arial"/>
                <w:color w:val="5A646B"/>
                <w:sz w:val="15"/>
              </w:rPr>
              <w:t xml:space="preserve"> • </w:t>
            </w:r>
            <w:hyperlink w:anchor="opt_01" w:history="1">
              <w:r>
                <w:rPr>
                  <w:rStyle w:val="Hyperlink"/>
                </w:rPr>
                <w:t>[OPT-01]</w:t>
              </w:r>
            </w:hyperlink>
            <w:r>
              <w:rPr>
                <w:rFonts w:ascii="Arial" w:hAnsi="Arial"/>
                <w:color w:val="5A646B"/>
                <w:sz w:val="16"/>
              </w:rPr>
              <w:t xml:space="preserve">  p. </w:t>
            </w:r>
            <w:fldSimple w:instr="PAGEREF opt_01 \h"/>
            <w:r>
              <w:br/>
            </w:r>
            <w:r>
              <w:rPr>
                <w:rFonts w:ascii="Arial" w:hAnsi="Arial"/>
                <w:b/>
                <w:color w:val="17324D"/>
                <w:sz w:val="16"/>
              </w:rPr>
              <w:t xml:space="preserve">Cash or cost variance: </w:t>
            </w:r>
            <w:hyperlink w:anchor="ch21" w:history="1">
              <w:r>
                <w:rPr>
                  <w:rStyle w:val="Hyperlink"/>
                </w:rPr>
                <w:t>[CH21]</w:t>
              </w:r>
            </w:hyperlink>
            <w:r>
              <w:rPr>
                <w:rFonts w:ascii="Arial" w:hAnsi="Arial"/>
                <w:color w:val="5A646B"/>
                <w:sz w:val="16"/>
              </w:rPr>
              <w:t xml:space="preserve">  p. </w:t>
            </w:r>
            <w:fldSimple w:instr="PAGEREF ch21 \h"/>
            <w:r>
              <w:rPr>
                <w:rFonts w:ascii="Arial" w:hAnsi="Arial"/>
                <w:color w:val="5A646B"/>
                <w:sz w:val="15"/>
              </w:rPr>
              <w:t xml:space="preserve"> • </w:t>
            </w:r>
            <w:hyperlink w:anchor="fin_01" w:history="1">
              <w:r>
                <w:rPr>
                  <w:rStyle w:val="Hyperlink"/>
                </w:rPr>
                <w:t>[FIN-01]</w:t>
              </w:r>
            </w:hyperlink>
            <w:r>
              <w:rPr>
                <w:rFonts w:ascii="Arial" w:hAnsi="Arial"/>
                <w:color w:val="5A646B"/>
                <w:sz w:val="16"/>
              </w:rPr>
              <w:t xml:space="preserve">  p. </w:t>
            </w:r>
            <w:fldSimple w:instr="PAGEREF fin_01 \h"/>
            <w:r>
              <w:br/>
            </w:r>
            <w:r>
              <w:rPr>
                <w:rFonts w:ascii="Arial" w:hAnsi="Arial"/>
                <w:b/>
                <w:color w:val="17324D"/>
                <w:sz w:val="16"/>
              </w:rPr>
              <w:t xml:space="preserve">Excel, SQL or dashboard: </w:t>
            </w:r>
            <w:hyperlink w:anchor="xl_01" w:history="1">
              <w:r>
                <w:rPr>
                  <w:rStyle w:val="Hyperlink"/>
                </w:rPr>
                <w:t>[XL-01]</w:t>
              </w:r>
            </w:hyperlink>
            <w:r>
              <w:rPr>
                <w:rFonts w:ascii="Arial" w:hAnsi="Arial"/>
                <w:color w:val="5A646B"/>
                <w:sz w:val="16"/>
              </w:rPr>
              <w:t xml:space="preserve">  p. </w:t>
            </w:r>
            <w:fldSimple w:instr="PAGEREF xl_01 \h"/>
            <w:r>
              <w:rPr>
                <w:rFonts w:ascii="Arial" w:hAnsi="Arial"/>
                <w:color w:val="5A646B"/>
                <w:sz w:val="15"/>
              </w:rPr>
              <w:t xml:space="preserve"> • </w:t>
            </w:r>
            <w:hyperlink w:anchor="sql_01" w:history="1">
              <w:r>
                <w:rPr>
                  <w:rStyle w:val="Hyperlink"/>
                </w:rPr>
                <w:t>[SQL-01]</w:t>
              </w:r>
            </w:hyperlink>
            <w:r>
              <w:rPr>
                <w:rFonts w:ascii="Arial" w:hAnsi="Arial"/>
                <w:color w:val="5A646B"/>
                <w:sz w:val="16"/>
              </w:rPr>
              <w:t xml:space="preserve">  p. </w:t>
            </w:r>
            <w:fldSimple w:instr="PAGEREF sql_01 \h"/>
            <w:r>
              <w:rPr>
                <w:rFonts w:ascii="Arial" w:hAnsi="Arial"/>
                <w:color w:val="5A646B"/>
                <w:sz w:val="15"/>
              </w:rPr>
              <w:t xml:space="preserve"> • </w:t>
            </w:r>
            <w:hyperlink w:anchor="pbi_01" w:history="1">
              <w:r>
                <w:rPr>
                  <w:rStyle w:val="Hyperlink"/>
                </w:rPr>
                <w:t>[PBI-01]</w:t>
              </w:r>
            </w:hyperlink>
            <w:r>
              <w:rPr>
                <w:rFonts w:ascii="Arial" w:hAnsi="Arial"/>
                <w:color w:val="5A646B"/>
                <w:sz w:val="16"/>
              </w:rPr>
              <w:t xml:space="preserve">  p. </w:t>
            </w:r>
            <w:fldSimple w:instr="PAGEREF pbi_01 \h"/>
            <w:r>
              <w:rPr>
                <w:rFonts w:ascii="Arial" w:hAnsi="Arial"/>
                <w:color w:val="5A646B"/>
                <w:sz w:val="15"/>
              </w:rPr>
              <w:t xml:space="preserve"> • </w:t>
            </w:r>
            <w:hyperlink w:anchor="ch25" w:history="1">
              <w:r>
                <w:rPr>
                  <w:rStyle w:val="Hyperlink"/>
                </w:rPr>
                <w:t>[CH25]</w:t>
              </w:r>
            </w:hyperlink>
            <w:r>
              <w:rPr>
                <w:rFonts w:ascii="Arial" w:hAnsi="Arial"/>
                <w:color w:val="5A646B"/>
                <w:sz w:val="16"/>
              </w:rPr>
              <w:t xml:space="preserve">  p. </w:t>
            </w:r>
            <w:fldSimple w:instr="PAGEREF ch25 \h"/>
            <w:r>
              <w:br/>
            </w:r>
            <w:r>
              <w:rPr>
                <w:rFonts w:ascii="Arial" w:hAnsi="Arial"/>
                <w:b/>
                <w:color w:val="17324D"/>
                <w:sz w:val="16"/>
              </w:rPr>
              <w:t xml:space="preserve">Outage, launch or migration: </w:t>
            </w:r>
            <w:hyperlink w:anchor="ch26" w:history="1">
              <w:r>
                <w:rPr>
                  <w:rStyle w:val="Hyperlink"/>
                </w:rPr>
                <w:t>[CH26]</w:t>
              </w:r>
            </w:hyperlink>
            <w:r>
              <w:rPr>
                <w:rFonts w:ascii="Arial" w:hAnsi="Arial"/>
                <w:color w:val="5A646B"/>
                <w:sz w:val="16"/>
              </w:rPr>
              <w:t xml:space="preserve">  p. </w:t>
            </w:r>
            <w:fldSimple w:instr="PAGEREF ch26 \h"/>
            <w:r>
              <w:rPr>
                <w:rFonts w:ascii="Arial" w:hAnsi="Arial"/>
                <w:color w:val="5A646B"/>
                <w:sz w:val="15"/>
              </w:rPr>
              <w:t xml:space="preserve"> • </w:t>
            </w:r>
            <w:hyperlink w:anchor="ch27" w:history="1">
              <w:r>
                <w:rPr>
                  <w:rStyle w:val="Hyperlink"/>
                </w:rPr>
                <w:t>[CH27]</w:t>
              </w:r>
            </w:hyperlink>
            <w:r>
              <w:rPr>
                <w:rFonts w:ascii="Arial" w:hAnsi="Arial"/>
                <w:color w:val="5A646B"/>
                <w:sz w:val="16"/>
              </w:rPr>
              <w:t xml:space="preserve">  p. </w:t>
            </w:r>
            <w:fldSimple w:instr="PAGEREF ch27 \h"/>
            <w:r>
              <w:rPr>
                <w:rFonts w:ascii="Arial" w:hAnsi="Arial"/>
                <w:color w:val="5A646B"/>
                <w:sz w:val="15"/>
              </w:rPr>
              <w:t xml:space="preserve"> • </w:t>
            </w:r>
            <w:hyperlink w:anchor="ch28" w:history="1">
              <w:r>
                <w:rPr>
                  <w:rStyle w:val="Hyperlink"/>
                </w:rPr>
                <w:t>[CH28]</w:t>
              </w:r>
            </w:hyperlink>
            <w:r>
              <w:rPr>
                <w:rFonts w:ascii="Arial" w:hAnsi="Arial"/>
                <w:color w:val="5A646B"/>
                <w:sz w:val="16"/>
              </w:rPr>
              <w:t xml:space="preserve">  p. </w:t>
            </w:r>
            <w:fldSimple w:instr="PAGEREF ch28 \h"/>
            <w:r>
              <w:rPr>
                <w:rFonts w:ascii="Arial" w:hAnsi="Arial"/>
                <w:color w:val="5A646B"/>
                <w:sz w:val="15"/>
              </w:rPr>
              <w:t xml:space="preserve"> • </w:t>
            </w:r>
            <w:hyperlink w:anchor="mig_01" w:history="1">
              <w:r>
                <w:rPr>
                  <w:rStyle w:val="Hyperlink"/>
                </w:rPr>
                <w:t>[MIG-01]</w:t>
              </w:r>
            </w:hyperlink>
            <w:r>
              <w:rPr>
                <w:rFonts w:ascii="Arial" w:hAnsi="Arial"/>
                <w:color w:val="5A646B"/>
                <w:sz w:val="16"/>
              </w:rPr>
              <w:t xml:space="preserve">  p. </w:t>
            </w:r>
            <w:fldSimple w:instr="PAGEREF mig_01 \h"/>
            <w:r>
              <w:br/>
            </w:r>
            <w:r>
              <w:rPr>
                <w:rFonts w:ascii="Arial" w:hAnsi="Arial"/>
                <w:b/>
                <w:color w:val="17324D"/>
                <w:sz w:val="16"/>
              </w:rPr>
              <w:t xml:space="preserve">Tracker or evidence register: </w:t>
            </w:r>
            <w:hyperlink w:anchor="ch29" w:history="1">
              <w:r>
                <w:rPr>
                  <w:rStyle w:val="Hyperlink"/>
                </w:rPr>
                <w:t>[CH29]</w:t>
              </w:r>
            </w:hyperlink>
            <w:r>
              <w:rPr>
                <w:rFonts w:ascii="Arial" w:hAnsi="Arial"/>
                <w:color w:val="5A646B"/>
                <w:sz w:val="16"/>
              </w:rPr>
              <w:t xml:space="preserve">  p. </w:t>
            </w:r>
            <w:fldSimple w:instr="PAGEREF ch29 \h"/>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First 15 minutes</w:t>
            </w:r>
          </w:p>
        </w:tc>
        <w:tc>
          <w:tcPr>
            <w:tcW w:type="dxa" w:w="8280"/>
            <w:shd w:fill="F7F8F9"/>
            <w:tcMar>
              <w:top w:w="65" w:type="dxa"/>
              <w:start w:w="80" w:type="dxa"/>
              <w:bottom w:w="65" w:type="dxa"/>
              <w:end w:w="80" w:type="dxa"/>
            </w:tcMar>
            <w:vAlign w:val="top"/>
          </w:tcPr>
          <w:p>
            <w:pPr>
              <w:spacing w:after="0"/>
            </w:pPr>
            <w:r>
              <w:rPr>
                <w:rFonts w:ascii="Arial" w:hAnsi="Arial"/>
                <w:sz w:val="16"/>
              </w:rPr>
              <w:t>Protect people and contain affected product or transactions. Confirm the actual order, item, quantity, location and deadline. Separate verified facts from assumptions. Assign one owner. Agree the next update time and the evidence needed.</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Escalation decision</w:t>
            </w:r>
          </w:p>
        </w:tc>
        <w:tc>
          <w:tcPr>
            <w:tcW w:type="dxa" w:w="8280"/>
            <w:tcMar>
              <w:top w:w="65" w:type="dxa"/>
              <w:start w:w="80" w:type="dxa"/>
              <w:bottom w:w="65" w:type="dxa"/>
              <w:end w:w="80" w:type="dxa"/>
            </w:tcMar>
            <w:vAlign w:val="top"/>
          </w:tcPr>
          <w:p>
            <w:pPr>
              <w:spacing w:after="0"/>
            </w:pPr>
            <w:r>
              <w:rPr>
                <w:rFonts w:ascii="Arial" w:hAnsi="Arial"/>
                <w:sz w:val="16"/>
              </w:rPr>
              <w:t>Safety, regulatory or serious quality concern -&gt; responsible specialist immediately under the company procedure. Customer commitment at risk -&gt; Planning/Customer Service plus the process owner. Material financial or contractual exposure -&gt; Finance/Legal through the authority matrix. System integrity issue -&gt; IT and business owner.</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Message template</w:t>
            </w:r>
          </w:p>
        </w:tc>
        <w:tc>
          <w:tcPr>
            <w:tcW w:type="dxa" w:w="8280"/>
            <w:shd w:fill="F7F8F9"/>
            <w:tcMar>
              <w:top w:w="65" w:type="dxa"/>
              <w:start w:w="80" w:type="dxa"/>
              <w:bottom w:w="65" w:type="dxa"/>
              <w:end w:w="80" w:type="dxa"/>
            </w:tcMar>
            <w:vAlign w:val="top"/>
          </w:tcPr>
          <w:p>
            <w:pPr>
              <w:spacing w:after="0"/>
            </w:pPr>
            <w:r>
              <w:rPr>
                <w:rFonts w:ascii="Arial" w:hAnsi="Arial"/>
                <w:sz w:val="16"/>
              </w:rPr>
              <w:t>"Issue: {{WHAT FAILED}}. Impact: {{ORDERS / UNITS / DATE}}. Confirmed facts: {{EVIDENCE}}. Containment: {{ACTION}}. Options: {{COST / TIMING}}. Decision needed: {{SPECIFIC CHOICE}} by {{TIME}}. Owner: {{NAME}}. Next update: {{TIME}}."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Close properly</w:t>
            </w:r>
          </w:p>
        </w:tc>
        <w:tc>
          <w:tcPr>
            <w:tcW w:type="dxa" w:w="8280"/>
            <w:tcMar>
              <w:top w:w="65" w:type="dxa"/>
              <w:start w:w="80" w:type="dxa"/>
              <w:bottom w:w="65" w:type="dxa"/>
              <w:end w:w="80" w:type="dxa"/>
            </w:tcMar>
            <w:vAlign w:val="top"/>
          </w:tcPr>
          <w:p>
            <w:pPr>
              <w:spacing w:after="0"/>
            </w:pPr>
            <w:r>
              <w:rPr>
                <w:rFonts w:ascii="Arial" w:hAnsi="Arial"/>
                <w:sz w:val="16"/>
              </w:rPr>
              <w:t>Confirm affected stock and transactions are reconciled, commitments updated and temporary workarounds removed or controlled. Record the verified cause and prevention. Check recurrence after a suitable operating period.</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Boundary</w:t>
            </w:r>
          </w:p>
        </w:tc>
        <w:tc>
          <w:tcPr>
            <w:tcW w:type="dxa" w:w="8280"/>
            <w:shd w:fill="F7F8F9"/>
            <w:tcMar>
              <w:top w:w="65" w:type="dxa"/>
              <w:start w:w="80" w:type="dxa"/>
              <w:bottom w:w="65" w:type="dxa"/>
              <w:end w:w="80" w:type="dxa"/>
            </w:tcMar>
            <w:vAlign w:val="top"/>
          </w:tcPr>
          <w:p>
            <w:pPr>
              <w:spacing w:after="0"/>
            </w:pPr>
            <w:r>
              <w:rPr>
                <w:rFonts w:ascii="Arial" w:hAnsi="Arial"/>
                <w:sz w:val="16"/>
              </w:rPr>
              <w:t>This is a compact general field reference. Apply the company process and industry-specific requirements where product safety, regulated goods, customs or contractual obligations need specialist judgment.</w:t>
            </w:r>
          </w:p>
        </w:tc>
      </w:tr>
    </w:tbl>
    <w:p>
      <w:pPr>
        <w:pStyle w:val="Heading2"/>
      </w:pPr>
      <w:r>
        <w:t>Formula symbol decoder</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6"/>
              </w:rPr>
              <w:t>Symbol or name</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6"/>
              </w:rPr>
              <w:t>Plain meaning</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A</w:t>
            </w:r>
          </w:p>
        </w:tc>
        <w:tc>
          <w:tcPr>
            <w:tcW w:type="dxa" w:w="8136"/>
            <w:tcMar>
              <w:top w:w="65" w:type="dxa"/>
              <w:start w:w="80" w:type="dxa"/>
              <w:bottom w:w="65" w:type="dxa"/>
              <w:end w:w="80" w:type="dxa"/>
            </w:tcMar>
            <w:vAlign w:val="top"/>
          </w:tcPr>
          <w:p>
            <w:pPr>
              <w:spacing w:after="0"/>
            </w:pPr>
            <w:r>
              <w:rPr>
                <w:rFonts w:ascii="Arial" w:hAnsi="Arial"/>
                <w:sz w:val="16"/>
              </w:rPr>
              <w:t>Actual observed quantity.</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F</w:t>
            </w:r>
          </w:p>
        </w:tc>
        <w:tc>
          <w:tcPr>
            <w:tcW w:type="dxa" w:w="8136"/>
            <w:shd w:fill="F7F8F9"/>
            <w:tcMar>
              <w:top w:w="65" w:type="dxa"/>
              <w:start w:w="80" w:type="dxa"/>
              <w:bottom w:w="65" w:type="dxa"/>
              <w:end w:w="80" w:type="dxa"/>
            </w:tcMar>
            <w:vAlign w:val="top"/>
          </w:tcPr>
          <w:p>
            <w:pPr>
              <w:spacing w:after="0"/>
            </w:pPr>
            <w:r>
              <w:rPr>
                <w:rFonts w:ascii="Arial" w:hAnsi="Arial"/>
                <w:sz w:val="16"/>
              </w:rPr>
              <w:t>Forecast quantity.</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D</w:t>
            </w:r>
          </w:p>
        </w:tc>
        <w:tc>
          <w:tcPr>
            <w:tcW w:type="dxa" w:w="8136"/>
            <w:tcMar>
              <w:top w:w="65" w:type="dxa"/>
              <w:start w:w="80" w:type="dxa"/>
              <w:bottom w:w="65" w:type="dxa"/>
              <w:end w:w="80" w:type="dxa"/>
            </w:tcMar>
            <w:vAlign w:val="top"/>
          </w:tcPr>
          <w:p>
            <w:pPr>
              <w:spacing w:after="0"/>
            </w:pPr>
            <w:r>
              <w:rPr>
                <w:rFonts w:ascii="Arial" w:hAnsi="Arial"/>
                <w:sz w:val="16"/>
              </w:rPr>
              <w:t>Annual demand in units.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S</w:t>
            </w:r>
          </w:p>
        </w:tc>
        <w:tc>
          <w:tcPr>
            <w:tcW w:type="dxa" w:w="8136"/>
            <w:shd w:fill="F7F8F9"/>
            <w:tcMar>
              <w:top w:w="65" w:type="dxa"/>
              <w:start w:w="80" w:type="dxa"/>
              <w:bottom w:w="65" w:type="dxa"/>
              <w:end w:w="80" w:type="dxa"/>
            </w:tcMar>
            <w:vAlign w:val="top"/>
          </w:tcPr>
          <w:p>
            <w:pPr>
              <w:spacing w:after="0"/>
            </w:pPr>
            <w:r>
              <w:rPr>
                <w:rFonts w:ascii="Arial" w:hAnsi="Arial"/>
                <w:sz w:val="16"/>
              </w:rPr>
              <w:t>Cost to place one order.</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H</w:t>
            </w:r>
          </w:p>
        </w:tc>
        <w:tc>
          <w:tcPr>
            <w:tcW w:type="dxa" w:w="8136"/>
            <w:tcMar>
              <w:top w:w="65" w:type="dxa"/>
              <w:start w:w="80" w:type="dxa"/>
              <w:bottom w:w="65" w:type="dxa"/>
              <w:end w:w="80" w:type="dxa"/>
            </w:tcMar>
            <w:vAlign w:val="top"/>
          </w:tcPr>
          <w:p>
            <w:pPr>
              <w:spacing w:after="0"/>
            </w:pPr>
            <w:r>
              <w:rPr>
                <w:rFonts w:ascii="Arial" w:hAnsi="Arial"/>
                <w:sz w:val="16"/>
              </w:rPr>
              <w:t>Annual holding cost for one unit.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z</w:t>
            </w:r>
          </w:p>
        </w:tc>
        <w:tc>
          <w:tcPr>
            <w:tcW w:type="dxa" w:w="8136"/>
            <w:shd w:fill="F7F8F9"/>
            <w:tcMar>
              <w:top w:w="65" w:type="dxa"/>
              <w:start w:w="80" w:type="dxa"/>
              <w:bottom w:w="65" w:type="dxa"/>
              <w:end w:w="80" w:type="dxa"/>
            </w:tcMar>
            <w:vAlign w:val="top"/>
          </w:tcPr>
          <w:p>
            <w:pPr>
              <w:spacing w:after="0"/>
            </w:pPr>
            <w:r>
              <w:rPr>
                <w:rFonts w:ascii="Arial" w:hAnsi="Arial"/>
                <w:sz w:val="16"/>
              </w:rPr>
              <w:t>Service factor chosen from the approved service target.</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sigma d</w:t>
            </w:r>
          </w:p>
        </w:tc>
        <w:tc>
          <w:tcPr>
            <w:tcW w:type="dxa" w:w="8136"/>
            <w:tcMar>
              <w:top w:w="65" w:type="dxa"/>
              <w:start w:w="80" w:type="dxa"/>
              <w:bottom w:w="65" w:type="dxa"/>
              <w:end w:w="80" w:type="dxa"/>
            </w:tcMar>
            <w:vAlign w:val="top"/>
          </w:tcPr>
          <w:p>
            <w:pPr>
              <w:spacing w:after="0"/>
            </w:pPr>
            <w:r>
              <w:rPr>
                <w:rFonts w:ascii="Arial" w:hAnsi="Arial"/>
                <w:sz w:val="16"/>
              </w:rPr>
              <w:t>Variation of demand per day.</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L</w:t>
            </w:r>
          </w:p>
        </w:tc>
        <w:tc>
          <w:tcPr>
            <w:tcW w:type="dxa" w:w="8136"/>
            <w:shd w:fill="F7F8F9"/>
            <w:tcMar>
              <w:top w:w="65" w:type="dxa"/>
              <w:start w:w="80" w:type="dxa"/>
              <w:bottom w:w="65" w:type="dxa"/>
              <w:end w:w="80" w:type="dxa"/>
            </w:tcMar>
            <w:vAlign w:val="top"/>
          </w:tcPr>
          <w:p>
            <w:pPr>
              <w:spacing w:after="0"/>
            </w:pPr>
            <w:r>
              <w:rPr>
                <w:rFonts w:ascii="Arial" w:hAnsi="Arial"/>
                <w:sz w:val="16"/>
              </w:rPr>
              <w:t>Lead time in days.</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d-bar</w:t>
            </w:r>
          </w:p>
        </w:tc>
        <w:tc>
          <w:tcPr>
            <w:tcW w:type="dxa" w:w="8136"/>
            <w:tcMar>
              <w:top w:w="65" w:type="dxa"/>
              <w:start w:w="80" w:type="dxa"/>
              <w:bottom w:w="65" w:type="dxa"/>
              <w:end w:w="80" w:type="dxa"/>
            </w:tcMar>
            <w:vAlign w:val="top"/>
          </w:tcPr>
          <w:p>
            <w:pPr>
              <w:spacing w:after="0"/>
            </w:pPr>
            <w:r>
              <w:rPr>
                <w:rFonts w:ascii="Arial" w:hAnsi="Arial"/>
                <w:sz w:val="16"/>
              </w:rPr>
              <w:t>Average demand per day.</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sigma L</w:t>
            </w:r>
          </w:p>
        </w:tc>
        <w:tc>
          <w:tcPr>
            <w:tcW w:type="dxa" w:w="8136"/>
            <w:shd w:fill="F7F8F9"/>
            <w:tcMar>
              <w:top w:w="65" w:type="dxa"/>
              <w:start w:w="80" w:type="dxa"/>
              <w:bottom w:w="65" w:type="dxa"/>
              <w:end w:w="80" w:type="dxa"/>
            </w:tcMar>
            <w:vAlign w:val="top"/>
          </w:tcPr>
          <w:p>
            <w:pPr>
              <w:spacing w:after="0"/>
            </w:pPr>
            <w:r>
              <w:rPr>
                <w:rFonts w:ascii="Arial" w:hAnsi="Arial"/>
                <w:sz w:val="16"/>
              </w:rPr>
              <w:t>Variation of lead time.</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Cu</w:t>
            </w:r>
          </w:p>
        </w:tc>
        <w:tc>
          <w:tcPr>
            <w:tcW w:type="dxa" w:w="8136"/>
            <w:tcMar>
              <w:top w:w="65" w:type="dxa"/>
              <w:start w:w="80" w:type="dxa"/>
              <w:bottom w:w="65" w:type="dxa"/>
              <w:end w:w="80" w:type="dxa"/>
            </w:tcMar>
            <w:vAlign w:val="top"/>
          </w:tcPr>
          <w:p>
            <w:pPr>
              <w:spacing w:after="0"/>
            </w:pPr>
            <w:r>
              <w:rPr>
                <w:rFonts w:ascii="Arial" w:hAnsi="Arial"/>
                <w:sz w:val="16"/>
              </w:rPr>
              <w:t>Incremental shortage cost.</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Co</w:t>
            </w:r>
          </w:p>
        </w:tc>
        <w:tc>
          <w:tcPr>
            <w:tcW w:type="dxa" w:w="8136"/>
            <w:shd w:fill="F7F8F9"/>
            <w:tcMar>
              <w:top w:w="65" w:type="dxa"/>
              <w:start w:w="80" w:type="dxa"/>
              <w:bottom w:w="65" w:type="dxa"/>
              <w:end w:w="80" w:type="dxa"/>
            </w:tcMar>
            <w:vAlign w:val="top"/>
          </w:tcPr>
          <w:p>
            <w:pPr>
              <w:spacing w:after="0"/>
            </w:pPr>
            <w:r>
              <w:rPr>
                <w:rFonts w:ascii="Arial" w:hAnsi="Arial"/>
                <w:sz w:val="16"/>
              </w:rPr>
              <w:t>Incremental overage cost.</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Σ</w:t>
            </w:r>
          </w:p>
        </w:tc>
        <w:tc>
          <w:tcPr>
            <w:tcW w:type="dxa" w:w="8136"/>
            <w:tcMar>
              <w:top w:w="65" w:type="dxa"/>
              <w:start w:w="80" w:type="dxa"/>
              <w:bottom w:w="65" w:type="dxa"/>
              <w:end w:w="80" w:type="dxa"/>
            </w:tcMar>
            <w:vAlign w:val="top"/>
          </w:tcPr>
          <w:p>
            <w:pPr>
              <w:spacing w:after="0"/>
            </w:pPr>
            <w:r>
              <w:rPr>
                <w:rFonts w:ascii="Arial" w:hAnsi="Arial"/>
                <w:sz w:val="16"/>
              </w:rPr>
              <w:t>Add every value in the stated population.</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w:t>
            </w:r>
          </w:p>
        </w:tc>
        <w:tc>
          <w:tcPr>
            <w:tcW w:type="dxa" w:w="8136"/>
            <w:shd w:fill="F7F8F9"/>
            <w:tcMar>
              <w:top w:w="65" w:type="dxa"/>
              <w:start w:w="80" w:type="dxa"/>
              <w:bottom w:w="65" w:type="dxa"/>
              <w:end w:w="80" w:type="dxa"/>
            </w:tcMar>
            <w:vAlign w:val="top"/>
          </w:tcPr>
          <w:p>
            <w:pPr>
              <w:spacing w:after="0"/>
            </w:pPr>
            <w:r>
              <w:rPr>
                <w:rFonts w:ascii="Arial" w:hAnsi="Arial"/>
                <w:sz w:val="16"/>
              </w:rPr>
              <w:t>Square root.</w:t>
            </w:r>
          </w:p>
        </w:tc>
      </w:tr>
    </w:tbl>
    <w:p>
      <w:pPr>
        <w:keepLines w:val="0"/>
        <w:spacing w:after="60"/>
      </w:pPr>
      <w:r>
        <w:rPr>
          <w:rFonts w:ascii="Arial" w:hAnsi="Arial"/>
          <w:b/>
          <w:color w:val="17324D"/>
          <w:sz w:val="17"/>
        </w:rPr>
        <w:t>Read a formula in words before using symbols. Example: reorder point = average daily demand × average lead time + safety stock. Confirm units, population, time basis and assumptions before calculating.</w:t>
      </w:r>
    </w:p>
    <w:p>
      <w:pPr>
        <w:pStyle w:val="Heading2"/>
      </w:pPr>
      <w:r>
        <w:t>Formula and KPI registry</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944"/>
            <w:shd w:fill="17324D"/>
            <w:tcMar>
              <w:top w:w="65" w:type="dxa"/>
              <w:start w:w="80" w:type="dxa"/>
              <w:bottom w:w="65" w:type="dxa"/>
              <w:end w:w="80" w:type="dxa"/>
            </w:tcMar>
            <w:vAlign w:val="center"/>
          </w:tcPr>
          <w:p>
            <w:pPr>
              <w:spacing w:after="0"/>
            </w:pPr>
            <w:r>
              <w:rPr>
                <w:rFonts w:ascii="Arial" w:hAnsi="Arial"/>
                <w:b/>
                <w:color w:val="FFFFFF"/>
                <w:sz w:val="16"/>
              </w:rPr>
              <w:t>Metric</w:t>
            </w:r>
          </w:p>
        </w:tc>
        <w:tc>
          <w:tcPr>
            <w:tcW w:type="dxa" w:w="3888"/>
            <w:shd w:fill="17324D"/>
            <w:tcMar>
              <w:top w:w="65" w:type="dxa"/>
              <w:start w:w="80" w:type="dxa"/>
              <w:bottom w:w="65" w:type="dxa"/>
              <w:end w:w="80" w:type="dxa"/>
            </w:tcMar>
            <w:vAlign w:val="center"/>
          </w:tcPr>
          <w:p>
            <w:pPr>
              <w:spacing w:after="0"/>
            </w:pPr>
            <w:r>
              <w:rPr>
                <w:rFonts w:ascii="Arial" w:hAnsi="Arial"/>
                <w:b/>
                <w:color w:val="FFFFFF"/>
                <w:sz w:val="16"/>
              </w:rPr>
              <w:t>Compact formula</w:t>
            </w:r>
          </w:p>
        </w:tc>
        <w:tc>
          <w:tcPr>
            <w:tcW w:type="dxa" w:w="1584"/>
            <w:shd w:fill="17324D"/>
            <w:tcMar>
              <w:top w:w="65" w:type="dxa"/>
              <w:start w:w="80" w:type="dxa"/>
              <w:bottom w:w="65" w:type="dxa"/>
              <w:end w:w="80" w:type="dxa"/>
            </w:tcMar>
            <w:vAlign w:val="center"/>
          </w:tcPr>
          <w:p>
            <w:pPr>
              <w:spacing w:after="0"/>
            </w:pPr>
            <w:r>
              <w:rPr>
                <w:rFonts w:ascii="Arial" w:hAnsi="Arial"/>
                <w:b/>
                <w:color w:val="FFFFFF"/>
                <w:sz w:val="16"/>
              </w:rPr>
              <w:t>Grain</w:t>
            </w:r>
          </w:p>
        </w:tc>
        <w:tc>
          <w:tcPr>
            <w:tcW w:type="dxa" w:w="1584"/>
            <w:shd w:fill="17324D"/>
            <w:tcMar>
              <w:top w:w="65" w:type="dxa"/>
              <w:start w:w="80" w:type="dxa"/>
              <w:bottom w:w="65" w:type="dxa"/>
              <w:end w:w="80" w:type="dxa"/>
            </w:tcMar>
            <w:vAlign w:val="center"/>
          </w:tcPr>
          <w:p>
            <w:pPr>
              <w:spacing w:after="0"/>
            </w:pPr>
            <w:r>
              <w:rPr>
                <w:rFonts w:ascii="Arial" w:hAnsi="Arial"/>
                <w:b/>
                <w:color w:val="FFFFFF"/>
                <w:sz w:val="16"/>
              </w:rPr>
              <w:t>Owner</w:t>
            </w:r>
          </w:p>
        </w:tc>
        <w:tc>
          <w:tcPr>
            <w:tcW w:type="dxa" w:w="1224"/>
            <w:shd w:fill="17324D"/>
            <w:tcMar>
              <w:top w:w="65" w:type="dxa"/>
              <w:start w:w="80" w:type="dxa"/>
              <w:bottom w:w="65" w:type="dxa"/>
              <w:end w:w="80" w:type="dxa"/>
            </w:tcMar>
            <w:vAlign w:val="center"/>
          </w:tcPr>
          <w:p>
            <w:pPr>
              <w:spacing w:after="0"/>
            </w:pPr>
            <w:r>
              <w:rPr>
                <w:rFonts w:ascii="Arial" w:hAnsi="Arial"/>
                <w:b/>
                <w:color w:val="FFFFFF"/>
                <w:sz w:val="16"/>
              </w:rPr>
              <w:t>Guardrail</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OTIF</w:t>
            </w:r>
          </w:p>
        </w:tc>
        <w:tc>
          <w:tcPr>
            <w:tcW w:type="dxa" w:w="3888"/>
            <w:tcMar>
              <w:top w:w="65" w:type="dxa"/>
              <w:start w:w="80" w:type="dxa"/>
              <w:bottom w:w="65" w:type="dxa"/>
              <w:end w:w="80" w:type="dxa"/>
            </w:tcMar>
            <w:vAlign w:val="top"/>
          </w:tcPr>
          <w:p>
            <w:pPr>
              <w:spacing w:after="0"/>
            </w:pPr>
            <w:r>
              <w:rPr>
                <w:rFonts w:ascii="Arial" w:hAnsi="Arial"/>
                <w:sz w:val="16"/>
              </w:rPr>
              <w:t>orders on time and in full ÷ eligible orders</w:t>
            </w:r>
          </w:p>
        </w:tc>
        <w:tc>
          <w:tcPr>
            <w:tcW w:type="dxa" w:w="1584"/>
            <w:tcMar>
              <w:top w:w="65" w:type="dxa"/>
              <w:start w:w="80" w:type="dxa"/>
              <w:bottom w:w="65" w:type="dxa"/>
              <w:end w:w="80" w:type="dxa"/>
            </w:tcMar>
            <w:vAlign w:val="top"/>
          </w:tcPr>
          <w:p>
            <w:pPr>
              <w:spacing w:after="0"/>
            </w:pPr>
            <w:r>
              <w:rPr>
                <w:rFonts w:ascii="Arial" w:hAnsi="Arial"/>
                <w:sz w:val="16"/>
              </w:rPr>
              <w:t>order</w:t>
            </w:r>
          </w:p>
        </w:tc>
        <w:tc>
          <w:tcPr>
            <w:tcW w:type="dxa" w:w="1584"/>
            <w:tcMar>
              <w:top w:w="65" w:type="dxa"/>
              <w:start w:w="80" w:type="dxa"/>
              <w:bottom w:w="65" w:type="dxa"/>
              <w:end w:w="80" w:type="dxa"/>
            </w:tcMar>
            <w:vAlign w:val="top"/>
          </w:tcPr>
          <w:p>
            <w:pPr>
              <w:spacing w:after="0"/>
            </w:pPr>
            <w:r>
              <w:rPr>
                <w:rFonts w:ascii="Arial" w:hAnsi="Arial"/>
                <w:sz w:val="16"/>
              </w:rPr>
              <w:t>Service owner</w:t>
            </w:r>
          </w:p>
        </w:tc>
        <w:tc>
          <w:tcPr>
            <w:tcW w:type="dxa" w:w="1224"/>
            <w:tcMar>
              <w:top w:w="65" w:type="dxa"/>
              <w:start w:w="80" w:type="dxa"/>
              <w:bottom w:w="65" w:type="dxa"/>
              <w:end w:w="80" w:type="dxa"/>
            </w:tcMar>
            <w:vAlign w:val="top"/>
          </w:tcPr>
          <w:p>
            <w:pPr>
              <w:spacing w:after="0"/>
            </w:pPr>
            <w:r>
              <w:rPr>
                <w:rFonts w:ascii="Arial" w:hAnsi="Arial"/>
                <w:sz w:val="16"/>
              </w:rPr>
              <w:t>Perfect order and cause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Perfect order</w:t>
            </w:r>
          </w:p>
        </w:tc>
        <w:tc>
          <w:tcPr>
            <w:tcW w:type="dxa" w:w="3888"/>
            <w:shd w:fill="F7F8F9"/>
            <w:tcMar>
              <w:top w:w="65" w:type="dxa"/>
              <w:start w:w="80" w:type="dxa"/>
              <w:bottom w:w="65" w:type="dxa"/>
              <w:end w:w="80" w:type="dxa"/>
            </w:tcMar>
            <w:vAlign w:val="top"/>
          </w:tcPr>
          <w:p>
            <w:pPr>
              <w:spacing w:after="0"/>
            </w:pPr>
            <w:r>
              <w:rPr>
                <w:rFonts w:ascii="Arial" w:hAnsi="Arial"/>
                <w:sz w:val="16"/>
              </w:rPr>
              <w:t>orders time complete damage free document correct ÷ eligible</w:t>
            </w:r>
          </w:p>
        </w:tc>
        <w:tc>
          <w:tcPr>
            <w:tcW w:type="dxa" w:w="1584"/>
            <w:shd w:fill="F7F8F9"/>
            <w:tcMar>
              <w:top w:w="65" w:type="dxa"/>
              <w:start w:w="80" w:type="dxa"/>
              <w:bottom w:w="65" w:type="dxa"/>
              <w:end w:w="80" w:type="dxa"/>
            </w:tcMar>
            <w:vAlign w:val="top"/>
          </w:tcPr>
          <w:p>
            <w:pPr>
              <w:spacing w:after="0"/>
            </w:pPr>
            <w:r>
              <w:rPr>
                <w:rFonts w:ascii="Arial" w:hAnsi="Arial"/>
                <w:sz w:val="16"/>
              </w:rPr>
              <w:t>order</w:t>
            </w:r>
          </w:p>
        </w:tc>
        <w:tc>
          <w:tcPr>
            <w:tcW w:type="dxa" w:w="1584"/>
            <w:shd w:fill="F7F8F9"/>
            <w:tcMar>
              <w:top w:w="65" w:type="dxa"/>
              <w:start w:w="80" w:type="dxa"/>
              <w:bottom w:w="65" w:type="dxa"/>
              <w:end w:w="80" w:type="dxa"/>
            </w:tcMar>
            <w:vAlign w:val="top"/>
          </w:tcPr>
          <w:p>
            <w:pPr>
              <w:spacing w:after="0"/>
            </w:pPr>
            <w:r>
              <w:rPr>
                <w:rFonts w:ascii="Arial" w:hAnsi="Arial"/>
                <w:sz w:val="16"/>
              </w:rPr>
              <w:t>Customer operations</w:t>
            </w:r>
          </w:p>
        </w:tc>
        <w:tc>
          <w:tcPr>
            <w:tcW w:type="dxa" w:w="1224"/>
            <w:shd w:fill="F7F8F9"/>
            <w:tcMar>
              <w:top w:w="65" w:type="dxa"/>
              <w:start w:w="80" w:type="dxa"/>
              <w:bottom w:w="65" w:type="dxa"/>
              <w:end w:w="80" w:type="dxa"/>
            </w:tcMar>
            <w:vAlign w:val="top"/>
          </w:tcPr>
          <w:p>
            <w:pPr>
              <w:spacing w:after="0"/>
            </w:pPr>
            <w:r>
              <w:rPr>
                <w:rFonts w:ascii="Arial" w:hAnsi="Arial"/>
                <w:sz w:val="16"/>
              </w:rPr>
              <w:t>Complaint and margin</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WAPE</w:t>
            </w:r>
          </w:p>
        </w:tc>
        <w:tc>
          <w:tcPr>
            <w:tcW w:type="dxa" w:w="3888"/>
            <w:tcMar>
              <w:top w:w="65" w:type="dxa"/>
              <w:start w:w="80" w:type="dxa"/>
              <w:bottom w:w="65" w:type="dxa"/>
              <w:end w:w="80" w:type="dxa"/>
            </w:tcMar>
            <w:vAlign w:val="top"/>
          </w:tcPr>
          <w:p>
            <w:pPr>
              <w:spacing w:after="0"/>
            </w:pPr>
            <w:r>
              <w:rPr>
                <w:rFonts w:ascii="Arial" w:hAnsi="Arial"/>
                <w:sz w:val="16"/>
              </w:rPr>
              <w:t>Σ|actual − forecast| ÷ Σ|actual|</w:t>
            </w:r>
          </w:p>
        </w:tc>
        <w:tc>
          <w:tcPr>
            <w:tcW w:type="dxa" w:w="1584"/>
            <w:tcMar>
              <w:top w:w="65" w:type="dxa"/>
              <w:start w:w="80" w:type="dxa"/>
              <w:bottom w:w="65" w:type="dxa"/>
              <w:end w:w="80" w:type="dxa"/>
            </w:tcMar>
            <w:vAlign w:val="top"/>
          </w:tcPr>
          <w:p>
            <w:pPr>
              <w:spacing w:after="0"/>
            </w:pPr>
            <w:r>
              <w:rPr>
                <w:rFonts w:ascii="Arial" w:hAnsi="Arial"/>
                <w:sz w:val="16"/>
              </w:rPr>
              <w:t>item location horizon</w:t>
            </w:r>
          </w:p>
        </w:tc>
        <w:tc>
          <w:tcPr>
            <w:tcW w:type="dxa" w:w="1584"/>
            <w:tcMar>
              <w:top w:w="65" w:type="dxa"/>
              <w:start w:w="80" w:type="dxa"/>
              <w:bottom w:w="65" w:type="dxa"/>
              <w:end w:w="80" w:type="dxa"/>
            </w:tcMar>
            <w:vAlign w:val="top"/>
          </w:tcPr>
          <w:p>
            <w:pPr>
              <w:spacing w:after="0"/>
            </w:pPr>
            <w:r>
              <w:rPr>
                <w:rFonts w:ascii="Arial" w:hAnsi="Arial"/>
                <w:sz w:val="16"/>
              </w:rPr>
              <w:t>Demand planning</w:t>
            </w:r>
          </w:p>
        </w:tc>
        <w:tc>
          <w:tcPr>
            <w:tcW w:type="dxa" w:w="1224"/>
            <w:tcMar>
              <w:top w:w="65" w:type="dxa"/>
              <w:start w:w="80" w:type="dxa"/>
              <w:bottom w:w="65" w:type="dxa"/>
              <w:end w:w="80" w:type="dxa"/>
            </w:tcMar>
            <w:vAlign w:val="top"/>
          </w:tcPr>
          <w:p>
            <w:pPr>
              <w:spacing w:after="0"/>
            </w:pPr>
            <w:r>
              <w:rPr>
                <w:rFonts w:ascii="Arial" w:hAnsi="Arial"/>
                <w:sz w:val="16"/>
              </w:rPr>
              <w:t>Bias and service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Bias</w:t>
            </w:r>
          </w:p>
        </w:tc>
        <w:tc>
          <w:tcPr>
            <w:tcW w:type="dxa" w:w="3888"/>
            <w:shd w:fill="F7F8F9"/>
            <w:tcMar>
              <w:top w:w="65" w:type="dxa"/>
              <w:start w:w="80" w:type="dxa"/>
              <w:bottom w:w="65" w:type="dxa"/>
              <w:end w:w="80" w:type="dxa"/>
            </w:tcMar>
            <w:vAlign w:val="top"/>
          </w:tcPr>
          <w:p>
            <w:pPr>
              <w:spacing w:after="0"/>
            </w:pPr>
            <w:r>
              <w:rPr>
                <w:rFonts w:ascii="Arial" w:hAnsi="Arial"/>
                <w:sz w:val="16"/>
              </w:rPr>
              <w:t>Σ(forecast − actual) ÷ Σactual</w:t>
            </w:r>
          </w:p>
        </w:tc>
        <w:tc>
          <w:tcPr>
            <w:tcW w:type="dxa" w:w="1584"/>
            <w:shd w:fill="F7F8F9"/>
            <w:tcMar>
              <w:top w:w="65" w:type="dxa"/>
              <w:start w:w="80" w:type="dxa"/>
              <w:bottom w:w="65" w:type="dxa"/>
              <w:end w:w="80" w:type="dxa"/>
            </w:tcMar>
            <w:vAlign w:val="top"/>
          </w:tcPr>
          <w:p>
            <w:pPr>
              <w:spacing w:after="0"/>
            </w:pPr>
            <w:r>
              <w:rPr>
                <w:rFonts w:ascii="Arial" w:hAnsi="Arial"/>
                <w:sz w:val="16"/>
              </w:rPr>
              <w:t>item location horizon</w:t>
            </w:r>
          </w:p>
        </w:tc>
        <w:tc>
          <w:tcPr>
            <w:tcW w:type="dxa" w:w="1584"/>
            <w:shd w:fill="F7F8F9"/>
            <w:tcMar>
              <w:top w:w="65" w:type="dxa"/>
              <w:start w:w="80" w:type="dxa"/>
              <w:bottom w:w="65" w:type="dxa"/>
              <w:end w:w="80" w:type="dxa"/>
            </w:tcMar>
            <w:vAlign w:val="top"/>
          </w:tcPr>
          <w:p>
            <w:pPr>
              <w:spacing w:after="0"/>
            </w:pPr>
            <w:r>
              <w:rPr>
                <w:rFonts w:ascii="Arial" w:hAnsi="Arial"/>
                <w:sz w:val="16"/>
              </w:rPr>
              <w:t>Demand planning</w:t>
            </w:r>
          </w:p>
        </w:tc>
        <w:tc>
          <w:tcPr>
            <w:tcW w:type="dxa" w:w="1224"/>
            <w:shd w:fill="F7F8F9"/>
            <w:tcMar>
              <w:top w:w="65" w:type="dxa"/>
              <w:start w:w="80" w:type="dxa"/>
              <w:bottom w:w="65" w:type="dxa"/>
              <w:end w:w="80" w:type="dxa"/>
            </w:tcMar>
            <w:vAlign w:val="top"/>
          </w:tcPr>
          <w:p>
            <w:pPr>
              <w:spacing w:after="0"/>
            </w:pPr>
            <w:r>
              <w:rPr>
                <w:rFonts w:ascii="Arial" w:hAnsi="Arial"/>
                <w:sz w:val="16"/>
              </w:rPr>
              <w:t>WAPE and inventory</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Forecast value add</w:t>
            </w:r>
          </w:p>
        </w:tc>
        <w:tc>
          <w:tcPr>
            <w:tcW w:type="dxa" w:w="3888"/>
            <w:tcMar>
              <w:top w:w="65" w:type="dxa"/>
              <w:start w:w="80" w:type="dxa"/>
              <w:bottom w:w="65" w:type="dxa"/>
              <w:end w:w="80" w:type="dxa"/>
            </w:tcMar>
            <w:vAlign w:val="top"/>
          </w:tcPr>
          <w:p>
            <w:pPr>
              <w:spacing w:after="0"/>
            </w:pPr>
            <w:r>
              <w:rPr>
                <w:rFonts w:ascii="Arial" w:hAnsi="Arial"/>
                <w:sz w:val="16"/>
              </w:rPr>
              <w:t>baseline error − post process error</w:t>
            </w:r>
          </w:p>
        </w:tc>
        <w:tc>
          <w:tcPr>
            <w:tcW w:type="dxa" w:w="1584"/>
            <w:tcMar>
              <w:top w:w="65" w:type="dxa"/>
              <w:start w:w="80" w:type="dxa"/>
              <w:bottom w:w="65" w:type="dxa"/>
              <w:end w:w="80" w:type="dxa"/>
            </w:tcMar>
            <w:vAlign w:val="top"/>
          </w:tcPr>
          <w:p>
            <w:pPr>
              <w:spacing w:after="0"/>
            </w:pPr>
            <w:r>
              <w:rPr>
                <w:rFonts w:ascii="Arial" w:hAnsi="Arial"/>
                <w:sz w:val="16"/>
              </w:rPr>
              <w:t>planning stage</w:t>
            </w:r>
          </w:p>
        </w:tc>
        <w:tc>
          <w:tcPr>
            <w:tcW w:type="dxa" w:w="1584"/>
            <w:tcMar>
              <w:top w:w="65" w:type="dxa"/>
              <w:start w:w="80" w:type="dxa"/>
              <w:bottom w:w="65" w:type="dxa"/>
              <w:end w:w="80" w:type="dxa"/>
            </w:tcMar>
            <w:vAlign w:val="top"/>
          </w:tcPr>
          <w:p>
            <w:pPr>
              <w:spacing w:after="0"/>
            </w:pPr>
            <w:r>
              <w:rPr>
                <w:rFonts w:ascii="Arial" w:hAnsi="Arial"/>
                <w:sz w:val="16"/>
              </w:rPr>
              <w:t>Planning lead</w:t>
            </w:r>
          </w:p>
        </w:tc>
        <w:tc>
          <w:tcPr>
            <w:tcW w:type="dxa" w:w="1224"/>
            <w:tcMar>
              <w:top w:w="65" w:type="dxa"/>
              <w:start w:w="80" w:type="dxa"/>
              <w:bottom w:w="65" w:type="dxa"/>
              <w:end w:w="80" w:type="dxa"/>
            </w:tcMar>
            <w:vAlign w:val="top"/>
          </w:tcPr>
          <w:p>
            <w:pPr>
              <w:spacing w:after="0"/>
            </w:pPr>
            <w:r>
              <w:rPr>
                <w:rFonts w:ascii="Arial" w:hAnsi="Arial"/>
                <w:sz w:val="16"/>
              </w:rPr>
              <w:t>Override volume</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Inventory turns</w:t>
            </w:r>
          </w:p>
        </w:tc>
        <w:tc>
          <w:tcPr>
            <w:tcW w:type="dxa" w:w="3888"/>
            <w:shd w:fill="F7F8F9"/>
            <w:tcMar>
              <w:top w:w="65" w:type="dxa"/>
              <w:start w:w="80" w:type="dxa"/>
              <w:bottom w:w="65" w:type="dxa"/>
              <w:end w:w="80" w:type="dxa"/>
            </w:tcMar>
            <w:vAlign w:val="top"/>
          </w:tcPr>
          <w:p>
            <w:pPr>
              <w:spacing w:after="0"/>
            </w:pPr>
            <w:r>
              <w:rPr>
                <w:rFonts w:ascii="Arial" w:hAnsi="Arial"/>
                <w:sz w:val="16"/>
              </w:rPr>
              <w:t>annualized COGS ÷ average inventory at cost</w:t>
            </w:r>
          </w:p>
        </w:tc>
        <w:tc>
          <w:tcPr>
            <w:tcW w:type="dxa" w:w="1584"/>
            <w:shd w:fill="F7F8F9"/>
            <w:tcMar>
              <w:top w:w="65" w:type="dxa"/>
              <w:start w:w="80" w:type="dxa"/>
              <w:bottom w:w="65" w:type="dxa"/>
              <w:end w:w="80" w:type="dxa"/>
            </w:tcMar>
            <w:vAlign w:val="top"/>
          </w:tcPr>
          <w:p>
            <w:pPr>
              <w:spacing w:after="0"/>
            </w:pPr>
            <w:r>
              <w:rPr>
                <w:rFonts w:ascii="Arial" w:hAnsi="Arial"/>
                <w:sz w:val="16"/>
              </w:rPr>
              <w:t>entity period</w:t>
            </w:r>
          </w:p>
        </w:tc>
        <w:tc>
          <w:tcPr>
            <w:tcW w:type="dxa" w:w="1584"/>
            <w:shd w:fill="F7F8F9"/>
            <w:tcMar>
              <w:top w:w="65" w:type="dxa"/>
              <w:start w:w="80" w:type="dxa"/>
              <w:bottom w:w="65" w:type="dxa"/>
              <w:end w:w="80" w:type="dxa"/>
            </w:tcMar>
            <w:vAlign w:val="top"/>
          </w:tcPr>
          <w:p>
            <w:pPr>
              <w:spacing w:after="0"/>
            </w:pPr>
            <w:r>
              <w:rPr>
                <w:rFonts w:ascii="Arial" w:hAnsi="Arial"/>
                <w:sz w:val="16"/>
              </w:rPr>
              <w:t>Supply chain finance</w:t>
            </w:r>
          </w:p>
        </w:tc>
        <w:tc>
          <w:tcPr>
            <w:tcW w:type="dxa" w:w="1224"/>
            <w:shd w:fill="F7F8F9"/>
            <w:tcMar>
              <w:top w:w="65" w:type="dxa"/>
              <w:start w:w="80" w:type="dxa"/>
              <w:bottom w:w="65" w:type="dxa"/>
              <w:end w:w="80" w:type="dxa"/>
            </w:tcMar>
            <w:vAlign w:val="top"/>
          </w:tcPr>
          <w:p>
            <w:pPr>
              <w:spacing w:after="0"/>
            </w:pPr>
            <w:r>
              <w:rPr>
                <w:rFonts w:ascii="Arial" w:hAnsi="Arial"/>
                <w:sz w:val="16"/>
              </w:rPr>
              <w:t>Service and excess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Days inventory</w:t>
            </w:r>
          </w:p>
        </w:tc>
        <w:tc>
          <w:tcPr>
            <w:tcW w:type="dxa" w:w="3888"/>
            <w:tcMar>
              <w:top w:w="65" w:type="dxa"/>
              <w:start w:w="80" w:type="dxa"/>
              <w:bottom w:w="65" w:type="dxa"/>
              <w:end w:w="80" w:type="dxa"/>
            </w:tcMar>
            <w:vAlign w:val="top"/>
          </w:tcPr>
          <w:p>
            <w:pPr>
              <w:spacing w:after="0"/>
            </w:pPr>
            <w:r>
              <w:rPr>
                <w:rFonts w:ascii="Arial" w:hAnsi="Arial"/>
                <w:sz w:val="16"/>
              </w:rPr>
              <w:t>average inventory ÷ annualized COGS × days</w:t>
            </w:r>
          </w:p>
        </w:tc>
        <w:tc>
          <w:tcPr>
            <w:tcW w:type="dxa" w:w="1584"/>
            <w:tcMar>
              <w:top w:w="65" w:type="dxa"/>
              <w:start w:w="80" w:type="dxa"/>
              <w:bottom w:w="65" w:type="dxa"/>
              <w:end w:w="80" w:type="dxa"/>
            </w:tcMar>
            <w:vAlign w:val="top"/>
          </w:tcPr>
          <w:p>
            <w:pPr>
              <w:spacing w:after="0"/>
            </w:pPr>
            <w:r>
              <w:rPr>
                <w:rFonts w:ascii="Arial" w:hAnsi="Arial"/>
                <w:sz w:val="16"/>
              </w:rPr>
              <w:t>entity period</w:t>
            </w:r>
          </w:p>
        </w:tc>
        <w:tc>
          <w:tcPr>
            <w:tcW w:type="dxa" w:w="1584"/>
            <w:tcMar>
              <w:top w:w="65" w:type="dxa"/>
              <w:start w:w="80" w:type="dxa"/>
              <w:bottom w:w="65" w:type="dxa"/>
              <w:end w:w="80" w:type="dxa"/>
            </w:tcMar>
            <w:vAlign w:val="top"/>
          </w:tcPr>
          <w:p>
            <w:pPr>
              <w:spacing w:after="0"/>
            </w:pPr>
            <w:r>
              <w:rPr>
                <w:rFonts w:ascii="Arial" w:hAnsi="Arial"/>
                <w:sz w:val="16"/>
              </w:rPr>
              <w:t>Supply chain finance</w:t>
            </w:r>
          </w:p>
        </w:tc>
        <w:tc>
          <w:tcPr>
            <w:tcW w:type="dxa" w:w="1224"/>
            <w:tcMar>
              <w:top w:w="65" w:type="dxa"/>
              <w:start w:w="80" w:type="dxa"/>
              <w:bottom w:w="65" w:type="dxa"/>
              <w:end w:w="80" w:type="dxa"/>
            </w:tcMar>
            <w:vAlign w:val="top"/>
          </w:tcPr>
          <w:p>
            <w:pPr>
              <w:spacing w:after="0"/>
            </w:pPr>
            <w:r>
              <w:rPr>
                <w:rFonts w:ascii="Arial" w:hAnsi="Arial"/>
                <w:sz w:val="16"/>
              </w:rPr>
              <w:t>Aging and risk</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Excess exposure</w:t>
            </w:r>
          </w:p>
        </w:tc>
        <w:tc>
          <w:tcPr>
            <w:tcW w:type="dxa" w:w="3888"/>
            <w:shd w:fill="F7F8F9"/>
            <w:tcMar>
              <w:top w:w="65" w:type="dxa"/>
              <w:start w:w="80" w:type="dxa"/>
              <w:bottom w:w="65" w:type="dxa"/>
              <w:end w:w="80" w:type="dxa"/>
            </w:tcMar>
            <w:vAlign w:val="top"/>
          </w:tcPr>
          <w:p>
            <w:pPr>
              <w:spacing w:after="0"/>
            </w:pPr>
            <w:r>
              <w:rPr>
                <w:rFonts w:ascii="Arial" w:hAnsi="Arial"/>
                <w:sz w:val="16"/>
              </w:rPr>
              <w:t>Σ max(supply − horizon demand − safety stock, 0) × cost</w:t>
            </w:r>
          </w:p>
        </w:tc>
        <w:tc>
          <w:tcPr>
            <w:tcW w:type="dxa" w:w="1584"/>
            <w:shd w:fill="F7F8F9"/>
            <w:tcMar>
              <w:top w:w="65" w:type="dxa"/>
              <w:start w:w="80" w:type="dxa"/>
              <w:bottom w:w="65" w:type="dxa"/>
              <w:end w:w="80" w:type="dxa"/>
            </w:tcMar>
            <w:vAlign w:val="top"/>
          </w:tcPr>
          <w:p>
            <w:pPr>
              <w:spacing w:after="0"/>
            </w:pPr>
            <w:r>
              <w:rPr>
                <w:rFonts w:ascii="Arial" w:hAnsi="Arial"/>
                <w:sz w:val="16"/>
              </w:rPr>
              <w:t>item location</w:t>
            </w:r>
          </w:p>
        </w:tc>
        <w:tc>
          <w:tcPr>
            <w:tcW w:type="dxa" w:w="1584"/>
            <w:shd w:fill="F7F8F9"/>
            <w:tcMar>
              <w:top w:w="65" w:type="dxa"/>
              <w:start w:w="80" w:type="dxa"/>
              <w:bottom w:w="65" w:type="dxa"/>
              <w:end w:w="80" w:type="dxa"/>
            </w:tcMar>
            <w:vAlign w:val="top"/>
          </w:tcPr>
          <w:p>
            <w:pPr>
              <w:spacing w:after="0"/>
            </w:pPr>
            <w:r>
              <w:rPr>
                <w:rFonts w:ascii="Arial" w:hAnsi="Arial"/>
                <w:sz w:val="16"/>
              </w:rPr>
              <w:t>Inventory owner</w:t>
            </w:r>
          </w:p>
        </w:tc>
        <w:tc>
          <w:tcPr>
            <w:tcW w:type="dxa" w:w="1224"/>
            <w:shd w:fill="F7F8F9"/>
            <w:tcMar>
              <w:top w:w="65" w:type="dxa"/>
              <w:start w:w="80" w:type="dxa"/>
              <w:bottom w:w="65" w:type="dxa"/>
              <w:end w:w="80" w:type="dxa"/>
            </w:tcMar>
            <w:vAlign w:val="top"/>
          </w:tcPr>
          <w:p>
            <w:pPr>
              <w:spacing w:after="0"/>
            </w:pPr>
            <w:r>
              <w:rPr>
                <w:rFonts w:ascii="Arial" w:hAnsi="Arial"/>
                <w:sz w:val="16"/>
              </w:rPr>
              <w:t>Expiry and cancelability</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Schedule adherence</w:t>
            </w:r>
          </w:p>
        </w:tc>
        <w:tc>
          <w:tcPr>
            <w:tcW w:type="dxa" w:w="3888"/>
            <w:tcMar>
              <w:top w:w="65" w:type="dxa"/>
              <w:start w:w="80" w:type="dxa"/>
              <w:bottom w:w="65" w:type="dxa"/>
              <w:end w:w="80" w:type="dxa"/>
            </w:tcMar>
            <w:vAlign w:val="top"/>
          </w:tcPr>
          <w:p>
            <w:pPr>
              <w:spacing w:after="0"/>
            </w:pPr>
            <w:r>
              <w:rPr>
                <w:rFonts w:ascii="Arial" w:hAnsi="Arial"/>
                <w:sz w:val="16"/>
              </w:rPr>
              <w:t>orders completed in approved window and quantity ÷ due</w:t>
            </w:r>
          </w:p>
        </w:tc>
        <w:tc>
          <w:tcPr>
            <w:tcW w:type="dxa" w:w="1584"/>
            <w:tcMar>
              <w:top w:w="65" w:type="dxa"/>
              <w:start w:w="80" w:type="dxa"/>
              <w:bottom w:w="65" w:type="dxa"/>
              <w:end w:w="80" w:type="dxa"/>
            </w:tcMar>
            <w:vAlign w:val="top"/>
          </w:tcPr>
          <w:p>
            <w:pPr>
              <w:spacing w:after="0"/>
            </w:pPr>
            <w:r>
              <w:rPr>
                <w:rFonts w:ascii="Arial" w:hAnsi="Arial"/>
                <w:sz w:val="16"/>
              </w:rPr>
              <w:t>order</w:t>
            </w:r>
          </w:p>
        </w:tc>
        <w:tc>
          <w:tcPr>
            <w:tcW w:type="dxa" w:w="1584"/>
            <w:tcMar>
              <w:top w:w="65" w:type="dxa"/>
              <w:start w:w="80" w:type="dxa"/>
              <w:bottom w:w="65" w:type="dxa"/>
              <w:end w:w="80" w:type="dxa"/>
            </w:tcMar>
            <w:vAlign w:val="top"/>
          </w:tcPr>
          <w:p>
            <w:pPr>
              <w:spacing w:after="0"/>
            </w:pPr>
            <w:r>
              <w:rPr>
                <w:rFonts w:ascii="Arial" w:hAnsi="Arial"/>
                <w:sz w:val="16"/>
              </w:rPr>
              <w:t>Manufacturing</w:t>
            </w:r>
          </w:p>
        </w:tc>
        <w:tc>
          <w:tcPr>
            <w:tcW w:type="dxa" w:w="1224"/>
            <w:tcMar>
              <w:top w:w="65" w:type="dxa"/>
              <w:start w:w="80" w:type="dxa"/>
              <w:bottom w:w="65" w:type="dxa"/>
              <w:end w:w="80" w:type="dxa"/>
            </w:tcMar>
            <w:vAlign w:val="top"/>
          </w:tcPr>
          <w:p>
            <w:pPr>
              <w:spacing w:after="0"/>
            </w:pPr>
            <w:r>
              <w:rPr>
                <w:rFonts w:ascii="Arial" w:hAnsi="Arial"/>
                <w:sz w:val="16"/>
              </w:rPr>
              <w:t>Output and WIP</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OEE</w:t>
            </w:r>
          </w:p>
        </w:tc>
        <w:tc>
          <w:tcPr>
            <w:tcW w:type="dxa" w:w="3888"/>
            <w:shd w:fill="F7F8F9"/>
            <w:tcMar>
              <w:top w:w="65" w:type="dxa"/>
              <w:start w:w="80" w:type="dxa"/>
              <w:bottom w:w="65" w:type="dxa"/>
              <w:end w:w="80" w:type="dxa"/>
            </w:tcMar>
            <w:vAlign w:val="top"/>
          </w:tcPr>
          <w:p>
            <w:pPr>
              <w:spacing w:after="0"/>
            </w:pPr>
            <w:r>
              <w:rPr>
                <w:rFonts w:ascii="Arial" w:hAnsi="Arial"/>
                <w:sz w:val="16"/>
              </w:rPr>
              <w:t>availability × performance × quality</w:t>
            </w:r>
          </w:p>
        </w:tc>
        <w:tc>
          <w:tcPr>
            <w:tcW w:type="dxa" w:w="1584"/>
            <w:shd w:fill="F7F8F9"/>
            <w:tcMar>
              <w:top w:w="65" w:type="dxa"/>
              <w:start w:w="80" w:type="dxa"/>
              <w:bottom w:w="65" w:type="dxa"/>
              <w:end w:w="80" w:type="dxa"/>
            </w:tcMar>
            <w:vAlign w:val="top"/>
          </w:tcPr>
          <w:p>
            <w:pPr>
              <w:spacing w:after="0"/>
            </w:pPr>
            <w:r>
              <w:rPr>
                <w:rFonts w:ascii="Arial" w:hAnsi="Arial"/>
                <w:sz w:val="16"/>
              </w:rPr>
              <w:t>asset shift</w:t>
            </w:r>
          </w:p>
        </w:tc>
        <w:tc>
          <w:tcPr>
            <w:tcW w:type="dxa" w:w="1584"/>
            <w:shd w:fill="F7F8F9"/>
            <w:tcMar>
              <w:top w:w="65" w:type="dxa"/>
              <w:start w:w="80" w:type="dxa"/>
              <w:bottom w:w="65" w:type="dxa"/>
              <w:end w:w="80" w:type="dxa"/>
            </w:tcMar>
            <w:vAlign w:val="top"/>
          </w:tcPr>
          <w:p>
            <w:pPr>
              <w:spacing w:after="0"/>
            </w:pPr>
            <w:r>
              <w:rPr>
                <w:rFonts w:ascii="Arial" w:hAnsi="Arial"/>
                <w:sz w:val="16"/>
              </w:rPr>
              <w:t>Operations</w:t>
            </w:r>
          </w:p>
        </w:tc>
        <w:tc>
          <w:tcPr>
            <w:tcW w:type="dxa" w:w="1224"/>
            <w:shd w:fill="F7F8F9"/>
            <w:tcMar>
              <w:top w:w="65" w:type="dxa"/>
              <w:start w:w="80" w:type="dxa"/>
              <w:bottom w:w="65" w:type="dxa"/>
              <w:end w:w="80" w:type="dxa"/>
            </w:tcMar>
            <w:vAlign w:val="top"/>
          </w:tcPr>
          <w:p>
            <w:pPr>
              <w:spacing w:after="0"/>
            </w:pPr>
            <w:r>
              <w:rPr>
                <w:rFonts w:ascii="Arial" w:hAnsi="Arial"/>
                <w:sz w:val="16"/>
              </w:rPr>
              <w:t>Constraint throughput</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Supplier OTD</w:t>
            </w:r>
          </w:p>
        </w:tc>
        <w:tc>
          <w:tcPr>
            <w:tcW w:type="dxa" w:w="3888"/>
            <w:tcMar>
              <w:top w:w="65" w:type="dxa"/>
              <w:start w:w="80" w:type="dxa"/>
              <w:bottom w:w="65" w:type="dxa"/>
              <w:end w:w="80" w:type="dxa"/>
            </w:tcMar>
            <w:vAlign w:val="top"/>
          </w:tcPr>
          <w:p>
            <w:pPr>
              <w:spacing w:after="0"/>
            </w:pPr>
            <w:r>
              <w:rPr>
                <w:rFonts w:ascii="Arial" w:hAnsi="Arial"/>
                <w:sz w:val="16"/>
              </w:rPr>
              <w:t>eligible lines on or before contractual date ÷ due lines</w:t>
            </w:r>
          </w:p>
        </w:tc>
        <w:tc>
          <w:tcPr>
            <w:tcW w:type="dxa" w:w="1584"/>
            <w:tcMar>
              <w:top w:w="65" w:type="dxa"/>
              <w:start w:w="80" w:type="dxa"/>
              <w:bottom w:w="65" w:type="dxa"/>
              <w:end w:w="80" w:type="dxa"/>
            </w:tcMar>
            <w:vAlign w:val="top"/>
          </w:tcPr>
          <w:p>
            <w:pPr>
              <w:spacing w:after="0"/>
            </w:pPr>
            <w:r>
              <w:rPr>
                <w:rFonts w:ascii="Arial" w:hAnsi="Arial"/>
                <w:sz w:val="16"/>
              </w:rPr>
              <w:t>supplier site line</w:t>
            </w:r>
          </w:p>
        </w:tc>
        <w:tc>
          <w:tcPr>
            <w:tcW w:type="dxa" w:w="1584"/>
            <w:tcMar>
              <w:top w:w="65" w:type="dxa"/>
              <w:start w:w="80" w:type="dxa"/>
              <w:bottom w:w="65" w:type="dxa"/>
              <w:end w:w="80" w:type="dxa"/>
            </w:tcMar>
            <w:vAlign w:val="top"/>
          </w:tcPr>
          <w:p>
            <w:pPr>
              <w:spacing w:after="0"/>
            </w:pPr>
            <w:r>
              <w:rPr>
                <w:rFonts w:ascii="Arial" w:hAnsi="Arial"/>
                <w:sz w:val="16"/>
              </w:rPr>
              <w:t>Procurement</w:t>
            </w:r>
          </w:p>
        </w:tc>
        <w:tc>
          <w:tcPr>
            <w:tcW w:type="dxa" w:w="1224"/>
            <w:tcMar>
              <w:top w:w="65" w:type="dxa"/>
              <w:start w:w="80" w:type="dxa"/>
              <w:bottom w:w="65" w:type="dxa"/>
              <w:end w:w="80" w:type="dxa"/>
            </w:tcMar>
            <w:vAlign w:val="top"/>
          </w:tcPr>
          <w:p>
            <w:pPr>
              <w:spacing w:after="0"/>
            </w:pPr>
            <w:r>
              <w:rPr>
                <w:rFonts w:ascii="Arial" w:hAnsi="Arial"/>
                <w:sz w:val="16"/>
              </w:rPr>
              <w:t>Total business OTD</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Supplier PPM</w:t>
            </w:r>
          </w:p>
        </w:tc>
        <w:tc>
          <w:tcPr>
            <w:tcW w:type="dxa" w:w="3888"/>
            <w:shd w:fill="F7F8F9"/>
            <w:tcMar>
              <w:top w:w="65" w:type="dxa"/>
              <w:start w:w="80" w:type="dxa"/>
              <w:bottom w:w="65" w:type="dxa"/>
              <w:end w:w="80" w:type="dxa"/>
            </w:tcMar>
            <w:vAlign w:val="top"/>
          </w:tcPr>
          <w:p>
            <w:pPr>
              <w:spacing w:after="0"/>
            </w:pPr>
            <w:r>
              <w:rPr>
                <w:rFonts w:ascii="Arial" w:hAnsi="Arial"/>
                <w:sz w:val="16"/>
              </w:rPr>
              <w:t>defective units ÷ inspected units × 1,000,000</w:t>
            </w:r>
          </w:p>
        </w:tc>
        <w:tc>
          <w:tcPr>
            <w:tcW w:type="dxa" w:w="1584"/>
            <w:shd w:fill="F7F8F9"/>
            <w:tcMar>
              <w:top w:w="65" w:type="dxa"/>
              <w:start w:w="80" w:type="dxa"/>
              <w:bottom w:w="65" w:type="dxa"/>
              <w:end w:w="80" w:type="dxa"/>
            </w:tcMar>
            <w:vAlign w:val="top"/>
          </w:tcPr>
          <w:p>
            <w:pPr>
              <w:spacing w:after="0"/>
            </w:pPr>
            <w:r>
              <w:rPr>
                <w:rFonts w:ascii="Arial" w:hAnsi="Arial"/>
                <w:sz w:val="16"/>
              </w:rPr>
              <w:t>supplier item</w:t>
            </w:r>
          </w:p>
        </w:tc>
        <w:tc>
          <w:tcPr>
            <w:tcW w:type="dxa" w:w="1584"/>
            <w:shd w:fill="F7F8F9"/>
            <w:tcMar>
              <w:top w:w="65" w:type="dxa"/>
              <w:start w:w="80" w:type="dxa"/>
              <w:bottom w:w="65" w:type="dxa"/>
              <w:end w:w="80" w:type="dxa"/>
            </w:tcMar>
            <w:vAlign w:val="top"/>
          </w:tcPr>
          <w:p>
            <w:pPr>
              <w:spacing w:after="0"/>
            </w:pPr>
            <w:r>
              <w:rPr>
                <w:rFonts w:ascii="Arial" w:hAnsi="Arial"/>
                <w:sz w:val="16"/>
              </w:rPr>
              <w:t>Supplier quality</w:t>
            </w:r>
          </w:p>
        </w:tc>
        <w:tc>
          <w:tcPr>
            <w:tcW w:type="dxa" w:w="1224"/>
            <w:shd w:fill="F7F8F9"/>
            <w:tcMar>
              <w:top w:w="65" w:type="dxa"/>
              <w:start w:w="80" w:type="dxa"/>
              <w:bottom w:w="65" w:type="dxa"/>
              <w:end w:w="80" w:type="dxa"/>
            </w:tcMar>
            <w:vAlign w:val="top"/>
          </w:tcPr>
          <w:p>
            <w:pPr>
              <w:spacing w:after="0"/>
            </w:pPr>
            <w:r>
              <w:rPr>
                <w:rFonts w:ascii="Arial" w:hAnsi="Arial"/>
                <w:sz w:val="16"/>
              </w:rPr>
              <w:t>Escape and severity</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Cash to cash</w:t>
            </w:r>
          </w:p>
        </w:tc>
        <w:tc>
          <w:tcPr>
            <w:tcW w:type="dxa" w:w="3888"/>
            <w:tcMar>
              <w:top w:w="65" w:type="dxa"/>
              <w:start w:w="80" w:type="dxa"/>
              <w:bottom w:w="65" w:type="dxa"/>
              <w:end w:w="80" w:type="dxa"/>
            </w:tcMar>
            <w:vAlign w:val="top"/>
          </w:tcPr>
          <w:p>
            <w:pPr>
              <w:spacing w:after="0"/>
            </w:pPr>
            <w:r>
              <w:rPr>
                <w:rFonts w:ascii="Arial" w:hAnsi="Arial"/>
                <w:sz w:val="16"/>
              </w:rPr>
              <w:t>DIO + DSO − DPO</w:t>
            </w:r>
          </w:p>
        </w:tc>
        <w:tc>
          <w:tcPr>
            <w:tcW w:type="dxa" w:w="1584"/>
            <w:tcMar>
              <w:top w:w="65" w:type="dxa"/>
              <w:start w:w="80" w:type="dxa"/>
              <w:bottom w:w="65" w:type="dxa"/>
              <w:end w:w="80" w:type="dxa"/>
            </w:tcMar>
            <w:vAlign w:val="top"/>
          </w:tcPr>
          <w:p>
            <w:pPr>
              <w:spacing w:after="0"/>
            </w:pPr>
            <w:r>
              <w:rPr>
                <w:rFonts w:ascii="Arial" w:hAnsi="Arial"/>
                <w:sz w:val="16"/>
              </w:rPr>
              <w:t>entity period</w:t>
            </w:r>
          </w:p>
        </w:tc>
        <w:tc>
          <w:tcPr>
            <w:tcW w:type="dxa" w:w="1584"/>
            <w:tcMar>
              <w:top w:w="65" w:type="dxa"/>
              <w:start w:w="80" w:type="dxa"/>
              <w:bottom w:w="65" w:type="dxa"/>
              <w:end w:w="80" w:type="dxa"/>
            </w:tcMar>
            <w:vAlign w:val="top"/>
          </w:tcPr>
          <w:p>
            <w:pPr>
              <w:spacing w:after="0"/>
            </w:pPr>
            <w:r>
              <w:rPr>
                <w:rFonts w:ascii="Arial" w:hAnsi="Arial"/>
                <w:sz w:val="16"/>
              </w:rPr>
              <w:t>Finance</w:t>
            </w:r>
          </w:p>
        </w:tc>
        <w:tc>
          <w:tcPr>
            <w:tcW w:type="dxa" w:w="1224"/>
            <w:tcMar>
              <w:top w:w="65" w:type="dxa"/>
              <w:start w:w="80" w:type="dxa"/>
              <w:bottom w:w="65" w:type="dxa"/>
              <w:end w:w="80" w:type="dxa"/>
            </w:tcMar>
            <w:vAlign w:val="top"/>
          </w:tcPr>
          <w:p>
            <w:pPr>
              <w:spacing w:after="0"/>
            </w:pPr>
            <w:r>
              <w:rPr>
                <w:rFonts w:ascii="Arial" w:hAnsi="Arial"/>
                <w:sz w:val="16"/>
              </w:rPr>
              <w:t>Service and margin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Expected disruption loss</w:t>
            </w:r>
          </w:p>
        </w:tc>
        <w:tc>
          <w:tcPr>
            <w:tcW w:type="dxa" w:w="3888"/>
            <w:shd w:fill="F7F8F9"/>
            <w:tcMar>
              <w:top w:w="65" w:type="dxa"/>
              <w:start w:w="80" w:type="dxa"/>
              <w:bottom w:w="65" w:type="dxa"/>
              <w:end w:w="80" w:type="dxa"/>
            </w:tcMar>
            <w:vAlign w:val="top"/>
          </w:tcPr>
          <w:p>
            <w:pPr>
              <w:spacing w:after="0"/>
            </w:pPr>
            <w:r>
              <w:rPr>
                <w:rFonts w:ascii="Arial" w:hAnsi="Arial"/>
                <w:sz w:val="16"/>
              </w:rPr>
              <w:t>Σ probability × scenario loss</w:t>
            </w:r>
          </w:p>
        </w:tc>
        <w:tc>
          <w:tcPr>
            <w:tcW w:type="dxa" w:w="1584"/>
            <w:shd w:fill="F7F8F9"/>
            <w:tcMar>
              <w:top w:w="65" w:type="dxa"/>
              <w:start w:w="80" w:type="dxa"/>
              <w:bottom w:w="65" w:type="dxa"/>
              <w:end w:w="80" w:type="dxa"/>
            </w:tcMar>
            <w:vAlign w:val="top"/>
          </w:tcPr>
          <w:p>
            <w:pPr>
              <w:spacing w:after="0"/>
            </w:pPr>
            <w:r>
              <w:rPr>
                <w:rFonts w:ascii="Arial" w:hAnsi="Arial"/>
                <w:sz w:val="16"/>
              </w:rPr>
              <w:t>scenario horizon</w:t>
            </w:r>
          </w:p>
        </w:tc>
        <w:tc>
          <w:tcPr>
            <w:tcW w:type="dxa" w:w="1584"/>
            <w:shd w:fill="F7F8F9"/>
            <w:tcMar>
              <w:top w:w="65" w:type="dxa"/>
              <w:start w:w="80" w:type="dxa"/>
              <w:bottom w:w="65" w:type="dxa"/>
              <w:end w:w="80" w:type="dxa"/>
            </w:tcMar>
            <w:vAlign w:val="top"/>
          </w:tcPr>
          <w:p>
            <w:pPr>
              <w:spacing w:after="0"/>
            </w:pPr>
            <w:r>
              <w:rPr>
                <w:rFonts w:ascii="Arial" w:hAnsi="Arial"/>
                <w:sz w:val="16"/>
              </w:rPr>
              <w:t>Risk owner</w:t>
            </w:r>
          </w:p>
        </w:tc>
        <w:tc>
          <w:tcPr>
            <w:tcW w:type="dxa" w:w="1224"/>
            <w:shd w:fill="F7F8F9"/>
            <w:tcMar>
              <w:top w:w="65" w:type="dxa"/>
              <w:start w:w="80" w:type="dxa"/>
              <w:bottom w:w="65" w:type="dxa"/>
              <w:end w:w="80" w:type="dxa"/>
            </w:tcMar>
            <w:vAlign w:val="top"/>
          </w:tcPr>
          <w:p>
            <w:pPr>
              <w:spacing w:after="0"/>
            </w:pPr>
            <w:r>
              <w:rPr>
                <w:rFonts w:ascii="Arial" w:hAnsi="Arial"/>
                <w:sz w:val="16"/>
              </w:rPr>
              <w:t>TTR TTS and correlation</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Resilience gap</w:t>
            </w:r>
          </w:p>
        </w:tc>
        <w:tc>
          <w:tcPr>
            <w:tcW w:type="dxa" w:w="3888"/>
            <w:tcMar>
              <w:top w:w="65" w:type="dxa"/>
              <w:start w:w="80" w:type="dxa"/>
              <w:bottom w:w="65" w:type="dxa"/>
              <w:end w:w="80" w:type="dxa"/>
            </w:tcMar>
            <w:vAlign w:val="top"/>
          </w:tcPr>
          <w:p>
            <w:pPr>
              <w:spacing w:after="0"/>
            </w:pPr>
            <w:r>
              <w:rPr>
                <w:rFonts w:ascii="Arial" w:hAnsi="Arial"/>
                <w:sz w:val="16"/>
              </w:rPr>
              <w:t>max(0 TTR − TTS)</w:t>
            </w:r>
          </w:p>
        </w:tc>
        <w:tc>
          <w:tcPr>
            <w:tcW w:type="dxa" w:w="1584"/>
            <w:tcMar>
              <w:top w:w="65" w:type="dxa"/>
              <w:start w:w="80" w:type="dxa"/>
              <w:bottom w:w="65" w:type="dxa"/>
              <w:end w:w="80" w:type="dxa"/>
            </w:tcMar>
            <w:vAlign w:val="top"/>
          </w:tcPr>
          <w:p>
            <w:pPr>
              <w:spacing w:after="0"/>
            </w:pPr>
            <w:r>
              <w:rPr>
                <w:rFonts w:ascii="Arial" w:hAnsi="Arial"/>
                <w:sz w:val="16"/>
              </w:rPr>
              <w:t>dependency scenario</w:t>
            </w:r>
          </w:p>
        </w:tc>
        <w:tc>
          <w:tcPr>
            <w:tcW w:type="dxa" w:w="1584"/>
            <w:tcMar>
              <w:top w:w="65" w:type="dxa"/>
              <w:start w:w="80" w:type="dxa"/>
              <w:bottom w:w="65" w:type="dxa"/>
              <w:end w:w="80" w:type="dxa"/>
            </w:tcMar>
            <w:vAlign w:val="top"/>
          </w:tcPr>
          <w:p>
            <w:pPr>
              <w:spacing w:after="0"/>
            </w:pPr>
            <w:r>
              <w:rPr>
                <w:rFonts w:ascii="Arial" w:hAnsi="Arial"/>
                <w:sz w:val="16"/>
              </w:rPr>
              <w:t>Continuity owner</w:t>
            </w:r>
          </w:p>
        </w:tc>
        <w:tc>
          <w:tcPr>
            <w:tcW w:type="dxa" w:w="1224"/>
            <w:tcMar>
              <w:top w:w="65" w:type="dxa"/>
              <w:start w:w="80" w:type="dxa"/>
              <w:bottom w:w="65" w:type="dxa"/>
              <w:end w:w="80" w:type="dxa"/>
            </w:tcMar>
            <w:vAlign w:val="top"/>
          </w:tcPr>
          <w:p>
            <w:pPr>
              <w:spacing w:after="0"/>
            </w:pPr>
            <w:r>
              <w:rPr>
                <w:rFonts w:ascii="Arial" w:hAnsi="Arial"/>
                <w:sz w:val="16"/>
              </w:rPr>
              <w:t>Alternate readiness</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Revenue at risk</w:t>
            </w:r>
          </w:p>
        </w:tc>
        <w:tc>
          <w:tcPr>
            <w:tcW w:type="dxa" w:w="3888"/>
            <w:shd w:fill="F7F8F9"/>
            <w:tcMar>
              <w:top w:w="65" w:type="dxa"/>
              <w:start w:w="80" w:type="dxa"/>
              <w:bottom w:w="65" w:type="dxa"/>
              <w:end w:w="80" w:type="dxa"/>
            </w:tcMar>
            <w:vAlign w:val="top"/>
          </w:tcPr>
          <w:p>
            <w:pPr>
              <w:spacing w:after="0"/>
            </w:pPr>
            <w:r>
              <w:rPr>
                <w:rFonts w:ascii="Arial" w:hAnsi="Arial"/>
                <w:sz w:val="16"/>
              </w:rPr>
              <w:t>Σ affected revenue × probability × impact fraction</w:t>
            </w:r>
          </w:p>
        </w:tc>
        <w:tc>
          <w:tcPr>
            <w:tcW w:type="dxa" w:w="1584"/>
            <w:shd w:fill="F7F8F9"/>
            <w:tcMar>
              <w:top w:w="65" w:type="dxa"/>
              <w:start w:w="80" w:type="dxa"/>
              <w:bottom w:w="65" w:type="dxa"/>
              <w:end w:w="80" w:type="dxa"/>
            </w:tcMar>
            <w:vAlign w:val="top"/>
          </w:tcPr>
          <w:p>
            <w:pPr>
              <w:spacing w:after="0"/>
            </w:pPr>
            <w:r>
              <w:rPr>
                <w:rFonts w:ascii="Arial" w:hAnsi="Arial"/>
                <w:sz w:val="16"/>
              </w:rPr>
              <w:t>order horizon</w:t>
            </w:r>
          </w:p>
        </w:tc>
        <w:tc>
          <w:tcPr>
            <w:tcW w:type="dxa" w:w="1584"/>
            <w:shd w:fill="F7F8F9"/>
            <w:tcMar>
              <w:top w:w="65" w:type="dxa"/>
              <w:start w:w="80" w:type="dxa"/>
              <w:bottom w:w="65" w:type="dxa"/>
              <w:end w:w="80" w:type="dxa"/>
            </w:tcMar>
            <w:vAlign w:val="top"/>
          </w:tcPr>
          <w:p>
            <w:pPr>
              <w:spacing w:after="0"/>
            </w:pPr>
            <w:r>
              <w:rPr>
                <w:rFonts w:ascii="Arial" w:hAnsi="Arial"/>
                <w:sz w:val="16"/>
              </w:rPr>
              <w:t>Control tower</w:t>
            </w:r>
          </w:p>
        </w:tc>
        <w:tc>
          <w:tcPr>
            <w:tcW w:type="dxa" w:w="1224"/>
            <w:shd w:fill="F7F8F9"/>
            <w:tcMar>
              <w:top w:w="65" w:type="dxa"/>
              <w:start w:w="80" w:type="dxa"/>
              <w:bottom w:w="65" w:type="dxa"/>
              <w:end w:w="80" w:type="dxa"/>
            </w:tcMar>
            <w:vAlign w:val="top"/>
          </w:tcPr>
          <w:p>
            <w:pPr>
              <w:spacing w:after="0"/>
            </w:pPr>
            <w:r>
              <w:rPr>
                <w:rFonts w:ascii="Arial" w:hAnsi="Arial"/>
                <w:sz w:val="16"/>
              </w:rPr>
              <w:t>Margin at risk</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Mean time to decide</w:t>
            </w:r>
          </w:p>
        </w:tc>
        <w:tc>
          <w:tcPr>
            <w:tcW w:type="dxa" w:w="3888"/>
            <w:tcMar>
              <w:top w:w="65" w:type="dxa"/>
              <w:start w:w="80" w:type="dxa"/>
              <w:bottom w:w="65" w:type="dxa"/>
              <w:end w:w="80" w:type="dxa"/>
            </w:tcMar>
            <w:vAlign w:val="top"/>
          </w:tcPr>
          <w:p>
            <w:pPr>
              <w:spacing w:after="0"/>
            </w:pPr>
            <w:r>
              <w:rPr>
                <w:rFonts w:ascii="Arial" w:hAnsi="Arial"/>
                <w:sz w:val="16"/>
              </w:rPr>
              <w:t>approved decision time − alert time</w:t>
            </w:r>
          </w:p>
        </w:tc>
        <w:tc>
          <w:tcPr>
            <w:tcW w:type="dxa" w:w="1584"/>
            <w:tcMar>
              <w:top w:w="65" w:type="dxa"/>
              <w:start w:w="80" w:type="dxa"/>
              <w:bottom w:w="65" w:type="dxa"/>
              <w:end w:w="80" w:type="dxa"/>
            </w:tcMar>
            <w:vAlign w:val="top"/>
          </w:tcPr>
          <w:p>
            <w:pPr>
              <w:spacing w:after="0"/>
            </w:pPr>
            <w:r>
              <w:rPr>
                <w:rFonts w:ascii="Arial" w:hAnsi="Arial"/>
                <w:sz w:val="16"/>
              </w:rPr>
              <w:t>exception</w:t>
            </w:r>
          </w:p>
        </w:tc>
        <w:tc>
          <w:tcPr>
            <w:tcW w:type="dxa" w:w="1584"/>
            <w:tcMar>
              <w:top w:w="65" w:type="dxa"/>
              <w:start w:w="80" w:type="dxa"/>
              <w:bottom w:w="65" w:type="dxa"/>
              <w:end w:w="80" w:type="dxa"/>
            </w:tcMar>
            <w:vAlign w:val="top"/>
          </w:tcPr>
          <w:p>
            <w:pPr>
              <w:spacing w:after="0"/>
            </w:pPr>
            <w:r>
              <w:rPr>
                <w:rFonts w:ascii="Arial" w:hAnsi="Arial"/>
                <w:sz w:val="16"/>
              </w:rPr>
              <w:t>Process owner</w:t>
            </w:r>
          </w:p>
        </w:tc>
        <w:tc>
          <w:tcPr>
            <w:tcW w:type="dxa" w:w="1224"/>
            <w:tcMar>
              <w:top w:w="65" w:type="dxa"/>
              <w:start w:w="80" w:type="dxa"/>
              <w:bottom w:w="65" w:type="dxa"/>
              <w:end w:w="80" w:type="dxa"/>
            </w:tcMar>
            <w:vAlign w:val="top"/>
          </w:tcPr>
          <w:p>
            <w:pPr>
              <w:spacing w:after="0"/>
            </w:pPr>
            <w:r>
              <w:rPr>
                <w:rFonts w:ascii="Arial" w:hAnsi="Arial"/>
                <w:sz w:val="16"/>
              </w:rPr>
              <w:t>Outcome and adoption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Exception precision</w:t>
            </w:r>
          </w:p>
        </w:tc>
        <w:tc>
          <w:tcPr>
            <w:tcW w:type="dxa" w:w="3888"/>
            <w:shd w:fill="F7F8F9"/>
            <w:tcMar>
              <w:top w:w="65" w:type="dxa"/>
              <w:start w:w="80" w:type="dxa"/>
              <w:bottom w:w="65" w:type="dxa"/>
              <w:end w:w="80" w:type="dxa"/>
            </w:tcMar>
            <w:vAlign w:val="top"/>
          </w:tcPr>
          <w:p>
            <w:pPr>
              <w:spacing w:after="0"/>
            </w:pPr>
            <w:r>
              <w:rPr>
                <w:rFonts w:ascii="Arial" w:hAnsi="Arial"/>
                <w:sz w:val="16"/>
              </w:rPr>
              <w:t>actionable true alerts ÷ all alerts</w:t>
            </w:r>
          </w:p>
        </w:tc>
        <w:tc>
          <w:tcPr>
            <w:tcW w:type="dxa" w:w="1584"/>
            <w:shd w:fill="F7F8F9"/>
            <w:tcMar>
              <w:top w:w="65" w:type="dxa"/>
              <w:start w:w="80" w:type="dxa"/>
              <w:bottom w:w="65" w:type="dxa"/>
              <w:end w:w="80" w:type="dxa"/>
            </w:tcMar>
            <w:vAlign w:val="top"/>
          </w:tcPr>
          <w:p>
            <w:pPr>
              <w:spacing w:after="0"/>
            </w:pPr>
            <w:r>
              <w:rPr>
                <w:rFonts w:ascii="Arial" w:hAnsi="Arial"/>
                <w:sz w:val="16"/>
              </w:rPr>
              <w:t>model rule</w:t>
            </w:r>
          </w:p>
        </w:tc>
        <w:tc>
          <w:tcPr>
            <w:tcW w:type="dxa" w:w="1584"/>
            <w:shd w:fill="F7F8F9"/>
            <w:tcMar>
              <w:top w:w="65" w:type="dxa"/>
              <w:start w:w="80" w:type="dxa"/>
              <w:bottom w:w="65" w:type="dxa"/>
              <w:end w:w="80" w:type="dxa"/>
            </w:tcMar>
            <w:vAlign w:val="top"/>
          </w:tcPr>
          <w:p>
            <w:pPr>
              <w:spacing w:after="0"/>
            </w:pPr>
            <w:r>
              <w:rPr>
                <w:rFonts w:ascii="Arial" w:hAnsi="Arial"/>
                <w:sz w:val="16"/>
              </w:rPr>
              <w:t>Analytics owner</w:t>
            </w:r>
          </w:p>
        </w:tc>
        <w:tc>
          <w:tcPr>
            <w:tcW w:type="dxa" w:w="1224"/>
            <w:shd w:fill="F7F8F9"/>
            <w:tcMar>
              <w:top w:w="65" w:type="dxa"/>
              <w:start w:w="80" w:type="dxa"/>
              <w:bottom w:w="65" w:type="dxa"/>
              <w:end w:w="80" w:type="dxa"/>
            </w:tcMar>
            <w:vAlign w:val="top"/>
          </w:tcPr>
          <w:p>
            <w:pPr>
              <w:spacing w:after="0"/>
            </w:pPr>
            <w:r>
              <w:rPr>
                <w:rFonts w:ascii="Arial" w:hAnsi="Arial"/>
                <w:sz w:val="16"/>
              </w:rPr>
              <w:t>Recall and missed loss</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Decision yield</w:t>
            </w:r>
          </w:p>
        </w:tc>
        <w:tc>
          <w:tcPr>
            <w:tcW w:type="dxa" w:w="3888"/>
            <w:tcMar>
              <w:top w:w="65" w:type="dxa"/>
              <w:start w:w="80" w:type="dxa"/>
              <w:bottom w:w="65" w:type="dxa"/>
              <w:end w:w="80" w:type="dxa"/>
            </w:tcMar>
            <w:vAlign w:val="top"/>
          </w:tcPr>
          <w:p>
            <w:pPr>
              <w:spacing w:after="0"/>
            </w:pPr>
            <w:r>
              <w:rPr>
                <w:rFonts w:ascii="Arial" w:hAnsi="Arial"/>
                <w:sz w:val="16"/>
              </w:rPr>
              <w:t>executed recommendations with verified benefit ÷ executed</w:t>
            </w:r>
          </w:p>
        </w:tc>
        <w:tc>
          <w:tcPr>
            <w:tcW w:type="dxa" w:w="1584"/>
            <w:tcMar>
              <w:top w:w="65" w:type="dxa"/>
              <w:start w:w="80" w:type="dxa"/>
              <w:bottom w:w="65" w:type="dxa"/>
              <w:end w:w="80" w:type="dxa"/>
            </w:tcMar>
            <w:vAlign w:val="top"/>
          </w:tcPr>
          <w:p>
            <w:pPr>
              <w:spacing w:after="0"/>
            </w:pPr>
            <w:r>
              <w:rPr>
                <w:rFonts w:ascii="Arial" w:hAnsi="Arial"/>
                <w:sz w:val="16"/>
              </w:rPr>
              <w:t>recommendation</w:t>
            </w:r>
          </w:p>
        </w:tc>
        <w:tc>
          <w:tcPr>
            <w:tcW w:type="dxa" w:w="1584"/>
            <w:tcMar>
              <w:top w:w="65" w:type="dxa"/>
              <w:start w:w="80" w:type="dxa"/>
              <w:bottom w:w="65" w:type="dxa"/>
              <w:end w:w="80" w:type="dxa"/>
            </w:tcMar>
            <w:vAlign w:val="top"/>
          </w:tcPr>
          <w:p>
            <w:pPr>
              <w:spacing w:after="0"/>
            </w:pPr>
            <w:r>
              <w:rPr>
                <w:rFonts w:ascii="Arial" w:hAnsi="Arial"/>
                <w:sz w:val="16"/>
              </w:rPr>
              <w:t>Product owner</w:t>
            </w:r>
          </w:p>
        </w:tc>
        <w:tc>
          <w:tcPr>
            <w:tcW w:type="dxa" w:w="1224"/>
            <w:tcMar>
              <w:top w:w="65" w:type="dxa"/>
              <w:start w:w="80" w:type="dxa"/>
              <w:bottom w:w="65" w:type="dxa"/>
              <w:end w:w="80" w:type="dxa"/>
            </w:tcMar>
            <w:vAlign w:val="top"/>
          </w:tcPr>
          <w:p>
            <w:pPr>
              <w:spacing w:after="0"/>
            </w:pPr>
            <w:r>
              <w:rPr>
                <w:rFonts w:ascii="Arial" w:hAnsi="Arial"/>
                <w:sz w:val="16"/>
              </w:rPr>
              <w:t>Adoption and regret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Touchless rate</w:t>
            </w:r>
          </w:p>
        </w:tc>
        <w:tc>
          <w:tcPr>
            <w:tcW w:type="dxa" w:w="3888"/>
            <w:shd w:fill="F7F8F9"/>
            <w:tcMar>
              <w:top w:w="65" w:type="dxa"/>
              <w:start w:w="80" w:type="dxa"/>
              <w:bottom w:w="65" w:type="dxa"/>
              <w:end w:w="80" w:type="dxa"/>
            </w:tcMar>
            <w:vAlign w:val="top"/>
          </w:tcPr>
          <w:p>
            <w:pPr>
              <w:spacing w:after="0"/>
            </w:pPr>
            <w:r>
              <w:rPr>
                <w:rFonts w:ascii="Arial" w:hAnsi="Arial"/>
                <w:sz w:val="16"/>
              </w:rPr>
              <w:t>no human touch eligible transactions ÷ eligible</w:t>
            </w:r>
          </w:p>
        </w:tc>
        <w:tc>
          <w:tcPr>
            <w:tcW w:type="dxa" w:w="1584"/>
            <w:shd w:fill="F7F8F9"/>
            <w:tcMar>
              <w:top w:w="65" w:type="dxa"/>
              <w:start w:w="80" w:type="dxa"/>
              <w:bottom w:w="65" w:type="dxa"/>
              <w:end w:w="80" w:type="dxa"/>
            </w:tcMar>
            <w:vAlign w:val="top"/>
          </w:tcPr>
          <w:p>
            <w:pPr>
              <w:spacing w:after="0"/>
            </w:pPr>
            <w:r>
              <w:rPr>
                <w:rFonts w:ascii="Arial" w:hAnsi="Arial"/>
                <w:sz w:val="16"/>
              </w:rPr>
              <w:t>transaction</w:t>
            </w:r>
          </w:p>
        </w:tc>
        <w:tc>
          <w:tcPr>
            <w:tcW w:type="dxa" w:w="1584"/>
            <w:shd w:fill="F7F8F9"/>
            <w:tcMar>
              <w:top w:w="65" w:type="dxa"/>
              <w:start w:w="80" w:type="dxa"/>
              <w:bottom w:w="65" w:type="dxa"/>
              <w:end w:w="80" w:type="dxa"/>
            </w:tcMar>
            <w:vAlign w:val="top"/>
          </w:tcPr>
          <w:p>
            <w:pPr>
              <w:spacing w:after="0"/>
            </w:pPr>
            <w:r>
              <w:rPr>
                <w:rFonts w:ascii="Arial" w:hAnsi="Arial"/>
                <w:sz w:val="16"/>
              </w:rPr>
              <w:t>Automation owner</w:t>
            </w:r>
          </w:p>
        </w:tc>
        <w:tc>
          <w:tcPr>
            <w:tcW w:type="dxa" w:w="1224"/>
            <w:shd w:fill="F7F8F9"/>
            <w:tcMar>
              <w:top w:w="65" w:type="dxa"/>
              <w:start w:w="80" w:type="dxa"/>
              <w:bottom w:w="65" w:type="dxa"/>
              <w:end w:w="80" w:type="dxa"/>
            </w:tcMar>
            <w:vAlign w:val="top"/>
          </w:tcPr>
          <w:p>
            <w:pPr>
              <w:spacing w:after="0"/>
            </w:pPr>
            <w:r>
              <w:rPr>
                <w:rFonts w:ascii="Arial" w:hAnsi="Arial"/>
                <w:sz w:val="16"/>
              </w:rPr>
              <w:t>Escape and override</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Data freshness compliance</w:t>
            </w:r>
          </w:p>
        </w:tc>
        <w:tc>
          <w:tcPr>
            <w:tcW w:type="dxa" w:w="3888"/>
            <w:tcMar>
              <w:top w:w="65" w:type="dxa"/>
              <w:start w:w="80" w:type="dxa"/>
              <w:bottom w:w="65" w:type="dxa"/>
              <w:end w:w="80" w:type="dxa"/>
            </w:tcMar>
            <w:vAlign w:val="top"/>
          </w:tcPr>
          <w:p>
            <w:pPr>
              <w:spacing w:after="0"/>
            </w:pPr>
            <w:r>
              <w:rPr>
                <w:rFonts w:ascii="Arial" w:hAnsi="Arial"/>
                <w:sz w:val="16"/>
              </w:rPr>
              <w:t>refreshes inside SLA ÷ scheduled refreshes</w:t>
            </w:r>
          </w:p>
        </w:tc>
        <w:tc>
          <w:tcPr>
            <w:tcW w:type="dxa" w:w="1584"/>
            <w:tcMar>
              <w:top w:w="65" w:type="dxa"/>
              <w:start w:w="80" w:type="dxa"/>
              <w:bottom w:w="65" w:type="dxa"/>
              <w:end w:w="80" w:type="dxa"/>
            </w:tcMar>
            <w:vAlign w:val="top"/>
          </w:tcPr>
          <w:p>
            <w:pPr>
              <w:spacing w:after="0"/>
            </w:pPr>
            <w:r>
              <w:rPr>
                <w:rFonts w:ascii="Arial" w:hAnsi="Arial"/>
                <w:sz w:val="16"/>
              </w:rPr>
              <w:t>data product</w:t>
            </w:r>
          </w:p>
        </w:tc>
        <w:tc>
          <w:tcPr>
            <w:tcW w:type="dxa" w:w="1584"/>
            <w:tcMar>
              <w:top w:w="65" w:type="dxa"/>
              <w:start w:w="80" w:type="dxa"/>
              <w:bottom w:w="65" w:type="dxa"/>
              <w:end w:w="80" w:type="dxa"/>
            </w:tcMar>
            <w:vAlign w:val="top"/>
          </w:tcPr>
          <w:p>
            <w:pPr>
              <w:spacing w:after="0"/>
            </w:pPr>
            <w:r>
              <w:rPr>
                <w:rFonts w:ascii="Arial" w:hAnsi="Arial"/>
                <w:sz w:val="16"/>
              </w:rPr>
              <w:t>Data owner</w:t>
            </w:r>
          </w:p>
        </w:tc>
        <w:tc>
          <w:tcPr>
            <w:tcW w:type="dxa" w:w="1224"/>
            <w:tcMar>
              <w:top w:w="65" w:type="dxa"/>
              <w:start w:w="80" w:type="dxa"/>
              <w:bottom w:w="65" w:type="dxa"/>
              <w:end w:w="80" w:type="dxa"/>
            </w:tcMar>
            <w:vAlign w:val="top"/>
          </w:tcPr>
          <w:p>
            <w:pPr>
              <w:spacing w:after="0"/>
            </w:pPr>
            <w:r>
              <w:rPr>
                <w:rFonts w:ascii="Arial" w:hAnsi="Arial"/>
                <w:sz w:val="16"/>
              </w:rPr>
              <w:t>Reconciliation</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Model calibration</w:t>
            </w:r>
          </w:p>
        </w:tc>
        <w:tc>
          <w:tcPr>
            <w:tcW w:type="dxa" w:w="3888"/>
            <w:shd w:fill="F7F8F9"/>
            <w:tcMar>
              <w:top w:w="65" w:type="dxa"/>
              <w:start w:w="80" w:type="dxa"/>
              <w:bottom w:w="65" w:type="dxa"/>
              <w:end w:w="80" w:type="dxa"/>
            </w:tcMar>
            <w:vAlign w:val="top"/>
          </w:tcPr>
          <w:p>
            <w:pPr>
              <w:spacing w:after="0"/>
            </w:pPr>
            <w:r>
              <w:rPr>
                <w:rFonts w:ascii="Arial" w:hAnsi="Arial"/>
                <w:sz w:val="16"/>
              </w:rPr>
              <w:t>outcomes inside stated interval ÷ predictions</w:t>
            </w:r>
          </w:p>
        </w:tc>
        <w:tc>
          <w:tcPr>
            <w:tcW w:type="dxa" w:w="1584"/>
            <w:shd w:fill="F7F8F9"/>
            <w:tcMar>
              <w:top w:w="65" w:type="dxa"/>
              <w:start w:w="80" w:type="dxa"/>
              <w:bottom w:w="65" w:type="dxa"/>
              <w:end w:w="80" w:type="dxa"/>
            </w:tcMar>
            <w:vAlign w:val="top"/>
          </w:tcPr>
          <w:p>
            <w:pPr>
              <w:spacing w:after="0"/>
            </w:pPr>
            <w:r>
              <w:rPr>
                <w:rFonts w:ascii="Arial" w:hAnsi="Arial"/>
                <w:sz w:val="16"/>
              </w:rPr>
              <w:t>model horizon</w:t>
            </w:r>
          </w:p>
        </w:tc>
        <w:tc>
          <w:tcPr>
            <w:tcW w:type="dxa" w:w="1584"/>
            <w:shd w:fill="F7F8F9"/>
            <w:tcMar>
              <w:top w:w="65" w:type="dxa"/>
              <w:start w:w="80" w:type="dxa"/>
              <w:bottom w:w="65" w:type="dxa"/>
              <w:end w:w="80" w:type="dxa"/>
            </w:tcMar>
            <w:vAlign w:val="top"/>
          </w:tcPr>
          <w:p>
            <w:pPr>
              <w:spacing w:after="0"/>
            </w:pPr>
            <w:r>
              <w:rPr>
                <w:rFonts w:ascii="Arial" w:hAnsi="Arial"/>
                <w:sz w:val="16"/>
              </w:rPr>
              <w:t>Model owner</w:t>
            </w:r>
          </w:p>
        </w:tc>
        <w:tc>
          <w:tcPr>
            <w:tcW w:type="dxa" w:w="1224"/>
            <w:shd w:fill="F7F8F9"/>
            <w:tcMar>
              <w:top w:w="65" w:type="dxa"/>
              <w:start w:w="80" w:type="dxa"/>
              <w:bottom w:w="65" w:type="dxa"/>
              <w:end w:w="80" w:type="dxa"/>
            </w:tcMar>
            <w:vAlign w:val="top"/>
          </w:tcPr>
          <w:p>
            <w:pPr>
              <w:spacing w:after="0"/>
            </w:pPr>
            <w:r>
              <w:rPr>
                <w:rFonts w:ascii="Arial" w:hAnsi="Arial"/>
                <w:sz w:val="16"/>
              </w:rPr>
              <w:t>Cost sensitive error</w:t>
            </w:r>
          </w:p>
        </w:tc>
      </w:tr>
      <w:tr>
        <w:trPr>
          <w:cantSplit/>
        </w:trPr>
        <w:tc>
          <w:tcPr>
            <w:tcW w:type="dxa" w:w="1944"/>
            <w:tcMar>
              <w:top w:w="65" w:type="dxa"/>
              <w:start w:w="80" w:type="dxa"/>
              <w:bottom w:w="65" w:type="dxa"/>
              <w:end w:w="80" w:type="dxa"/>
            </w:tcMar>
            <w:vAlign w:val="top"/>
          </w:tcPr>
          <w:p>
            <w:pPr>
              <w:spacing w:after="0"/>
            </w:pPr>
            <w:r>
              <w:rPr>
                <w:rFonts w:ascii="Arial" w:hAnsi="Arial"/>
                <w:sz w:val="16"/>
              </w:rPr>
              <w:t>Scenario robustness</w:t>
            </w:r>
          </w:p>
        </w:tc>
        <w:tc>
          <w:tcPr>
            <w:tcW w:type="dxa" w:w="3888"/>
            <w:tcMar>
              <w:top w:w="65" w:type="dxa"/>
              <w:start w:w="80" w:type="dxa"/>
              <w:bottom w:w="65" w:type="dxa"/>
              <w:end w:w="80" w:type="dxa"/>
            </w:tcMar>
            <w:vAlign w:val="top"/>
          </w:tcPr>
          <w:p>
            <w:pPr>
              <w:spacing w:after="0"/>
            </w:pPr>
            <w:r>
              <w:rPr>
                <w:rFonts w:ascii="Arial" w:hAnsi="Arial"/>
                <w:sz w:val="16"/>
              </w:rPr>
              <w:t>scenarios meeting mandatory constraints ÷ tested</w:t>
            </w:r>
          </w:p>
        </w:tc>
        <w:tc>
          <w:tcPr>
            <w:tcW w:type="dxa" w:w="1584"/>
            <w:tcMar>
              <w:top w:w="65" w:type="dxa"/>
              <w:start w:w="80" w:type="dxa"/>
              <w:bottom w:w="65" w:type="dxa"/>
              <w:end w:w="80" w:type="dxa"/>
            </w:tcMar>
            <w:vAlign w:val="top"/>
          </w:tcPr>
          <w:p>
            <w:pPr>
              <w:spacing w:after="0"/>
            </w:pPr>
            <w:r>
              <w:rPr>
                <w:rFonts w:ascii="Arial" w:hAnsi="Arial"/>
                <w:sz w:val="16"/>
              </w:rPr>
              <w:t>decision</w:t>
            </w:r>
          </w:p>
        </w:tc>
        <w:tc>
          <w:tcPr>
            <w:tcW w:type="dxa" w:w="1584"/>
            <w:tcMar>
              <w:top w:w="65" w:type="dxa"/>
              <w:start w:w="80" w:type="dxa"/>
              <w:bottom w:w="65" w:type="dxa"/>
              <w:end w:w="80" w:type="dxa"/>
            </w:tcMar>
            <w:vAlign w:val="top"/>
          </w:tcPr>
          <w:p>
            <w:pPr>
              <w:spacing w:after="0"/>
            </w:pPr>
            <w:r>
              <w:rPr>
                <w:rFonts w:ascii="Arial" w:hAnsi="Arial"/>
                <w:sz w:val="16"/>
              </w:rPr>
              <w:t>Planning owner</w:t>
            </w:r>
          </w:p>
        </w:tc>
        <w:tc>
          <w:tcPr>
            <w:tcW w:type="dxa" w:w="1224"/>
            <w:tcMar>
              <w:top w:w="65" w:type="dxa"/>
              <w:start w:w="80" w:type="dxa"/>
              <w:bottom w:w="65" w:type="dxa"/>
              <w:end w:w="80" w:type="dxa"/>
            </w:tcMar>
            <w:vAlign w:val="top"/>
          </w:tcPr>
          <w:p>
            <w:pPr>
              <w:spacing w:after="0"/>
            </w:pPr>
            <w:r>
              <w:rPr>
                <w:rFonts w:ascii="Arial" w:hAnsi="Arial"/>
                <w:sz w:val="16"/>
              </w:rPr>
              <w:t>Regret and cost</w:t>
            </w:r>
          </w:p>
        </w:tc>
      </w:tr>
      <w:tr>
        <w:trPr>
          <w:cantSplit/>
        </w:trPr>
        <w:tc>
          <w:tcPr>
            <w:tcW w:type="dxa" w:w="1944"/>
            <w:shd w:fill="F7F8F9"/>
            <w:tcMar>
              <w:top w:w="65" w:type="dxa"/>
              <w:start w:w="80" w:type="dxa"/>
              <w:bottom w:w="65" w:type="dxa"/>
              <w:end w:w="80" w:type="dxa"/>
            </w:tcMar>
            <w:vAlign w:val="top"/>
          </w:tcPr>
          <w:p>
            <w:pPr>
              <w:spacing w:after="0"/>
            </w:pPr>
            <w:r>
              <w:rPr>
                <w:rFonts w:ascii="Arial" w:hAnsi="Arial"/>
                <w:sz w:val="16"/>
              </w:rPr>
              <w:t>Carbon intensity</w:t>
            </w:r>
          </w:p>
        </w:tc>
        <w:tc>
          <w:tcPr>
            <w:tcW w:type="dxa" w:w="3888"/>
            <w:shd w:fill="F7F8F9"/>
            <w:tcMar>
              <w:top w:w="65" w:type="dxa"/>
              <w:start w:w="80" w:type="dxa"/>
              <w:bottom w:w="65" w:type="dxa"/>
              <w:end w:w="80" w:type="dxa"/>
            </w:tcMar>
            <w:vAlign w:val="top"/>
          </w:tcPr>
          <w:p>
            <w:pPr>
              <w:spacing w:after="0"/>
            </w:pPr>
            <w:r>
              <w:rPr>
                <w:rFonts w:ascii="Arial" w:hAnsi="Arial"/>
                <w:sz w:val="16"/>
              </w:rPr>
              <w:t>tCO2e ÷ chosen activity unit</w:t>
            </w:r>
          </w:p>
        </w:tc>
        <w:tc>
          <w:tcPr>
            <w:tcW w:type="dxa" w:w="1584"/>
            <w:shd w:fill="F7F8F9"/>
            <w:tcMar>
              <w:top w:w="65" w:type="dxa"/>
              <w:start w:w="80" w:type="dxa"/>
              <w:bottom w:w="65" w:type="dxa"/>
              <w:end w:w="80" w:type="dxa"/>
            </w:tcMar>
            <w:vAlign w:val="top"/>
          </w:tcPr>
          <w:p>
            <w:pPr>
              <w:spacing w:after="0"/>
            </w:pPr>
            <w:r>
              <w:rPr>
                <w:rFonts w:ascii="Arial" w:hAnsi="Arial"/>
                <w:sz w:val="16"/>
              </w:rPr>
              <w:t>lane or product</w:t>
            </w:r>
          </w:p>
        </w:tc>
        <w:tc>
          <w:tcPr>
            <w:tcW w:type="dxa" w:w="1584"/>
            <w:shd w:fill="F7F8F9"/>
            <w:tcMar>
              <w:top w:w="65" w:type="dxa"/>
              <w:start w:w="80" w:type="dxa"/>
              <w:bottom w:w="65" w:type="dxa"/>
              <w:end w:w="80" w:type="dxa"/>
            </w:tcMar>
            <w:vAlign w:val="top"/>
          </w:tcPr>
          <w:p>
            <w:pPr>
              <w:spacing w:after="0"/>
            </w:pPr>
            <w:r>
              <w:rPr>
                <w:rFonts w:ascii="Arial" w:hAnsi="Arial"/>
                <w:sz w:val="16"/>
              </w:rPr>
              <w:t>Sustainability</w:t>
            </w:r>
          </w:p>
        </w:tc>
        <w:tc>
          <w:tcPr>
            <w:tcW w:type="dxa" w:w="1224"/>
            <w:shd w:fill="F7F8F9"/>
            <w:tcMar>
              <w:top w:w="65" w:type="dxa"/>
              <w:start w:w="80" w:type="dxa"/>
              <w:bottom w:w="65" w:type="dxa"/>
              <w:end w:w="80" w:type="dxa"/>
            </w:tcMar>
            <w:vAlign w:val="top"/>
          </w:tcPr>
          <w:p>
            <w:pPr>
              <w:spacing w:after="0"/>
            </w:pPr>
            <w:r>
              <w:rPr>
                <w:rFonts w:ascii="Arial" w:hAnsi="Arial"/>
                <w:sz w:val="16"/>
              </w:rPr>
              <w:t>Service and cost</w:t>
            </w:r>
          </w:p>
        </w:tc>
      </w:tr>
    </w:tbl>
    <w:p>
      <w:pPr>
        <w:pStyle w:val="Heading2"/>
      </w:pPr>
      <w:r>
        <w:t>Planning inventory and capacity formulas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Formula</w:t>
            </w:r>
          </w:p>
        </w:tc>
        <w:tc>
          <w:tcPr>
            <w:tcW w:type="dxa" w:w="2951"/>
            <w:shd w:fill="17324D"/>
            <w:tcMar>
              <w:top w:w="65" w:type="dxa"/>
              <w:start w:w="80" w:type="dxa"/>
              <w:bottom w:w="65" w:type="dxa"/>
              <w:end w:w="80" w:type="dxa"/>
            </w:tcMar>
            <w:vAlign w:val="center"/>
          </w:tcPr>
          <w:p>
            <w:pPr>
              <w:spacing w:after="0"/>
            </w:pPr>
            <w:r>
              <w:rPr>
                <w:rFonts w:ascii="Arial" w:hAnsi="Arial"/>
                <w:b/>
                <w:color w:val="FFFFFF"/>
                <w:sz w:val="16"/>
              </w:rPr>
              <w:t>Expression</w:t>
            </w:r>
          </w:p>
        </w:tc>
        <w:tc>
          <w:tcPr>
            <w:tcW w:type="dxa" w:w="5040"/>
            <w:shd w:fill="17324D"/>
            <w:tcMar>
              <w:top w:w="65" w:type="dxa"/>
              <w:start w:w="80" w:type="dxa"/>
              <w:bottom w:w="65" w:type="dxa"/>
              <w:end w:w="80" w:type="dxa"/>
            </w:tcMar>
            <w:vAlign w:val="center"/>
          </w:tcPr>
          <w:p>
            <w:pPr>
              <w:spacing w:after="0"/>
            </w:pPr>
            <w:r>
              <w:rPr>
                <w:rFonts w:ascii="Arial" w:hAnsi="Arial"/>
                <w:b/>
                <w:color w:val="FFFFFF"/>
                <w:sz w:val="16"/>
              </w:rPr>
              <w:t>Worked check and warning</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WAPE</w:t>
            </w:r>
          </w:p>
        </w:tc>
        <w:tc>
          <w:tcPr>
            <w:tcW w:type="dxa" w:w="2951"/>
            <w:tcMar>
              <w:top w:w="65" w:type="dxa"/>
              <w:start w:w="80" w:type="dxa"/>
              <w:bottom w:w="65" w:type="dxa"/>
              <w:end w:w="80" w:type="dxa"/>
            </w:tcMar>
            <w:vAlign w:val="top"/>
          </w:tcPr>
          <w:p>
            <w:pPr>
              <w:spacing w:after="0"/>
            </w:pPr>
            <w:r>
              <w:rPr>
                <w:rFonts w:ascii="Arial" w:hAnsi="Arial"/>
                <w:sz w:val="16"/>
              </w:rPr>
              <w:t>Σ|A−F| ÷ Σ|A|</w:t>
            </w:r>
          </w:p>
        </w:tc>
        <w:tc>
          <w:tcPr>
            <w:tcW w:type="dxa" w:w="5040"/>
            <w:tcMar>
              <w:top w:w="65" w:type="dxa"/>
              <w:start w:w="80" w:type="dxa"/>
              <w:bottom w:w="65" w:type="dxa"/>
              <w:end w:w="80" w:type="dxa"/>
            </w:tcMar>
            <w:vAlign w:val="top"/>
          </w:tcPr>
          <w:p>
            <w:pPr>
              <w:spacing w:after="0"/>
            </w:pPr>
            <w:r>
              <w:rPr>
                <w:rFonts w:ascii="Arial" w:hAnsi="Arial"/>
                <w:sz w:val="16"/>
              </w:rPr>
              <w:t>Actual 100 and 120; forecast 110 and 100 → 30÷220=13.64 percent. Undefined when total actual is zero.</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Bias</w:t>
            </w:r>
          </w:p>
        </w:tc>
        <w:tc>
          <w:tcPr>
            <w:tcW w:type="dxa" w:w="2951"/>
            <w:shd w:fill="F7F8F9"/>
            <w:tcMar>
              <w:top w:w="65" w:type="dxa"/>
              <w:start w:w="80" w:type="dxa"/>
              <w:bottom w:w="65" w:type="dxa"/>
              <w:end w:w="80" w:type="dxa"/>
            </w:tcMar>
            <w:vAlign w:val="top"/>
          </w:tcPr>
          <w:p>
            <w:pPr>
              <w:spacing w:after="0"/>
            </w:pPr>
            <w:r>
              <w:rPr>
                <w:rFonts w:ascii="Arial" w:hAnsi="Arial"/>
                <w:sz w:val="16"/>
              </w:rPr>
              <w:t>Σ(F−A) ÷ ΣA</w:t>
            </w:r>
          </w:p>
        </w:tc>
        <w:tc>
          <w:tcPr>
            <w:tcW w:type="dxa" w:w="5040"/>
            <w:shd w:fill="F7F8F9"/>
            <w:tcMar>
              <w:top w:w="65" w:type="dxa"/>
              <w:start w:w="80" w:type="dxa"/>
              <w:bottom w:w="65" w:type="dxa"/>
              <w:end w:w="80" w:type="dxa"/>
            </w:tcMar>
            <w:vAlign w:val="top"/>
          </w:tcPr>
          <w:p>
            <w:pPr>
              <w:spacing w:after="0"/>
            </w:pPr>
            <w:r>
              <w:rPr>
                <w:rFonts w:ascii="Arial" w:hAnsi="Arial"/>
                <w:sz w:val="16"/>
              </w:rPr>
              <w:t>Same data → −10÷220=−4.55 percent. State sign convention.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MASE</w:t>
            </w:r>
          </w:p>
        </w:tc>
        <w:tc>
          <w:tcPr>
            <w:tcW w:type="dxa" w:w="2951"/>
            <w:tcMar>
              <w:top w:w="65" w:type="dxa"/>
              <w:start w:w="80" w:type="dxa"/>
              <w:bottom w:w="65" w:type="dxa"/>
              <w:end w:w="80" w:type="dxa"/>
            </w:tcMar>
            <w:vAlign w:val="top"/>
          </w:tcPr>
          <w:p>
            <w:pPr>
              <w:spacing w:after="0"/>
            </w:pPr>
            <w:r>
              <w:rPr>
                <w:rFonts w:ascii="Arial" w:hAnsi="Arial"/>
                <w:sz w:val="16"/>
              </w:rPr>
              <w:t>MAE ÷ seasonal naive MAE</w:t>
            </w:r>
          </w:p>
        </w:tc>
        <w:tc>
          <w:tcPr>
            <w:tcW w:type="dxa" w:w="5040"/>
            <w:tcMar>
              <w:top w:w="65" w:type="dxa"/>
              <w:start w:w="80" w:type="dxa"/>
              <w:bottom w:w="65" w:type="dxa"/>
              <w:end w:w="80" w:type="dxa"/>
            </w:tcMar>
            <w:vAlign w:val="top"/>
          </w:tcPr>
          <w:p>
            <w:pPr>
              <w:spacing w:after="0"/>
            </w:pPr>
            <w:r>
              <w:rPr>
                <w:rFonts w:ascii="Arial" w:hAnsi="Arial"/>
                <w:sz w:val="16"/>
              </w:rPr>
              <w:t>Comparable across scales; denominator fails for perfectly flat naive history.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Safety stock fixed LT</w:t>
            </w:r>
          </w:p>
        </w:tc>
        <w:tc>
          <w:tcPr>
            <w:tcW w:type="dxa" w:w="2951"/>
            <w:shd w:fill="F7F8F9"/>
            <w:tcMar>
              <w:top w:w="65" w:type="dxa"/>
              <w:start w:w="80" w:type="dxa"/>
              <w:bottom w:w="65" w:type="dxa"/>
              <w:end w:w="80" w:type="dxa"/>
            </w:tcMar>
            <w:vAlign w:val="top"/>
          </w:tcPr>
          <w:p>
            <w:pPr>
              <w:spacing w:after="0"/>
            </w:pPr>
            <w:r>
              <w:rPr>
                <w:rFonts w:ascii="Arial" w:hAnsi="Arial"/>
                <w:sz w:val="16"/>
              </w:rPr>
              <w:t>z × σd × √L</w:t>
            </w:r>
          </w:p>
        </w:tc>
        <w:tc>
          <w:tcPr>
            <w:tcW w:type="dxa" w:w="5040"/>
            <w:shd w:fill="F7F8F9"/>
            <w:tcMar>
              <w:top w:w="65" w:type="dxa"/>
              <w:start w:w="80" w:type="dxa"/>
              <w:bottom w:w="65" w:type="dxa"/>
              <w:end w:w="80" w:type="dxa"/>
            </w:tcMar>
            <w:vAlign w:val="top"/>
          </w:tcPr>
          <w:p>
            <w:pPr>
              <w:spacing w:after="0"/>
            </w:pPr>
            <w:r>
              <w:rPr>
                <w:rFonts w:ascii="Arial" w:hAnsi="Arial"/>
                <w:sz w:val="16"/>
              </w:rPr>
              <w:t>z 1.645, σd 20, L 9 → 98.7 units. Assumes independent normal demand and fixed lead time.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Safety stock variable LT</w:t>
            </w:r>
          </w:p>
        </w:tc>
        <w:tc>
          <w:tcPr>
            <w:tcW w:type="dxa" w:w="2951"/>
            <w:tcMar>
              <w:top w:w="65" w:type="dxa"/>
              <w:start w:w="80" w:type="dxa"/>
              <w:bottom w:w="65" w:type="dxa"/>
              <w:end w:w="80" w:type="dxa"/>
            </w:tcMar>
            <w:vAlign w:val="top"/>
          </w:tcPr>
          <w:p>
            <w:pPr>
              <w:spacing w:after="0"/>
            </w:pPr>
            <w:r>
              <w:rPr>
                <w:rFonts w:ascii="Arial" w:hAnsi="Arial"/>
                <w:sz w:val="16"/>
              </w:rPr>
              <w:t>z√(L̄σd² + d̄²σL²)</w:t>
            </w:r>
          </w:p>
        </w:tc>
        <w:tc>
          <w:tcPr>
            <w:tcW w:type="dxa" w:w="5040"/>
            <w:tcMar>
              <w:top w:w="65" w:type="dxa"/>
              <w:start w:w="80" w:type="dxa"/>
              <w:bottom w:w="65" w:type="dxa"/>
              <w:end w:w="80" w:type="dxa"/>
            </w:tcMar>
            <w:vAlign w:val="top"/>
          </w:tcPr>
          <w:p>
            <w:pPr>
              <w:spacing w:after="0"/>
            </w:pPr>
            <w:r>
              <w:rPr>
                <w:rFonts w:ascii="Arial" w:hAnsi="Arial"/>
                <w:sz w:val="16"/>
              </w:rPr>
              <w:t>Units must match; independence assumption can understate correlated risk.</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Reorder point</w:t>
            </w:r>
          </w:p>
        </w:tc>
        <w:tc>
          <w:tcPr>
            <w:tcW w:type="dxa" w:w="2951"/>
            <w:shd w:fill="F7F8F9"/>
            <w:tcMar>
              <w:top w:w="65" w:type="dxa"/>
              <w:start w:w="80" w:type="dxa"/>
              <w:bottom w:w="65" w:type="dxa"/>
              <w:end w:w="80" w:type="dxa"/>
            </w:tcMar>
            <w:vAlign w:val="top"/>
          </w:tcPr>
          <w:p>
            <w:pPr>
              <w:spacing w:after="0"/>
            </w:pPr>
            <w:r>
              <w:rPr>
                <w:rFonts w:ascii="Arial" w:hAnsi="Arial"/>
                <w:sz w:val="16"/>
              </w:rPr>
              <w:t>d̄ × L̄ + safety stock</w:t>
            </w:r>
          </w:p>
        </w:tc>
        <w:tc>
          <w:tcPr>
            <w:tcW w:type="dxa" w:w="5040"/>
            <w:shd w:fill="F7F8F9"/>
            <w:tcMar>
              <w:top w:w="65" w:type="dxa"/>
              <w:start w:w="80" w:type="dxa"/>
              <w:bottom w:w="65" w:type="dxa"/>
              <w:end w:w="80" w:type="dxa"/>
            </w:tcMar>
            <w:vAlign w:val="top"/>
          </w:tcPr>
          <w:p>
            <w:pPr>
              <w:spacing w:after="0"/>
            </w:pPr>
            <w:r>
              <w:rPr>
                <w:rFonts w:ascii="Arial" w:hAnsi="Arial"/>
                <w:sz w:val="16"/>
              </w:rPr>
              <w:t>Use inventory position and avoid subtracting demand twice.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EOQ</w:t>
            </w:r>
          </w:p>
        </w:tc>
        <w:tc>
          <w:tcPr>
            <w:tcW w:type="dxa" w:w="2951"/>
            <w:tcMar>
              <w:top w:w="65" w:type="dxa"/>
              <w:start w:w="80" w:type="dxa"/>
              <w:bottom w:w="65" w:type="dxa"/>
              <w:end w:w="80" w:type="dxa"/>
            </w:tcMar>
            <w:vAlign w:val="top"/>
          </w:tcPr>
          <w:p>
            <w:pPr>
              <w:spacing w:after="0"/>
            </w:pPr>
            <w:r>
              <w:rPr>
                <w:rFonts w:ascii="Arial" w:hAnsi="Arial"/>
                <w:sz w:val="16"/>
              </w:rPr>
              <w:t>√(2DS÷H)</w:t>
            </w:r>
          </w:p>
        </w:tc>
        <w:tc>
          <w:tcPr>
            <w:tcW w:type="dxa" w:w="5040"/>
            <w:tcMar>
              <w:top w:w="65" w:type="dxa"/>
              <w:start w:w="80" w:type="dxa"/>
              <w:bottom w:w="65" w:type="dxa"/>
              <w:end w:w="80" w:type="dxa"/>
            </w:tcMar>
            <w:vAlign w:val="top"/>
          </w:tcPr>
          <w:p>
            <w:pPr>
              <w:spacing w:after="0"/>
            </w:pPr>
            <w:r>
              <w:rPr>
                <w:rFonts w:ascii="Arial" w:hAnsi="Arial"/>
                <w:sz w:val="16"/>
              </w:rPr>
              <w:t>D 12000, S 50, H 3 → 632.46. Adjust for packs, MOQ, shelf life and constraints.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Newsvendor ratio</w:t>
            </w:r>
          </w:p>
        </w:tc>
        <w:tc>
          <w:tcPr>
            <w:tcW w:type="dxa" w:w="2951"/>
            <w:shd w:fill="F7F8F9"/>
            <w:tcMar>
              <w:top w:w="65" w:type="dxa"/>
              <w:start w:w="80" w:type="dxa"/>
              <w:bottom w:w="65" w:type="dxa"/>
              <w:end w:w="80" w:type="dxa"/>
            </w:tcMar>
            <w:vAlign w:val="top"/>
          </w:tcPr>
          <w:p>
            <w:pPr>
              <w:spacing w:after="0"/>
            </w:pPr>
            <w:r>
              <w:rPr>
                <w:rFonts w:ascii="Arial" w:hAnsi="Arial"/>
                <w:sz w:val="16"/>
              </w:rPr>
              <w:t>Cu ÷ (Cu + Co)</w:t>
            </w:r>
          </w:p>
        </w:tc>
        <w:tc>
          <w:tcPr>
            <w:tcW w:type="dxa" w:w="5040"/>
            <w:shd w:fill="F7F8F9"/>
            <w:tcMar>
              <w:top w:w="65" w:type="dxa"/>
              <w:start w:w="80" w:type="dxa"/>
              <w:bottom w:w="65" w:type="dxa"/>
              <w:end w:w="80" w:type="dxa"/>
            </w:tcMar>
            <w:vAlign w:val="top"/>
          </w:tcPr>
          <w:p>
            <w:pPr>
              <w:spacing w:after="0"/>
            </w:pPr>
            <w:r>
              <w:rPr>
                <w:rFonts w:ascii="Arial" w:hAnsi="Arial"/>
                <w:sz w:val="16"/>
              </w:rPr>
              <w:t>Translate shortage and overage economics to target quantile; costs must be incremental.</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Little law</w:t>
            </w:r>
          </w:p>
        </w:tc>
        <w:tc>
          <w:tcPr>
            <w:tcW w:type="dxa" w:w="2951"/>
            <w:tcMar>
              <w:top w:w="65" w:type="dxa"/>
              <w:start w:w="80" w:type="dxa"/>
              <w:bottom w:w="65" w:type="dxa"/>
              <w:end w:w="80" w:type="dxa"/>
            </w:tcMar>
            <w:vAlign w:val="top"/>
          </w:tcPr>
          <w:p>
            <w:pPr>
              <w:spacing w:after="0"/>
            </w:pPr>
            <w:r>
              <w:rPr>
                <w:rFonts w:ascii="Arial" w:hAnsi="Arial"/>
                <w:sz w:val="16"/>
              </w:rPr>
              <w:t>WIP = throughput × flow time</w:t>
            </w:r>
          </w:p>
        </w:tc>
        <w:tc>
          <w:tcPr>
            <w:tcW w:type="dxa" w:w="5040"/>
            <w:tcMar>
              <w:top w:w="65" w:type="dxa"/>
              <w:start w:w="80" w:type="dxa"/>
              <w:bottom w:w="65" w:type="dxa"/>
              <w:end w:w="80" w:type="dxa"/>
            </w:tcMar>
            <w:vAlign w:val="top"/>
          </w:tcPr>
          <w:p>
            <w:pPr>
              <w:spacing w:after="0"/>
            </w:pPr>
            <w:r>
              <w:rPr>
                <w:rFonts w:ascii="Arial" w:hAnsi="Arial"/>
                <w:sz w:val="16"/>
              </w:rPr>
              <w:t>All values need same stable boundary and time units.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Takt</w:t>
            </w:r>
          </w:p>
        </w:tc>
        <w:tc>
          <w:tcPr>
            <w:tcW w:type="dxa" w:w="2951"/>
            <w:shd w:fill="F7F8F9"/>
            <w:tcMar>
              <w:top w:w="65" w:type="dxa"/>
              <w:start w:w="80" w:type="dxa"/>
              <w:bottom w:w="65" w:type="dxa"/>
              <w:end w:w="80" w:type="dxa"/>
            </w:tcMar>
            <w:vAlign w:val="top"/>
          </w:tcPr>
          <w:p>
            <w:pPr>
              <w:spacing w:after="0"/>
            </w:pPr>
            <w:r>
              <w:rPr>
                <w:rFonts w:ascii="Arial" w:hAnsi="Arial"/>
                <w:sz w:val="16"/>
              </w:rPr>
              <w:t>available production time ÷ customer demand</w:t>
            </w:r>
          </w:p>
        </w:tc>
        <w:tc>
          <w:tcPr>
            <w:tcW w:type="dxa" w:w="5040"/>
            <w:shd w:fill="F7F8F9"/>
            <w:tcMar>
              <w:top w:w="65" w:type="dxa"/>
              <w:start w:w="80" w:type="dxa"/>
              <w:bottom w:w="65" w:type="dxa"/>
              <w:end w:w="80" w:type="dxa"/>
            </w:tcMar>
            <w:vAlign w:val="top"/>
          </w:tcPr>
          <w:p>
            <w:pPr>
              <w:spacing w:after="0"/>
            </w:pPr>
            <w:r>
              <w:rPr>
                <w:rFonts w:ascii="Arial" w:hAnsi="Arial"/>
                <w:sz w:val="16"/>
              </w:rPr>
              <w:t>Do not include planned downtime as available time.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OEE</w:t>
            </w:r>
          </w:p>
        </w:tc>
        <w:tc>
          <w:tcPr>
            <w:tcW w:type="dxa" w:w="2951"/>
            <w:tcMar>
              <w:top w:w="65" w:type="dxa"/>
              <w:start w:w="80" w:type="dxa"/>
              <w:bottom w:w="65" w:type="dxa"/>
              <w:end w:w="80" w:type="dxa"/>
            </w:tcMar>
            <w:vAlign w:val="top"/>
          </w:tcPr>
          <w:p>
            <w:pPr>
              <w:spacing w:after="0"/>
            </w:pPr>
            <w:r>
              <w:rPr>
                <w:rFonts w:ascii="Arial" w:hAnsi="Arial"/>
                <w:sz w:val="16"/>
              </w:rPr>
              <w:t>availability × performance × quality</w:t>
            </w:r>
          </w:p>
        </w:tc>
        <w:tc>
          <w:tcPr>
            <w:tcW w:type="dxa" w:w="5040"/>
            <w:tcMar>
              <w:top w:w="65" w:type="dxa"/>
              <w:start w:w="80" w:type="dxa"/>
              <w:bottom w:w="65" w:type="dxa"/>
              <w:end w:w="80" w:type="dxa"/>
            </w:tcMar>
            <w:vAlign w:val="top"/>
          </w:tcPr>
          <w:p>
            <w:pPr>
              <w:spacing w:after="0"/>
            </w:pPr>
            <w:r>
              <w:rPr>
                <w:rFonts w:ascii="Arial" w:hAnsi="Arial"/>
                <w:sz w:val="16"/>
              </w:rPr>
              <w:t>80 percent × 90 percent × 95 percent = 68.4 percent; validate standards.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Capacity cushion</w:t>
            </w:r>
          </w:p>
        </w:tc>
        <w:tc>
          <w:tcPr>
            <w:tcW w:type="dxa" w:w="2951"/>
            <w:shd w:fill="F7F8F9"/>
            <w:tcMar>
              <w:top w:w="65" w:type="dxa"/>
              <w:start w:w="80" w:type="dxa"/>
              <w:bottom w:w="65" w:type="dxa"/>
              <w:end w:w="80" w:type="dxa"/>
            </w:tcMar>
            <w:vAlign w:val="top"/>
          </w:tcPr>
          <w:p>
            <w:pPr>
              <w:spacing w:after="0"/>
            </w:pPr>
            <w:r>
              <w:rPr>
                <w:rFonts w:ascii="Arial" w:hAnsi="Arial"/>
                <w:sz w:val="16"/>
              </w:rPr>
              <w:t>1 − required hours ÷ available hours</w:t>
            </w:r>
          </w:p>
        </w:tc>
        <w:tc>
          <w:tcPr>
            <w:tcW w:type="dxa" w:w="5040"/>
            <w:shd w:fill="F7F8F9"/>
            <w:tcMar>
              <w:top w:w="65" w:type="dxa"/>
              <w:start w:w="80" w:type="dxa"/>
              <w:bottom w:w="65" w:type="dxa"/>
              <w:end w:w="80" w:type="dxa"/>
            </w:tcMar>
            <w:vAlign w:val="top"/>
          </w:tcPr>
          <w:p>
            <w:pPr>
              <w:spacing w:after="0"/>
            </w:pPr>
            <w:r>
              <w:rPr>
                <w:rFonts w:ascii="Arial" w:hAnsi="Arial"/>
                <w:sz w:val="16"/>
              </w:rPr>
              <w:t>Negative value means overload; available hours must reflect real constraints.</w:t>
            </w:r>
          </w:p>
        </w:tc>
      </w:tr>
    </w:tbl>
    <w:p>
      <w:pPr>
        <w:pStyle w:val="Heading2"/>
      </w:pPr>
      <w:r>
        <w:t>Commercial logistics and cash formulas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Formula</w:t>
            </w:r>
          </w:p>
        </w:tc>
        <w:tc>
          <w:tcPr>
            <w:tcW w:type="dxa" w:w="4104"/>
            <w:shd w:fill="17324D"/>
            <w:tcMar>
              <w:top w:w="65" w:type="dxa"/>
              <w:start w:w="80" w:type="dxa"/>
              <w:bottom w:w="65" w:type="dxa"/>
              <w:end w:w="80" w:type="dxa"/>
            </w:tcMar>
            <w:vAlign w:val="center"/>
          </w:tcPr>
          <w:p>
            <w:pPr>
              <w:spacing w:after="0"/>
            </w:pPr>
            <w:r>
              <w:rPr>
                <w:rFonts w:ascii="Arial" w:hAnsi="Arial"/>
                <w:b/>
                <w:color w:val="FFFFFF"/>
                <w:sz w:val="16"/>
              </w:rPr>
              <w:t>Expression</w:t>
            </w:r>
          </w:p>
        </w:tc>
        <w:tc>
          <w:tcPr>
            <w:tcW w:type="dxa" w:w="3888"/>
            <w:shd w:fill="17324D"/>
            <w:tcMar>
              <w:top w:w="65" w:type="dxa"/>
              <w:start w:w="80" w:type="dxa"/>
              <w:bottom w:w="65" w:type="dxa"/>
              <w:end w:w="80" w:type="dxa"/>
            </w:tcMar>
            <w:vAlign w:val="center"/>
          </w:tcPr>
          <w:p>
            <w:pPr>
              <w:spacing w:after="0"/>
            </w:pPr>
            <w:r>
              <w:rPr>
                <w:rFonts w:ascii="Arial" w:hAnsi="Arial"/>
                <w:b/>
                <w:color w:val="FFFFFF"/>
                <w:sz w:val="16"/>
              </w:rPr>
              <w:t>Use carefully</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Total landed cost</w:t>
            </w:r>
          </w:p>
        </w:tc>
        <w:tc>
          <w:tcPr>
            <w:tcW w:type="dxa" w:w="4104"/>
            <w:tcMar>
              <w:top w:w="65" w:type="dxa"/>
              <w:start w:w="80" w:type="dxa"/>
              <w:bottom w:w="65" w:type="dxa"/>
              <w:end w:w="80" w:type="dxa"/>
            </w:tcMar>
            <w:vAlign w:val="top"/>
          </w:tcPr>
          <w:p>
            <w:pPr>
              <w:spacing w:after="0"/>
            </w:pPr>
            <w:r>
              <w:rPr>
                <w:rFonts w:ascii="Arial" w:hAnsi="Arial"/>
                <w:sz w:val="16"/>
              </w:rPr>
              <w:t>price + freight + duty + brokerage + insurance + handling + inventory + quality/risk</w:t>
            </w:r>
          </w:p>
        </w:tc>
        <w:tc>
          <w:tcPr>
            <w:tcW w:type="dxa" w:w="3888"/>
            <w:tcMar>
              <w:top w:w="65" w:type="dxa"/>
              <w:start w:w="80" w:type="dxa"/>
              <w:bottom w:w="65" w:type="dxa"/>
              <w:end w:w="80" w:type="dxa"/>
            </w:tcMar>
            <w:vAlign w:val="top"/>
          </w:tcPr>
          <w:p>
            <w:pPr>
              <w:spacing w:after="0"/>
            </w:pPr>
            <w:r>
              <w:rPr>
                <w:rFonts w:ascii="Arial" w:hAnsi="Arial"/>
                <w:sz w:val="16"/>
              </w:rPr>
              <w:t>Avoid double counting amounts already in Incoterm price.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PPV</w:t>
            </w:r>
          </w:p>
        </w:tc>
        <w:tc>
          <w:tcPr>
            <w:tcW w:type="dxa" w:w="4104"/>
            <w:shd w:fill="F7F8F9"/>
            <w:tcMar>
              <w:top w:w="65" w:type="dxa"/>
              <w:start w:w="80" w:type="dxa"/>
              <w:bottom w:w="65" w:type="dxa"/>
              <w:end w:w="80" w:type="dxa"/>
            </w:tcMar>
            <w:vAlign w:val="top"/>
          </w:tcPr>
          <w:p>
            <w:pPr>
              <w:spacing w:after="0"/>
            </w:pPr>
            <w:r>
              <w:rPr>
                <w:rFonts w:ascii="Arial" w:hAnsi="Arial"/>
                <w:sz w:val="16"/>
              </w:rPr>
              <w:t>(actual unit price − standard) × actual quantity</w:t>
            </w:r>
          </w:p>
        </w:tc>
        <w:tc>
          <w:tcPr>
            <w:tcW w:type="dxa" w:w="3888"/>
            <w:shd w:fill="F7F8F9"/>
            <w:tcMar>
              <w:top w:w="65" w:type="dxa"/>
              <w:start w:w="80" w:type="dxa"/>
              <w:bottom w:w="65" w:type="dxa"/>
              <w:end w:w="80" w:type="dxa"/>
            </w:tcMar>
            <w:vAlign w:val="top"/>
          </w:tcPr>
          <w:p>
            <w:pPr>
              <w:spacing w:after="0"/>
            </w:pPr>
            <w:r>
              <w:rPr>
                <w:rFonts w:ascii="Arial" w:hAnsi="Arial"/>
                <w:sz w:val="16"/>
              </w:rPr>
              <w:t>Separate currency, volume, mix and index effects.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Payment term cash</w:t>
            </w:r>
          </w:p>
        </w:tc>
        <w:tc>
          <w:tcPr>
            <w:tcW w:type="dxa" w:w="4104"/>
            <w:tcMar>
              <w:top w:w="65" w:type="dxa"/>
              <w:start w:w="80" w:type="dxa"/>
              <w:bottom w:w="65" w:type="dxa"/>
              <w:end w:w="80" w:type="dxa"/>
            </w:tcMar>
            <w:vAlign w:val="top"/>
          </w:tcPr>
          <w:p>
            <w:pPr>
              <w:spacing w:after="0"/>
            </w:pPr>
            <w:r>
              <w:rPr>
                <w:rFonts w:ascii="Arial" w:hAnsi="Arial"/>
                <w:sz w:val="16"/>
              </w:rPr>
              <w:t>annual spend × change in days ÷ 365</w:t>
            </w:r>
          </w:p>
        </w:tc>
        <w:tc>
          <w:tcPr>
            <w:tcW w:type="dxa" w:w="3888"/>
            <w:tcMar>
              <w:top w:w="65" w:type="dxa"/>
              <w:start w:w="80" w:type="dxa"/>
              <w:bottom w:w="65" w:type="dxa"/>
              <w:end w:w="80" w:type="dxa"/>
            </w:tcMar>
            <w:vAlign w:val="top"/>
          </w:tcPr>
          <w:p>
            <w:pPr>
              <w:spacing w:after="0"/>
            </w:pPr>
            <w:r>
              <w:rPr>
                <w:rFonts w:ascii="Arial" w:hAnsi="Arial"/>
                <w:sz w:val="16"/>
              </w:rPr>
              <w:t>Cash timing is not automatically P&amp;L savings.</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Cost to serve</w:t>
            </w:r>
          </w:p>
        </w:tc>
        <w:tc>
          <w:tcPr>
            <w:tcW w:type="dxa" w:w="4104"/>
            <w:shd w:fill="F7F8F9"/>
            <w:tcMar>
              <w:top w:w="65" w:type="dxa"/>
              <w:start w:w="80" w:type="dxa"/>
              <w:bottom w:w="65" w:type="dxa"/>
              <w:end w:w="80" w:type="dxa"/>
            </w:tcMar>
            <w:vAlign w:val="top"/>
          </w:tcPr>
          <w:p>
            <w:pPr>
              <w:spacing w:after="0"/>
            </w:pPr>
            <w:r>
              <w:rPr>
                <w:rFonts w:ascii="Arial" w:hAnsi="Arial"/>
                <w:sz w:val="16"/>
              </w:rPr>
              <w:t>order + handling + inventory + transport + return + service costs</w:t>
            </w:r>
          </w:p>
        </w:tc>
        <w:tc>
          <w:tcPr>
            <w:tcW w:type="dxa" w:w="3888"/>
            <w:shd w:fill="F7F8F9"/>
            <w:tcMar>
              <w:top w:w="65" w:type="dxa"/>
              <w:start w:w="80" w:type="dxa"/>
              <w:bottom w:w="65" w:type="dxa"/>
              <w:end w:w="80" w:type="dxa"/>
            </w:tcMar>
            <w:vAlign w:val="top"/>
          </w:tcPr>
          <w:p>
            <w:pPr>
              <w:spacing w:after="0"/>
            </w:pPr>
            <w:r>
              <w:rPr>
                <w:rFonts w:ascii="Arial" w:hAnsi="Arial"/>
                <w:sz w:val="16"/>
              </w:rPr>
              <w:t>Reconcile allocation to finance totals.</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Cash to cash</w:t>
            </w:r>
          </w:p>
        </w:tc>
        <w:tc>
          <w:tcPr>
            <w:tcW w:type="dxa" w:w="4104"/>
            <w:tcMar>
              <w:top w:w="65" w:type="dxa"/>
              <w:start w:w="80" w:type="dxa"/>
              <w:bottom w:w="65" w:type="dxa"/>
              <w:end w:w="80" w:type="dxa"/>
            </w:tcMar>
            <w:vAlign w:val="top"/>
          </w:tcPr>
          <w:p>
            <w:pPr>
              <w:spacing w:after="0"/>
            </w:pPr>
            <w:r>
              <w:rPr>
                <w:rFonts w:ascii="Arial" w:hAnsi="Arial"/>
                <w:sz w:val="16"/>
              </w:rPr>
              <w:t>DIO + DSO − DPO</w:t>
            </w:r>
          </w:p>
        </w:tc>
        <w:tc>
          <w:tcPr>
            <w:tcW w:type="dxa" w:w="3888"/>
            <w:tcMar>
              <w:top w:w="65" w:type="dxa"/>
              <w:start w:w="80" w:type="dxa"/>
              <w:bottom w:w="65" w:type="dxa"/>
              <w:end w:w="80" w:type="dxa"/>
            </w:tcMar>
            <w:vAlign w:val="top"/>
          </w:tcPr>
          <w:p>
            <w:pPr>
              <w:spacing w:after="0"/>
            </w:pPr>
            <w:r>
              <w:rPr>
                <w:rFonts w:ascii="Arial" w:hAnsi="Arial"/>
                <w:sz w:val="16"/>
              </w:rPr>
              <w:t>Use consistent periods and valuation.</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Freight intensity</w:t>
            </w:r>
          </w:p>
        </w:tc>
        <w:tc>
          <w:tcPr>
            <w:tcW w:type="dxa" w:w="4104"/>
            <w:shd w:fill="F7F8F9"/>
            <w:tcMar>
              <w:top w:w="65" w:type="dxa"/>
              <w:start w:w="80" w:type="dxa"/>
              <w:bottom w:w="65" w:type="dxa"/>
              <w:end w:w="80" w:type="dxa"/>
            </w:tcMar>
            <w:vAlign w:val="top"/>
          </w:tcPr>
          <w:p>
            <w:pPr>
              <w:spacing w:after="0"/>
            </w:pPr>
            <w:r>
              <w:rPr>
                <w:rFonts w:ascii="Arial" w:hAnsi="Arial"/>
                <w:sz w:val="16"/>
              </w:rPr>
              <w:t>freight cost ÷ shipment, unit, weight, revenue or margin</w:t>
            </w:r>
          </w:p>
        </w:tc>
        <w:tc>
          <w:tcPr>
            <w:tcW w:type="dxa" w:w="3888"/>
            <w:shd w:fill="F7F8F9"/>
            <w:tcMar>
              <w:top w:w="65" w:type="dxa"/>
              <w:start w:w="80" w:type="dxa"/>
              <w:bottom w:w="65" w:type="dxa"/>
              <w:end w:w="80" w:type="dxa"/>
            </w:tcMar>
            <w:vAlign w:val="top"/>
          </w:tcPr>
          <w:p>
            <w:pPr>
              <w:spacing w:after="0"/>
            </w:pPr>
            <w:r>
              <w:rPr>
                <w:rFonts w:ascii="Arial" w:hAnsi="Arial"/>
                <w:sz w:val="16"/>
              </w:rPr>
              <w:t>Choose denominator that reflects the decision.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Carbon</w:t>
            </w:r>
          </w:p>
        </w:tc>
        <w:tc>
          <w:tcPr>
            <w:tcW w:type="dxa" w:w="4104"/>
            <w:tcMar>
              <w:top w:w="65" w:type="dxa"/>
              <w:start w:w="80" w:type="dxa"/>
              <w:bottom w:w="65" w:type="dxa"/>
              <w:end w:w="80" w:type="dxa"/>
            </w:tcMar>
            <w:vAlign w:val="top"/>
          </w:tcPr>
          <w:p>
            <w:pPr>
              <w:spacing w:after="0"/>
            </w:pPr>
            <w:r>
              <w:rPr>
                <w:rFonts w:ascii="Arial" w:hAnsi="Arial"/>
                <w:sz w:val="16"/>
              </w:rPr>
              <w:t>activity quantity × approved emission factor</w:t>
            </w:r>
          </w:p>
        </w:tc>
        <w:tc>
          <w:tcPr>
            <w:tcW w:type="dxa" w:w="3888"/>
            <w:tcMar>
              <w:top w:w="65" w:type="dxa"/>
              <w:start w:w="80" w:type="dxa"/>
              <w:bottom w:w="65" w:type="dxa"/>
              <w:end w:w="80" w:type="dxa"/>
            </w:tcMar>
            <w:vAlign w:val="top"/>
          </w:tcPr>
          <w:p>
            <w:pPr>
              <w:spacing w:after="0"/>
            </w:pPr>
            <w:r>
              <w:rPr>
                <w:rFonts w:ascii="Arial" w:hAnsi="Arial"/>
                <w:sz w:val="16"/>
              </w:rPr>
              <w:t>Record factor source, scope, geography and version.</w:t>
            </w:r>
          </w:p>
        </w:tc>
      </w:tr>
    </w:tbl>
    <w:p>
      <w:bookmarkStart w:id="557" w:name="pb_01"/>
      <w:pPr>
        <w:pStyle w:val="Heading1"/>
      </w:pPr>
      <w:r>
        <w:t>[PB-01] Problem → root cause → action → prevention playbook</w:t>
      </w:r>
      <w:bookmarkEnd w:id="557"/>
    </w:p>
    <w:p>
      <w:pPr>
        <w:keepLines w:val="0"/>
        <w:spacing w:after="60"/>
      </w:pPr>
      <w:r>
        <w:rPr>
          <w:rFonts w:ascii="Arial" w:hAnsi="Arial"/>
          <w:b w:val="0"/>
        </w:rPr>
        <w:t>Use [FIND-01] to choose a route. Use this table after you have one real case. The cause column contains possibilities to test, not conclusions.</w:t>
      </w:r>
    </w:p>
    <w:p>
      <w:pPr>
        <w:pStyle w:val="Heading2"/>
      </w:pPr>
      <w:r>
        <w:t>Operations and supplier problems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655"/>
            <w:shd w:fill="17324D"/>
            <w:tcMar>
              <w:top w:w="65" w:type="dxa"/>
              <w:start w:w="80" w:type="dxa"/>
              <w:bottom w:w="65" w:type="dxa"/>
              <w:end w:w="80" w:type="dxa"/>
            </w:tcMar>
            <w:vAlign w:val="center"/>
          </w:tcPr>
          <w:p>
            <w:pPr>
              <w:spacing w:after="0"/>
            </w:pPr>
            <w:r>
              <w:rPr>
                <w:rFonts w:ascii="Arial" w:hAnsi="Arial"/>
                <w:b/>
                <w:color w:val="FFFFFF"/>
                <w:sz w:val="16"/>
              </w:rPr>
              <w:t>Symptom</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Possible causes to test</w:t>
            </w:r>
          </w:p>
        </w:tc>
        <w:tc>
          <w:tcPr>
            <w:tcW w:type="dxa" w:w="2592"/>
            <w:shd w:fill="17324D"/>
            <w:tcMar>
              <w:top w:w="65" w:type="dxa"/>
              <w:start w:w="80" w:type="dxa"/>
              <w:bottom w:w="65" w:type="dxa"/>
              <w:end w:w="80" w:type="dxa"/>
            </w:tcMar>
            <w:vAlign w:val="center"/>
          </w:tcPr>
          <w:p>
            <w:pPr>
              <w:spacing w:after="0"/>
            </w:pPr>
            <w:r>
              <w:rPr>
                <w:rFonts w:ascii="Arial" w:hAnsi="Arial"/>
                <w:b/>
                <w:color w:val="FFFFFF"/>
                <w:sz w:val="16"/>
              </w:rPr>
              <w:t>Ten-minute test</w:t>
            </w:r>
          </w:p>
        </w:tc>
        <w:tc>
          <w:tcPr>
            <w:tcW w:type="dxa" w:w="2015"/>
            <w:shd w:fill="17324D"/>
            <w:tcMar>
              <w:top w:w="65" w:type="dxa"/>
              <w:start w:w="80" w:type="dxa"/>
              <w:bottom w:w="65" w:type="dxa"/>
              <w:end w:w="80" w:type="dxa"/>
            </w:tcMar>
            <w:vAlign w:val="center"/>
          </w:tcPr>
          <w:p>
            <w:pPr>
              <w:spacing w:after="0"/>
            </w:pPr>
            <w:r>
              <w:rPr>
                <w:rFonts w:ascii="Arial" w:hAnsi="Arial"/>
                <w:b/>
                <w:color w:val="FFFFFF"/>
                <w:sz w:val="16"/>
              </w:rPr>
              <w:t>Contain today</w:t>
            </w:r>
          </w:p>
        </w:tc>
        <w:tc>
          <w:tcPr>
            <w:tcW w:type="dxa" w:w="1728"/>
            <w:shd w:fill="17324D"/>
            <w:tcMar>
              <w:top w:w="65" w:type="dxa"/>
              <w:start w:w="80" w:type="dxa"/>
              <w:bottom w:w="65" w:type="dxa"/>
              <w:end w:w="80" w:type="dxa"/>
            </w:tcMar>
            <w:vAlign w:val="center"/>
          </w:tcPr>
          <w:p>
            <w:pPr>
              <w:spacing w:after="0"/>
            </w:pPr>
            <w:r>
              <w:rPr>
                <w:rFonts w:ascii="Arial" w:hAnsi="Arial"/>
                <w:b/>
                <w:color w:val="FFFFFF"/>
                <w:sz w:val="16"/>
              </w:rPr>
              <w:t>Prevent</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High inventory and poor availability</w:t>
            </w:r>
          </w:p>
        </w:tc>
        <w:tc>
          <w:tcPr>
            <w:tcW w:type="dxa" w:w="2232"/>
            <w:tcMar>
              <w:top w:w="65" w:type="dxa"/>
              <w:start w:w="80" w:type="dxa"/>
              <w:bottom w:w="65" w:type="dxa"/>
              <w:end w:w="80" w:type="dxa"/>
            </w:tcMar>
            <w:vAlign w:val="top"/>
          </w:tcPr>
          <w:p>
            <w:pPr>
              <w:spacing w:after="0"/>
            </w:pPr>
            <w:r>
              <w:rPr>
                <w:rFonts w:ascii="Arial" w:hAnsi="Arial"/>
                <w:sz w:val="16"/>
              </w:rPr>
              <w:t>Wrong mix/site/status, MOQ inflation, bias, blocked stock</w:t>
            </w:r>
          </w:p>
        </w:tc>
        <w:tc>
          <w:tcPr>
            <w:tcW w:type="dxa" w:w="2592"/>
            <w:tcMar>
              <w:top w:w="65" w:type="dxa"/>
              <w:start w:w="80" w:type="dxa"/>
              <w:bottom w:w="65" w:type="dxa"/>
              <w:end w:w="80" w:type="dxa"/>
            </w:tcMar>
            <w:vAlign w:val="top"/>
          </w:tcPr>
          <w:p>
            <w:pPr>
              <w:spacing w:after="0"/>
            </w:pPr>
            <w:r>
              <w:rPr>
                <w:rFonts w:ascii="Arial" w:hAnsi="Arial"/>
                <w:sz w:val="16"/>
              </w:rPr>
              <w:t>Segment item-location; reconcile usable stock and shortage list</w:t>
            </w:r>
          </w:p>
        </w:tc>
        <w:tc>
          <w:tcPr>
            <w:tcW w:type="dxa" w:w="2015"/>
            <w:tcMar>
              <w:top w:w="65" w:type="dxa"/>
              <w:start w:w="80" w:type="dxa"/>
              <w:bottom w:w="65" w:type="dxa"/>
              <w:end w:w="80" w:type="dxa"/>
            </w:tcMar>
            <w:vAlign w:val="top"/>
          </w:tcPr>
          <w:p>
            <w:pPr>
              <w:spacing w:after="0"/>
            </w:pPr>
            <w:r>
              <w:rPr>
                <w:rFonts w:ascii="Arial" w:hAnsi="Arial"/>
                <w:sz w:val="16"/>
              </w:rPr>
              <w:t>Reallocate/substitute; defer supply</w:t>
            </w:r>
          </w:p>
        </w:tc>
        <w:tc>
          <w:tcPr>
            <w:tcW w:type="dxa" w:w="1728"/>
            <w:tcMar>
              <w:top w:w="65" w:type="dxa"/>
              <w:start w:w="80" w:type="dxa"/>
              <w:bottom w:w="65" w:type="dxa"/>
              <w:end w:w="80" w:type="dxa"/>
            </w:tcMar>
            <w:vAlign w:val="top"/>
          </w:tcPr>
          <w:p>
            <w:pPr>
              <w:spacing w:after="0"/>
            </w:pPr>
            <w:r>
              <w:rPr>
                <w:rFonts w:ascii="Arial" w:hAnsi="Arial"/>
                <w:sz w:val="16"/>
              </w:rPr>
              <w:t>Policy governance and multi-echelon review</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Repeated stockouts</w:t>
            </w:r>
          </w:p>
        </w:tc>
        <w:tc>
          <w:tcPr>
            <w:tcW w:type="dxa" w:w="2232"/>
            <w:shd w:fill="F7F8F9"/>
            <w:tcMar>
              <w:top w:w="65" w:type="dxa"/>
              <w:start w:w="80" w:type="dxa"/>
              <w:bottom w:w="65" w:type="dxa"/>
              <w:end w:w="80" w:type="dxa"/>
            </w:tcMar>
            <w:vAlign w:val="top"/>
          </w:tcPr>
          <w:p>
            <w:pPr>
              <w:spacing w:after="0"/>
            </w:pPr>
            <w:r>
              <w:rPr>
                <w:rFonts w:ascii="Arial" w:hAnsi="Arial"/>
                <w:sz w:val="16"/>
              </w:rPr>
              <w:t>Demand censoring, late supply, bad lead time, allocation</w:t>
            </w:r>
          </w:p>
        </w:tc>
        <w:tc>
          <w:tcPr>
            <w:tcW w:type="dxa" w:w="2592"/>
            <w:shd w:fill="F7F8F9"/>
            <w:tcMar>
              <w:top w:w="65" w:type="dxa"/>
              <w:start w:w="80" w:type="dxa"/>
              <w:bottom w:w="65" w:type="dxa"/>
              <w:end w:w="80" w:type="dxa"/>
            </w:tcMar>
            <w:vAlign w:val="top"/>
          </w:tcPr>
          <w:p>
            <w:pPr>
              <w:spacing w:after="0"/>
            </w:pPr>
            <w:r>
              <w:rPr>
                <w:rFonts w:ascii="Arial" w:hAnsi="Arial"/>
                <w:sz w:val="16"/>
              </w:rPr>
              <w:t>Time-phased balance and pegging for affected demand</w:t>
            </w:r>
          </w:p>
        </w:tc>
        <w:tc>
          <w:tcPr>
            <w:tcW w:type="dxa" w:w="2015"/>
            <w:shd w:fill="F7F8F9"/>
            <w:tcMar>
              <w:top w:w="65" w:type="dxa"/>
              <w:start w:w="80" w:type="dxa"/>
              <w:bottom w:w="65" w:type="dxa"/>
              <w:end w:w="80" w:type="dxa"/>
            </w:tcMar>
            <w:vAlign w:val="top"/>
          </w:tcPr>
          <w:p>
            <w:pPr>
              <w:spacing w:after="0"/>
            </w:pPr>
            <w:r>
              <w:rPr>
                <w:rFonts w:ascii="Arial" w:hAnsi="Arial"/>
                <w:sz w:val="16"/>
              </w:rPr>
              <w:t>Expedite/allocate/resequence</w:t>
            </w:r>
          </w:p>
        </w:tc>
        <w:tc>
          <w:tcPr>
            <w:tcW w:type="dxa" w:w="1728"/>
            <w:shd w:fill="F7F8F9"/>
            <w:tcMar>
              <w:top w:w="65" w:type="dxa"/>
              <w:start w:w="80" w:type="dxa"/>
              <w:bottom w:w="65" w:type="dxa"/>
              <w:end w:w="80" w:type="dxa"/>
            </w:tcMar>
            <w:vAlign w:val="top"/>
          </w:tcPr>
          <w:p>
            <w:pPr>
              <w:spacing w:after="0"/>
            </w:pPr>
            <w:r>
              <w:rPr>
                <w:rFonts w:ascii="Arial" w:hAnsi="Arial"/>
                <w:sz w:val="16"/>
              </w:rPr>
              <w:t>Service-cost inventory policy and supplier recovery</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Forecast WAPE worsens</w:t>
            </w:r>
          </w:p>
        </w:tc>
        <w:tc>
          <w:tcPr>
            <w:tcW w:type="dxa" w:w="2232"/>
            <w:tcMar>
              <w:top w:w="65" w:type="dxa"/>
              <w:start w:w="80" w:type="dxa"/>
              <w:bottom w:w="65" w:type="dxa"/>
              <w:end w:w="80" w:type="dxa"/>
            </w:tcMar>
            <w:vAlign w:val="top"/>
          </w:tcPr>
          <w:p>
            <w:pPr>
              <w:spacing w:after="0"/>
            </w:pPr>
            <w:r>
              <w:rPr>
                <w:rFonts w:ascii="Arial" w:hAnsi="Arial"/>
                <w:sz w:val="16"/>
              </w:rPr>
              <w:t>Data break, lifecycle, promotion, regime change</w:t>
            </w:r>
          </w:p>
        </w:tc>
        <w:tc>
          <w:tcPr>
            <w:tcW w:type="dxa" w:w="2592"/>
            <w:tcMar>
              <w:top w:w="65" w:type="dxa"/>
              <w:start w:w="80" w:type="dxa"/>
              <w:bottom w:w="65" w:type="dxa"/>
              <w:end w:w="80" w:type="dxa"/>
            </w:tcMar>
            <w:vAlign w:val="top"/>
          </w:tcPr>
          <w:p>
            <w:pPr>
              <w:spacing w:after="0"/>
            </w:pPr>
            <w:r>
              <w:rPr>
                <w:rFonts w:ascii="Arial" w:hAnsi="Arial"/>
                <w:sz w:val="16"/>
              </w:rPr>
              <w:t>Compare by vintage, horizon, segment and actual completeness</w:t>
            </w:r>
          </w:p>
        </w:tc>
        <w:tc>
          <w:tcPr>
            <w:tcW w:type="dxa" w:w="2015"/>
            <w:tcMar>
              <w:top w:w="65" w:type="dxa"/>
              <w:start w:w="80" w:type="dxa"/>
              <w:bottom w:w="65" w:type="dxa"/>
              <w:end w:w="80" w:type="dxa"/>
            </w:tcMar>
            <w:vAlign w:val="top"/>
          </w:tcPr>
          <w:p>
            <w:pPr>
              <w:spacing w:after="0"/>
            </w:pPr>
            <w:r>
              <w:rPr>
                <w:rFonts w:ascii="Arial" w:hAnsi="Arial"/>
                <w:sz w:val="16"/>
              </w:rPr>
              <w:t>Use approved baseline and exception override</w:t>
            </w:r>
          </w:p>
        </w:tc>
        <w:tc>
          <w:tcPr>
            <w:tcW w:type="dxa" w:w="1728"/>
            <w:tcMar>
              <w:top w:w="65" w:type="dxa"/>
              <w:start w:w="80" w:type="dxa"/>
              <w:bottom w:w="65" w:type="dxa"/>
              <w:end w:w="80" w:type="dxa"/>
            </w:tcMar>
            <w:vAlign w:val="top"/>
          </w:tcPr>
          <w:p>
            <w:pPr>
              <w:spacing w:after="0"/>
            </w:pPr>
            <w:r>
              <w:rPr>
                <w:rFonts w:ascii="Arial" w:hAnsi="Arial"/>
                <w:sz w:val="16"/>
              </w:rPr>
              <w:t>FVA and event-data governance</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Negative forecast value add</w:t>
            </w:r>
          </w:p>
        </w:tc>
        <w:tc>
          <w:tcPr>
            <w:tcW w:type="dxa" w:w="2232"/>
            <w:shd w:fill="F7F8F9"/>
            <w:tcMar>
              <w:top w:w="65" w:type="dxa"/>
              <w:start w:w="80" w:type="dxa"/>
              <w:bottom w:w="65" w:type="dxa"/>
              <w:end w:w="80" w:type="dxa"/>
            </w:tcMar>
            <w:vAlign w:val="top"/>
          </w:tcPr>
          <w:p>
            <w:pPr>
              <w:spacing w:after="0"/>
            </w:pPr>
            <w:r>
              <w:rPr>
                <w:rFonts w:ascii="Arial" w:hAnsi="Arial"/>
                <w:sz w:val="16"/>
              </w:rPr>
              <w:t>Biasing overrides, incentives, no expiry</w:t>
            </w:r>
          </w:p>
        </w:tc>
        <w:tc>
          <w:tcPr>
            <w:tcW w:type="dxa" w:w="2592"/>
            <w:shd w:fill="F7F8F9"/>
            <w:tcMar>
              <w:top w:w="65" w:type="dxa"/>
              <w:start w:w="80" w:type="dxa"/>
              <w:bottom w:w="65" w:type="dxa"/>
              <w:end w:w="80" w:type="dxa"/>
            </w:tcMar>
            <w:vAlign w:val="top"/>
          </w:tcPr>
          <w:p>
            <w:pPr>
              <w:spacing w:after="0"/>
            </w:pPr>
            <w:r>
              <w:rPr>
                <w:rFonts w:ascii="Arial" w:hAnsi="Arial"/>
                <w:sz w:val="16"/>
              </w:rPr>
              <w:t>Compare baseline error with each override stage</w:t>
            </w:r>
          </w:p>
        </w:tc>
        <w:tc>
          <w:tcPr>
            <w:tcW w:type="dxa" w:w="2015"/>
            <w:shd w:fill="F7F8F9"/>
            <w:tcMar>
              <w:top w:w="65" w:type="dxa"/>
              <w:start w:w="80" w:type="dxa"/>
              <w:bottom w:w="65" w:type="dxa"/>
              <w:end w:w="80" w:type="dxa"/>
            </w:tcMar>
            <w:vAlign w:val="top"/>
          </w:tcPr>
          <w:p>
            <w:pPr>
              <w:spacing w:after="0"/>
            </w:pPr>
            <w:r>
              <w:rPr>
                <w:rFonts w:ascii="Arial" w:hAnsi="Arial"/>
                <w:sz w:val="16"/>
              </w:rPr>
              <w:t>Remove damaging override</w:t>
            </w:r>
          </w:p>
        </w:tc>
        <w:tc>
          <w:tcPr>
            <w:tcW w:type="dxa" w:w="1728"/>
            <w:shd w:fill="F7F8F9"/>
            <w:tcMar>
              <w:top w:w="65" w:type="dxa"/>
              <w:start w:w="80" w:type="dxa"/>
              <w:bottom w:w="65" w:type="dxa"/>
              <w:end w:w="80" w:type="dxa"/>
            </w:tcMar>
            <w:vAlign w:val="top"/>
          </w:tcPr>
          <w:p>
            <w:pPr>
              <w:spacing w:after="0"/>
            </w:pPr>
            <w:r>
              <w:rPr>
                <w:rFonts w:ascii="Arial" w:hAnsi="Arial"/>
                <w:sz w:val="16"/>
              </w:rPr>
              <w:t>Reason-coded overrides and accountability</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MRP creates implausible orders</w:t>
            </w:r>
          </w:p>
        </w:tc>
        <w:tc>
          <w:tcPr>
            <w:tcW w:type="dxa" w:w="2232"/>
            <w:tcMar>
              <w:top w:w="65" w:type="dxa"/>
              <w:start w:w="80" w:type="dxa"/>
              <w:bottom w:w="65" w:type="dxa"/>
              <w:end w:w="80" w:type="dxa"/>
            </w:tcMar>
            <w:vAlign w:val="top"/>
          </w:tcPr>
          <w:p>
            <w:pPr>
              <w:spacing w:after="0"/>
            </w:pPr>
            <w:r>
              <w:rPr>
                <w:rFonts w:ascii="Arial" w:hAnsi="Arial"/>
                <w:sz w:val="16"/>
              </w:rPr>
              <w:t>UOM, BOM, inventory status, lead time, MOQ, duplicate demand</w:t>
            </w:r>
          </w:p>
        </w:tc>
        <w:tc>
          <w:tcPr>
            <w:tcW w:type="dxa" w:w="2592"/>
            <w:tcMar>
              <w:top w:w="65" w:type="dxa"/>
              <w:start w:w="80" w:type="dxa"/>
              <w:bottom w:w="65" w:type="dxa"/>
              <w:end w:w="80" w:type="dxa"/>
            </w:tcMar>
            <w:vAlign w:val="top"/>
          </w:tcPr>
          <w:p>
            <w:pPr>
              <w:spacing w:after="0"/>
            </w:pPr>
            <w:r>
              <w:rPr>
                <w:rFonts w:ascii="Arial" w:hAnsi="Arial"/>
                <w:sz w:val="16"/>
              </w:rPr>
              <w:t>Trace one recommendation through pegging and master data</w:t>
            </w:r>
          </w:p>
        </w:tc>
        <w:tc>
          <w:tcPr>
            <w:tcW w:type="dxa" w:w="2015"/>
            <w:tcMar>
              <w:top w:w="65" w:type="dxa"/>
              <w:start w:w="80" w:type="dxa"/>
              <w:bottom w:w="65" w:type="dxa"/>
              <w:end w:w="80" w:type="dxa"/>
            </w:tcMar>
            <w:vAlign w:val="top"/>
          </w:tcPr>
          <w:p>
            <w:pPr>
              <w:spacing w:after="0"/>
            </w:pPr>
            <w:r>
              <w:rPr>
                <w:rFonts w:ascii="Arial" w:hAnsi="Arial"/>
                <w:sz w:val="16"/>
              </w:rPr>
              <w:t>Hold release and correct approved parameter</w:t>
            </w:r>
          </w:p>
        </w:tc>
        <w:tc>
          <w:tcPr>
            <w:tcW w:type="dxa" w:w="1728"/>
            <w:tcMar>
              <w:top w:w="65" w:type="dxa"/>
              <w:start w:w="80" w:type="dxa"/>
              <w:bottom w:w="65" w:type="dxa"/>
              <w:end w:w="80" w:type="dxa"/>
            </w:tcMar>
            <w:vAlign w:val="top"/>
          </w:tcPr>
          <w:p>
            <w:pPr>
              <w:spacing w:after="0"/>
            </w:pPr>
            <w:r>
              <w:rPr>
                <w:rFonts w:ascii="Arial" w:hAnsi="Arial"/>
                <w:sz w:val="16"/>
              </w:rPr>
              <w:t>Master-data tests and exception thresholds</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Schedule changes every day</w:t>
            </w:r>
          </w:p>
        </w:tc>
        <w:tc>
          <w:tcPr>
            <w:tcW w:type="dxa" w:w="2232"/>
            <w:shd w:fill="F7F8F9"/>
            <w:tcMar>
              <w:top w:w="65" w:type="dxa"/>
              <w:start w:w="80" w:type="dxa"/>
              <w:bottom w:w="65" w:type="dxa"/>
              <w:end w:w="80" w:type="dxa"/>
            </w:tcMar>
            <w:vAlign w:val="top"/>
          </w:tcPr>
          <w:p>
            <w:pPr>
              <w:spacing w:after="0"/>
            </w:pPr>
            <w:r>
              <w:rPr>
                <w:rFonts w:ascii="Arial" w:hAnsi="Arial"/>
                <w:sz w:val="16"/>
              </w:rPr>
              <w:t>Unstable plan, poor time fence, constraint not modeled</w:t>
            </w:r>
          </w:p>
        </w:tc>
        <w:tc>
          <w:tcPr>
            <w:tcW w:type="dxa" w:w="2592"/>
            <w:shd w:fill="F7F8F9"/>
            <w:tcMar>
              <w:top w:w="65" w:type="dxa"/>
              <w:start w:w="80" w:type="dxa"/>
              <w:bottom w:w="65" w:type="dxa"/>
              <w:end w:w="80" w:type="dxa"/>
            </w:tcMar>
            <w:vAlign w:val="top"/>
          </w:tcPr>
          <w:p>
            <w:pPr>
              <w:spacing w:after="0"/>
            </w:pPr>
            <w:r>
              <w:rPr>
                <w:rFonts w:ascii="Arial" w:hAnsi="Arial"/>
                <w:sz w:val="16"/>
              </w:rPr>
              <w:t>Measure frozen-window change and source</w:t>
            </w:r>
          </w:p>
        </w:tc>
        <w:tc>
          <w:tcPr>
            <w:tcW w:type="dxa" w:w="2015"/>
            <w:shd w:fill="F7F8F9"/>
            <w:tcMar>
              <w:top w:w="65" w:type="dxa"/>
              <w:start w:w="80" w:type="dxa"/>
              <w:bottom w:w="65" w:type="dxa"/>
              <w:end w:w="80" w:type="dxa"/>
            </w:tcMar>
            <w:vAlign w:val="top"/>
          </w:tcPr>
          <w:p>
            <w:pPr>
              <w:spacing w:after="0"/>
            </w:pPr>
            <w:r>
              <w:rPr>
                <w:rFonts w:ascii="Arial" w:hAnsi="Arial"/>
                <w:sz w:val="16"/>
              </w:rPr>
              <w:t>Freeze critical horizon and protect constraint</w:t>
            </w:r>
          </w:p>
        </w:tc>
        <w:tc>
          <w:tcPr>
            <w:tcW w:type="dxa" w:w="1728"/>
            <w:shd w:fill="F7F8F9"/>
            <w:tcMar>
              <w:top w:w="65" w:type="dxa"/>
              <w:start w:w="80" w:type="dxa"/>
              <w:bottom w:w="65" w:type="dxa"/>
              <w:end w:w="80" w:type="dxa"/>
            </w:tcMar>
            <w:vAlign w:val="top"/>
          </w:tcPr>
          <w:p>
            <w:pPr>
              <w:spacing w:after="0"/>
            </w:pPr>
            <w:r>
              <w:rPr>
                <w:rFonts w:ascii="Arial" w:hAnsi="Arial"/>
                <w:sz w:val="16"/>
              </w:rPr>
              <w:t>Govern time fences and feasibility</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Supplier repeatedly late</w:t>
            </w:r>
          </w:p>
        </w:tc>
        <w:tc>
          <w:tcPr>
            <w:tcW w:type="dxa" w:w="2232"/>
            <w:tcMar>
              <w:top w:w="65" w:type="dxa"/>
              <w:start w:w="80" w:type="dxa"/>
              <w:bottom w:w="65" w:type="dxa"/>
              <w:end w:w="80" w:type="dxa"/>
            </w:tcMar>
            <w:vAlign w:val="top"/>
          </w:tcPr>
          <w:p>
            <w:pPr>
              <w:spacing w:after="0"/>
            </w:pPr>
            <w:r>
              <w:rPr>
                <w:rFonts w:ascii="Arial" w:hAnsi="Arial"/>
                <w:sz w:val="16"/>
              </w:rPr>
              <w:t>Overcommitment, material, quality, logistics, payment</w:t>
            </w:r>
          </w:p>
        </w:tc>
        <w:tc>
          <w:tcPr>
            <w:tcW w:type="dxa" w:w="2592"/>
            <w:tcMar>
              <w:top w:w="65" w:type="dxa"/>
              <w:start w:w="80" w:type="dxa"/>
              <w:bottom w:w="65" w:type="dxa"/>
              <w:end w:w="80" w:type="dxa"/>
            </w:tcMar>
            <w:vAlign w:val="top"/>
          </w:tcPr>
          <w:p>
            <w:pPr>
              <w:spacing w:after="0"/>
            </w:pPr>
            <w:r>
              <w:rPr>
                <w:rFonts w:ascii="Arial" w:hAnsi="Arial"/>
                <w:sz w:val="16"/>
              </w:rPr>
              <w:t>Verify WIP, finished stock, daily rate and pickup</w:t>
            </w:r>
          </w:p>
        </w:tc>
        <w:tc>
          <w:tcPr>
            <w:tcW w:type="dxa" w:w="2015"/>
            <w:tcMar>
              <w:top w:w="65" w:type="dxa"/>
              <w:start w:w="80" w:type="dxa"/>
              <w:bottom w:w="65" w:type="dxa"/>
              <w:end w:w="80" w:type="dxa"/>
            </w:tcMar>
            <w:vAlign w:val="top"/>
          </w:tcPr>
          <w:p>
            <w:pPr>
              <w:spacing w:after="0"/>
            </w:pPr>
            <w:r>
              <w:rPr>
                <w:rFonts w:ascii="Arial" w:hAnsi="Arial"/>
                <w:sz w:val="16"/>
              </w:rPr>
              <w:t>Milestone recovery and allocation</w:t>
            </w:r>
          </w:p>
        </w:tc>
        <w:tc>
          <w:tcPr>
            <w:tcW w:type="dxa" w:w="1728"/>
            <w:tcMar>
              <w:top w:w="65" w:type="dxa"/>
              <w:start w:w="80" w:type="dxa"/>
              <w:bottom w:w="65" w:type="dxa"/>
              <w:end w:w="80" w:type="dxa"/>
            </w:tcMar>
            <w:vAlign w:val="top"/>
          </w:tcPr>
          <w:p>
            <w:pPr>
              <w:spacing w:after="0"/>
            </w:pPr>
            <w:r>
              <w:rPr>
                <w:rFonts w:ascii="Arial" w:hAnsi="Arial"/>
                <w:sz w:val="16"/>
              </w:rPr>
              <w:t>Capacity qualification and chronic-failure remedies</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Supplier defect spike</w:t>
            </w:r>
          </w:p>
        </w:tc>
        <w:tc>
          <w:tcPr>
            <w:tcW w:type="dxa" w:w="2232"/>
            <w:shd w:fill="F7F8F9"/>
            <w:tcMar>
              <w:top w:w="65" w:type="dxa"/>
              <w:start w:w="80" w:type="dxa"/>
              <w:bottom w:w="65" w:type="dxa"/>
              <w:end w:w="80" w:type="dxa"/>
            </w:tcMar>
            <w:vAlign w:val="top"/>
          </w:tcPr>
          <w:p>
            <w:pPr>
              <w:spacing w:after="0"/>
            </w:pPr>
            <w:r>
              <w:rPr>
                <w:rFonts w:ascii="Arial" w:hAnsi="Arial"/>
                <w:sz w:val="16"/>
              </w:rPr>
              <w:t>Process change, tooling wear, material lot, inspection escape</w:t>
            </w:r>
          </w:p>
        </w:tc>
        <w:tc>
          <w:tcPr>
            <w:tcW w:type="dxa" w:w="2592"/>
            <w:shd w:fill="F7F8F9"/>
            <w:tcMar>
              <w:top w:w="65" w:type="dxa"/>
              <w:start w:w="80" w:type="dxa"/>
              <w:bottom w:w="65" w:type="dxa"/>
              <w:end w:w="80" w:type="dxa"/>
            </w:tcMar>
            <w:vAlign w:val="top"/>
          </w:tcPr>
          <w:p>
            <w:pPr>
              <w:spacing w:after="0"/>
            </w:pPr>
            <w:r>
              <w:rPr>
                <w:rFonts w:ascii="Arial" w:hAnsi="Arial"/>
                <w:sz w:val="16"/>
              </w:rPr>
              <w:t>Contain lots and compare change point</w:t>
            </w:r>
          </w:p>
        </w:tc>
        <w:tc>
          <w:tcPr>
            <w:tcW w:type="dxa" w:w="2015"/>
            <w:shd w:fill="F7F8F9"/>
            <w:tcMar>
              <w:top w:w="65" w:type="dxa"/>
              <w:start w:w="80" w:type="dxa"/>
              <w:bottom w:w="65" w:type="dxa"/>
              <w:end w:w="80" w:type="dxa"/>
            </w:tcMar>
            <w:vAlign w:val="top"/>
          </w:tcPr>
          <w:p>
            <w:pPr>
              <w:spacing w:after="0"/>
            </w:pPr>
            <w:r>
              <w:rPr>
                <w:rFonts w:ascii="Arial" w:hAnsi="Arial"/>
                <w:sz w:val="16"/>
              </w:rPr>
              <w:t>Sort/quarantine and approved alternate</w:t>
            </w:r>
          </w:p>
        </w:tc>
        <w:tc>
          <w:tcPr>
            <w:tcW w:type="dxa" w:w="1728"/>
            <w:shd w:fill="F7F8F9"/>
            <w:tcMar>
              <w:top w:w="65" w:type="dxa"/>
              <w:start w:w="80" w:type="dxa"/>
              <w:bottom w:w="65" w:type="dxa"/>
              <w:end w:w="80" w:type="dxa"/>
            </w:tcMar>
            <w:vAlign w:val="top"/>
          </w:tcPr>
          <w:p>
            <w:pPr>
              <w:spacing w:after="0"/>
            </w:pPr>
            <w:r>
              <w:rPr>
                <w:rFonts w:ascii="Arial" w:hAnsi="Arial"/>
                <w:sz w:val="16"/>
              </w:rPr>
              <w:t>SCAR with effectiveness proof</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PO receipt invoice mismatch</w:t>
            </w:r>
          </w:p>
        </w:tc>
        <w:tc>
          <w:tcPr>
            <w:tcW w:type="dxa" w:w="2232"/>
            <w:tcMar>
              <w:top w:w="65" w:type="dxa"/>
              <w:start w:w="80" w:type="dxa"/>
              <w:bottom w:w="65" w:type="dxa"/>
              <w:end w:w="80" w:type="dxa"/>
            </w:tcMar>
            <w:vAlign w:val="top"/>
          </w:tcPr>
          <w:p>
            <w:pPr>
              <w:spacing w:after="0"/>
            </w:pPr>
            <w:r>
              <w:rPr>
                <w:rFonts w:ascii="Arial" w:hAnsi="Arial"/>
                <w:sz w:val="16"/>
              </w:rPr>
              <w:t>Timing, unit, price, tax, freight or duplicate</w:t>
            </w:r>
          </w:p>
        </w:tc>
        <w:tc>
          <w:tcPr>
            <w:tcW w:type="dxa" w:w="2592"/>
            <w:tcMar>
              <w:top w:w="65" w:type="dxa"/>
              <w:start w:w="80" w:type="dxa"/>
              <w:bottom w:w="65" w:type="dxa"/>
              <w:end w:w="80" w:type="dxa"/>
            </w:tcMar>
            <w:vAlign w:val="top"/>
          </w:tcPr>
          <w:p>
            <w:pPr>
              <w:spacing w:after="0"/>
            </w:pPr>
            <w:r>
              <w:rPr>
                <w:rFonts w:ascii="Arial" w:hAnsi="Arial"/>
                <w:sz w:val="16"/>
              </w:rPr>
              <w:t>Reconcile one line across PO receipt return invoice</w:t>
            </w:r>
          </w:p>
        </w:tc>
        <w:tc>
          <w:tcPr>
            <w:tcW w:type="dxa" w:w="2015"/>
            <w:tcMar>
              <w:top w:w="65" w:type="dxa"/>
              <w:start w:w="80" w:type="dxa"/>
              <w:bottom w:w="65" w:type="dxa"/>
              <w:end w:w="80" w:type="dxa"/>
            </w:tcMar>
            <w:vAlign w:val="top"/>
          </w:tcPr>
          <w:p>
            <w:pPr>
              <w:spacing w:after="0"/>
            </w:pPr>
            <w:r>
              <w:rPr>
                <w:rFonts w:ascii="Arial" w:hAnsi="Arial"/>
                <w:sz w:val="16"/>
              </w:rPr>
              <w:t>Hold disputed amount only</w:t>
            </w:r>
          </w:p>
        </w:tc>
        <w:tc>
          <w:tcPr>
            <w:tcW w:type="dxa" w:w="1728"/>
            <w:tcMar>
              <w:top w:w="65" w:type="dxa"/>
              <w:start w:w="80" w:type="dxa"/>
              <w:bottom w:w="65" w:type="dxa"/>
              <w:end w:w="80" w:type="dxa"/>
            </w:tcMar>
            <w:vAlign w:val="top"/>
          </w:tcPr>
          <w:p>
            <w:pPr>
              <w:spacing w:after="0"/>
            </w:pPr>
            <w:r>
              <w:rPr>
                <w:rFonts w:ascii="Arial" w:hAnsi="Arial"/>
                <w:sz w:val="16"/>
              </w:rPr>
              <w:t>Contract/catalog and tolerance controls</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Production shortage</w:t>
            </w:r>
          </w:p>
        </w:tc>
        <w:tc>
          <w:tcPr>
            <w:tcW w:type="dxa" w:w="2232"/>
            <w:shd w:fill="F7F8F9"/>
            <w:tcMar>
              <w:top w:w="65" w:type="dxa"/>
              <w:start w:w="80" w:type="dxa"/>
              <w:bottom w:w="65" w:type="dxa"/>
              <w:end w:w="80" w:type="dxa"/>
            </w:tcMar>
            <w:vAlign w:val="top"/>
          </w:tcPr>
          <w:p>
            <w:pPr>
              <w:spacing w:after="0"/>
            </w:pPr>
            <w:r>
              <w:rPr>
                <w:rFonts w:ascii="Arial" w:hAnsi="Arial"/>
                <w:sz w:val="16"/>
              </w:rPr>
              <w:t>Demand change, missing issue, supplier delay, yield loss</w:t>
            </w:r>
          </w:p>
        </w:tc>
        <w:tc>
          <w:tcPr>
            <w:tcW w:type="dxa" w:w="2592"/>
            <w:shd w:fill="F7F8F9"/>
            <w:tcMar>
              <w:top w:w="65" w:type="dxa"/>
              <w:start w:w="80" w:type="dxa"/>
              <w:bottom w:w="65" w:type="dxa"/>
              <w:end w:w="80" w:type="dxa"/>
            </w:tcMar>
            <w:vAlign w:val="top"/>
          </w:tcPr>
          <w:p>
            <w:pPr>
              <w:spacing w:after="0"/>
            </w:pPr>
            <w:r>
              <w:rPr>
                <w:rFonts w:ascii="Arial" w:hAnsi="Arial"/>
                <w:sz w:val="16"/>
              </w:rPr>
              <w:t>Peg shortage to order and earliest feasible recovery</w:t>
            </w:r>
          </w:p>
        </w:tc>
        <w:tc>
          <w:tcPr>
            <w:tcW w:type="dxa" w:w="2015"/>
            <w:shd w:fill="F7F8F9"/>
            <w:tcMar>
              <w:top w:w="65" w:type="dxa"/>
              <w:start w:w="80" w:type="dxa"/>
              <w:bottom w:w="65" w:type="dxa"/>
              <w:end w:w="80" w:type="dxa"/>
            </w:tcMar>
            <w:vAlign w:val="top"/>
          </w:tcPr>
          <w:p>
            <w:pPr>
              <w:spacing w:after="0"/>
            </w:pPr>
            <w:r>
              <w:rPr>
                <w:rFonts w:ascii="Arial" w:hAnsi="Arial"/>
                <w:sz w:val="16"/>
              </w:rPr>
              <w:t>Resequence/substitute/overtime</w:t>
            </w:r>
          </w:p>
        </w:tc>
        <w:tc>
          <w:tcPr>
            <w:tcW w:type="dxa" w:w="1728"/>
            <w:shd w:fill="F7F8F9"/>
            <w:tcMar>
              <w:top w:w="65" w:type="dxa"/>
              <w:start w:w="80" w:type="dxa"/>
              <w:bottom w:w="65" w:type="dxa"/>
              <w:end w:w="80" w:type="dxa"/>
            </w:tcMar>
            <w:vAlign w:val="top"/>
          </w:tcPr>
          <w:p>
            <w:pPr>
              <w:spacing w:after="0"/>
            </w:pPr>
            <w:r>
              <w:rPr>
                <w:rFonts w:ascii="Arial" w:hAnsi="Arial"/>
                <w:sz w:val="16"/>
              </w:rPr>
              <w:t>Constraint and critical-material control</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Low OEE</w:t>
            </w:r>
          </w:p>
        </w:tc>
        <w:tc>
          <w:tcPr>
            <w:tcW w:type="dxa" w:w="2232"/>
            <w:tcMar>
              <w:top w:w="65" w:type="dxa"/>
              <w:start w:w="80" w:type="dxa"/>
              <w:bottom w:w="65" w:type="dxa"/>
              <w:end w:w="80" w:type="dxa"/>
            </w:tcMar>
            <w:vAlign w:val="top"/>
          </w:tcPr>
          <w:p>
            <w:pPr>
              <w:spacing w:after="0"/>
            </w:pPr>
            <w:r>
              <w:rPr>
                <w:rFonts w:ascii="Arial" w:hAnsi="Arial"/>
                <w:sz w:val="16"/>
              </w:rPr>
              <w:t>Availability performance or quality loss</w:t>
            </w:r>
          </w:p>
        </w:tc>
        <w:tc>
          <w:tcPr>
            <w:tcW w:type="dxa" w:w="2592"/>
            <w:tcMar>
              <w:top w:w="65" w:type="dxa"/>
              <w:start w:w="80" w:type="dxa"/>
              <w:bottom w:w="65" w:type="dxa"/>
              <w:end w:w="80" w:type="dxa"/>
            </w:tcMar>
            <w:vAlign w:val="top"/>
          </w:tcPr>
          <w:p>
            <w:pPr>
              <w:spacing w:after="0"/>
            </w:pPr>
            <w:r>
              <w:rPr>
                <w:rFonts w:ascii="Arial" w:hAnsi="Arial"/>
                <w:sz w:val="16"/>
              </w:rPr>
              <w:t>Rebuild OEE from event-level time and count</w:t>
            </w:r>
          </w:p>
        </w:tc>
        <w:tc>
          <w:tcPr>
            <w:tcW w:type="dxa" w:w="2015"/>
            <w:tcMar>
              <w:top w:w="65" w:type="dxa"/>
              <w:start w:w="80" w:type="dxa"/>
              <w:bottom w:w="65" w:type="dxa"/>
              <w:end w:w="80" w:type="dxa"/>
            </w:tcMar>
            <w:vAlign w:val="top"/>
          </w:tcPr>
          <w:p>
            <w:pPr>
              <w:spacing w:after="0"/>
            </w:pPr>
            <w:r>
              <w:rPr>
                <w:rFonts w:ascii="Arial" w:hAnsi="Arial"/>
                <w:sz w:val="16"/>
              </w:rPr>
              <w:t>Protect constraint and attack largest loss</w:t>
            </w:r>
          </w:p>
        </w:tc>
        <w:tc>
          <w:tcPr>
            <w:tcW w:type="dxa" w:w="1728"/>
            <w:tcMar>
              <w:top w:w="65" w:type="dxa"/>
              <w:start w:w="80" w:type="dxa"/>
              <w:bottom w:w="65" w:type="dxa"/>
              <w:end w:w="80" w:type="dxa"/>
            </w:tcMar>
            <w:vAlign w:val="top"/>
          </w:tcPr>
          <w:p>
            <w:pPr>
              <w:spacing w:after="0"/>
            </w:pPr>
            <w:r>
              <w:rPr>
                <w:rFonts w:ascii="Arial" w:hAnsi="Arial"/>
                <w:sz w:val="16"/>
              </w:rPr>
              <w:t>Standard reason codes and reliability plan</w:t>
            </w:r>
          </w:p>
        </w:tc>
      </w:tr>
    </w:tbl>
    <w:p>
      <w:pPr>
        <w:pStyle w:val="Heading2"/>
      </w:pPr>
      <w:r>
        <w:t>Transport, data and implementation problems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114"/>
        <w:gridCol w:w="2114"/>
        <w:gridCol w:w="2114"/>
        <w:gridCol w:w="2114"/>
        <w:gridCol w:w="2114"/>
      </w:tblGrid>
      <w:tr>
        <w:trPr>
          <w:tblHeader w:val="true"/>
        </w:trPr>
        <w:tc>
          <w:tcPr>
            <w:tcW w:type="dxa" w:w="1655"/>
            <w:shd w:fill="17324D"/>
            <w:tcMar>
              <w:top w:w="65" w:type="dxa"/>
              <w:start w:w="80" w:type="dxa"/>
              <w:bottom w:w="65" w:type="dxa"/>
              <w:end w:w="80" w:type="dxa"/>
            </w:tcMar>
            <w:vAlign w:val="center"/>
          </w:tcPr>
          <w:p>
            <w:pPr>
              <w:spacing w:after="0"/>
            </w:pPr>
            <w:r>
              <w:rPr>
                <w:rFonts w:ascii="Arial" w:hAnsi="Arial"/>
                <w:b/>
                <w:color w:val="FFFFFF"/>
                <w:sz w:val="16"/>
              </w:rPr>
              <w:t>Symptom</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Possible causes to test</w:t>
            </w:r>
          </w:p>
        </w:tc>
        <w:tc>
          <w:tcPr>
            <w:tcW w:type="dxa" w:w="2592"/>
            <w:shd w:fill="17324D"/>
            <w:tcMar>
              <w:top w:w="65" w:type="dxa"/>
              <w:start w:w="80" w:type="dxa"/>
              <w:bottom w:w="65" w:type="dxa"/>
              <w:end w:w="80" w:type="dxa"/>
            </w:tcMar>
            <w:vAlign w:val="center"/>
          </w:tcPr>
          <w:p>
            <w:pPr>
              <w:spacing w:after="0"/>
            </w:pPr>
            <w:r>
              <w:rPr>
                <w:rFonts w:ascii="Arial" w:hAnsi="Arial"/>
                <w:b/>
                <w:color w:val="FFFFFF"/>
                <w:sz w:val="16"/>
              </w:rPr>
              <w:t>Ten-minute test</w:t>
            </w:r>
          </w:p>
        </w:tc>
        <w:tc>
          <w:tcPr>
            <w:tcW w:type="dxa" w:w="2015"/>
            <w:shd w:fill="17324D"/>
            <w:tcMar>
              <w:top w:w="65" w:type="dxa"/>
              <w:start w:w="80" w:type="dxa"/>
              <w:bottom w:w="65" w:type="dxa"/>
              <w:end w:w="80" w:type="dxa"/>
            </w:tcMar>
            <w:vAlign w:val="center"/>
          </w:tcPr>
          <w:p>
            <w:pPr>
              <w:spacing w:after="0"/>
            </w:pPr>
            <w:r>
              <w:rPr>
                <w:rFonts w:ascii="Arial" w:hAnsi="Arial"/>
                <w:b/>
                <w:color w:val="FFFFFF"/>
                <w:sz w:val="16"/>
              </w:rPr>
              <w:t>Contain today</w:t>
            </w:r>
          </w:p>
        </w:tc>
        <w:tc>
          <w:tcPr>
            <w:tcW w:type="dxa" w:w="1728"/>
            <w:shd w:fill="17324D"/>
            <w:tcMar>
              <w:top w:w="65" w:type="dxa"/>
              <w:start w:w="80" w:type="dxa"/>
              <w:bottom w:w="65" w:type="dxa"/>
              <w:end w:w="80" w:type="dxa"/>
            </w:tcMar>
            <w:vAlign w:val="center"/>
          </w:tcPr>
          <w:p>
            <w:pPr>
              <w:spacing w:after="0"/>
            </w:pPr>
            <w:r>
              <w:rPr>
                <w:rFonts w:ascii="Arial" w:hAnsi="Arial"/>
                <w:b/>
                <w:color w:val="FFFFFF"/>
                <w:sz w:val="16"/>
              </w:rPr>
              <w:t>Prevent</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Traceability break</w:t>
            </w:r>
          </w:p>
        </w:tc>
        <w:tc>
          <w:tcPr>
            <w:tcW w:type="dxa" w:w="2232"/>
            <w:tcMar>
              <w:top w:w="65" w:type="dxa"/>
              <w:start w:w="80" w:type="dxa"/>
              <w:bottom w:w="65" w:type="dxa"/>
              <w:end w:w="80" w:type="dxa"/>
            </w:tcMar>
            <w:vAlign w:val="top"/>
          </w:tcPr>
          <w:p>
            <w:pPr>
              <w:spacing w:after="0"/>
            </w:pPr>
            <w:r>
              <w:rPr>
                <w:rFonts w:ascii="Arial" w:hAnsi="Arial"/>
                <w:sz w:val="16"/>
              </w:rPr>
              <w:t>Missing lot event, rework, interface or label error</w:t>
            </w:r>
          </w:p>
        </w:tc>
        <w:tc>
          <w:tcPr>
            <w:tcW w:type="dxa" w:w="2592"/>
            <w:tcMar>
              <w:top w:w="65" w:type="dxa"/>
              <w:start w:w="80" w:type="dxa"/>
              <w:bottom w:w="65" w:type="dxa"/>
              <w:end w:w="80" w:type="dxa"/>
            </w:tcMar>
            <w:vAlign w:val="top"/>
          </w:tcPr>
          <w:p>
            <w:pPr>
              <w:spacing w:after="0"/>
            </w:pPr>
            <w:r>
              <w:rPr>
                <w:rFonts w:ascii="Arial" w:hAnsi="Arial"/>
                <w:sz w:val="16"/>
              </w:rPr>
              <w:t>Stop release and reconcile genealogy population</w:t>
            </w:r>
          </w:p>
        </w:tc>
        <w:tc>
          <w:tcPr>
            <w:tcW w:type="dxa" w:w="2015"/>
            <w:tcMar>
              <w:top w:w="65" w:type="dxa"/>
              <w:start w:w="80" w:type="dxa"/>
              <w:bottom w:w="65" w:type="dxa"/>
              <w:end w:w="80" w:type="dxa"/>
            </w:tcMar>
            <w:vAlign w:val="top"/>
          </w:tcPr>
          <w:p>
            <w:pPr>
              <w:spacing w:after="0"/>
            </w:pPr>
            <w:r>
              <w:rPr>
                <w:rFonts w:ascii="Arial" w:hAnsi="Arial"/>
                <w:sz w:val="16"/>
              </w:rPr>
              <w:t>Widen containment</w:t>
            </w:r>
          </w:p>
        </w:tc>
        <w:tc>
          <w:tcPr>
            <w:tcW w:type="dxa" w:w="1728"/>
            <w:tcMar>
              <w:top w:w="65" w:type="dxa"/>
              <w:start w:w="80" w:type="dxa"/>
              <w:bottom w:w="65" w:type="dxa"/>
              <w:end w:w="80" w:type="dxa"/>
            </w:tcMar>
            <w:vAlign w:val="top"/>
          </w:tcPr>
          <w:p>
            <w:pPr>
              <w:spacing w:after="0"/>
            </w:pPr>
            <w:r>
              <w:rPr>
                <w:rFonts w:ascii="Arial" w:hAnsi="Arial"/>
                <w:sz w:val="16"/>
              </w:rPr>
              <w:t>Scan enforcement and mock recall</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Inventory variance</w:t>
            </w:r>
          </w:p>
        </w:tc>
        <w:tc>
          <w:tcPr>
            <w:tcW w:type="dxa" w:w="2232"/>
            <w:shd w:fill="F7F8F9"/>
            <w:tcMar>
              <w:top w:w="65" w:type="dxa"/>
              <w:start w:w="80" w:type="dxa"/>
              <w:bottom w:w="65" w:type="dxa"/>
              <w:end w:w="80" w:type="dxa"/>
            </w:tcMar>
            <w:vAlign w:val="top"/>
          </w:tcPr>
          <w:p>
            <w:pPr>
              <w:spacing w:after="0"/>
            </w:pPr>
            <w:r>
              <w:rPr>
                <w:rFonts w:ascii="Arial" w:hAnsi="Arial"/>
                <w:sz w:val="16"/>
              </w:rPr>
              <w:t>Timing, location, UOM, status, unrecorded movement</w:t>
            </w:r>
          </w:p>
        </w:tc>
        <w:tc>
          <w:tcPr>
            <w:tcW w:type="dxa" w:w="2592"/>
            <w:shd w:fill="F7F8F9"/>
            <w:tcMar>
              <w:top w:w="65" w:type="dxa"/>
              <w:start w:w="80" w:type="dxa"/>
              <w:bottom w:w="65" w:type="dxa"/>
              <w:end w:w="80" w:type="dxa"/>
            </w:tcMar>
            <w:vAlign w:val="top"/>
          </w:tcPr>
          <w:p>
            <w:pPr>
              <w:spacing w:after="0"/>
            </w:pPr>
            <w:r>
              <w:rPr>
                <w:rFonts w:ascii="Arial" w:hAnsi="Arial"/>
                <w:sz w:val="16"/>
              </w:rPr>
              <w:t>Blind recount and last-known-good transaction trace</w:t>
            </w:r>
          </w:p>
        </w:tc>
        <w:tc>
          <w:tcPr>
            <w:tcW w:type="dxa" w:w="2015"/>
            <w:shd w:fill="F7F8F9"/>
            <w:tcMar>
              <w:top w:w="65" w:type="dxa"/>
              <w:start w:w="80" w:type="dxa"/>
              <w:bottom w:w="65" w:type="dxa"/>
              <w:end w:w="80" w:type="dxa"/>
            </w:tcMar>
            <w:vAlign w:val="top"/>
          </w:tcPr>
          <w:p>
            <w:pPr>
              <w:spacing w:after="0"/>
            </w:pPr>
            <w:r>
              <w:rPr>
                <w:rFonts w:ascii="Arial" w:hAnsi="Arial"/>
                <w:sz w:val="16"/>
              </w:rPr>
              <w:t>Controlled adjustment and containment</w:t>
            </w:r>
          </w:p>
        </w:tc>
        <w:tc>
          <w:tcPr>
            <w:tcW w:type="dxa" w:w="1728"/>
            <w:shd w:fill="F7F8F9"/>
            <w:tcMar>
              <w:top w:w="65" w:type="dxa"/>
              <w:start w:w="80" w:type="dxa"/>
              <w:bottom w:w="65" w:type="dxa"/>
              <w:end w:w="80" w:type="dxa"/>
            </w:tcMar>
            <w:vAlign w:val="top"/>
          </w:tcPr>
          <w:p>
            <w:pPr>
              <w:spacing w:after="0"/>
            </w:pPr>
            <w:r>
              <w:rPr>
                <w:rFonts w:ascii="Arial" w:hAnsi="Arial"/>
                <w:sz w:val="16"/>
              </w:rPr>
              <w:t>Cycle count by cause and scan discipline</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Warehouse congestion</w:t>
            </w:r>
          </w:p>
        </w:tc>
        <w:tc>
          <w:tcPr>
            <w:tcW w:type="dxa" w:w="2232"/>
            <w:tcMar>
              <w:top w:w="65" w:type="dxa"/>
              <w:start w:w="80" w:type="dxa"/>
              <w:bottom w:w="65" w:type="dxa"/>
              <w:end w:w="80" w:type="dxa"/>
            </w:tcMar>
            <w:vAlign w:val="top"/>
          </w:tcPr>
          <w:p>
            <w:pPr>
              <w:spacing w:after="0"/>
            </w:pPr>
            <w:r>
              <w:rPr>
                <w:rFonts w:ascii="Arial" w:hAnsi="Arial"/>
                <w:sz w:val="16"/>
              </w:rPr>
              <w:t>Peak mismatch, slotting, staging, blocked stock</w:t>
            </w:r>
          </w:p>
        </w:tc>
        <w:tc>
          <w:tcPr>
            <w:tcW w:type="dxa" w:w="2592"/>
            <w:tcMar>
              <w:top w:w="65" w:type="dxa"/>
              <w:start w:w="80" w:type="dxa"/>
              <w:bottom w:w="65" w:type="dxa"/>
              <w:end w:w="80" w:type="dxa"/>
            </w:tcMar>
            <w:vAlign w:val="top"/>
          </w:tcPr>
          <w:p>
            <w:pPr>
              <w:spacing w:after="0"/>
            </w:pPr>
            <w:r>
              <w:rPr>
                <w:rFonts w:ascii="Arial" w:hAnsi="Arial"/>
                <w:sz w:val="16"/>
              </w:rPr>
              <w:t>Map queue by hour and zone</w:t>
            </w:r>
          </w:p>
        </w:tc>
        <w:tc>
          <w:tcPr>
            <w:tcW w:type="dxa" w:w="2015"/>
            <w:tcMar>
              <w:top w:w="65" w:type="dxa"/>
              <w:start w:w="80" w:type="dxa"/>
              <w:bottom w:w="65" w:type="dxa"/>
              <w:end w:w="80" w:type="dxa"/>
            </w:tcMar>
            <w:vAlign w:val="top"/>
          </w:tcPr>
          <w:p>
            <w:pPr>
              <w:spacing w:after="0"/>
            </w:pPr>
            <w:r>
              <w:rPr>
                <w:rFonts w:ascii="Arial" w:hAnsi="Arial"/>
                <w:sz w:val="16"/>
              </w:rPr>
              <w:t>Stagger/re-slot/add controlled staging</w:t>
            </w:r>
          </w:p>
        </w:tc>
        <w:tc>
          <w:tcPr>
            <w:tcW w:type="dxa" w:w="1728"/>
            <w:tcMar>
              <w:top w:w="65" w:type="dxa"/>
              <w:start w:w="80" w:type="dxa"/>
              <w:bottom w:w="65" w:type="dxa"/>
              <w:end w:w="80" w:type="dxa"/>
            </w:tcMar>
            <w:vAlign w:val="top"/>
          </w:tcPr>
          <w:p>
            <w:pPr>
              <w:spacing w:after="0"/>
            </w:pPr>
            <w:r>
              <w:rPr>
                <w:rFonts w:ascii="Arial" w:hAnsi="Arial"/>
                <w:sz w:val="16"/>
              </w:rPr>
              <w:t>Engineered peak design and appointment control</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OTIF collapse</w:t>
            </w:r>
          </w:p>
        </w:tc>
        <w:tc>
          <w:tcPr>
            <w:tcW w:type="dxa" w:w="2232"/>
            <w:shd w:fill="F7F8F9"/>
            <w:tcMar>
              <w:top w:w="65" w:type="dxa"/>
              <w:start w:w="80" w:type="dxa"/>
              <w:bottom w:w="65" w:type="dxa"/>
              <w:end w:w="80" w:type="dxa"/>
            </w:tcMar>
            <w:vAlign w:val="top"/>
          </w:tcPr>
          <w:p>
            <w:pPr>
              <w:spacing w:after="0"/>
            </w:pPr>
            <w:r>
              <w:rPr>
                <w:rFonts w:ascii="Arial" w:hAnsi="Arial"/>
                <w:sz w:val="16"/>
              </w:rPr>
              <w:t>Promise logic, shortage, pick, carrier, customs or data</w:t>
            </w:r>
          </w:p>
        </w:tc>
        <w:tc>
          <w:tcPr>
            <w:tcW w:type="dxa" w:w="2592"/>
            <w:shd w:fill="F7F8F9"/>
            <w:tcMar>
              <w:top w:w="65" w:type="dxa"/>
              <w:start w:w="80" w:type="dxa"/>
              <w:bottom w:w="65" w:type="dxa"/>
              <w:end w:w="80" w:type="dxa"/>
            </w:tcMar>
            <w:vAlign w:val="top"/>
          </w:tcPr>
          <w:p>
            <w:pPr>
              <w:spacing w:after="0"/>
            </w:pPr>
            <w:r>
              <w:rPr>
                <w:rFonts w:ascii="Arial" w:hAnsi="Arial"/>
                <w:sz w:val="16"/>
              </w:rPr>
              <w:t>Trace failed orders at order grain</w:t>
            </w:r>
          </w:p>
        </w:tc>
        <w:tc>
          <w:tcPr>
            <w:tcW w:type="dxa" w:w="2015"/>
            <w:shd w:fill="F7F8F9"/>
            <w:tcMar>
              <w:top w:w="65" w:type="dxa"/>
              <w:start w:w="80" w:type="dxa"/>
              <w:bottom w:w="65" w:type="dxa"/>
              <w:end w:w="80" w:type="dxa"/>
            </w:tcMar>
            <w:vAlign w:val="top"/>
          </w:tcPr>
          <w:p>
            <w:pPr>
              <w:spacing w:after="0"/>
            </w:pPr>
            <w:r>
              <w:rPr>
                <w:rFonts w:ascii="Arial" w:hAnsi="Arial"/>
                <w:sz w:val="16"/>
              </w:rPr>
              <w:t>Protect urgent orders and reset promises</w:t>
            </w:r>
          </w:p>
        </w:tc>
        <w:tc>
          <w:tcPr>
            <w:tcW w:type="dxa" w:w="1728"/>
            <w:shd w:fill="F7F8F9"/>
            <w:tcMar>
              <w:top w:w="65" w:type="dxa"/>
              <w:start w:w="80" w:type="dxa"/>
              <w:bottom w:w="65" w:type="dxa"/>
              <w:end w:w="80" w:type="dxa"/>
            </w:tcMar>
            <w:vAlign w:val="top"/>
          </w:tcPr>
          <w:p>
            <w:pPr>
              <w:spacing w:after="0"/>
            </w:pPr>
            <w:r>
              <w:rPr>
                <w:rFonts w:ascii="Arial" w:hAnsi="Arial"/>
                <w:sz w:val="16"/>
              </w:rPr>
              <w:t>Cause-owned leading indicators</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Freight cost spike</w:t>
            </w:r>
          </w:p>
        </w:tc>
        <w:tc>
          <w:tcPr>
            <w:tcW w:type="dxa" w:w="2232"/>
            <w:tcMar>
              <w:top w:w="65" w:type="dxa"/>
              <w:start w:w="80" w:type="dxa"/>
              <w:bottom w:w="65" w:type="dxa"/>
              <w:end w:w="80" w:type="dxa"/>
            </w:tcMar>
            <w:vAlign w:val="top"/>
          </w:tcPr>
          <w:p>
            <w:pPr>
              <w:spacing w:after="0"/>
            </w:pPr>
            <w:r>
              <w:rPr>
                <w:rFonts w:ascii="Arial" w:hAnsi="Arial"/>
                <w:sz w:val="16"/>
              </w:rPr>
              <w:t>Rate, fuel, mode, distance, cube, accessorial, expedite</w:t>
            </w:r>
          </w:p>
        </w:tc>
        <w:tc>
          <w:tcPr>
            <w:tcW w:type="dxa" w:w="2592"/>
            <w:tcMar>
              <w:top w:w="65" w:type="dxa"/>
              <w:start w:w="80" w:type="dxa"/>
              <w:bottom w:w="65" w:type="dxa"/>
              <w:end w:w="80" w:type="dxa"/>
            </w:tcMar>
            <w:vAlign w:val="top"/>
          </w:tcPr>
          <w:p>
            <w:pPr>
              <w:spacing w:after="0"/>
            </w:pPr>
            <w:r>
              <w:rPr>
                <w:rFonts w:ascii="Arial" w:hAnsi="Arial"/>
                <w:sz w:val="16"/>
              </w:rPr>
              <w:t>Bridge current to baseline by driver</w:t>
            </w:r>
          </w:p>
        </w:tc>
        <w:tc>
          <w:tcPr>
            <w:tcW w:type="dxa" w:w="2015"/>
            <w:tcMar>
              <w:top w:w="65" w:type="dxa"/>
              <w:start w:w="80" w:type="dxa"/>
              <w:bottom w:w="65" w:type="dxa"/>
              <w:end w:w="80" w:type="dxa"/>
            </w:tcMar>
            <w:vAlign w:val="top"/>
          </w:tcPr>
          <w:p>
            <w:pPr>
              <w:spacing w:after="0"/>
            </w:pPr>
            <w:r>
              <w:rPr>
                <w:rFonts w:ascii="Arial" w:hAnsi="Arial"/>
                <w:sz w:val="16"/>
              </w:rPr>
              <w:t>Consolidate/rebook/dispute invalid charges</w:t>
            </w:r>
          </w:p>
        </w:tc>
        <w:tc>
          <w:tcPr>
            <w:tcW w:type="dxa" w:w="1728"/>
            <w:tcMar>
              <w:top w:w="65" w:type="dxa"/>
              <w:start w:w="80" w:type="dxa"/>
              <w:bottom w:w="65" w:type="dxa"/>
              <w:end w:w="80" w:type="dxa"/>
            </w:tcMar>
            <w:vAlign w:val="top"/>
          </w:tcPr>
          <w:p>
            <w:pPr>
              <w:spacing w:after="0"/>
            </w:pPr>
            <w:r>
              <w:rPr>
                <w:rFonts w:ascii="Arial" w:hAnsi="Arial"/>
                <w:sz w:val="16"/>
              </w:rPr>
              <w:t>Lane strategy and tender discipline</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Customs hold</w:t>
            </w:r>
          </w:p>
        </w:tc>
        <w:tc>
          <w:tcPr>
            <w:tcW w:type="dxa" w:w="2232"/>
            <w:shd w:fill="F7F8F9"/>
            <w:tcMar>
              <w:top w:w="65" w:type="dxa"/>
              <w:start w:w="80" w:type="dxa"/>
              <w:bottom w:w="65" w:type="dxa"/>
              <w:end w:w="80" w:type="dxa"/>
            </w:tcMar>
            <w:vAlign w:val="top"/>
          </w:tcPr>
          <w:p>
            <w:pPr>
              <w:spacing w:after="0"/>
            </w:pPr>
            <w:r>
              <w:rPr>
                <w:rFonts w:ascii="Arial" w:hAnsi="Arial"/>
                <w:sz w:val="16"/>
              </w:rPr>
              <w:t>Document, classification, value, origin, license, inspection</w:t>
            </w:r>
          </w:p>
        </w:tc>
        <w:tc>
          <w:tcPr>
            <w:tcW w:type="dxa" w:w="2592"/>
            <w:shd w:fill="F7F8F9"/>
            <w:tcMar>
              <w:top w:w="65" w:type="dxa"/>
              <w:start w:w="80" w:type="dxa"/>
              <w:bottom w:w="65" w:type="dxa"/>
              <w:end w:w="80" w:type="dxa"/>
            </w:tcMar>
            <w:vAlign w:val="top"/>
          </w:tcPr>
          <w:p>
            <w:pPr>
              <w:spacing w:after="0"/>
            </w:pPr>
            <w:r>
              <w:rPr>
                <w:rFonts w:ascii="Arial" w:hAnsi="Arial"/>
                <w:sz w:val="16"/>
              </w:rPr>
              <w:t>Get exact hold reason and owner</w:t>
            </w:r>
          </w:p>
        </w:tc>
        <w:tc>
          <w:tcPr>
            <w:tcW w:type="dxa" w:w="2015"/>
            <w:shd w:fill="F7F8F9"/>
            <w:tcMar>
              <w:top w:w="65" w:type="dxa"/>
              <w:start w:w="80" w:type="dxa"/>
              <w:bottom w:w="65" w:type="dxa"/>
              <w:end w:w="80" w:type="dxa"/>
            </w:tcMar>
            <w:vAlign w:val="top"/>
          </w:tcPr>
          <w:p>
            <w:pPr>
              <w:spacing w:after="0"/>
            </w:pPr>
            <w:r>
              <w:rPr>
                <w:rFonts w:ascii="Arial" w:hAnsi="Arial"/>
                <w:sz w:val="16"/>
              </w:rPr>
              <w:t>Correct evidence or specialist escalation</w:t>
            </w:r>
          </w:p>
        </w:tc>
        <w:tc>
          <w:tcPr>
            <w:tcW w:type="dxa" w:w="1728"/>
            <w:shd w:fill="F7F8F9"/>
            <w:tcMar>
              <w:top w:w="65" w:type="dxa"/>
              <w:start w:w="80" w:type="dxa"/>
              <w:bottom w:w="65" w:type="dxa"/>
              <w:end w:w="80" w:type="dxa"/>
            </w:tcMar>
            <w:vAlign w:val="top"/>
          </w:tcPr>
          <w:p>
            <w:pPr>
              <w:spacing w:after="0"/>
            </w:pPr>
            <w:r>
              <w:rPr>
                <w:rFonts w:ascii="Arial" w:hAnsi="Arial"/>
                <w:sz w:val="16"/>
              </w:rPr>
              <w:t>Pre-clearance and governed trade data</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Dashboard totals conflict</w:t>
            </w:r>
          </w:p>
        </w:tc>
        <w:tc>
          <w:tcPr>
            <w:tcW w:type="dxa" w:w="2232"/>
            <w:tcMar>
              <w:top w:w="65" w:type="dxa"/>
              <w:start w:w="80" w:type="dxa"/>
              <w:bottom w:w="65" w:type="dxa"/>
              <w:end w:w="80" w:type="dxa"/>
            </w:tcMar>
            <w:vAlign w:val="top"/>
          </w:tcPr>
          <w:p>
            <w:pPr>
              <w:spacing w:after="0"/>
            </w:pPr>
            <w:r>
              <w:rPr>
                <w:rFonts w:ascii="Arial" w:hAnsi="Arial"/>
                <w:sz w:val="16"/>
              </w:rPr>
              <w:t>Grain, date, status, currency, UOM, mapping, refresh</w:t>
            </w:r>
          </w:p>
        </w:tc>
        <w:tc>
          <w:tcPr>
            <w:tcW w:type="dxa" w:w="2592"/>
            <w:tcMar>
              <w:top w:w="65" w:type="dxa"/>
              <w:start w:w="80" w:type="dxa"/>
              <w:bottom w:w="65" w:type="dxa"/>
              <w:end w:w="80" w:type="dxa"/>
            </w:tcMar>
            <w:vAlign w:val="top"/>
          </w:tcPr>
          <w:p>
            <w:pPr>
              <w:spacing w:after="0"/>
            </w:pPr>
            <w:r>
              <w:rPr>
                <w:rFonts w:ascii="Arial" w:hAnsi="Arial"/>
                <w:sz w:val="16"/>
              </w:rPr>
              <w:t>Reconcile one transaction and control totals</w:t>
            </w:r>
          </w:p>
        </w:tc>
        <w:tc>
          <w:tcPr>
            <w:tcW w:type="dxa" w:w="2015"/>
            <w:tcMar>
              <w:top w:w="65" w:type="dxa"/>
              <w:start w:w="80" w:type="dxa"/>
              <w:bottom w:w="65" w:type="dxa"/>
              <w:end w:w="80" w:type="dxa"/>
            </w:tcMar>
            <w:vAlign w:val="top"/>
          </w:tcPr>
          <w:p>
            <w:pPr>
              <w:spacing w:after="0"/>
            </w:pPr>
            <w:r>
              <w:rPr>
                <w:rFonts w:ascii="Arial" w:hAnsi="Arial"/>
                <w:sz w:val="16"/>
              </w:rPr>
              <w:t>Label or withdraw unreliable view</w:t>
            </w:r>
          </w:p>
        </w:tc>
        <w:tc>
          <w:tcPr>
            <w:tcW w:type="dxa" w:w="1728"/>
            <w:tcMar>
              <w:top w:w="65" w:type="dxa"/>
              <w:start w:w="80" w:type="dxa"/>
              <w:bottom w:w="65" w:type="dxa"/>
              <w:end w:w="80" w:type="dxa"/>
            </w:tcMar>
            <w:vAlign w:val="top"/>
          </w:tcPr>
          <w:p>
            <w:pPr>
              <w:spacing w:after="0"/>
            </w:pPr>
            <w:r>
              <w:rPr>
                <w:rFonts w:ascii="Arial" w:hAnsi="Arial"/>
                <w:sz w:val="16"/>
              </w:rPr>
              <w:t>Certified metric layer and tests</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Pipeline refresh fails</w:t>
            </w:r>
          </w:p>
        </w:tc>
        <w:tc>
          <w:tcPr>
            <w:tcW w:type="dxa" w:w="2232"/>
            <w:shd w:fill="F7F8F9"/>
            <w:tcMar>
              <w:top w:w="65" w:type="dxa"/>
              <w:start w:w="80" w:type="dxa"/>
              <w:bottom w:w="65" w:type="dxa"/>
              <w:end w:w="80" w:type="dxa"/>
            </w:tcMar>
            <w:vAlign w:val="top"/>
          </w:tcPr>
          <w:p>
            <w:pPr>
              <w:spacing w:after="0"/>
            </w:pPr>
            <w:r>
              <w:rPr>
                <w:rFonts w:ascii="Arial" w:hAnsi="Arial"/>
                <w:sz w:val="16"/>
              </w:rPr>
              <w:t>Source, schema, credential, quota, bad data</w:t>
            </w:r>
          </w:p>
        </w:tc>
        <w:tc>
          <w:tcPr>
            <w:tcW w:type="dxa" w:w="2592"/>
            <w:shd w:fill="F7F8F9"/>
            <w:tcMar>
              <w:top w:w="65" w:type="dxa"/>
              <w:start w:w="80" w:type="dxa"/>
              <w:bottom w:w="65" w:type="dxa"/>
              <w:end w:w="80" w:type="dxa"/>
            </w:tcMar>
            <w:vAlign w:val="top"/>
          </w:tcPr>
          <w:p>
            <w:pPr>
              <w:spacing w:after="0"/>
            </w:pPr>
            <w:r>
              <w:rPr>
                <w:rFonts w:ascii="Arial" w:hAnsi="Arial"/>
                <w:sz w:val="16"/>
              </w:rPr>
              <w:t>Locate first failed layer and last successful batch</w:t>
            </w:r>
          </w:p>
        </w:tc>
        <w:tc>
          <w:tcPr>
            <w:tcW w:type="dxa" w:w="2015"/>
            <w:shd w:fill="F7F8F9"/>
            <w:tcMar>
              <w:top w:w="65" w:type="dxa"/>
              <w:start w:w="80" w:type="dxa"/>
              <w:bottom w:w="65" w:type="dxa"/>
              <w:end w:w="80" w:type="dxa"/>
            </w:tcMar>
            <w:vAlign w:val="top"/>
          </w:tcPr>
          <w:p>
            <w:pPr>
              <w:spacing w:after="0"/>
            </w:pPr>
            <w:r>
              <w:rPr>
                <w:rFonts w:ascii="Arial" w:hAnsi="Arial"/>
                <w:sz w:val="16"/>
              </w:rPr>
              <w:t>Quarantine/retry/backfill safely</w:t>
            </w:r>
          </w:p>
        </w:tc>
        <w:tc>
          <w:tcPr>
            <w:tcW w:type="dxa" w:w="1728"/>
            <w:shd w:fill="F7F8F9"/>
            <w:tcMar>
              <w:top w:w="65" w:type="dxa"/>
              <w:start w:w="80" w:type="dxa"/>
              <w:bottom w:w="65" w:type="dxa"/>
              <w:end w:w="80" w:type="dxa"/>
            </w:tcMar>
            <w:vAlign w:val="top"/>
          </w:tcPr>
          <w:p>
            <w:pPr>
              <w:spacing w:after="0"/>
            </w:pPr>
            <w:r>
              <w:rPr>
                <w:rFonts w:ascii="Arial" w:hAnsi="Arial"/>
                <w:sz w:val="16"/>
              </w:rPr>
              <w:t>Contracts, idempotency and observability</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Slow or costly analytics</w:t>
            </w:r>
          </w:p>
        </w:tc>
        <w:tc>
          <w:tcPr>
            <w:tcW w:type="dxa" w:w="2232"/>
            <w:tcMar>
              <w:top w:w="65" w:type="dxa"/>
              <w:start w:w="80" w:type="dxa"/>
              <w:bottom w:w="65" w:type="dxa"/>
              <w:end w:w="80" w:type="dxa"/>
            </w:tcMar>
            <w:vAlign w:val="top"/>
          </w:tcPr>
          <w:p>
            <w:pPr>
              <w:spacing w:after="0"/>
            </w:pPr>
            <w:r>
              <w:rPr>
                <w:rFonts w:ascii="Arial" w:hAnsi="Arial"/>
                <w:sz w:val="16"/>
              </w:rPr>
              <w:t>Full scan, fanout, skew, poor model, concurrency</w:t>
            </w:r>
          </w:p>
        </w:tc>
        <w:tc>
          <w:tcPr>
            <w:tcW w:type="dxa" w:w="2592"/>
            <w:tcMar>
              <w:top w:w="65" w:type="dxa"/>
              <w:start w:w="80" w:type="dxa"/>
              <w:bottom w:w="65" w:type="dxa"/>
              <w:end w:w="80" w:type="dxa"/>
            </w:tcMar>
            <w:vAlign w:val="top"/>
          </w:tcPr>
          <w:p>
            <w:pPr>
              <w:spacing w:after="0"/>
            </w:pPr>
            <w:r>
              <w:rPr>
                <w:rFonts w:ascii="Arial" w:hAnsi="Arial"/>
                <w:sz w:val="16"/>
              </w:rPr>
              <w:t>Inspect plan/profile and rows at each step</w:t>
            </w:r>
          </w:p>
        </w:tc>
        <w:tc>
          <w:tcPr>
            <w:tcW w:type="dxa" w:w="2015"/>
            <w:tcMar>
              <w:top w:w="65" w:type="dxa"/>
              <w:start w:w="80" w:type="dxa"/>
              <w:bottom w:w="65" w:type="dxa"/>
              <w:end w:w="80" w:type="dxa"/>
            </w:tcMar>
            <w:vAlign w:val="top"/>
          </w:tcPr>
          <w:p>
            <w:pPr>
              <w:spacing w:after="0"/>
            </w:pPr>
            <w:r>
              <w:rPr>
                <w:rFonts w:ascii="Arial" w:hAnsi="Arial"/>
                <w:sz w:val="16"/>
              </w:rPr>
              <w:t>Filter/aggregate, fix join, right-size</w:t>
            </w:r>
          </w:p>
        </w:tc>
        <w:tc>
          <w:tcPr>
            <w:tcW w:type="dxa" w:w="1728"/>
            <w:tcMar>
              <w:top w:w="65" w:type="dxa"/>
              <w:start w:w="80" w:type="dxa"/>
              <w:bottom w:w="65" w:type="dxa"/>
              <w:end w:w="80" w:type="dxa"/>
            </w:tcMar>
            <w:vAlign w:val="top"/>
          </w:tcPr>
          <w:p>
            <w:pPr>
              <w:spacing w:after="0"/>
            </w:pPr>
            <w:r>
              <w:rPr>
                <w:rFonts w:ascii="Arial" w:hAnsi="Arial"/>
                <w:sz w:val="16"/>
              </w:rPr>
              <w:t>Performance budgets and workload isolation</w:t>
            </w:r>
          </w:p>
        </w:tc>
      </w:tr>
      <w:tr>
        <w:trPr>
          <w:cantSplit/>
        </w:trPr>
        <w:tc>
          <w:tcPr>
            <w:tcW w:type="dxa" w:w="1655"/>
            <w:shd w:fill="F7F8F9"/>
            <w:tcMar>
              <w:top w:w="65" w:type="dxa"/>
              <w:start w:w="80" w:type="dxa"/>
              <w:bottom w:w="65" w:type="dxa"/>
              <w:end w:w="80" w:type="dxa"/>
            </w:tcMar>
            <w:vAlign w:val="top"/>
          </w:tcPr>
          <w:p>
            <w:pPr>
              <w:spacing w:after="0"/>
            </w:pPr>
            <w:r>
              <w:rPr>
                <w:rFonts w:ascii="Arial" w:hAnsi="Arial"/>
                <w:sz w:val="16"/>
              </w:rPr>
              <w:t>Go-live reconciliation fails</w:t>
            </w:r>
          </w:p>
        </w:tc>
        <w:tc>
          <w:tcPr>
            <w:tcW w:type="dxa" w:w="2232"/>
            <w:shd w:fill="F7F8F9"/>
            <w:tcMar>
              <w:top w:w="65" w:type="dxa"/>
              <w:start w:w="80" w:type="dxa"/>
              <w:bottom w:w="65" w:type="dxa"/>
              <w:end w:w="80" w:type="dxa"/>
            </w:tcMar>
            <w:vAlign w:val="top"/>
          </w:tcPr>
          <w:p>
            <w:pPr>
              <w:spacing w:after="0"/>
            </w:pPr>
            <w:r>
              <w:rPr>
                <w:rFonts w:ascii="Arial" w:hAnsi="Arial"/>
                <w:sz w:val="16"/>
              </w:rPr>
              <w:t>Cutoff, mapping, duplicate, delta or cost method</w:t>
            </w:r>
          </w:p>
        </w:tc>
        <w:tc>
          <w:tcPr>
            <w:tcW w:type="dxa" w:w="2592"/>
            <w:shd w:fill="F7F8F9"/>
            <w:tcMar>
              <w:top w:w="65" w:type="dxa"/>
              <w:start w:w="80" w:type="dxa"/>
              <w:bottom w:w="65" w:type="dxa"/>
              <w:end w:w="80" w:type="dxa"/>
            </w:tcMar>
            <w:vAlign w:val="top"/>
          </w:tcPr>
          <w:p>
            <w:pPr>
              <w:spacing w:after="0"/>
            </w:pPr>
            <w:r>
              <w:rPr>
                <w:rFonts w:ascii="Arial" w:hAnsi="Arial"/>
                <w:sz w:val="16"/>
              </w:rPr>
              <w:t>Stop release and reconcile count quantity value</w:t>
            </w:r>
          </w:p>
        </w:tc>
        <w:tc>
          <w:tcPr>
            <w:tcW w:type="dxa" w:w="2015"/>
            <w:shd w:fill="F7F8F9"/>
            <w:tcMar>
              <w:top w:w="65" w:type="dxa"/>
              <w:start w:w="80" w:type="dxa"/>
              <w:bottom w:w="65" w:type="dxa"/>
              <w:end w:w="80" w:type="dxa"/>
            </w:tcMar>
            <w:vAlign w:val="top"/>
          </w:tcPr>
          <w:p>
            <w:pPr>
              <w:spacing w:after="0"/>
            </w:pPr>
            <w:r>
              <w:rPr>
                <w:rFonts w:ascii="Arial" w:hAnsi="Arial"/>
                <w:sz w:val="16"/>
              </w:rPr>
              <w:t>Correct/reload or invoke rollback</w:t>
            </w:r>
          </w:p>
        </w:tc>
        <w:tc>
          <w:tcPr>
            <w:tcW w:type="dxa" w:w="1728"/>
            <w:shd w:fill="F7F8F9"/>
            <w:tcMar>
              <w:top w:w="65" w:type="dxa"/>
              <w:start w:w="80" w:type="dxa"/>
              <w:bottom w:w="65" w:type="dxa"/>
              <w:end w:w="80" w:type="dxa"/>
            </w:tcMar>
            <w:vAlign w:val="top"/>
          </w:tcPr>
          <w:p>
            <w:pPr>
              <w:spacing w:after="0"/>
            </w:pPr>
            <w:r>
              <w:rPr>
                <w:rFonts w:ascii="Arial" w:hAnsi="Arial"/>
                <w:sz w:val="16"/>
              </w:rPr>
              <w:t>Mock cutover and signed tolerances</w:t>
            </w:r>
          </w:p>
        </w:tc>
      </w:tr>
      <w:tr>
        <w:trPr>
          <w:cantSplit/>
        </w:trPr>
        <w:tc>
          <w:tcPr>
            <w:tcW w:type="dxa" w:w="1655"/>
            <w:tcMar>
              <w:top w:w="65" w:type="dxa"/>
              <w:start w:w="80" w:type="dxa"/>
              <w:bottom w:w="65" w:type="dxa"/>
              <w:end w:w="80" w:type="dxa"/>
            </w:tcMar>
            <w:vAlign w:val="top"/>
          </w:tcPr>
          <w:p>
            <w:pPr>
              <w:spacing w:after="0"/>
            </w:pPr>
            <w:r>
              <w:rPr>
                <w:rFonts w:ascii="Arial" w:hAnsi="Arial"/>
                <w:sz w:val="16"/>
              </w:rPr>
              <w:t>Low adoption after go-live</w:t>
            </w:r>
          </w:p>
        </w:tc>
        <w:tc>
          <w:tcPr>
            <w:tcW w:type="dxa" w:w="2232"/>
            <w:tcMar>
              <w:top w:w="65" w:type="dxa"/>
              <w:start w:w="80" w:type="dxa"/>
              <w:bottom w:w="65" w:type="dxa"/>
              <w:end w:w="80" w:type="dxa"/>
            </w:tcMar>
            <w:vAlign w:val="top"/>
          </w:tcPr>
          <w:p>
            <w:pPr>
              <w:spacing w:after="0"/>
            </w:pPr>
            <w:r>
              <w:rPr>
                <w:rFonts w:ascii="Arial" w:hAnsi="Arial"/>
                <w:sz w:val="16"/>
              </w:rPr>
              <w:t>Workflow, role, training, trust, access or benefit gap</w:t>
            </w:r>
          </w:p>
        </w:tc>
        <w:tc>
          <w:tcPr>
            <w:tcW w:type="dxa" w:w="2592"/>
            <w:tcMar>
              <w:top w:w="65" w:type="dxa"/>
              <w:start w:w="80" w:type="dxa"/>
              <w:bottom w:w="65" w:type="dxa"/>
              <w:end w:w="80" w:type="dxa"/>
            </w:tcMar>
            <w:vAlign w:val="top"/>
          </w:tcPr>
          <w:p>
            <w:pPr>
              <w:spacing w:after="0"/>
            </w:pPr>
            <w:r>
              <w:rPr>
                <w:rFonts w:ascii="Arial" w:hAnsi="Arial"/>
                <w:sz w:val="16"/>
              </w:rPr>
              <w:t>Observe users completing real cases</w:t>
            </w:r>
          </w:p>
        </w:tc>
        <w:tc>
          <w:tcPr>
            <w:tcW w:type="dxa" w:w="2015"/>
            <w:tcMar>
              <w:top w:w="65" w:type="dxa"/>
              <w:start w:w="80" w:type="dxa"/>
              <w:bottom w:w="65" w:type="dxa"/>
              <w:end w:w="80" w:type="dxa"/>
            </w:tcMar>
            <w:vAlign w:val="top"/>
          </w:tcPr>
          <w:p>
            <w:pPr>
              <w:spacing w:after="0"/>
            </w:pPr>
            <w:r>
              <w:rPr>
                <w:rFonts w:ascii="Arial" w:hAnsi="Arial"/>
                <w:sz w:val="16"/>
              </w:rPr>
              <w:t>Remove blockers and coach by role</w:t>
            </w:r>
          </w:p>
        </w:tc>
        <w:tc>
          <w:tcPr>
            <w:tcW w:type="dxa" w:w="1728"/>
            <w:tcMar>
              <w:top w:w="65" w:type="dxa"/>
              <w:start w:w="80" w:type="dxa"/>
              <w:bottom w:w="65" w:type="dxa"/>
              <w:end w:w="80" w:type="dxa"/>
            </w:tcMar>
            <w:vAlign w:val="top"/>
          </w:tcPr>
          <w:p>
            <w:pPr>
              <w:spacing w:after="0"/>
            </w:pPr>
            <w:r>
              <w:rPr>
                <w:rFonts w:ascii="Arial" w:hAnsi="Arial"/>
                <w:sz w:val="16"/>
              </w:rPr>
              <w:t>Adoption measures and process ownership</w:t>
            </w:r>
          </w:p>
        </w:tc>
      </w:tr>
    </w:tbl>
    <w:p>
      <w:pPr>
        <w:pStyle w:val="Heading2"/>
      </w:pPr>
      <w:r>
        <w:t>Incident message and closure</w:t>
      </w:r>
    </w:p>
    <w:p>
      <w:pPr>
        <w:keepLines w:val="0"/>
        <w:spacing w:after="60"/>
      </w:pPr>
      <w:r>
        <w:rPr>
          <w:rFonts w:ascii="Arial" w:hAnsi="Arial"/>
          <w:b/>
          <w:sz w:val="17"/>
        </w:rPr>
        <w:t>Issue: {{WHAT FAILED}}. Impact: {{ORDERS / UNITS / VALUE / DEADLINE}}. Confirmed facts: {{EVIDENCE / CUTOFF}}. Containment: {{CURRENT ACTION}}. Options: {{COST / TIME / SERVICE / RISK}}. Decision needed: {{SPECIFIC CHOICE}} by {{TIME}}. Owner: {{NAME}}. Next update: {{TIME}}.</w:t>
      </w:r>
    </w:p>
    <w:p>
      <w:pPr>
        <w:keepLines w:val="0"/>
        <w:spacing w:after="60"/>
      </w:pPr>
      <w:r>
        <w:rPr>
          <w:rFonts w:ascii="Arial" w:hAnsi="Arial"/>
          <w:b w:val="0"/>
          <w:sz w:val="17"/>
        </w:rPr>
        <w:t>Close only after affected stock and transactions reconcile, commitments are updated, temporary workarounds are removed or controlled, the cause is evidenced, prevention is implemented and recurrence is checked through a suitable operating period.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160"/>
            <w:shd w:fill="17324D"/>
            <w:tcMar>
              <w:top w:w="65" w:type="dxa"/>
              <w:start w:w="80" w:type="dxa"/>
              <w:bottom w:w="65" w:type="dxa"/>
              <w:end w:w="80" w:type="dxa"/>
            </w:tcMar>
            <w:vAlign w:val="center"/>
          </w:tcPr>
          <w:p>
            <w:pPr>
              <w:spacing w:after="0"/>
            </w:pPr>
            <w:r>
              <w:rPr>
                <w:rFonts w:ascii="Arial" w:hAnsi="Arial"/>
                <w:b/>
                <w:color w:val="FFFFFF"/>
                <w:sz w:val="16"/>
              </w:rPr>
              <w:t>Road map</w:t>
            </w:r>
          </w:p>
        </w:tc>
        <w:tc>
          <w:tcPr>
            <w:tcW w:type="dxa" w:w="4752"/>
            <w:shd w:fill="17324D"/>
            <w:tcMar>
              <w:top w:w="65" w:type="dxa"/>
              <w:start w:w="80" w:type="dxa"/>
              <w:bottom w:w="65" w:type="dxa"/>
              <w:end w:w="80" w:type="dxa"/>
            </w:tcMar>
            <w:vAlign w:val="center"/>
          </w:tcPr>
          <w:p>
            <w:pPr>
              <w:spacing w:after="0"/>
            </w:pPr>
            <w:r>
              <w:rPr>
                <w:rFonts w:ascii="Arial" w:hAnsi="Arial"/>
                <w:b/>
                <w:color w:val="FFFFFF"/>
                <w:sz w:val="16"/>
              </w:rPr>
              <w:t>What to look at</w:t>
            </w:r>
          </w:p>
        </w:tc>
        <w:tc>
          <w:tcPr>
            <w:tcW w:type="dxa" w:w="3311"/>
            <w:shd w:fill="17324D"/>
            <w:tcMar>
              <w:top w:w="65" w:type="dxa"/>
              <w:start w:w="80" w:type="dxa"/>
              <w:bottom w:w="65" w:type="dxa"/>
              <w:end w:w="80" w:type="dxa"/>
            </w:tcMar>
            <w:vAlign w:val="center"/>
          </w:tcPr>
          <w:p>
            <w:pPr>
              <w:spacing w:after="0"/>
            </w:pPr>
            <w:r>
              <w:rPr>
                <w:rFonts w:ascii="Arial" w:hAnsi="Arial"/>
                <w:b/>
                <w:color w:val="FFFFFF"/>
                <w:sz w:val="16"/>
              </w:rPr>
              <w:t>How to look</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Order late</w:t>
            </w:r>
          </w:p>
        </w:tc>
        <w:tc>
          <w:tcPr>
            <w:tcW w:type="dxa" w:w="4752"/>
            <w:tcMar>
              <w:top w:w="65" w:type="dxa"/>
              <w:start w:w="80" w:type="dxa"/>
              <w:bottom w:w="65" w:type="dxa"/>
              <w:end w:w="80" w:type="dxa"/>
            </w:tcMar>
            <w:vAlign w:val="top"/>
          </w:tcPr>
          <w:p>
            <w:pPr>
              <w:spacing w:after="0"/>
            </w:pPr>
            <w:r>
              <w:rPr>
                <w:rFonts w:ascii="Arial" w:hAnsi="Arial"/>
                <w:sz w:val="16"/>
              </w:rPr>
              <w:t>Promise, ATP, supply, allocation, pick, carrier, customs</w:t>
            </w:r>
          </w:p>
        </w:tc>
        <w:tc>
          <w:tcPr>
            <w:tcW w:type="dxa" w:w="3311"/>
            <w:tcMar>
              <w:top w:w="65" w:type="dxa"/>
              <w:start w:w="80" w:type="dxa"/>
              <w:bottom w:w="65" w:type="dxa"/>
              <w:end w:w="80" w:type="dxa"/>
            </w:tcMar>
            <w:vAlign w:val="top"/>
          </w:tcPr>
          <w:p>
            <w:pPr>
              <w:spacing w:after="0"/>
            </w:pPr>
            <w:r>
              <w:rPr>
                <w:rFonts w:ascii="Arial" w:hAnsi="Arial"/>
                <w:sz w:val="16"/>
              </w:rPr>
              <w:t>Trace one order by event timestamp and owner</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Stockout + excess</w:t>
            </w:r>
          </w:p>
        </w:tc>
        <w:tc>
          <w:tcPr>
            <w:tcW w:type="dxa" w:w="4752"/>
            <w:shd w:fill="F7F8F9"/>
            <w:tcMar>
              <w:top w:w="65" w:type="dxa"/>
              <w:start w:w="80" w:type="dxa"/>
              <w:bottom w:w="65" w:type="dxa"/>
              <w:end w:w="80" w:type="dxa"/>
            </w:tcMar>
            <w:vAlign w:val="top"/>
          </w:tcPr>
          <w:p>
            <w:pPr>
              <w:spacing w:after="0"/>
            </w:pPr>
            <w:r>
              <w:rPr>
                <w:rFonts w:ascii="Arial" w:hAnsi="Arial"/>
                <w:sz w:val="16"/>
              </w:rPr>
              <w:t>Item-site mix, status, lead time, MOQ, bias, blocked stock</w:t>
            </w:r>
          </w:p>
        </w:tc>
        <w:tc>
          <w:tcPr>
            <w:tcW w:type="dxa" w:w="3311"/>
            <w:shd w:fill="F7F8F9"/>
            <w:tcMar>
              <w:top w:w="65" w:type="dxa"/>
              <w:start w:w="80" w:type="dxa"/>
              <w:bottom w:w="65" w:type="dxa"/>
              <w:end w:w="80" w:type="dxa"/>
            </w:tcMar>
            <w:vAlign w:val="top"/>
          </w:tcPr>
          <w:p>
            <w:pPr>
              <w:spacing w:after="0"/>
            </w:pPr>
            <w:r>
              <w:rPr>
                <w:rFonts w:ascii="Arial" w:hAnsi="Arial"/>
                <w:sz w:val="16"/>
              </w:rPr>
              <w:t>Segment and build a time-phased balance</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Inventory mismatch</w:t>
            </w:r>
          </w:p>
        </w:tc>
        <w:tc>
          <w:tcPr>
            <w:tcW w:type="dxa" w:w="4752"/>
            <w:tcMar>
              <w:top w:w="65" w:type="dxa"/>
              <w:start w:w="80" w:type="dxa"/>
              <w:bottom w:w="65" w:type="dxa"/>
              <w:end w:w="80" w:type="dxa"/>
            </w:tcMar>
            <w:vAlign w:val="top"/>
          </w:tcPr>
          <w:p>
            <w:pPr>
              <w:spacing w:after="0"/>
            </w:pPr>
            <w:r>
              <w:rPr>
                <w:rFonts w:ascii="Arial" w:hAnsi="Arial"/>
                <w:sz w:val="16"/>
              </w:rPr>
              <w:t>Last receipt/move/pick/count, UOM, lot, interface</w:t>
            </w:r>
          </w:p>
        </w:tc>
        <w:tc>
          <w:tcPr>
            <w:tcW w:type="dxa" w:w="3311"/>
            <w:tcMar>
              <w:top w:w="65" w:type="dxa"/>
              <w:start w:w="80" w:type="dxa"/>
              <w:bottom w:w="65" w:type="dxa"/>
              <w:end w:w="80" w:type="dxa"/>
            </w:tcMar>
            <w:vAlign w:val="top"/>
          </w:tcPr>
          <w:p>
            <w:pPr>
              <w:spacing w:after="0"/>
            </w:pPr>
            <w:r>
              <w:rPr>
                <w:rFonts w:ascii="Arial" w:hAnsi="Arial"/>
                <w:sz w:val="16"/>
              </w:rPr>
              <w:t>Blind recount then transaction genealogy</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Cost spike</w:t>
            </w:r>
          </w:p>
        </w:tc>
        <w:tc>
          <w:tcPr>
            <w:tcW w:type="dxa" w:w="4752"/>
            <w:shd w:fill="F7F8F9"/>
            <w:tcMar>
              <w:top w:w="65" w:type="dxa"/>
              <w:start w:w="80" w:type="dxa"/>
              <w:bottom w:w="65" w:type="dxa"/>
              <w:end w:w="80" w:type="dxa"/>
            </w:tcMar>
            <w:vAlign w:val="top"/>
          </w:tcPr>
          <w:p>
            <w:pPr>
              <w:spacing w:after="0"/>
            </w:pPr>
            <w:r>
              <w:rPr>
                <w:rFonts w:ascii="Arial" w:hAnsi="Arial"/>
                <w:sz w:val="16"/>
              </w:rPr>
              <w:t>Rate, volume, mix, currency, fuel, distance, accessorial</w:t>
            </w:r>
          </w:p>
        </w:tc>
        <w:tc>
          <w:tcPr>
            <w:tcW w:type="dxa" w:w="3311"/>
            <w:shd w:fill="F7F8F9"/>
            <w:tcMar>
              <w:top w:w="65" w:type="dxa"/>
              <w:start w:w="80" w:type="dxa"/>
              <w:bottom w:w="65" w:type="dxa"/>
              <w:end w:w="80" w:type="dxa"/>
            </w:tcMar>
            <w:vAlign w:val="top"/>
          </w:tcPr>
          <w:p>
            <w:pPr>
              <w:spacing w:after="0"/>
            </w:pPr>
            <w:r>
              <w:rPr>
                <w:rFonts w:ascii="Arial" w:hAnsi="Arial"/>
                <w:sz w:val="16"/>
              </w:rPr>
              <w:t>Bridge each driver from baseline to actual</w:t>
            </w:r>
          </w:p>
        </w:tc>
      </w:tr>
      <w:tr>
        <w:trPr>
          <w:cantSplit/>
        </w:trPr>
        <w:tc>
          <w:tcPr>
            <w:tcW w:type="dxa" w:w="2160"/>
            <w:tcMar>
              <w:top w:w="65" w:type="dxa"/>
              <w:start w:w="80" w:type="dxa"/>
              <w:bottom w:w="65" w:type="dxa"/>
              <w:end w:w="80" w:type="dxa"/>
            </w:tcMar>
            <w:vAlign w:val="top"/>
          </w:tcPr>
          <w:p>
            <w:pPr>
              <w:spacing w:after="0"/>
            </w:pPr>
            <w:r>
              <w:rPr>
                <w:rFonts w:ascii="Arial" w:hAnsi="Arial"/>
                <w:sz w:val="16"/>
              </w:rPr>
              <w:t>Dashboard conflict</w:t>
            </w:r>
          </w:p>
        </w:tc>
        <w:tc>
          <w:tcPr>
            <w:tcW w:type="dxa" w:w="4752"/>
            <w:tcMar>
              <w:top w:w="65" w:type="dxa"/>
              <w:start w:w="80" w:type="dxa"/>
              <w:bottom w:w="65" w:type="dxa"/>
              <w:end w:w="80" w:type="dxa"/>
            </w:tcMar>
            <w:vAlign w:val="top"/>
          </w:tcPr>
          <w:p>
            <w:pPr>
              <w:spacing w:after="0"/>
            </w:pPr>
            <w:r>
              <w:rPr>
                <w:rFonts w:ascii="Arial" w:hAnsi="Arial"/>
                <w:sz w:val="16"/>
              </w:rPr>
              <w:t>Grain, date, status, join, currency, UOM, refresh</w:t>
            </w:r>
          </w:p>
        </w:tc>
        <w:tc>
          <w:tcPr>
            <w:tcW w:type="dxa" w:w="3311"/>
            <w:tcMar>
              <w:top w:w="65" w:type="dxa"/>
              <w:start w:w="80" w:type="dxa"/>
              <w:bottom w:w="65" w:type="dxa"/>
              <w:end w:w="80" w:type="dxa"/>
            </w:tcMar>
            <w:vAlign w:val="top"/>
          </w:tcPr>
          <w:p>
            <w:pPr>
              <w:spacing w:after="0"/>
            </w:pPr>
            <w:r>
              <w:rPr>
                <w:rFonts w:ascii="Arial" w:hAnsi="Arial"/>
                <w:sz w:val="16"/>
              </w:rPr>
              <w:t>Reconcile one row, then control totals</w:t>
            </w:r>
          </w:p>
        </w:tc>
      </w:tr>
      <w:tr>
        <w:trPr>
          <w:cantSplit/>
        </w:trPr>
        <w:tc>
          <w:tcPr>
            <w:tcW w:type="dxa" w:w="2160"/>
            <w:shd w:fill="F7F8F9"/>
            <w:tcMar>
              <w:top w:w="65" w:type="dxa"/>
              <w:start w:w="80" w:type="dxa"/>
              <w:bottom w:w="65" w:type="dxa"/>
              <w:end w:w="80" w:type="dxa"/>
            </w:tcMar>
            <w:vAlign w:val="top"/>
          </w:tcPr>
          <w:p>
            <w:pPr>
              <w:spacing w:after="0"/>
            </w:pPr>
            <w:r>
              <w:rPr>
                <w:rFonts w:ascii="Arial" w:hAnsi="Arial"/>
                <w:sz w:val="16"/>
              </w:rPr>
              <w:t>Go-live failure</w:t>
            </w:r>
          </w:p>
        </w:tc>
        <w:tc>
          <w:tcPr>
            <w:tcW w:type="dxa" w:w="4752"/>
            <w:shd w:fill="F7F8F9"/>
            <w:tcMar>
              <w:top w:w="65" w:type="dxa"/>
              <w:start w:w="80" w:type="dxa"/>
              <w:bottom w:w="65" w:type="dxa"/>
              <w:end w:w="80" w:type="dxa"/>
            </w:tcMar>
            <w:vAlign w:val="top"/>
          </w:tcPr>
          <w:p>
            <w:pPr>
              <w:spacing w:after="0"/>
            </w:pPr>
            <w:r>
              <w:rPr>
                <w:rFonts w:ascii="Arial" w:hAnsi="Arial"/>
                <w:sz w:val="16"/>
              </w:rPr>
              <w:t>Cutoff, mapping, duplicate, role, interface, balance</w:t>
            </w:r>
          </w:p>
        </w:tc>
        <w:tc>
          <w:tcPr>
            <w:tcW w:type="dxa" w:w="3311"/>
            <w:shd w:fill="F7F8F9"/>
            <w:tcMar>
              <w:top w:w="65" w:type="dxa"/>
              <w:start w:w="80" w:type="dxa"/>
              <w:bottom w:w="65" w:type="dxa"/>
              <w:end w:w="80" w:type="dxa"/>
            </w:tcMar>
            <w:vAlign w:val="top"/>
          </w:tcPr>
          <w:p>
            <w:pPr>
              <w:spacing w:after="0"/>
            </w:pPr>
            <w:r>
              <w:rPr>
                <w:rFonts w:ascii="Arial" w:hAnsi="Arial"/>
                <w:sz w:val="16"/>
              </w:rPr>
              <w:t>Stop posting; reconcile and invoke tested recovery</w:t>
            </w:r>
          </w:p>
        </w:tc>
      </w:tr>
    </w:tbl>
    <w:p>
      <w:pPr>
        <w:spacing w:before="80" w:after="60"/>
      </w:pPr>
      <w:r>
        <w:rPr>
          <w:rFonts w:ascii="Arial" w:hAnsi="Arial"/>
          <w:b/>
          <w:color w:val="276B6F"/>
          <w:sz w:val="16"/>
        </w:rPr>
        <w:t xml:space="preserve">SEE ALSO  </w:t>
      </w:r>
      <w:hyperlink w:anchor="road_01" w:history="1">
        <w:r>
          <w:rPr>
            <w:rStyle w:val="Hyperlink"/>
          </w:rPr>
          <w:t>[ROAD-01] universal road map, p. </w:t>
        </w:r>
      </w:hyperlink>
      <w:fldSimple w:instr="PAGEREF road_01 \h"/>
      <w:r>
        <w:rPr>
          <w:rFonts w:ascii="Arial" w:hAnsi="Arial"/>
          <w:color w:val="5A646B"/>
          <w:sz w:val="16"/>
        </w:rPr>
        <w:t xml:space="preserve">  •  </w:t>
      </w:r>
      <w:hyperlink w:anchor="data_01" w:history="1">
        <w:r>
          <w:rPr>
            <w:rStyle w:val="Hyperlink"/>
          </w:rPr>
          <w:t>[DATA-01] data words, p. </w:t>
        </w:r>
      </w:hyperlink>
      <w:fldSimple w:instr="PAGEREF data_01 \h"/>
      <w:r>
        <w:rPr>
          <w:rFonts w:ascii="Arial" w:hAnsi="Arial"/>
          <w:color w:val="5A646B"/>
          <w:sz w:val="16"/>
        </w:rPr>
        <w:t xml:space="preserve">  •  </w:t>
      </w:r>
      <w:hyperlink w:anchor="mig_01" w:history="1">
        <w:r>
          <w:rPr>
            <w:rStyle w:val="Hyperlink"/>
          </w:rPr>
          <w:t>[MIG-01] go-live, p. </w:t>
        </w:r>
      </w:hyperlink>
      <w:fldSimple w:instr="PAGEREF mig_01 \h"/>
    </w:p>
    <w:p>
      <w:bookmarkStart w:id="558" w:name="res_01"/>
      <w:pPr>
        <w:pStyle w:val="Heading1"/>
      </w:pPr>
      <w:r>
        <w:t>[RES-01] Research-to-practice pathway</w:t>
      </w:r>
      <w:bookmarkEnd w:id="558"/>
    </w:p>
    <w:p>
      <w:pPr>
        <w:jc w:val="center"/>
      </w:pPr>
      <w:r>
        <w:drawing>
          <wp:inline xmlns:a="http://schemas.openxmlformats.org/drawingml/2006/main" xmlns:pic="http://schemas.openxmlformats.org/drawingml/2006/picture">
            <wp:extent cx="6537960" cy="1888744"/>
            <wp:docPr id="10" name="Picture 10" descr="Research-to-practice path: problem, question, evidence, method, analysis, decision and replication." title="Research-to-practice path: problem, question, evidence, method, analysis, decision and replication."/>
            <wp:cNvGraphicFramePr>
              <a:graphicFrameLocks noChangeAspect="1"/>
            </wp:cNvGraphicFramePr>
            <a:graphic>
              <a:graphicData uri="http://schemas.openxmlformats.org/drawingml/2006/picture">
                <pic:pic>
                  <pic:nvPicPr>
                    <pic:cNvPr id="0" name="research.png"/>
                    <pic:cNvPicPr/>
                  </pic:nvPicPr>
                  <pic:blipFill>
                    <a:blip r:embed="rId22"/>
                    <a:stretch>
                      <a:fillRect/>
                    </a:stretch>
                  </pic:blipFill>
                  <pic:spPr>
                    <a:xfrm>
                      <a:off x="0" y="0"/>
                      <a:ext cx="6537960" cy="1888744"/>
                    </a:xfrm>
                    <a:prstGeom prst="rect"/>
                  </pic:spPr>
                </pic:pic>
              </a:graphicData>
            </a:graphic>
          </wp:inline>
        </w:drawing>
      </w:r>
    </w:p>
    <w:p>
      <w:pPr>
        <w:keepLines w:val="0"/>
        <w:spacing w:after="60"/>
      </w:pPr>
      <w:r>
        <w:rPr>
          <w:rFonts w:ascii="Arial" w:hAnsi="Arial"/>
          <w:b w:val="0"/>
          <w:color w:val="5A646B"/>
          <w:sz w:val="16"/>
        </w:rPr>
        <w:t>Follow the arrows from an observed problem to a repeatable result. Each step must preserve the population, definitions, evidence and limitations needed for another analyst to reproduce the work.</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088"/>
            <w:shd w:fill="276B6F"/>
            <w:tcMar>
              <w:top w:w="65" w:type="dxa"/>
              <w:start w:w="80" w:type="dxa"/>
              <w:bottom w:w="65" w:type="dxa"/>
              <w:end w:w="80" w:type="dxa"/>
            </w:tcMar>
            <w:vAlign w:val="center"/>
          </w:tcPr>
          <w:p>
            <w:pPr>
              <w:spacing w:after="0"/>
            </w:pPr>
            <w:r>
              <w:rPr>
                <w:rFonts w:ascii="Arial" w:hAnsi="Arial"/>
                <w:b/>
                <w:color w:val="FFFFFF"/>
                <w:sz w:val="16"/>
              </w:rPr>
              <w:t>Research word</w:t>
            </w:r>
          </w:p>
        </w:tc>
        <w:tc>
          <w:tcPr>
            <w:tcW w:type="dxa" w:w="8136"/>
            <w:shd w:fill="276B6F"/>
            <w:tcMar>
              <w:top w:w="65" w:type="dxa"/>
              <w:start w:w="80" w:type="dxa"/>
              <w:bottom w:w="65" w:type="dxa"/>
              <w:end w:w="80" w:type="dxa"/>
            </w:tcMar>
            <w:vAlign w:val="center"/>
          </w:tcPr>
          <w:p>
            <w:pPr>
              <w:spacing w:after="0"/>
            </w:pPr>
            <w:r>
              <w:rPr>
                <w:rFonts w:ascii="Arial" w:hAnsi="Arial"/>
                <w:b/>
                <w:color w:val="FFFFFF"/>
                <w:sz w:val="16"/>
              </w:rPr>
              <w:t>Plain meaning</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Variable</w:t>
            </w:r>
          </w:p>
        </w:tc>
        <w:tc>
          <w:tcPr>
            <w:tcW w:type="dxa" w:w="8136"/>
            <w:tcMar>
              <w:top w:w="65" w:type="dxa"/>
              <w:start w:w="80" w:type="dxa"/>
              <w:bottom w:w="65" w:type="dxa"/>
              <w:end w:w="80" w:type="dxa"/>
            </w:tcMar>
            <w:vAlign w:val="top"/>
          </w:tcPr>
          <w:p>
            <w:pPr>
              <w:spacing w:after="0"/>
            </w:pPr>
            <w:r>
              <w:rPr>
                <w:rFonts w:ascii="Arial" w:hAnsi="Arial"/>
                <w:sz w:val="16"/>
              </w:rPr>
              <w:t>A value that can differ, such as lead time, price or service.</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Unit of analysis</w:t>
            </w:r>
          </w:p>
        </w:tc>
        <w:tc>
          <w:tcPr>
            <w:tcW w:type="dxa" w:w="8136"/>
            <w:shd w:fill="F7F8F9"/>
            <w:tcMar>
              <w:top w:w="65" w:type="dxa"/>
              <w:start w:w="80" w:type="dxa"/>
              <w:bottom w:w="65" w:type="dxa"/>
              <w:end w:w="80" w:type="dxa"/>
            </w:tcMar>
            <w:vAlign w:val="top"/>
          </w:tcPr>
          <w:p>
            <w:pPr>
              <w:spacing w:after="0"/>
            </w:pPr>
            <w:r>
              <w:rPr>
                <w:rFonts w:ascii="Arial" w:hAnsi="Arial"/>
                <w:sz w:val="16"/>
              </w:rPr>
              <w:t>The thing represented by one observation: order, line, item-site, supplier or day.</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Sample</w:t>
            </w:r>
          </w:p>
        </w:tc>
        <w:tc>
          <w:tcPr>
            <w:tcW w:type="dxa" w:w="8136"/>
            <w:tcMar>
              <w:top w:w="65" w:type="dxa"/>
              <w:start w:w="80" w:type="dxa"/>
              <w:bottom w:w="65" w:type="dxa"/>
              <w:end w:w="80" w:type="dxa"/>
            </w:tcMar>
            <w:vAlign w:val="top"/>
          </w:tcPr>
          <w:p>
            <w:pPr>
              <w:spacing w:after="0"/>
            </w:pPr>
            <w:r>
              <w:rPr>
                <w:rFonts w:ascii="Arial" w:hAnsi="Arial"/>
                <w:sz w:val="16"/>
              </w:rPr>
              <w:t>The observations actually studied from the full population.</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Bias</w:t>
            </w:r>
          </w:p>
        </w:tc>
        <w:tc>
          <w:tcPr>
            <w:tcW w:type="dxa" w:w="8136"/>
            <w:shd w:fill="F7F8F9"/>
            <w:tcMar>
              <w:top w:w="65" w:type="dxa"/>
              <w:start w:w="80" w:type="dxa"/>
              <w:bottom w:w="65" w:type="dxa"/>
              <w:end w:w="80" w:type="dxa"/>
            </w:tcMar>
            <w:vAlign w:val="top"/>
          </w:tcPr>
          <w:p>
            <w:pPr>
              <w:spacing w:after="0"/>
            </w:pPr>
            <w:r>
              <w:rPr>
                <w:rFonts w:ascii="Arial" w:hAnsi="Arial"/>
                <w:sz w:val="16"/>
              </w:rPr>
              <w:t>A systematic difference that can push a result in one direction.</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Validity</w:t>
            </w:r>
          </w:p>
        </w:tc>
        <w:tc>
          <w:tcPr>
            <w:tcW w:type="dxa" w:w="8136"/>
            <w:tcMar>
              <w:top w:w="65" w:type="dxa"/>
              <w:start w:w="80" w:type="dxa"/>
              <w:bottom w:w="65" w:type="dxa"/>
              <w:end w:w="80" w:type="dxa"/>
            </w:tcMar>
            <w:vAlign w:val="top"/>
          </w:tcPr>
          <w:p>
            <w:pPr>
              <w:spacing w:after="0"/>
            </w:pPr>
            <w:r>
              <w:rPr>
                <w:rFonts w:ascii="Arial" w:hAnsi="Arial"/>
                <w:sz w:val="16"/>
              </w:rPr>
              <w:t>Whether the method measures and supports what the claim says.</w:t>
            </w:r>
          </w:p>
        </w:tc>
      </w:tr>
      <w:tr>
        <w:trPr>
          <w:cantSplit/>
        </w:trPr>
        <w:tc>
          <w:tcPr>
            <w:tcW w:type="dxa" w:w="2088"/>
            <w:shd w:fill="F7F8F9"/>
            <w:tcMar>
              <w:top w:w="65" w:type="dxa"/>
              <w:start w:w="80" w:type="dxa"/>
              <w:bottom w:w="65" w:type="dxa"/>
              <w:end w:w="80" w:type="dxa"/>
            </w:tcMar>
            <w:vAlign w:val="top"/>
          </w:tcPr>
          <w:p>
            <w:pPr>
              <w:spacing w:after="0"/>
            </w:pPr>
            <w:r>
              <w:rPr>
                <w:rFonts w:ascii="Arial" w:hAnsi="Arial"/>
                <w:sz w:val="16"/>
              </w:rPr>
              <w:t>Robustness</w:t>
            </w:r>
          </w:p>
        </w:tc>
        <w:tc>
          <w:tcPr>
            <w:tcW w:type="dxa" w:w="8136"/>
            <w:shd w:fill="F7F8F9"/>
            <w:tcMar>
              <w:top w:w="65" w:type="dxa"/>
              <w:start w:w="80" w:type="dxa"/>
              <w:bottom w:w="65" w:type="dxa"/>
              <w:end w:w="80" w:type="dxa"/>
            </w:tcMar>
            <w:vAlign w:val="top"/>
          </w:tcPr>
          <w:p>
            <w:pPr>
              <w:spacing w:after="0"/>
            </w:pPr>
            <w:r>
              <w:rPr>
                <w:rFonts w:ascii="Arial" w:hAnsi="Arial"/>
                <w:sz w:val="16"/>
              </w:rPr>
              <w:t>Whether the conclusion survives reasonable alternative assumptions or methods.</w:t>
            </w:r>
          </w:p>
        </w:tc>
      </w:tr>
      <w:tr>
        <w:trPr>
          <w:cantSplit/>
        </w:trPr>
        <w:tc>
          <w:tcPr>
            <w:tcW w:type="dxa" w:w="2088"/>
            <w:tcMar>
              <w:top w:w="65" w:type="dxa"/>
              <w:start w:w="80" w:type="dxa"/>
              <w:bottom w:w="65" w:type="dxa"/>
              <w:end w:w="80" w:type="dxa"/>
            </w:tcMar>
            <w:vAlign w:val="top"/>
          </w:tcPr>
          <w:p>
            <w:pPr>
              <w:spacing w:after="0"/>
            </w:pPr>
            <w:r>
              <w:rPr>
                <w:rFonts w:ascii="Arial" w:hAnsi="Arial"/>
                <w:sz w:val="16"/>
              </w:rPr>
              <w:t>Replication</w:t>
            </w:r>
          </w:p>
        </w:tc>
        <w:tc>
          <w:tcPr>
            <w:tcW w:type="dxa" w:w="8136"/>
            <w:tcMar>
              <w:top w:w="65" w:type="dxa"/>
              <w:start w:w="80" w:type="dxa"/>
              <w:bottom w:w="65" w:type="dxa"/>
              <w:end w:w="80" w:type="dxa"/>
            </w:tcMar>
            <w:vAlign w:val="top"/>
          </w:tcPr>
          <w:p>
            <w:pPr>
              <w:spacing w:after="0"/>
            </w:pPr>
            <w:r>
              <w:rPr>
                <w:rFonts w:ascii="Arial" w:hAnsi="Arial"/>
                <w:sz w:val="16"/>
              </w:rPr>
              <w:t>Enough data rules, code and method detail for someone else to reproduce the result.</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440"/>
            <w:shd w:fill="17324D"/>
            <w:tcMar>
              <w:top w:w="65" w:type="dxa"/>
              <w:start w:w="80" w:type="dxa"/>
              <w:bottom w:w="65" w:type="dxa"/>
              <w:end w:w="80" w:type="dxa"/>
            </w:tcMar>
            <w:vAlign w:val="center"/>
          </w:tcPr>
          <w:p>
            <w:pPr>
              <w:spacing w:after="0"/>
            </w:pPr>
            <w:r>
              <w:rPr>
                <w:rFonts w:ascii="Arial" w:hAnsi="Arial"/>
                <w:b/>
                <w:color w:val="FFFFFF"/>
                <w:sz w:val="16"/>
              </w:rPr>
              <w:t>Stage</w:t>
            </w:r>
          </w:p>
        </w:tc>
        <w:tc>
          <w:tcPr>
            <w:tcW w:type="dxa" w:w="4896"/>
            <w:shd w:fill="17324D"/>
            <w:tcMar>
              <w:top w:w="65" w:type="dxa"/>
              <w:start w:w="80" w:type="dxa"/>
              <w:bottom w:w="65" w:type="dxa"/>
              <w:end w:w="80" w:type="dxa"/>
            </w:tcMar>
            <w:vAlign w:val="center"/>
          </w:tcPr>
          <w:p>
            <w:pPr>
              <w:spacing w:after="0"/>
            </w:pPr>
            <w:r>
              <w:rPr>
                <w:rFonts w:ascii="Arial" w:hAnsi="Arial"/>
                <w:b/>
                <w:color w:val="FFFFFF"/>
                <w:sz w:val="16"/>
              </w:rPr>
              <w:t>Work product</w:t>
            </w:r>
          </w:p>
        </w:tc>
        <w:tc>
          <w:tcPr>
            <w:tcW w:type="dxa" w:w="3888"/>
            <w:shd w:fill="17324D"/>
            <w:tcMar>
              <w:top w:w="65" w:type="dxa"/>
              <w:start w:w="80" w:type="dxa"/>
              <w:bottom w:w="65" w:type="dxa"/>
              <w:end w:w="80" w:type="dxa"/>
            </w:tcMar>
            <w:vAlign w:val="center"/>
          </w:tcPr>
          <w:p>
            <w:pPr>
              <w:spacing w:after="0"/>
            </w:pPr>
            <w:r>
              <w:rPr>
                <w:rFonts w:ascii="Arial" w:hAnsi="Arial"/>
                <w:b/>
                <w:color w:val="FFFFFF"/>
                <w:sz w:val="16"/>
              </w:rPr>
              <w:t>Quality check</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Problem</w:t>
            </w:r>
          </w:p>
        </w:tc>
        <w:tc>
          <w:tcPr>
            <w:tcW w:type="dxa" w:w="4896"/>
            <w:tcMar>
              <w:top w:w="65" w:type="dxa"/>
              <w:start w:w="80" w:type="dxa"/>
              <w:bottom w:w="65" w:type="dxa"/>
              <w:end w:w="80" w:type="dxa"/>
            </w:tcMar>
            <w:vAlign w:val="top"/>
          </w:tcPr>
          <w:p>
            <w:pPr>
              <w:spacing w:after="0"/>
            </w:pPr>
            <w:r>
              <w:rPr>
                <w:rFonts w:ascii="Arial" w:hAnsi="Arial"/>
                <w:sz w:val="16"/>
              </w:rPr>
              <w:t>Observed operational gap with population, period and consequence</w:t>
            </w:r>
          </w:p>
        </w:tc>
        <w:tc>
          <w:tcPr>
            <w:tcW w:type="dxa" w:w="3888"/>
            <w:tcMar>
              <w:top w:w="65" w:type="dxa"/>
              <w:start w:w="80" w:type="dxa"/>
              <w:bottom w:w="65" w:type="dxa"/>
              <w:end w:w="80" w:type="dxa"/>
            </w:tcMar>
            <w:vAlign w:val="top"/>
          </w:tcPr>
          <w:p>
            <w:pPr>
              <w:spacing w:after="0"/>
            </w:pPr>
            <w:r>
              <w:rPr>
                <w:rFonts w:ascii="Arial" w:hAnsi="Arial"/>
                <w:sz w:val="16"/>
              </w:rPr>
              <w:t>Evidence before explanation</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Question</w:t>
            </w:r>
          </w:p>
        </w:tc>
        <w:tc>
          <w:tcPr>
            <w:tcW w:type="dxa" w:w="4896"/>
            <w:shd w:fill="F7F8F9"/>
            <w:tcMar>
              <w:top w:w="65" w:type="dxa"/>
              <w:start w:w="80" w:type="dxa"/>
              <w:bottom w:w="65" w:type="dxa"/>
              <w:end w:w="80" w:type="dxa"/>
            </w:tcMar>
            <w:vAlign w:val="top"/>
          </w:tcPr>
          <w:p>
            <w:pPr>
              <w:spacing w:after="0"/>
            </w:pPr>
            <w:r>
              <w:rPr>
                <w:rFonts w:ascii="Arial" w:hAnsi="Arial"/>
                <w:sz w:val="16"/>
              </w:rPr>
              <w:t>One answerable relationship, comparison or design question</w:t>
            </w:r>
          </w:p>
        </w:tc>
        <w:tc>
          <w:tcPr>
            <w:tcW w:type="dxa" w:w="3888"/>
            <w:shd w:fill="F7F8F9"/>
            <w:tcMar>
              <w:top w:w="65" w:type="dxa"/>
              <w:start w:w="80" w:type="dxa"/>
              <w:bottom w:w="65" w:type="dxa"/>
              <w:end w:w="80" w:type="dxa"/>
            </w:tcMar>
            <w:vAlign w:val="top"/>
          </w:tcPr>
          <w:p>
            <w:pPr>
              <w:spacing w:after="0"/>
            </w:pPr>
            <w:r>
              <w:rPr>
                <w:rFonts w:ascii="Arial" w:hAnsi="Arial"/>
                <w:sz w:val="16"/>
              </w:rPr>
              <w:t>Variables, unit of analysis and scope are clear</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Concepts</w:t>
            </w:r>
          </w:p>
        </w:tc>
        <w:tc>
          <w:tcPr>
            <w:tcW w:type="dxa" w:w="4896"/>
            <w:tcMar>
              <w:top w:w="65" w:type="dxa"/>
              <w:start w:w="80" w:type="dxa"/>
              <w:bottom w:w="65" w:type="dxa"/>
              <w:end w:w="80" w:type="dxa"/>
            </w:tcMar>
            <w:vAlign w:val="top"/>
          </w:tcPr>
          <w:p>
            <w:pPr>
              <w:spacing w:after="0"/>
            </w:pPr>
            <w:r>
              <w:rPr>
                <w:rFonts w:ascii="Arial" w:hAnsi="Arial"/>
                <w:sz w:val="16"/>
              </w:rPr>
              <w:t>Definitions and a causal/process model</w:t>
            </w:r>
          </w:p>
        </w:tc>
        <w:tc>
          <w:tcPr>
            <w:tcW w:type="dxa" w:w="3888"/>
            <w:tcMar>
              <w:top w:w="65" w:type="dxa"/>
              <w:start w:w="80" w:type="dxa"/>
              <w:bottom w:w="65" w:type="dxa"/>
              <w:end w:w="80" w:type="dxa"/>
            </w:tcMar>
            <w:vAlign w:val="top"/>
          </w:tcPr>
          <w:p>
            <w:pPr>
              <w:spacing w:after="0"/>
            </w:pPr>
            <w:r>
              <w:rPr>
                <w:rFonts w:ascii="Arial" w:hAnsi="Arial"/>
                <w:sz w:val="16"/>
              </w:rPr>
              <w:t>Terms mean the same thing across sources</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Evidence</w:t>
            </w:r>
          </w:p>
        </w:tc>
        <w:tc>
          <w:tcPr>
            <w:tcW w:type="dxa" w:w="4896"/>
            <w:shd w:fill="F7F8F9"/>
            <w:tcMar>
              <w:top w:w="65" w:type="dxa"/>
              <w:start w:w="80" w:type="dxa"/>
              <w:bottom w:w="65" w:type="dxa"/>
              <w:end w:w="80" w:type="dxa"/>
            </w:tcMar>
            <w:vAlign w:val="top"/>
          </w:tcPr>
          <w:p>
            <w:pPr>
              <w:spacing w:after="0"/>
            </w:pPr>
            <w:r>
              <w:rPr>
                <w:rFonts w:ascii="Arial" w:hAnsi="Arial"/>
                <w:sz w:val="16"/>
              </w:rPr>
              <w:t>Structured literature and practice map</w:t>
            </w:r>
          </w:p>
        </w:tc>
        <w:tc>
          <w:tcPr>
            <w:tcW w:type="dxa" w:w="3888"/>
            <w:shd w:fill="F7F8F9"/>
            <w:tcMar>
              <w:top w:w="65" w:type="dxa"/>
              <w:start w:w="80" w:type="dxa"/>
              <w:bottom w:w="65" w:type="dxa"/>
              <w:end w:w="80" w:type="dxa"/>
            </w:tcMar>
            <w:vAlign w:val="top"/>
          </w:tcPr>
          <w:p>
            <w:pPr>
              <w:spacing w:after="0"/>
            </w:pPr>
            <w:r>
              <w:rPr>
                <w:rFonts w:ascii="Arial" w:hAnsi="Arial"/>
                <w:sz w:val="16"/>
              </w:rPr>
              <w:t>Search, inclusion and source quality are reproducible</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Data</w:t>
            </w:r>
          </w:p>
        </w:tc>
        <w:tc>
          <w:tcPr>
            <w:tcW w:type="dxa" w:w="4896"/>
            <w:tcMar>
              <w:top w:w="65" w:type="dxa"/>
              <w:start w:w="80" w:type="dxa"/>
              <w:bottom w:w="65" w:type="dxa"/>
              <w:end w:w="80" w:type="dxa"/>
            </w:tcMar>
            <w:vAlign w:val="top"/>
          </w:tcPr>
          <w:p>
            <w:pPr>
              <w:spacing w:after="0"/>
            </w:pPr>
            <w:r>
              <w:rPr>
                <w:rFonts w:ascii="Arial" w:hAnsi="Arial"/>
                <w:sz w:val="16"/>
              </w:rPr>
              <w:t>Dictionary, lineage, permissions and missing-data plan</w:t>
            </w:r>
          </w:p>
        </w:tc>
        <w:tc>
          <w:tcPr>
            <w:tcW w:type="dxa" w:w="3888"/>
            <w:tcMar>
              <w:top w:w="65" w:type="dxa"/>
              <w:start w:w="80" w:type="dxa"/>
              <w:bottom w:w="65" w:type="dxa"/>
              <w:end w:w="80" w:type="dxa"/>
            </w:tcMar>
            <w:vAlign w:val="top"/>
          </w:tcPr>
          <w:p>
            <w:pPr>
              <w:spacing w:after="0"/>
            </w:pPr>
            <w:r>
              <w:rPr>
                <w:rFonts w:ascii="Arial" w:hAnsi="Arial"/>
                <w:sz w:val="16"/>
              </w:rPr>
              <w:t>Grain, bias and measurement validity are known</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Method</w:t>
            </w:r>
          </w:p>
        </w:tc>
        <w:tc>
          <w:tcPr>
            <w:tcW w:type="dxa" w:w="4896"/>
            <w:shd w:fill="F7F8F9"/>
            <w:tcMar>
              <w:top w:w="65" w:type="dxa"/>
              <w:start w:w="80" w:type="dxa"/>
              <w:bottom w:w="65" w:type="dxa"/>
              <w:end w:w="80" w:type="dxa"/>
            </w:tcMar>
            <w:vAlign w:val="top"/>
          </w:tcPr>
          <w:p>
            <w:pPr>
              <w:spacing w:after="0"/>
            </w:pPr>
            <w:r>
              <w:rPr>
                <w:rFonts w:ascii="Arial" w:hAnsi="Arial"/>
                <w:sz w:val="16"/>
              </w:rPr>
              <w:t>Case study, survey, experiment, archival analysis, simulation, optimization or mixed method</w:t>
            </w:r>
          </w:p>
        </w:tc>
        <w:tc>
          <w:tcPr>
            <w:tcW w:type="dxa" w:w="3888"/>
            <w:shd w:fill="F7F8F9"/>
            <w:tcMar>
              <w:top w:w="65" w:type="dxa"/>
              <w:start w:w="80" w:type="dxa"/>
              <w:bottom w:w="65" w:type="dxa"/>
              <w:end w:w="80" w:type="dxa"/>
            </w:tcMar>
            <w:vAlign w:val="top"/>
          </w:tcPr>
          <w:p>
            <w:pPr>
              <w:spacing w:after="0"/>
            </w:pPr>
            <w:r>
              <w:rPr>
                <w:rFonts w:ascii="Arial" w:hAnsi="Arial"/>
                <w:sz w:val="16"/>
              </w:rPr>
              <w:t>Method matches the question</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Analysis</w:t>
            </w:r>
          </w:p>
        </w:tc>
        <w:tc>
          <w:tcPr>
            <w:tcW w:type="dxa" w:w="4896"/>
            <w:tcMar>
              <w:top w:w="65" w:type="dxa"/>
              <w:start w:w="80" w:type="dxa"/>
              <w:bottom w:w="65" w:type="dxa"/>
              <w:end w:w="80" w:type="dxa"/>
            </w:tcMar>
            <w:vAlign w:val="top"/>
          </w:tcPr>
          <w:p>
            <w:pPr>
              <w:spacing w:after="0"/>
            </w:pPr>
            <w:r>
              <w:rPr>
                <w:rFonts w:ascii="Arial" w:hAnsi="Arial"/>
                <w:sz w:val="16"/>
              </w:rPr>
              <w:t>Transparent calculations, uncertainty and robustness tests</w:t>
            </w:r>
          </w:p>
        </w:tc>
        <w:tc>
          <w:tcPr>
            <w:tcW w:type="dxa" w:w="3888"/>
            <w:tcMar>
              <w:top w:w="65" w:type="dxa"/>
              <w:start w:w="80" w:type="dxa"/>
              <w:bottom w:w="65" w:type="dxa"/>
              <w:end w:w="80" w:type="dxa"/>
            </w:tcMar>
            <w:vAlign w:val="top"/>
          </w:tcPr>
          <w:p>
            <w:pPr>
              <w:spacing w:after="0"/>
            </w:pPr>
            <w:r>
              <w:rPr>
                <w:rFonts w:ascii="Arial" w:hAnsi="Arial"/>
                <w:sz w:val="16"/>
              </w:rPr>
              <w:t>Alternative explanations tested</w:t>
            </w:r>
          </w:p>
        </w:tc>
      </w:tr>
      <w:tr>
        <w:trPr>
          <w:cantSplit/>
        </w:trPr>
        <w:tc>
          <w:tcPr>
            <w:tcW w:type="dxa" w:w="1440"/>
            <w:shd w:fill="F7F8F9"/>
            <w:tcMar>
              <w:top w:w="65" w:type="dxa"/>
              <w:start w:w="80" w:type="dxa"/>
              <w:bottom w:w="65" w:type="dxa"/>
              <w:end w:w="80" w:type="dxa"/>
            </w:tcMar>
            <w:vAlign w:val="top"/>
          </w:tcPr>
          <w:p>
            <w:pPr>
              <w:spacing w:after="0"/>
            </w:pPr>
            <w:r>
              <w:rPr>
                <w:rFonts w:ascii="Arial" w:hAnsi="Arial"/>
                <w:sz w:val="16"/>
              </w:rPr>
              <w:t>Decision</w:t>
            </w:r>
          </w:p>
        </w:tc>
        <w:tc>
          <w:tcPr>
            <w:tcW w:type="dxa" w:w="4896"/>
            <w:shd w:fill="F7F8F9"/>
            <w:tcMar>
              <w:top w:w="65" w:type="dxa"/>
              <w:start w:w="80" w:type="dxa"/>
              <w:bottom w:w="65" w:type="dxa"/>
              <w:end w:w="80" w:type="dxa"/>
            </w:tcMar>
            <w:vAlign w:val="top"/>
          </w:tcPr>
          <w:p>
            <w:pPr>
              <w:spacing w:after="0"/>
            </w:pPr>
            <w:r>
              <w:rPr>
                <w:rFonts w:ascii="Arial" w:hAnsi="Arial"/>
                <w:sz w:val="16"/>
              </w:rPr>
              <w:t>Operational implication, limits and implementation path</w:t>
            </w:r>
          </w:p>
        </w:tc>
        <w:tc>
          <w:tcPr>
            <w:tcW w:type="dxa" w:w="3888"/>
            <w:shd w:fill="F7F8F9"/>
            <w:tcMar>
              <w:top w:w="65" w:type="dxa"/>
              <w:start w:w="80" w:type="dxa"/>
              <w:bottom w:w="65" w:type="dxa"/>
              <w:end w:w="80" w:type="dxa"/>
            </w:tcMar>
            <w:vAlign w:val="top"/>
          </w:tcPr>
          <w:p>
            <w:pPr>
              <w:spacing w:after="0"/>
            </w:pPr>
            <w:r>
              <w:rPr>
                <w:rFonts w:ascii="Arial" w:hAnsi="Arial"/>
                <w:sz w:val="16"/>
              </w:rPr>
              <w:t>Claim does not exceed evidence</w:t>
            </w:r>
          </w:p>
        </w:tc>
      </w:tr>
      <w:tr>
        <w:trPr>
          <w:cantSplit/>
        </w:trPr>
        <w:tc>
          <w:tcPr>
            <w:tcW w:type="dxa" w:w="1440"/>
            <w:tcMar>
              <w:top w:w="65" w:type="dxa"/>
              <w:start w:w="80" w:type="dxa"/>
              <w:bottom w:w="65" w:type="dxa"/>
              <w:end w:w="80" w:type="dxa"/>
            </w:tcMar>
            <w:vAlign w:val="top"/>
          </w:tcPr>
          <w:p>
            <w:pPr>
              <w:spacing w:after="0"/>
            </w:pPr>
            <w:r>
              <w:rPr>
                <w:rFonts w:ascii="Arial" w:hAnsi="Arial"/>
                <w:sz w:val="16"/>
              </w:rPr>
              <w:t>Replication</w:t>
            </w:r>
          </w:p>
        </w:tc>
        <w:tc>
          <w:tcPr>
            <w:tcW w:type="dxa" w:w="4896"/>
            <w:tcMar>
              <w:top w:w="65" w:type="dxa"/>
              <w:start w:w="80" w:type="dxa"/>
              <w:bottom w:w="65" w:type="dxa"/>
              <w:end w:w="80" w:type="dxa"/>
            </w:tcMar>
            <w:vAlign w:val="top"/>
          </w:tcPr>
          <w:p>
            <w:pPr>
              <w:spacing w:after="0"/>
            </w:pPr>
            <w:r>
              <w:rPr>
                <w:rFonts w:ascii="Arial" w:hAnsi="Arial"/>
                <w:sz w:val="16"/>
              </w:rPr>
              <w:t>Code/query, data rules, version, parameters and audit trail</w:t>
            </w:r>
          </w:p>
        </w:tc>
        <w:tc>
          <w:tcPr>
            <w:tcW w:type="dxa" w:w="3888"/>
            <w:tcMar>
              <w:top w:w="65" w:type="dxa"/>
              <w:start w:w="80" w:type="dxa"/>
              <w:bottom w:w="65" w:type="dxa"/>
              <w:end w:w="80" w:type="dxa"/>
            </w:tcMar>
            <w:vAlign w:val="top"/>
          </w:tcPr>
          <w:p>
            <w:pPr>
              <w:spacing w:after="0"/>
            </w:pPr>
            <w:r>
              <w:rPr>
                <w:rFonts w:ascii="Arial" w:hAnsi="Arial"/>
                <w:sz w:val="16"/>
              </w:rPr>
              <w:t>Another analyst can reproduce the result</w:t>
            </w:r>
          </w:p>
        </w:tc>
      </w:tr>
    </w:tbl>
    <w:p>
      <w:pPr>
        <w:pStyle w:val="Heading2"/>
      </w:pPr>
      <w:r>
        <w:t>Turn a job problem into a researchable question</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Job observation</w:t>
            </w:r>
          </w:p>
        </w:tc>
        <w:tc>
          <w:tcPr>
            <w:tcW w:type="dxa" w:w="2448"/>
            <w:shd w:fill="17324D"/>
            <w:tcMar>
              <w:top w:w="65" w:type="dxa"/>
              <w:start w:w="80" w:type="dxa"/>
              <w:bottom w:w="65" w:type="dxa"/>
              <w:end w:w="80" w:type="dxa"/>
            </w:tcMar>
            <w:vAlign w:val="center"/>
          </w:tcPr>
          <w:p>
            <w:pPr>
              <w:spacing w:after="0"/>
            </w:pPr>
            <w:r>
              <w:rPr>
                <w:rFonts w:ascii="Arial" w:hAnsi="Arial"/>
                <w:b/>
                <w:color w:val="FFFFFF"/>
                <w:sz w:val="16"/>
              </w:rPr>
              <w:t>Weak question</w:t>
            </w:r>
          </w:p>
        </w:tc>
        <w:tc>
          <w:tcPr>
            <w:tcW w:type="dxa" w:w="5544"/>
            <w:shd w:fill="17324D"/>
            <w:tcMar>
              <w:top w:w="65" w:type="dxa"/>
              <w:start w:w="80" w:type="dxa"/>
              <w:bottom w:w="65" w:type="dxa"/>
              <w:end w:w="80" w:type="dxa"/>
            </w:tcMar>
            <w:vAlign w:val="center"/>
          </w:tcPr>
          <w:p>
            <w:pPr>
              <w:spacing w:after="0"/>
            </w:pPr>
            <w:r>
              <w:rPr>
                <w:rFonts w:ascii="Arial" w:hAnsi="Arial"/>
                <w:b/>
                <w:color w:val="FFFFFF"/>
                <w:sz w:val="16"/>
              </w:rPr>
              <w:t>Stronger question</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We carry too much stock.</w:t>
            </w:r>
          </w:p>
        </w:tc>
        <w:tc>
          <w:tcPr>
            <w:tcW w:type="dxa" w:w="2448"/>
            <w:tcMar>
              <w:top w:w="65" w:type="dxa"/>
              <w:start w:w="80" w:type="dxa"/>
              <w:bottom w:w="65" w:type="dxa"/>
              <w:end w:w="80" w:type="dxa"/>
            </w:tcMar>
            <w:vAlign w:val="top"/>
          </w:tcPr>
          <w:p>
            <w:pPr>
              <w:spacing w:after="0"/>
            </w:pPr>
            <w:r>
              <w:rPr>
                <w:rFonts w:ascii="Arial" w:hAnsi="Arial"/>
                <w:sz w:val="16"/>
              </w:rPr>
              <w:t>How can inventory be reduced?</w:t>
            </w:r>
          </w:p>
        </w:tc>
        <w:tc>
          <w:tcPr>
            <w:tcW w:type="dxa" w:w="5544"/>
            <w:tcMar>
              <w:top w:w="65" w:type="dxa"/>
              <w:start w:w="80" w:type="dxa"/>
              <w:bottom w:w="65" w:type="dxa"/>
              <w:end w:w="80" w:type="dxa"/>
            </w:tcMar>
            <w:vAlign w:val="top"/>
          </w:tcPr>
          <w:p>
            <w:pPr>
              <w:spacing w:after="0"/>
            </w:pPr>
            <w:r>
              <w:rPr>
                <w:rFonts w:ascii="Arial" w:hAnsi="Arial"/>
                <w:sz w:val="16"/>
              </w:rPr>
              <w:t>How does item-location service segmentation change fill rate and working capital compared with one common safety-stock policy?</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Suppliers are late.</w:t>
            </w:r>
          </w:p>
        </w:tc>
        <w:tc>
          <w:tcPr>
            <w:tcW w:type="dxa" w:w="2448"/>
            <w:shd w:fill="F7F8F9"/>
            <w:tcMar>
              <w:top w:w="65" w:type="dxa"/>
              <w:start w:w="80" w:type="dxa"/>
              <w:bottom w:w="65" w:type="dxa"/>
              <w:end w:w="80" w:type="dxa"/>
            </w:tcMar>
            <w:vAlign w:val="top"/>
          </w:tcPr>
          <w:p>
            <w:pPr>
              <w:spacing w:after="0"/>
            </w:pPr>
            <w:r>
              <w:rPr>
                <w:rFonts w:ascii="Arial" w:hAnsi="Arial"/>
                <w:sz w:val="16"/>
              </w:rPr>
              <w:t>Why are suppliers bad?</w:t>
            </w:r>
          </w:p>
        </w:tc>
        <w:tc>
          <w:tcPr>
            <w:tcW w:type="dxa" w:w="5544"/>
            <w:shd w:fill="F7F8F9"/>
            <w:tcMar>
              <w:top w:w="65" w:type="dxa"/>
              <w:start w:w="80" w:type="dxa"/>
              <w:bottom w:w="65" w:type="dxa"/>
              <w:end w:w="80" w:type="dxa"/>
            </w:tcMar>
            <w:vAlign w:val="top"/>
          </w:tcPr>
          <w:p>
            <w:pPr>
              <w:spacing w:after="0"/>
            </w:pPr>
            <w:r>
              <w:rPr>
                <w:rFonts w:ascii="Arial" w:hAnsi="Arial"/>
                <w:sz w:val="16"/>
              </w:rPr>
              <w:t>Which early production and logistics signals predict supplier-line lateness seven days before promise?</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Forecast overrides hurt.</w:t>
            </w:r>
          </w:p>
        </w:tc>
        <w:tc>
          <w:tcPr>
            <w:tcW w:type="dxa" w:w="2448"/>
            <w:tcMar>
              <w:top w:w="65" w:type="dxa"/>
              <w:start w:w="80" w:type="dxa"/>
              <w:bottom w:w="65" w:type="dxa"/>
              <w:end w:w="80" w:type="dxa"/>
            </w:tcMar>
            <w:vAlign w:val="top"/>
          </w:tcPr>
          <w:p>
            <w:pPr>
              <w:spacing w:after="0"/>
            </w:pPr>
            <w:r>
              <w:rPr>
                <w:rFonts w:ascii="Arial" w:hAnsi="Arial"/>
                <w:sz w:val="16"/>
              </w:rPr>
              <w:t>Is AI better?</w:t>
            </w:r>
          </w:p>
        </w:tc>
        <w:tc>
          <w:tcPr>
            <w:tcW w:type="dxa" w:w="5544"/>
            <w:tcMar>
              <w:top w:w="65" w:type="dxa"/>
              <w:start w:w="80" w:type="dxa"/>
              <w:bottom w:w="65" w:type="dxa"/>
              <w:end w:w="80" w:type="dxa"/>
            </w:tcMar>
            <w:vAlign w:val="top"/>
          </w:tcPr>
          <w:p>
            <w:pPr>
              <w:spacing w:after="0"/>
            </w:pPr>
            <w:r>
              <w:rPr>
                <w:rFonts w:ascii="Arial" w:hAnsi="Arial"/>
                <w:sz w:val="16"/>
              </w:rPr>
              <w:t>At which product lifecycle stages do human overrides improve or worsen WAPE and bias relative to a frozen baseline?</w:t>
            </w:r>
          </w:p>
        </w:tc>
      </w:tr>
      <w:tr>
        <w:trPr>
          <w:cantSplit/>
        </w:trPr>
        <w:tc>
          <w:tcPr>
            <w:tcW w:type="dxa" w:w="2232"/>
            <w:shd w:fill="F7F8F9"/>
            <w:tcMar>
              <w:top w:w="65" w:type="dxa"/>
              <w:start w:w="80" w:type="dxa"/>
              <w:bottom w:w="65" w:type="dxa"/>
              <w:end w:w="80" w:type="dxa"/>
            </w:tcMar>
            <w:vAlign w:val="top"/>
          </w:tcPr>
          <w:p>
            <w:pPr>
              <w:spacing w:after="0"/>
            </w:pPr>
            <w:r>
              <w:rPr>
                <w:rFonts w:ascii="Arial" w:hAnsi="Arial"/>
                <w:sz w:val="16"/>
              </w:rPr>
              <w:t>Warehouse travel is high.</w:t>
            </w:r>
          </w:p>
        </w:tc>
        <w:tc>
          <w:tcPr>
            <w:tcW w:type="dxa" w:w="2448"/>
            <w:shd w:fill="F7F8F9"/>
            <w:tcMar>
              <w:top w:w="65" w:type="dxa"/>
              <w:start w:w="80" w:type="dxa"/>
              <w:bottom w:w="65" w:type="dxa"/>
              <w:end w:w="80" w:type="dxa"/>
            </w:tcMar>
            <w:vAlign w:val="top"/>
          </w:tcPr>
          <w:p>
            <w:pPr>
              <w:spacing w:after="0"/>
            </w:pPr>
            <w:r>
              <w:rPr>
                <w:rFonts w:ascii="Arial" w:hAnsi="Arial"/>
                <w:sz w:val="16"/>
              </w:rPr>
              <w:t>What layout is best?</w:t>
            </w:r>
          </w:p>
        </w:tc>
        <w:tc>
          <w:tcPr>
            <w:tcW w:type="dxa" w:w="5544"/>
            <w:shd w:fill="F7F8F9"/>
            <w:tcMar>
              <w:top w:w="65" w:type="dxa"/>
              <w:start w:w="80" w:type="dxa"/>
              <w:bottom w:w="65" w:type="dxa"/>
              <w:end w:w="80" w:type="dxa"/>
            </w:tcMar>
            <w:vAlign w:val="top"/>
          </w:tcPr>
          <w:p>
            <w:pPr>
              <w:spacing w:after="0"/>
            </w:pPr>
            <w:r>
              <w:rPr>
                <w:rFonts w:ascii="Arial" w:hAnsi="Arial"/>
                <w:sz w:val="16"/>
              </w:rPr>
              <w:t>How does ABC-XYZ slotting change pick distance, replenishment work and congestion during peak mix?</w:t>
            </w:r>
          </w:p>
        </w:tc>
      </w:tr>
      <w:tr>
        <w:trPr>
          <w:cantSplit/>
        </w:trPr>
        <w:tc>
          <w:tcPr>
            <w:tcW w:type="dxa" w:w="2232"/>
            <w:tcMar>
              <w:top w:w="65" w:type="dxa"/>
              <w:start w:w="80" w:type="dxa"/>
              <w:bottom w:w="65" w:type="dxa"/>
              <w:end w:w="80" w:type="dxa"/>
            </w:tcMar>
            <w:vAlign w:val="top"/>
          </w:tcPr>
          <w:p>
            <w:pPr>
              <w:spacing w:after="0"/>
            </w:pPr>
            <w:r>
              <w:rPr>
                <w:rFonts w:ascii="Arial" w:hAnsi="Arial"/>
                <w:sz w:val="16"/>
              </w:rPr>
              <w:t>Dashboards do not drive action.</w:t>
            </w:r>
          </w:p>
        </w:tc>
        <w:tc>
          <w:tcPr>
            <w:tcW w:type="dxa" w:w="2448"/>
            <w:tcMar>
              <w:top w:w="65" w:type="dxa"/>
              <w:start w:w="80" w:type="dxa"/>
              <w:bottom w:w="65" w:type="dxa"/>
              <w:end w:w="80" w:type="dxa"/>
            </w:tcMar>
            <w:vAlign w:val="top"/>
          </w:tcPr>
          <w:p>
            <w:pPr>
              <w:spacing w:after="0"/>
            </w:pPr>
            <w:r>
              <w:rPr>
                <w:rFonts w:ascii="Arial" w:hAnsi="Arial"/>
                <w:sz w:val="16"/>
              </w:rPr>
              <w:t>How can BI improve?</w:t>
            </w:r>
          </w:p>
        </w:tc>
        <w:tc>
          <w:tcPr>
            <w:tcW w:type="dxa" w:w="5544"/>
            <w:tcMar>
              <w:top w:w="65" w:type="dxa"/>
              <w:start w:w="80" w:type="dxa"/>
              <w:bottom w:w="65" w:type="dxa"/>
              <w:end w:w="80" w:type="dxa"/>
            </w:tcMar>
            <w:vAlign w:val="top"/>
          </w:tcPr>
          <w:p>
            <w:pPr>
              <w:spacing w:after="0"/>
            </w:pPr>
            <w:r>
              <w:rPr>
                <w:rFonts w:ascii="Arial" w:hAnsi="Arial"/>
                <w:sz w:val="16"/>
              </w:rPr>
              <w:t>Does owner-linked exception routing reduce mean time to decide and service loss compared with passive dashboards?</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592"/>
            <w:shd w:fill="17324D"/>
            <w:tcMar>
              <w:top w:w="65" w:type="dxa"/>
              <w:start w:w="80" w:type="dxa"/>
              <w:bottom w:w="65" w:type="dxa"/>
              <w:end w:w="80" w:type="dxa"/>
            </w:tcMar>
            <w:vAlign w:val="center"/>
          </w:tcPr>
          <w:p>
            <w:pPr>
              <w:spacing w:after="0"/>
            </w:pPr>
            <w:r>
              <w:rPr>
                <w:rFonts w:ascii="Arial" w:hAnsi="Arial"/>
                <w:b/>
                <w:color w:val="FFFFFF"/>
                <w:sz w:val="16"/>
              </w:rPr>
              <w:t>Literature matrix column</w:t>
            </w:r>
          </w:p>
        </w:tc>
        <w:tc>
          <w:tcPr>
            <w:tcW w:type="dxa" w:w="7632"/>
            <w:shd w:fill="17324D"/>
            <w:tcMar>
              <w:top w:w="65" w:type="dxa"/>
              <w:start w:w="80" w:type="dxa"/>
              <w:bottom w:w="65" w:type="dxa"/>
              <w:end w:w="80" w:type="dxa"/>
            </w:tcMar>
            <w:vAlign w:val="center"/>
          </w:tcPr>
          <w:p>
            <w:pPr>
              <w:spacing w:after="0"/>
            </w:pPr>
            <w:r>
              <w:rPr>
                <w:rFonts w:ascii="Arial" w:hAnsi="Arial"/>
                <w:b/>
                <w:color w:val="FFFFFF"/>
                <w:sz w:val="16"/>
              </w:rPr>
              <w:t>What to record</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Citation and setting</w:t>
            </w:r>
          </w:p>
        </w:tc>
        <w:tc>
          <w:tcPr>
            <w:tcW w:type="dxa" w:w="7632"/>
            <w:tcMar>
              <w:top w:w="65" w:type="dxa"/>
              <w:start w:w="80" w:type="dxa"/>
              <w:bottom w:w="65" w:type="dxa"/>
              <w:end w:w="80" w:type="dxa"/>
            </w:tcMar>
            <w:vAlign w:val="top"/>
          </w:tcPr>
          <w:p>
            <w:pPr>
              <w:spacing w:after="0"/>
            </w:pPr>
            <w:r>
              <w:rPr>
                <w:rFonts w:ascii="Arial" w:hAnsi="Arial"/>
                <w:sz w:val="16"/>
              </w:rPr>
              <w:t>Author/year, industry, country, organization type</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Question and theory</w:t>
            </w:r>
          </w:p>
        </w:tc>
        <w:tc>
          <w:tcPr>
            <w:tcW w:type="dxa" w:w="7632"/>
            <w:shd w:fill="F7F8F9"/>
            <w:tcMar>
              <w:top w:w="65" w:type="dxa"/>
              <w:start w:w="80" w:type="dxa"/>
              <w:bottom w:w="65" w:type="dxa"/>
              <w:end w:w="80" w:type="dxa"/>
            </w:tcMar>
            <w:vAlign w:val="top"/>
          </w:tcPr>
          <w:p>
            <w:pPr>
              <w:spacing w:after="0"/>
            </w:pPr>
            <w:r>
              <w:rPr>
                <w:rFonts w:ascii="Arial" w:hAnsi="Arial"/>
                <w:sz w:val="16"/>
              </w:rPr>
              <w:t>Claim, mechanism, framework and assumptions</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Method and sample</w:t>
            </w:r>
          </w:p>
        </w:tc>
        <w:tc>
          <w:tcPr>
            <w:tcW w:type="dxa" w:w="7632"/>
            <w:tcMar>
              <w:top w:w="65" w:type="dxa"/>
              <w:start w:w="80" w:type="dxa"/>
              <w:bottom w:w="65" w:type="dxa"/>
              <w:end w:w="80" w:type="dxa"/>
            </w:tcMar>
            <w:vAlign w:val="top"/>
          </w:tcPr>
          <w:p>
            <w:pPr>
              <w:spacing w:after="0"/>
            </w:pPr>
            <w:r>
              <w:rPr>
                <w:rFonts w:ascii="Arial" w:hAnsi="Arial"/>
                <w:sz w:val="16"/>
              </w:rPr>
              <w:t>Design, unit, period, data and sample selection</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Measures</w:t>
            </w:r>
          </w:p>
        </w:tc>
        <w:tc>
          <w:tcPr>
            <w:tcW w:type="dxa" w:w="7632"/>
            <w:shd w:fill="F7F8F9"/>
            <w:tcMar>
              <w:top w:w="65" w:type="dxa"/>
              <w:start w:w="80" w:type="dxa"/>
              <w:bottom w:w="65" w:type="dxa"/>
              <w:end w:w="80" w:type="dxa"/>
            </w:tcMar>
            <w:vAlign w:val="top"/>
          </w:tcPr>
          <w:p>
            <w:pPr>
              <w:spacing w:after="0"/>
            </w:pPr>
            <w:r>
              <w:rPr>
                <w:rFonts w:ascii="Arial" w:hAnsi="Arial"/>
                <w:sz w:val="16"/>
              </w:rPr>
              <w:t>Operational definitions, reliability and data source</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Finding</w:t>
            </w:r>
          </w:p>
        </w:tc>
        <w:tc>
          <w:tcPr>
            <w:tcW w:type="dxa" w:w="7632"/>
            <w:tcMar>
              <w:top w:w="65" w:type="dxa"/>
              <w:start w:w="80" w:type="dxa"/>
              <w:bottom w:w="65" w:type="dxa"/>
              <w:end w:w="80" w:type="dxa"/>
            </w:tcMar>
            <w:vAlign w:val="top"/>
          </w:tcPr>
          <w:p>
            <w:pPr>
              <w:spacing w:after="0"/>
            </w:pPr>
            <w:r>
              <w:rPr>
                <w:rFonts w:ascii="Arial" w:hAnsi="Arial"/>
                <w:sz w:val="16"/>
              </w:rPr>
              <w:t>Effect, uncertainty and boundary conditions</w:t>
            </w:r>
          </w:p>
        </w:tc>
      </w:tr>
      <w:tr>
        <w:trPr>
          <w:cantSplit/>
        </w:trPr>
        <w:tc>
          <w:tcPr>
            <w:tcW w:type="dxa" w:w="2592"/>
            <w:shd w:fill="F7F8F9"/>
            <w:tcMar>
              <w:top w:w="65" w:type="dxa"/>
              <w:start w:w="80" w:type="dxa"/>
              <w:bottom w:w="65" w:type="dxa"/>
              <w:end w:w="80" w:type="dxa"/>
            </w:tcMar>
            <w:vAlign w:val="top"/>
          </w:tcPr>
          <w:p>
            <w:pPr>
              <w:spacing w:after="0"/>
            </w:pPr>
            <w:r>
              <w:rPr>
                <w:rFonts w:ascii="Arial" w:hAnsi="Arial"/>
                <w:sz w:val="16"/>
              </w:rPr>
              <w:t>Limitation</w:t>
            </w:r>
          </w:p>
        </w:tc>
        <w:tc>
          <w:tcPr>
            <w:tcW w:type="dxa" w:w="7632"/>
            <w:shd w:fill="F7F8F9"/>
            <w:tcMar>
              <w:top w:w="65" w:type="dxa"/>
              <w:start w:w="80" w:type="dxa"/>
              <w:bottom w:w="65" w:type="dxa"/>
              <w:end w:w="80" w:type="dxa"/>
            </w:tcMar>
            <w:vAlign w:val="top"/>
          </w:tcPr>
          <w:p>
            <w:pPr>
              <w:spacing w:after="0"/>
            </w:pPr>
            <w:r>
              <w:rPr>
                <w:rFonts w:ascii="Arial" w:hAnsi="Arial"/>
                <w:sz w:val="16"/>
              </w:rPr>
              <w:t>Bias, missing variables, generalizability and unresolved question</w:t>
            </w:r>
          </w:p>
        </w:tc>
      </w:tr>
      <w:tr>
        <w:trPr>
          <w:cantSplit/>
        </w:trPr>
        <w:tc>
          <w:tcPr>
            <w:tcW w:type="dxa" w:w="2592"/>
            <w:tcMar>
              <w:top w:w="65" w:type="dxa"/>
              <w:start w:w="80" w:type="dxa"/>
              <w:bottom w:w="65" w:type="dxa"/>
              <w:end w:w="80" w:type="dxa"/>
            </w:tcMar>
            <w:vAlign w:val="top"/>
          </w:tcPr>
          <w:p>
            <w:pPr>
              <w:spacing w:after="0"/>
            </w:pPr>
            <w:r>
              <w:rPr>
                <w:rFonts w:ascii="Arial" w:hAnsi="Arial"/>
                <w:sz w:val="16"/>
              </w:rPr>
              <w:t>Use in your study</w:t>
            </w:r>
          </w:p>
        </w:tc>
        <w:tc>
          <w:tcPr>
            <w:tcW w:type="dxa" w:w="7632"/>
            <w:tcMar>
              <w:top w:w="65" w:type="dxa"/>
              <w:start w:w="80" w:type="dxa"/>
              <w:bottom w:w="65" w:type="dxa"/>
              <w:end w:w="80" w:type="dxa"/>
            </w:tcMar>
            <w:vAlign w:val="top"/>
          </w:tcPr>
          <w:p>
            <w:pPr>
              <w:spacing w:after="0"/>
            </w:pPr>
            <w:r>
              <w:rPr>
                <w:rFonts w:ascii="Arial" w:hAnsi="Arial"/>
                <w:sz w:val="16"/>
              </w:rPr>
              <w:t>Support, contrast, method choice or construct definition</w:t>
            </w:r>
          </w:p>
        </w:tc>
      </w:tr>
    </w:tbl>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448"/>
            <w:shd w:fill="17324D"/>
            <w:tcMar>
              <w:top w:w="65" w:type="dxa"/>
              <w:start w:w="80" w:type="dxa"/>
              <w:bottom w:w="65" w:type="dxa"/>
              <w:end w:w="80" w:type="dxa"/>
            </w:tcMar>
            <w:vAlign w:val="center"/>
          </w:tcPr>
          <w:p>
            <w:pPr>
              <w:spacing w:after="0"/>
            </w:pPr>
            <w:r>
              <w:rPr>
                <w:rFonts w:ascii="Arial" w:hAnsi="Arial"/>
                <w:b/>
                <w:color w:val="FFFFFF"/>
                <w:sz w:val="16"/>
              </w:rPr>
              <w:t>Promising emphasis</w:t>
            </w:r>
          </w:p>
        </w:tc>
        <w:tc>
          <w:tcPr>
            <w:tcW w:type="dxa" w:w="7776"/>
            <w:shd w:fill="17324D"/>
            <w:tcMar>
              <w:top w:w="65" w:type="dxa"/>
              <w:start w:w="80" w:type="dxa"/>
              <w:bottom w:w="65" w:type="dxa"/>
              <w:end w:w="80" w:type="dxa"/>
            </w:tcMar>
            <w:vAlign w:val="center"/>
          </w:tcPr>
          <w:p>
            <w:pPr>
              <w:spacing w:after="0"/>
            </w:pPr>
            <w:r>
              <w:rPr>
                <w:rFonts w:ascii="Arial" w:hAnsi="Arial"/>
                <w:b/>
                <w:color w:val="FFFFFF"/>
                <w:sz w:val="16"/>
              </w:rPr>
              <w:t>Possible outcome and method</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Forecast value add</w:t>
            </w:r>
          </w:p>
        </w:tc>
        <w:tc>
          <w:tcPr>
            <w:tcW w:type="dxa" w:w="7776"/>
            <w:tcMar>
              <w:top w:w="65" w:type="dxa"/>
              <w:start w:w="80" w:type="dxa"/>
              <w:bottom w:w="65" w:type="dxa"/>
              <w:end w:w="80" w:type="dxa"/>
            </w:tcMar>
            <w:vAlign w:val="top"/>
          </w:tcPr>
          <w:p>
            <w:pPr>
              <w:spacing w:after="0"/>
            </w:pPr>
            <w:r>
              <w:rPr>
                <w:rFonts w:ascii="Arial" w:hAnsi="Arial"/>
                <w:sz w:val="16"/>
              </w:rPr>
              <w:t>Outcome: error/bias; archival forecast vintages + interviews</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Supplier resilience</w:t>
            </w:r>
          </w:p>
        </w:tc>
        <w:tc>
          <w:tcPr>
            <w:tcW w:type="dxa" w:w="7776"/>
            <w:shd w:fill="F7F8F9"/>
            <w:tcMar>
              <w:top w:w="65" w:type="dxa"/>
              <w:start w:w="80" w:type="dxa"/>
              <w:bottom w:w="65" w:type="dxa"/>
              <w:end w:w="80" w:type="dxa"/>
            </w:tcMar>
            <w:vAlign w:val="top"/>
          </w:tcPr>
          <w:p>
            <w:pPr>
              <w:spacing w:after="0"/>
            </w:pPr>
            <w:r>
              <w:rPr>
                <w:rFonts w:ascii="Arial" w:hAnsi="Arial"/>
                <w:sz w:val="16"/>
              </w:rPr>
              <w:t>Outcome: TTR/service loss; network scenarios + case study</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Inventory and service</w:t>
            </w:r>
          </w:p>
        </w:tc>
        <w:tc>
          <w:tcPr>
            <w:tcW w:type="dxa" w:w="7776"/>
            <w:tcMar>
              <w:top w:w="65" w:type="dxa"/>
              <w:start w:w="80" w:type="dxa"/>
              <w:bottom w:w="65" w:type="dxa"/>
              <w:end w:w="80" w:type="dxa"/>
            </w:tcMar>
            <w:vAlign w:val="top"/>
          </w:tcPr>
          <w:p>
            <w:pPr>
              <w:spacing w:after="0"/>
            </w:pPr>
            <w:r>
              <w:rPr>
                <w:rFonts w:ascii="Arial" w:hAnsi="Arial"/>
                <w:sz w:val="16"/>
              </w:rPr>
              <w:t>Outcome: fill rate/cash; simulation or controlled policy comparison</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Digital twin</w:t>
            </w:r>
          </w:p>
        </w:tc>
        <w:tc>
          <w:tcPr>
            <w:tcW w:type="dxa" w:w="7776"/>
            <w:shd w:fill="F7F8F9"/>
            <w:tcMar>
              <w:top w:w="65" w:type="dxa"/>
              <w:start w:w="80" w:type="dxa"/>
              <w:bottom w:w="65" w:type="dxa"/>
              <w:end w:w="80" w:type="dxa"/>
            </w:tcMar>
            <w:vAlign w:val="top"/>
          </w:tcPr>
          <w:p>
            <w:pPr>
              <w:spacing w:after="0"/>
            </w:pPr>
            <w:r>
              <w:rPr>
                <w:rFonts w:ascii="Arial" w:hAnsi="Arial"/>
                <w:sz w:val="16"/>
              </w:rPr>
              <w:t>Outcome: scenario robustness; validation against actual events</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AI exceptions</w:t>
            </w:r>
          </w:p>
        </w:tc>
        <w:tc>
          <w:tcPr>
            <w:tcW w:type="dxa" w:w="7776"/>
            <w:tcMar>
              <w:top w:w="65" w:type="dxa"/>
              <w:start w:w="80" w:type="dxa"/>
              <w:bottom w:w="65" w:type="dxa"/>
              <w:end w:w="80" w:type="dxa"/>
            </w:tcMar>
            <w:vAlign w:val="top"/>
          </w:tcPr>
          <w:p>
            <w:pPr>
              <w:spacing w:after="0"/>
            </w:pPr>
            <w:r>
              <w:rPr>
                <w:rFonts w:ascii="Arial" w:hAnsi="Arial"/>
                <w:sz w:val="16"/>
              </w:rPr>
              <w:t>Outcome: decision speed/yield; back-test + human factors</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Sustainable logistics</w:t>
            </w:r>
          </w:p>
        </w:tc>
        <w:tc>
          <w:tcPr>
            <w:tcW w:type="dxa" w:w="7776"/>
            <w:shd w:fill="F7F8F9"/>
            <w:tcMar>
              <w:top w:w="65" w:type="dxa"/>
              <w:start w:w="80" w:type="dxa"/>
              <w:bottom w:w="65" w:type="dxa"/>
              <w:end w:w="80" w:type="dxa"/>
            </w:tcMar>
            <w:vAlign w:val="top"/>
          </w:tcPr>
          <w:p>
            <w:pPr>
              <w:spacing w:after="0"/>
            </w:pPr>
            <w:r>
              <w:rPr>
                <w:rFonts w:ascii="Arial" w:hAnsi="Arial"/>
                <w:sz w:val="16"/>
              </w:rPr>
              <w:t>Outcome: service/cost/emissions; multi-objective optimization</w:t>
            </w:r>
          </w:p>
        </w:tc>
      </w:tr>
      <w:tr>
        <w:trPr>
          <w:cantSplit/>
        </w:trPr>
        <w:tc>
          <w:tcPr>
            <w:tcW w:type="dxa" w:w="2448"/>
            <w:tcMar>
              <w:top w:w="65" w:type="dxa"/>
              <w:start w:w="80" w:type="dxa"/>
              <w:bottom w:w="65" w:type="dxa"/>
              <w:end w:w="80" w:type="dxa"/>
            </w:tcMar>
            <w:vAlign w:val="top"/>
          </w:tcPr>
          <w:p>
            <w:pPr>
              <w:spacing w:after="0"/>
            </w:pPr>
            <w:r>
              <w:rPr>
                <w:rFonts w:ascii="Arial" w:hAnsi="Arial"/>
                <w:sz w:val="16"/>
              </w:rPr>
              <w:t>Warehouse technology</w:t>
            </w:r>
          </w:p>
        </w:tc>
        <w:tc>
          <w:tcPr>
            <w:tcW w:type="dxa" w:w="7776"/>
            <w:tcMar>
              <w:top w:w="65" w:type="dxa"/>
              <w:start w:w="80" w:type="dxa"/>
              <w:bottom w:w="65" w:type="dxa"/>
              <w:end w:w="80" w:type="dxa"/>
            </w:tcMar>
            <w:vAlign w:val="top"/>
          </w:tcPr>
          <w:p>
            <w:pPr>
              <w:spacing w:after="0"/>
            </w:pPr>
            <w:r>
              <w:rPr>
                <w:rFonts w:ascii="Arial" w:hAnsi="Arial"/>
                <w:sz w:val="16"/>
              </w:rPr>
              <w:t>Outcome: errors/travel/adoption; before-after with process controls</w:t>
            </w:r>
          </w:p>
        </w:tc>
      </w:tr>
      <w:tr>
        <w:trPr>
          <w:cantSplit/>
        </w:trPr>
        <w:tc>
          <w:tcPr>
            <w:tcW w:type="dxa" w:w="2448"/>
            <w:shd w:fill="F7F8F9"/>
            <w:tcMar>
              <w:top w:w="65" w:type="dxa"/>
              <w:start w:w="80" w:type="dxa"/>
              <w:bottom w:w="65" w:type="dxa"/>
              <w:end w:w="80" w:type="dxa"/>
            </w:tcMar>
            <w:vAlign w:val="top"/>
          </w:tcPr>
          <w:p>
            <w:pPr>
              <w:spacing w:after="0"/>
            </w:pPr>
            <w:r>
              <w:rPr>
                <w:rFonts w:ascii="Arial" w:hAnsi="Arial"/>
                <w:sz w:val="16"/>
              </w:rPr>
              <w:t>Last-mile design</w:t>
            </w:r>
          </w:p>
        </w:tc>
        <w:tc>
          <w:tcPr>
            <w:tcW w:type="dxa" w:w="7776"/>
            <w:shd w:fill="F7F8F9"/>
            <w:tcMar>
              <w:top w:w="65" w:type="dxa"/>
              <w:start w:w="80" w:type="dxa"/>
              <w:bottom w:w="65" w:type="dxa"/>
              <w:end w:w="80" w:type="dxa"/>
            </w:tcMar>
            <w:vAlign w:val="top"/>
          </w:tcPr>
          <w:p>
            <w:pPr>
              <w:spacing w:after="0"/>
            </w:pPr>
            <w:r>
              <w:rPr>
                <w:rFonts w:ascii="Arial" w:hAnsi="Arial"/>
                <w:sz w:val="16"/>
              </w:rPr>
              <w:t>Outcome: promise/cost/failed delivery; geospatial or route analysis</w:t>
            </w:r>
          </w:p>
        </w:tc>
      </w:tr>
    </w:tbl>
    <w:p>
      <w:pPr>
        <w:keepLines w:val="0"/>
        <w:spacing w:after="60"/>
      </w:pPr>
      <w:r>
        <w:rPr>
          <w:rFonts w:ascii="Arial" w:hAnsi="Arial"/>
          <w:b/>
          <w:sz w:val="17"/>
        </w:rPr>
        <w:t>Research discipline: preserve a frozen raw extract, a data dictionary, transformation/query version, analysis parameters, exclusion log, output table and decision memo. State what would change your conclusion.</w:t>
      </w:r>
    </w:p>
    <w:p>
      <w:bookmarkStart w:id="559" w:name="index_01"/>
      <w:pPr>
        <w:pStyle w:val="Heading1"/>
      </w:pPr>
      <w:r>
        <w:t>[INDEX-01] A–Z keyword and problem index</w:t>
      </w:r>
      <w:bookmarkEnd w:id="559"/>
    </w:p>
    <w:p>
      <w:pPr>
        <w:keepLines w:val="0"/>
        <w:spacing w:after="60"/>
      </w:pPr>
      <w:r>
        <w:rPr>
          <w:rFonts w:ascii="Arial" w:hAnsi="Arial"/>
          <w:b w:val="0"/>
        </w:rPr>
        <w:t>Print: read down the left keyword column, then down the right keyword column; turn to the live page number. Digital copy: click the route or search the exact keyword. If the word is missing, open [FIND-01] and choose the closest symptom.</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2642"/>
        <w:gridCol w:w="2642"/>
        <w:gridCol w:w="2642"/>
        <w:gridCol w:w="2642"/>
      </w:tblGrid>
      <w:tr>
        <w:trPr>
          <w:tblHeader w:val="true"/>
        </w:trPr>
        <w:tc>
          <w:tcPr>
            <w:tcW w:type="dxa" w:w="2232"/>
            <w:shd w:fill="17324D"/>
            <w:tcMar>
              <w:top w:w="65" w:type="dxa"/>
              <w:start w:w="80" w:type="dxa"/>
              <w:bottom w:w="65" w:type="dxa"/>
              <w:end w:w="80" w:type="dxa"/>
            </w:tcMar>
            <w:vAlign w:val="center"/>
          </w:tcPr>
          <w:p>
            <w:pPr>
              <w:spacing w:after="0"/>
            </w:pPr>
            <w:r>
              <w:rPr>
                <w:rFonts w:ascii="Arial" w:hAnsi="Arial"/>
                <w:b/>
                <w:color w:val="FFFFFF"/>
                <w:sz w:val="16"/>
              </w:rPr>
              <w:t>Keyword</w:t>
            </w:r>
          </w:p>
        </w:tc>
        <w:tc>
          <w:tcPr>
            <w:tcW w:type="dxa" w:w="2808"/>
            <w:shd w:fill="17324D"/>
            <w:tcMar>
              <w:top w:w="65" w:type="dxa"/>
              <w:start w:w="80" w:type="dxa"/>
              <w:bottom w:w="65" w:type="dxa"/>
              <w:end w:w="80" w:type="dxa"/>
            </w:tcMar>
            <w:vAlign w:val="center"/>
          </w:tcPr>
          <w:p>
            <w:pPr>
              <w:spacing w:after="0"/>
            </w:pPr>
            <w:r>
              <w:rPr>
                <w:rFonts w:ascii="Arial" w:hAnsi="Arial"/>
                <w:b/>
                <w:color w:val="FFFFFF"/>
                <w:sz w:val="16"/>
              </w:rPr>
              <w:t>Route and page</w:t>
            </w:r>
          </w:p>
        </w:tc>
        <w:tc>
          <w:tcPr>
            <w:tcW w:type="dxa" w:w="2232"/>
            <w:shd w:fill="17324D"/>
            <w:tcMar>
              <w:top w:w="65" w:type="dxa"/>
              <w:start w:w="80" w:type="dxa"/>
              <w:bottom w:w="65" w:type="dxa"/>
              <w:end w:w="80" w:type="dxa"/>
            </w:tcMar>
            <w:vAlign w:val="center"/>
          </w:tcPr>
          <w:p>
            <w:pPr>
              <w:spacing w:after="0"/>
            </w:pPr>
            <w:r>
              <w:rPr>
                <w:rFonts w:ascii="Arial" w:hAnsi="Arial"/>
                <w:b/>
                <w:color w:val="FFFFFF"/>
                <w:sz w:val="16"/>
              </w:rPr>
              <w:t>Keyword</w:t>
            </w:r>
          </w:p>
        </w:tc>
        <w:tc>
          <w:tcPr>
            <w:tcW w:type="dxa" w:w="2808"/>
            <w:shd w:fill="17324D"/>
            <w:tcMar>
              <w:top w:w="65" w:type="dxa"/>
              <w:start w:w="80" w:type="dxa"/>
              <w:bottom w:w="65" w:type="dxa"/>
              <w:end w:w="80" w:type="dxa"/>
            </w:tcMar>
            <w:vAlign w:val="center"/>
          </w:tcPr>
          <w:p>
            <w:pPr>
              <w:spacing w:after="0"/>
            </w:pPr>
            <w:r>
              <w:rPr>
                <w:rFonts w:ascii="Arial" w:hAnsi="Arial"/>
                <w:b/>
                <w:color w:val="FFFFFF"/>
                <w:sz w:val="16"/>
              </w:rPr>
              <w:t>Route and page</w:t>
            </w:r>
          </w:p>
        </w:tc>
      </w:tr>
      <w:tr>
        <w:trPr>
          <w:cantSplit/>
        </w:trPr>
        <w:tc>
          <w:tcPr>
            <w:tcW w:type="dxa" w:w="2642"/>
            <w:tcMar>
              <w:top w:w="65" w:type="dxa"/>
              <w:start w:w="80" w:type="dxa"/>
              <w:bottom w:w="65" w:type="dxa"/>
              <w:end w:w="80" w:type="dxa"/>
            </w:tcMar>
          </w:tcPr>
          <w:p>
            <w:r>
              <w:rPr>
                <w:rFonts w:ascii="Arial" w:hAnsi="Arial"/>
                <w:sz w:val="16"/>
              </w:rPr>
              <w:t>3PL inventory</w:t>
            </w:r>
          </w:p>
        </w:tc>
        <w:tc>
          <w:tcPr>
            <w:tcW w:type="dxa" w:w="2642"/>
            <w:tcMar>
              <w:top w:w="65" w:type="dxa"/>
              <w:start w:w="80" w:type="dxa"/>
              <w:bottom w:w="65" w:type="dxa"/>
              <w:end w:w="80" w:type="dxa"/>
            </w:tcMar>
          </w:tcPr>
          <w:p>
            <w:hyperlink w:anchor="ch16" w:history="1">
              <w:r>
                <w:rPr>
                  <w:rStyle w:val="Hyperlink"/>
                </w:rPr>
                <w:t>[CH16]</w:t>
              </w:r>
            </w:hyperlink>
            <w:r>
              <w:rPr>
                <w:rFonts w:ascii="Arial" w:hAnsi="Arial"/>
                <w:color w:val="5A646B"/>
                <w:sz w:val="16"/>
              </w:rPr>
              <w:t xml:space="preserve">  p. </w:t>
            </w:r>
            <w:fldSimple w:instr="PAGEREF ch16 \h"/>
          </w:p>
        </w:tc>
        <w:tc>
          <w:tcPr>
            <w:tcW w:type="dxa" w:w="2642"/>
            <w:tcMar>
              <w:top w:w="65" w:type="dxa"/>
              <w:start w:w="80" w:type="dxa"/>
              <w:bottom w:w="65" w:type="dxa"/>
              <w:end w:w="80" w:type="dxa"/>
            </w:tcMar>
          </w:tcPr>
          <w:p>
            <w:r>
              <w:rPr>
                <w:rFonts w:ascii="Arial" w:hAnsi="Arial"/>
                <w:sz w:val="16"/>
              </w:rPr>
              <w:t>missed pickup</w:t>
            </w:r>
          </w:p>
        </w:tc>
        <w:tc>
          <w:tcPr>
            <w:tcW w:type="dxa" w:w="2642"/>
            <w:tcMar>
              <w:top w:w="65" w:type="dxa"/>
              <w:start w:w="80" w:type="dxa"/>
              <w:bottom w:w="65" w:type="dxa"/>
              <w:end w:w="80" w:type="dxa"/>
            </w:tcMar>
          </w:tcPr>
          <w:p>
            <w:hyperlink w:anchor="ch15" w:history="1">
              <w:r>
                <w:rPr>
                  <w:rStyle w:val="Hyperlink"/>
                </w:rPr>
                <w:t>[CH15]</w:t>
              </w:r>
            </w:hyperlink>
            <w:r>
              <w:rPr>
                <w:rFonts w:ascii="Arial" w:hAnsi="Arial"/>
                <w:color w:val="5A646B"/>
                <w:sz w:val="16"/>
              </w:rPr>
              <w:t xml:space="preserve">  p. </w:t>
            </w:r>
            <w:fldSimple w:instr="PAGEREF ch15 \h"/>
          </w:p>
        </w:tc>
      </w:tr>
      <w:tr>
        <w:trPr>
          <w:cantSplit/>
        </w:trPr>
        <w:tc>
          <w:tcPr>
            <w:tcW w:type="dxa" w:w="2642"/>
            <w:tcMar>
              <w:top w:w="65" w:type="dxa"/>
              <w:start w:w="80" w:type="dxa"/>
              <w:bottom w:w="65" w:type="dxa"/>
              <w:end w:w="80" w:type="dxa"/>
            </w:tcMar>
          </w:tcPr>
          <w:p>
            <w:r>
              <w:rPr>
                <w:rFonts w:ascii="Arial" w:hAnsi="Arial"/>
                <w:sz w:val="16"/>
              </w:rPr>
              <w:t>3PL invoice</w:t>
            </w:r>
          </w:p>
        </w:tc>
        <w:tc>
          <w:tcPr>
            <w:tcW w:type="dxa" w:w="2642"/>
            <w:tcMar>
              <w:top w:w="65" w:type="dxa"/>
              <w:start w:w="80" w:type="dxa"/>
              <w:bottom w:w="65" w:type="dxa"/>
              <w:end w:w="80" w:type="dxa"/>
            </w:tcMar>
          </w:tcPr>
          <w:p>
            <w:hyperlink w:anchor="ch16" w:history="1">
              <w:r>
                <w:rPr>
                  <w:rStyle w:val="Hyperlink"/>
                </w:rPr>
                <w:t>[CH16]</w:t>
              </w:r>
            </w:hyperlink>
            <w:r>
              <w:rPr>
                <w:rFonts w:ascii="Arial" w:hAnsi="Arial"/>
                <w:color w:val="5A646B"/>
                <w:sz w:val="16"/>
              </w:rPr>
              <w:t xml:space="preserve">  p. </w:t>
            </w:r>
            <w:fldSimple w:instr="PAGEREF ch16 \h"/>
          </w:p>
        </w:tc>
        <w:tc>
          <w:tcPr>
            <w:tcW w:type="dxa" w:w="2642"/>
            <w:tcMar>
              <w:top w:w="65" w:type="dxa"/>
              <w:start w:w="80" w:type="dxa"/>
              <w:bottom w:w="65" w:type="dxa"/>
              <w:end w:w="80" w:type="dxa"/>
            </w:tcMar>
          </w:tcPr>
          <w:p>
            <w:r>
              <w:rPr>
                <w:rFonts w:ascii="Arial" w:hAnsi="Arial"/>
                <w:sz w:val="16"/>
              </w:rPr>
              <w:t>MOQ</w:t>
            </w:r>
          </w:p>
        </w:tc>
        <w:tc>
          <w:tcPr>
            <w:tcW w:type="dxa" w:w="2642"/>
            <w:tcMar>
              <w:top w:w="65" w:type="dxa"/>
              <w:start w:w="80" w:type="dxa"/>
              <w:bottom w:w="65" w:type="dxa"/>
              <w:end w:w="80" w:type="dxa"/>
            </w:tcMar>
          </w:tcPr>
          <w:p>
            <w:hyperlink w:anchor="ch06" w:history="1">
              <w:r>
                <w:rPr>
                  <w:rStyle w:val="Hyperlink"/>
                </w:rPr>
                <w:t>[CH06]</w:t>
              </w:r>
            </w:hyperlink>
            <w:r>
              <w:rPr>
                <w:rFonts w:ascii="Arial" w:hAnsi="Arial"/>
                <w:color w:val="5A646B"/>
                <w:sz w:val="16"/>
              </w:rPr>
              <w:t xml:space="preserve">  p. </w:t>
            </w:r>
            <w:fldSimple w:instr="PAGEREF ch06 \h"/>
          </w:p>
        </w:tc>
      </w:tr>
      <w:tr>
        <w:trPr>
          <w:cantSplit/>
        </w:trPr>
        <w:tc>
          <w:tcPr>
            <w:tcW w:type="dxa" w:w="2642"/>
            <w:tcMar>
              <w:top w:w="65" w:type="dxa"/>
              <w:start w:w="80" w:type="dxa"/>
              <w:bottom w:w="65" w:type="dxa"/>
              <w:end w:w="80" w:type="dxa"/>
            </w:tcMar>
          </w:tcPr>
          <w:p>
            <w:r>
              <w:rPr>
                <w:rFonts w:ascii="Arial" w:hAnsi="Arial"/>
                <w:sz w:val="16"/>
              </w:rPr>
              <w:t>3PL service</w:t>
            </w:r>
          </w:p>
        </w:tc>
        <w:tc>
          <w:tcPr>
            <w:tcW w:type="dxa" w:w="2642"/>
            <w:tcMar>
              <w:top w:w="65" w:type="dxa"/>
              <w:start w:w="80" w:type="dxa"/>
              <w:bottom w:w="65" w:type="dxa"/>
              <w:end w:w="80" w:type="dxa"/>
            </w:tcMar>
          </w:tcPr>
          <w:p>
            <w:hyperlink w:anchor="ch16" w:history="1">
              <w:r>
                <w:rPr>
                  <w:rStyle w:val="Hyperlink"/>
                </w:rPr>
                <w:t>[CH16]</w:t>
              </w:r>
            </w:hyperlink>
            <w:r>
              <w:rPr>
                <w:rFonts w:ascii="Arial" w:hAnsi="Arial"/>
                <w:color w:val="5A646B"/>
                <w:sz w:val="16"/>
              </w:rPr>
              <w:t xml:space="preserve">  p. </w:t>
            </w:r>
            <w:fldSimple w:instr="PAGEREF ch16 \h"/>
          </w:p>
        </w:tc>
        <w:tc>
          <w:tcPr>
            <w:tcW w:type="dxa" w:w="2642"/>
            <w:tcMar>
              <w:top w:w="65" w:type="dxa"/>
              <w:start w:w="80" w:type="dxa"/>
              <w:bottom w:w="65" w:type="dxa"/>
              <w:end w:w="80" w:type="dxa"/>
            </w:tcMar>
          </w:tcPr>
          <w:p>
            <w:r>
              <w:rPr>
                <w:rFonts w:ascii="Arial" w:hAnsi="Arial"/>
                <w:sz w:val="16"/>
              </w:rPr>
              <w:t>movement type</w:t>
            </w:r>
          </w:p>
        </w:tc>
        <w:tc>
          <w:tcPr>
            <w:tcW w:type="dxa" w:w="2642"/>
            <w:tcMar>
              <w:top w:w="65" w:type="dxa"/>
              <w:start w:w="80" w:type="dxa"/>
              <w:bottom w:w="65" w:type="dxa"/>
              <w:end w:w="80" w:type="dxa"/>
            </w:tcMar>
          </w:tcPr>
          <w:p>
            <w:hyperlink w:anchor="sap_mm" w:history="1">
              <w:r>
                <w:rPr>
                  <w:rStyle w:val="Hyperlink"/>
                </w:rPr>
                <w:t>[SAP-MM]</w:t>
              </w:r>
            </w:hyperlink>
            <w:r>
              <w:rPr>
                <w:rFonts w:ascii="Arial" w:hAnsi="Arial"/>
                <w:color w:val="5A646B"/>
                <w:sz w:val="16"/>
              </w:rPr>
              <w:t xml:space="preserve">  p. </w:t>
            </w:r>
            <w:fldSimple w:instr="PAGEREF sap_mm \h"/>
          </w:p>
        </w:tc>
      </w:tr>
      <w:tr>
        <w:trPr>
          <w:cantSplit/>
        </w:trPr>
        <w:tc>
          <w:tcPr>
            <w:tcW w:type="dxa" w:w="2642"/>
            <w:tcMar>
              <w:top w:w="65" w:type="dxa"/>
              <w:start w:w="80" w:type="dxa"/>
              <w:bottom w:w="65" w:type="dxa"/>
              <w:end w:w="80" w:type="dxa"/>
            </w:tcMar>
          </w:tcPr>
          <w:p>
            <w:r>
              <w:rPr>
                <w:rFonts w:ascii="Arial" w:hAnsi="Arial"/>
                <w:sz w:val="16"/>
              </w:rPr>
              <w:t>abbreviations</w:t>
            </w:r>
          </w:p>
        </w:tc>
        <w:tc>
          <w:tcPr>
            <w:tcW w:type="dxa" w:w="2642"/>
            <w:tcMar>
              <w:top w:w="65" w:type="dxa"/>
              <w:start w:w="80" w:type="dxa"/>
              <w:bottom w:w="65" w:type="dxa"/>
              <w:end w:w="80" w:type="dxa"/>
            </w:tcMar>
          </w:tcPr>
          <w:p>
            <w:hyperlink w:anchor="abr_01" w:history="1">
              <w:r>
                <w:rPr>
                  <w:rStyle w:val="Hyperlink"/>
                </w:rPr>
                <w:t>[ABR-01]</w:t>
              </w:r>
            </w:hyperlink>
            <w:r>
              <w:rPr>
                <w:rFonts w:ascii="Arial" w:hAnsi="Arial"/>
                <w:color w:val="5A646B"/>
                <w:sz w:val="16"/>
              </w:rPr>
              <w:t xml:space="preserve">  p. </w:t>
            </w:r>
            <w:fldSimple w:instr="PAGEREF abr_01 \h"/>
          </w:p>
        </w:tc>
        <w:tc>
          <w:tcPr>
            <w:tcW w:type="dxa" w:w="2642"/>
            <w:tcMar>
              <w:top w:w="65" w:type="dxa"/>
              <w:start w:w="80" w:type="dxa"/>
              <w:bottom w:w="65" w:type="dxa"/>
              <w:end w:w="80" w:type="dxa"/>
            </w:tcMar>
          </w:tcPr>
          <w:p>
            <w:r>
              <w:rPr>
                <w:rFonts w:ascii="Arial" w:hAnsi="Arial"/>
                <w:sz w:val="16"/>
              </w:rPr>
              <w:t>moving average cost</w:t>
            </w:r>
          </w:p>
        </w:tc>
        <w:tc>
          <w:tcPr>
            <w:tcW w:type="dxa" w:w="2642"/>
            <w:tcMar>
              <w:top w:w="65" w:type="dxa"/>
              <w:start w:w="80" w:type="dxa"/>
              <w:bottom w:w="65" w:type="dxa"/>
              <w:end w:w="80" w:type="dxa"/>
            </w:tcMar>
          </w:tcPr>
          <w:p>
            <w:hyperlink w:anchor="qb_buy" w:history="1">
              <w:r>
                <w:rPr>
                  <w:rStyle w:val="Hyperlink"/>
                </w:rPr>
                <w:t>[QB-BUY]</w:t>
              </w:r>
            </w:hyperlink>
            <w:r>
              <w:rPr>
                <w:rFonts w:ascii="Arial" w:hAnsi="Arial"/>
                <w:color w:val="5A646B"/>
                <w:sz w:val="16"/>
              </w:rPr>
              <w:t xml:space="preserve">  p. </w:t>
            </w:r>
            <w:fldSimple w:instr="PAGEREF qb_buy \h"/>
          </w:p>
        </w:tc>
      </w:tr>
      <w:tr>
        <w:trPr>
          <w:cantSplit/>
        </w:trPr>
        <w:tc>
          <w:tcPr>
            <w:tcW w:type="dxa" w:w="2642"/>
            <w:tcMar>
              <w:top w:w="65" w:type="dxa"/>
              <w:start w:w="80" w:type="dxa"/>
              <w:bottom w:w="65" w:type="dxa"/>
              <w:end w:w="80" w:type="dxa"/>
            </w:tcMar>
          </w:tcPr>
          <w:p>
            <w:r>
              <w:rPr>
                <w:rFonts w:ascii="Arial" w:hAnsi="Arial"/>
                <w:sz w:val="16"/>
              </w:rPr>
              <w:t>ABC inventory</w:t>
            </w:r>
          </w:p>
        </w:tc>
        <w:tc>
          <w:tcPr>
            <w:tcW w:type="dxa" w:w="2642"/>
            <w:tcMar>
              <w:top w:w="65" w:type="dxa"/>
              <w:start w:w="80" w:type="dxa"/>
              <w:bottom w:w="65" w:type="dxa"/>
              <w:end w:w="80" w:type="dxa"/>
            </w:tcMar>
          </w:tcPr>
          <w:p>
            <w:hyperlink w:anchor="wh_01" w:history="1">
              <w:r>
                <w:rPr>
                  <w:rStyle w:val="Hyperlink"/>
                </w:rPr>
                <w:t>[WH-01]</w:t>
              </w:r>
            </w:hyperlink>
            <w:r>
              <w:rPr>
                <w:rFonts w:ascii="Arial" w:hAnsi="Arial"/>
                <w:color w:val="5A646B"/>
                <w:sz w:val="16"/>
              </w:rPr>
              <w:t xml:space="preserve">  p. </w:t>
            </w:r>
            <w:fldSimple w:instr="PAGEREF wh_01 \h"/>
          </w:p>
        </w:tc>
        <w:tc>
          <w:tcPr>
            <w:tcW w:type="dxa" w:w="2642"/>
            <w:tcMar>
              <w:top w:w="65" w:type="dxa"/>
              <w:start w:w="80" w:type="dxa"/>
              <w:bottom w:w="65" w:type="dxa"/>
              <w:end w:w="80" w:type="dxa"/>
            </w:tcMar>
          </w:tcPr>
          <w:p>
            <w:r>
              <w:rPr>
                <w:rFonts w:ascii="Arial" w:hAnsi="Arial"/>
                <w:sz w:val="16"/>
              </w:rPr>
              <w:t>MRP</w:t>
            </w:r>
          </w:p>
        </w:tc>
        <w:tc>
          <w:tcPr>
            <w:tcW w:type="dxa" w:w="2642"/>
            <w:tcMar>
              <w:top w:w="65" w:type="dxa"/>
              <w:start w:w="80" w:type="dxa"/>
              <w:bottom w:w="65" w:type="dxa"/>
              <w:end w:w="80" w:type="dxa"/>
            </w:tcMar>
          </w:tcPr>
          <w:p>
            <w:hyperlink w:anchor="ch17" w:history="1">
              <w:r>
                <w:rPr>
                  <w:rStyle w:val="Hyperlink"/>
                </w:rPr>
                <w:t>[CH17]</w:t>
              </w:r>
            </w:hyperlink>
            <w:r>
              <w:rPr>
                <w:rFonts w:ascii="Arial" w:hAnsi="Arial"/>
                <w:color w:val="5A646B"/>
                <w:sz w:val="16"/>
              </w:rPr>
              <w:t xml:space="preserve">  p. </w:t>
            </w:r>
            <w:fldSimple w:instr="PAGEREF ch17 \h"/>
          </w:p>
        </w:tc>
      </w:tr>
      <w:tr>
        <w:trPr>
          <w:cantSplit/>
        </w:trPr>
        <w:tc>
          <w:tcPr>
            <w:tcW w:type="dxa" w:w="2642"/>
            <w:tcMar>
              <w:top w:w="65" w:type="dxa"/>
              <w:start w:w="80" w:type="dxa"/>
              <w:bottom w:w="65" w:type="dxa"/>
              <w:end w:w="80" w:type="dxa"/>
            </w:tcMar>
          </w:tcPr>
          <w:p>
            <w:r>
              <w:rPr>
                <w:rFonts w:ascii="Arial" w:hAnsi="Arial"/>
                <w:sz w:val="16"/>
              </w:rPr>
              <w:t>access denied</w:t>
            </w:r>
          </w:p>
        </w:tc>
        <w:tc>
          <w:tcPr>
            <w:tcW w:type="dxa" w:w="2642"/>
            <w:tcMar>
              <w:top w:w="65" w:type="dxa"/>
              <w:start w:w="80" w:type="dxa"/>
              <w:bottom w:w="65" w:type="dxa"/>
              <w:end w:w="80" w:type="dxa"/>
            </w:tcMar>
          </w:tcPr>
          <w:p>
            <w:hyperlink w:anchor="sql_01" w:history="1">
              <w:r>
                <w:rPr>
                  <w:rStyle w:val="Hyperlink"/>
                </w:rPr>
                <w:t>[SQL-01]</w:t>
              </w:r>
            </w:hyperlink>
            <w:r>
              <w:rPr>
                <w:rFonts w:ascii="Arial" w:hAnsi="Arial"/>
                <w:color w:val="5A646B"/>
                <w:sz w:val="16"/>
              </w:rPr>
              <w:t xml:space="preserve">  p. </w:t>
            </w:r>
            <w:fldSimple w:instr="PAGEREF sql_01 \h"/>
          </w:p>
        </w:tc>
        <w:tc>
          <w:tcPr>
            <w:tcW w:type="dxa" w:w="2642"/>
            <w:tcMar>
              <w:top w:w="65" w:type="dxa"/>
              <w:start w:w="80" w:type="dxa"/>
              <w:bottom w:w="65" w:type="dxa"/>
              <w:end w:w="80" w:type="dxa"/>
            </w:tcMar>
          </w:tcPr>
          <w:p>
            <w:r>
              <w:rPr>
                <w:rFonts w:ascii="Arial" w:hAnsi="Arial"/>
                <w:sz w:val="16"/>
              </w:rPr>
              <w:t>negotiation</w:t>
            </w:r>
          </w:p>
        </w:tc>
        <w:tc>
          <w:tcPr>
            <w:tcW w:type="dxa" w:w="2642"/>
            <w:tcMar>
              <w:top w:w="65" w:type="dxa"/>
              <w:start w:w="80" w:type="dxa"/>
              <w:bottom w:w="65" w:type="dxa"/>
              <w:end w:w="80" w:type="dxa"/>
            </w:tcMar>
          </w:tcPr>
          <w:p>
            <w:hyperlink w:anchor="neg_01" w:history="1">
              <w:r>
                <w:rPr>
                  <w:rStyle w:val="Hyperlink"/>
                </w:rPr>
                <w:t>[NEG-01]</w:t>
              </w:r>
            </w:hyperlink>
            <w:r>
              <w:rPr>
                <w:rFonts w:ascii="Arial" w:hAnsi="Arial"/>
                <w:color w:val="5A646B"/>
                <w:sz w:val="16"/>
              </w:rPr>
              <w:t xml:space="preserve">  p. </w:t>
            </w:r>
            <w:fldSimple w:instr="PAGEREF neg_01 \h"/>
          </w:p>
        </w:tc>
      </w:tr>
      <w:tr>
        <w:trPr>
          <w:cantSplit/>
        </w:trPr>
        <w:tc>
          <w:tcPr>
            <w:tcW w:type="dxa" w:w="2642"/>
            <w:tcMar>
              <w:top w:w="65" w:type="dxa"/>
              <w:start w:w="80" w:type="dxa"/>
              <w:bottom w:w="65" w:type="dxa"/>
              <w:end w:w="80" w:type="dxa"/>
            </w:tcMar>
          </w:tcPr>
          <w:p>
            <w:r>
              <w:rPr>
                <w:rFonts w:ascii="Arial" w:hAnsi="Arial"/>
                <w:sz w:val="16"/>
              </w:rPr>
              <w:t>allocation shortage</w:t>
            </w:r>
          </w:p>
        </w:tc>
        <w:tc>
          <w:tcPr>
            <w:tcW w:type="dxa" w:w="2642"/>
            <w:tcMar>
              <w:top w:w="65" w:type="dxa"/>
              <w:start w:w="80" w:type="dxa"/>
              <w:bottom w:w="65" w:type="dxa"/>
              <w:end w:w="80" w:type="dxa"/>
            </w:tcMar>
          </w:tcPr>
          <w:p>
            <w:hyperlink w:anchor="ch14" w:history="1">
              <w:r>
                <w:rPr>
                  <w:rStyle w:val="Hyperlink"/>
                </w:rPr>
                <w:t>[CH14]</w:t>
              </w:r>
            </w:hyperlink>
            <w:r>
              <w:rPr>
                <w:rFonts w:ascii="Arial" w:hAnsi="Arial"/>
                <w:color w:val="5A646B"/>
                <w:sz w:val="16"/>
              </w:rPr>
              <w:t xml:space="preserve">  p. </w:t>
            </w:r>
            <w:fldSimple w:instr="PAGEREF ch14 \h"/>
          </w:p>
        </w:tc>
        <w:tc>
          <w:tcPr>
            <w:tcW w:type="dxa" w:w="2642"/>
            <w:tcMar>
              <w:top w:w="65" w:type="dxa"/>
              <w:start w:w="80" w:type="dxa"/>
              <w:bottom w:w="65" w:type="dxa"/>
              <w:end w:w="80" w:type="dxa"/>
            </w:tcMar>
          </w:tcPr>
          <w:p>
            <w:r>
              <w:rPr>
                <w:rFonts w:ascii="Arial" w:hAnsi="Arial"/>
                <w:sz w:val="16"/>
              </w:rPr>
              <w:t>OEE</w:t>
            </w:r>
          </w:p>
        </w:tc>
        <w:tc>
          <w:tcPr>
            <w:tcW w:type="dxa" w:w="2642"/>
            <w:tcMar>
              <w:top w:w="65" w:type="dxa"/>
              <w:start w:w="80" w:type="dxa"/>
              <w:bottom w:w="65" w:type="dxa"/>
              <w:end w:w="80" w:type="dxa"/>
            </w:tcMar>
          </w:tcPr>
          <w:p>
            <w:hyperlink w:anchor="ch18" w:history="1">
              <w:r>
                <w:rPr>
                  <w:rStyle w:val="Hyperlink"/>
                </w:rPr>
                <w:t>[CH18]</w:t>
              </w:r>
            </w:hyperlink>
            <w:r>
              <w:rPr>
                <w:rFonts w:ascii="Arial" w:hAnsi="Arial"/>
                <w:color w:val="5A646B"/>
                <w:sz w:val="16"/>
              </w:rPr>
              <w:t xml:space="preserve">  p. </w:t>
            </w:r>
            <w:fldSimple w:instr="PAGEREF ch18 \h"/>
          </w:p>
        </w:tc>
      </w:tr>
      <w:tr>
        <w:trPr>
          <w:cantSplit/>
        </w:trPr>
        <w:tc>
          <w:tcPr>
            <w:tcW w:type="dxa" w:w="2642"/>
            <w:tcMar>
              <w:top w:w="65" w:type="dxa"/>
              <w:start w:w="80" w:type="dxa"/>
              <w:bottom w:w="65" w:type="dxa"/>
              <w:end w:w="80" w:type="dxa"/>
            </w:tcMar>
          </w:tcPr>
          <w:p>
            <w:r>
              <w:rPr>
                <w:rFonts w:ascii="Arial" w:hAnsi="Arial"/>
                <w:sz w:val="16"/>
              </w:rPr>
              <w:t>Ariba approval</w:t>
            </w:r>
          </w:p>
        </w:tc>
        <w:tc>
          <w:tcPr>
            <w:tcW w:type="dxa" w:w="2642"/>
            <w:tcMar>
              <w:top w:w="65" w:type="dxa"/>
              <w:start w:w="80" w:type="dxa"/>
              <w:bottom w:w="65" w:type="dxa"/>
              <w:end w:w="80" w:type="dxa"/>
            </w:tcMar>
          </w:tcPr>
          <w:p>
            <w:hyperlink w:anchor="sap_ariba" w:history="1">
              <w:r>
                <w:rPr>
                  <w:rStyle w:val="Hyperlink"/>
                </w:rPr>
                <w:t>[SAP-ARIBA]</w:t>
              </w:r>
            </w:hyperlink>
            <w:r>
              <w:rPr>
                <w:rFonts w:ascii="Arial" w:hAnsi="Arial"/>
                <w:color w:val="5A646B"/>
                <w:sz w:val="16"/>
              </w:rPr>
              <w:t xml:space="preserve">  p. </w:t>
            </w:r>
            <w:fldSimple w:instr="PAGEREF sap_ariba \h"/>
          </w:p>
        </w:tc>
        <w:tc>
          <w:tcPr>
            <w:tcW w:type="dxa" w:w="2642"/>
            <w:tcMar>
              <w:top w:w="65" w:type="dxa"/>
              <w:start w:w="80" w:type="dxa"/>
              <w:bottom w:w="65" w:type="dxa"/>
              <w:end w:w="80" w:type="dxa"/>
            </w:tcMar>
          </w:tcPr>
          <w:p>
            <w:r>
              <w:rPr>
                <w:rFonts w:ascii="Arial" w:hAnsi="Arial"/>
                <w:sz w:val="16"/>
              </w:rPr>
              <w:t>optimization</w:t>
            </w:r>
          </w:p>
        </w:tc>
        <w:tc>
          <w:tcPr>
            <w:tcW w:type="dxa" w:w="2642"/>
            <w:tcMar>
              <w:top w:w="65" w:type="dxa"/>
              <w:start w:w="80" w:type="dxa"/>
              <w:bottom w:w="65" w:type="dxa"/>
              <w:end w:w="80" w:type="dxa"/>
            </w:tcMar>
          </w:tcPr>
          <w:p>
            <w:hyperlink w:anchor="opt_01" w:history="1">
              <w:r>
                <w:rPr>
                  <w:rStyle w:val="Hyperlink"/>
                </w:rPr>
                <w:t>[OPT-01]</w:t>
              </w:r>
            </w:hyperlink>
            <w:r>
              <w:rPr>
                <w:rFonts w:ascii="Arial" w:hAnsi="Arial"/>
                <w:color w:val="5A646B"/>
                <w:sz w:val="16"/>
              </w:rPr>
              <w:t xml:space="preserve">  p. </w:t>
            </w:r>
            <w:fldSimple w:instr="PAGEREF opt_01 \h"/>
          </w:p>
        </w:tc>
      </w:tr>
      <w:tr>
        <w:trPr>
          <w:cantSplit/>
        </w:trPr>
        <w:tc>
          <w:tcPr>
            <w:tcW w:type="dxa" w:w="2642"/>
            <w:tcMar>
              <w:top w:w="65" w:type="dxa"/>
              <w:start w:w="80" w:type="dxa"/>
              <w:bottom w:w="65" w:type="dxa"/>
              <w:end w:w="80" w:type="dxa"/>
            </w:tcMar>
          </w:tcPr>
          <w:p>
            <w:r>
              <w:rPr>
                <w:rFonts w:ascii="Arial" w:hAnsi="Arial"/>
                <w:sz w:val="16"/>
              </w:rPr>
              <w:t>Ariba contract</w:t>
            </w:r>
          </w:p>
        </w:tc>
        <w:tc>
          <w:tcPr>
            <w:tcW w:type="dxa" w:w="2642"/>
            <w:tcMar>
              <w:top w:w="65" w:type="dxa"/>
              <w:start w:w="80" w:type="dxa"/>
              <w:bottom w:w="65" w:type="dxa"/>
              <w:end w:w="80" w:type="dxa"/>
            </w:tcMar>
          </w:tcPr>
          <w:p>
            <w:hyperlink w:anchor="sap_ariba" w:history="1">
              <w:r>
                <w:rPr>
                  <w:rStyle w:val="Hyperlink"/>
                </w:rPr>
                <w:t>[SAP-ARIBA]</w:t>
              </w:r>
            </w:hyperlink>
            <w:r>
              <w:rPr>
                <w:rFonts w:ascii="Arial" w:hAnsi="Arial"/>
                <w:color w:val="5A646B"/>
                <w:sz w:val="16"/>
              </w:rPr>
              <w:t xml:space="preserve">  p. </w:t>
            </w:r>
            <w:fldSimple w:instr="PAGEREF sap_ariba \h"/>
          </w:p>
        </w:tc>
        <w:tc>
          <w:tcPr>
            <w:tcW w:type="dxa" w:w="2642"/>
            <w:tcMar>
              <w:top w:w="65" w:type="dxa"/>
              <w:start w:w="80" w:type="dxa"/>
              <w:bottom w:w="65" w:type="dxa"/>
              <w:end w:w="80" w:type="dxa"/>
            </w:tcMar>
          </w:tcPr>
          <w:p>
            <w:r>
              <w:rPr>
                <w:rFonts w:ascii="Arial" w:hAnsi="Arial"/>
                <w:sz w:val="16"/>
              </w:rPr>
              <w:t>OTIF</w:t>
            </w:r>
          </w:p>
        </w:tc>
        <w:tc>
          <w:tcPr>
            <w:tcW w:type="dxa" w:w="2642"/>
            <w:tcMar>
              <w:top w:w="65" w:type="dxa"/>
              <w:start w:w="80" w:type="dxa"/>
              <w:bottom w:w="65" w:type="dxa"/>
              <w:end w:w="80" w:type="dxa"/>
            </w:tcMar>
          </w:tcPr>
          <w:p>
            <w:hyperlink w:anchor="ch21" w:history="1">
              <w:r>
                <w:rPr>
                  <w:rStyle w:val="Hyperlink"/>
                </w:rPr>
                <w:t>[CH21]</w:t>
              </w:r>
            </w:hyperlink>
            <w:r>
              <w:rPr>
                <w:rFonts w:ascii="Arial" w:hAnsi="Arial"/>
                <w:color w:val="5A646B"/>
                <w:sz w:val="16"/>
              </w:rPr>
              <w:t xml:space="preserve">  p. </w:t>
            </w:r>
            <w:fldSimple w:instr="PAGEREF ch21 \h"/>
          </w:p>
        </w:tc>
      </w:tr>
      <w:tr>
        <w:trPr>
          <w:cantSplit/>
        </w:trPr>
        <w:tc>
          <w:tcPr>
            <w:tcW w:type="dxa" w:w="2642"/>
            <w:tcMar>
              <w:top w:w="65" w:type="dxa"/>
              <w:start w:w="80" w:type="dxa"/>
              <w:bottom w:w="65" w:type="dxa"/>
              <w:end w:w="80" w:type="dxa"/>
            </w:tcMar>
          </w:tcPr>
          <w:p>
            <w:r>
              <w:rPr>
                <w:rFonts w:ascii="Arial" w:hAnsi="Arial"/>
                <w:sz w:val="16"/>
              </w:rPr>
              <w:t>Ariba guided buying</w:t>
            </w:r>
          </w:p>
        </w:tc>
        <w:tc>
          <w:tcPr>
            <w:tcW w:type="dxa" w:w="2642"/>
            <w:tcMar>
              <w:top w:w="65" w:type="dxa"/>
              <w:start w:w="80" w:type="dxa"/>
              <w:bottom w:w="65" w:type="dxa"/>
              <w:end w:w="80" w:type="dxa"/>
            </w:tcMar>
          </w:tcPr>
          <w:p>
            <w:hyperlink w:anchor="sap_ariba" w:history="1">
              <w:r>
                <w:rPr>
                  <w:rStyle w:val="Hyperlink"/>
                </w:rPr>
                <w:t>[SAP-ARIBA]</w:t>
              </w:r>
            </w:hyperlink>
            <w:r>
              <w:rPr>
                <w:rFonts w:ascii="Arial" w:hAnsi="Arial"/>
                <w:color w:val="5A646B"/>
                <w:sz w:val="16"/>
              </w:rPr>
              <w:t xml:space="preserve">  p. </w:t>
            </w:r>
            <w:fldSimple w:instr="PAGEREF sap_ariba \h"/>
          </w:p>
        </w:tc>
        <w:tc>
          <w:tcPr>
            <w:tcW w:type="dxa" w:w="2642"/>
            <w:tcMar>
              <w:top w:w="65" w:type="dxa"/>
              <w:start w:w="80" w:type="dxa"/>
              <w:bottom w:w="65" w:type="dxa"/>
              <w:end w:w="80" w:type="dxa"/>
            </w:tcMar>
          </w:tcPr>
          <w:p>
            <w:r>
              <w:rPr>
                <w:rFonts w:ascii="Arial" w:hAnsi="Arial"/>
                <w:sz w:val="16"/>
              </w:rPr>
              <w:t>packing</w:t>
            </w:r>
          </w:p>
        </w:tc>
        <w:tc>
          <w:tcPr>
            <w:tcW w:type="dxa" w:w="2642"/>
            <w:tcMar>
              <w:top w:w="65" w:type="dxa"/>
              <w:start w:w="80" w:type="dxa"/>
              <w:bottom w:w="65" w:type="dxa"/>
              <w:end w:w="80" w:type="dxa"/>
            </w:tcMar>
          </w:tcPr>
          <w:p>
            <w:hyperlink w:anchor="ch14" w:history="1">
              <w:r>
                <w:rPr>
                  <w:rStyle w:val="Hyperlink"/>
                </w:rPr>
                <w:t>[CH14]</w:t>
              </w:r>
            </w:hyperlink>
            <w:r>
              <w:rPr>
                <w:rFonts w:ascii="Arial" w:hAnsi="Arial"/>
                <w:color w:val="5A646B"/>
                <w:sz w:val="16"/>
              </w:rPr>
              <w:t xml:space="preserve">  p. </w:t>
            </w:r>
            <w:fldSimple w:instr="PAGEREF ch14 \h"/>
          </w:p>
        </w:tc>
      </w:tr>
      <w:tr>
        <w:trPr>
          <w:cantSplit/>
        </w:trPr>
        <w:tc>
          <w:tcPr>
            <w:tcW w:type="dxa" w:w="2642"/>
            <w:tcMar>
              <w:top w:w="65" w:type="dxa"/>
              <w:start w:w="80" w:type="dxa"/>
              <w:bottom w:w="65" w:type="dxa"/>
              <w:end w:w="80" w:type="dxa"/>
            </w:tcMar>
          </w:tcPr>
          <w:p>
            <w:r>
              <w:rPr>
                <w:rFonts w:ascii="Arial" w:hAnsi="Arial"/>
                <w:sz w:val="16"/>
              </w:rPr>
              <w:t>Ariba sourcing</w:t>
            </w:r>
          </w:p>
        </w:tc>
        <w:tc>
          <w:tcPr>
            <w:tcW w:type="dxa" w:w="2642"/>
            <w:tcMar>
              <w:top w:w="65" w:type="dxa"/>
              <w:start w:w="80" w:type="dxa"/>
              <w:bottom w:w="65" w:type="dxa"/>
              <w:end w:w="80" w:type="dxa"/>
            </w:tcMar>
          </w:tcPr>
          <w:p>
            <w:hyperlink w:anchor="sap_ariba" w:history="1">
              <w:r>
                <w:rPr>
                  <w:rStyle w:val="Hyperlink"/>
                </w:rPr>
                <w:t>[SAP-ARIBA]</w:t>
              </w:r>
            </w:hyperlink>
            <w:r>
              <w:rPr>
                <w:rFonts w:ascii="Arial" w:hAnsi="Arial"/>
                <w:color w:val="5A646B"/>
                <w:sz w:val="16"/>
              </w:rPr>
              <w:t xml:space="preserve">  p. </w:t>
            </w:r>
            <w:fldSimple w:instr="PAGEREF sap_ariba \h"/>
          </w:p>
        </w:tc>
        <w:tc>
          <w:tcPr>
            <w:tcW w:type="dxa" w:w="2642"/>
            <w:tcMar>
              <w:top w:w="65" w:type="dxa"/>
              <w:start w:w="80" w:type="dxa"/>
              <w:bottom w:w="65" w:type="dxa"/>
              <w:end w:w="80" w:type="dxa"/>
            </w:tcMar>
          </w:tcPr>
          <w:p>
            <w:r>
              <w:rPr>
                <w:rFonts w:ascii="Arial" w:hAnsi="Arial"/>
                <w:sz w:val="16"/>
              </w:rPr>
              <w:t>pallet missing</w:t>
            </w:r>
          </w:p>
        </w:tc>
        <w:tc>
          <w:tcPr>
            <w:tcW w:type="dxa" w:w="2642"/>
            <w:tcMar>
              <w:top w:w="65" w:type="dxa"/>
              <w:start w:w="80" w:type="dxa"/>
              <w:bottom w:w="65" w:type="dxa"/>
              <w:end w:w="80" w:type="dxa"/>
            </w:tcMar>
          </w:tcPr>
          <w:p>
            <w:hyperlink w:anchor="wh_01" w:history="1">
              <w:r>
                <w:rPr>
                  <w:rStyle w:val="Hyperlink"/>
                </w:rPr>
                <w:t>[WH-01]</w:t>
              </w:r>
            </w:hyperlink>
            <w:r>
              <w:rPr>
                <w:rFonts w:ascii="Arial" w:hAnsi="Arial"/>
                <w:color w:val="5A646B"/>
                <w:sz w:val="16"/>
              </w:rPr>
              <w:t xml:space="preserve">  p. </w:t>
            </w:r>
            <w:fldSimple w:instr="PAGEREF wh_01 \h"/>
          </w:p>
        </w:tc>
      </w:tr>
      <w:tr>
        <w:trPr>
          <w:cantSplit/>
        </w:trPr>
        <w:tc>
          <w:tcPr>
            <w:tcW w:type="dxa" w:w="2642"/>
            <w:tcMar>
              <w:top w:w="65" w:type="dxa"/>
              <w:start w:w="80" w:type="dxa"/>
              <w:bottom w:w="65" w:type="dxa"/>
              <w:end w:w="80" w:type="dxa"/>
            </w:tcMar>
          </w:tcPr>
          <w:p>
            <w:r>
              <w:rPr>
                <w:rFonts w:ascii="Arial" w:hAnsi="Arial"/>
                <w:sz w:val="16"/>
              </w:rPr>
              <w:t>ATP promise</w:t>
            </w:r>
          </w:p>
        </w:tc>
        <w:tc>
          <w:tcPr>
            <w:tcW w:type="dxa" w:w="2642"/>
            <w:tcMar>
              <w:top w:w="65" w:type="dxa"/>
              <w:start w:w="80" w:type="dxa"/>
              <w:bottom w:w="65" w:type="dxa"/>
              <w:end w:w="80" w:type="dxa"/>
            </w:tcMar>
          </w:tcPr>
          <w:p>
            <w:hyperlink w:anchor="ch14" w:history="1">
              <w:r>
                <w:rPr>
                  <w:rStyle w:val="Hyperlink"/>
                </w:rPr>
                <w:t>[CH14]</w:t>
              </w:r>
            </w:hyperlink>
            <w:r>
              <w:rPr>
                <w:rFonts w:ascii="Arial" w:hAnsi="Arial"/>
                <w:color w:val="5A646B"/>
                <w:sz w:val="16"/>
              </w:rPr>
              <w:t xml:space="preserve">  p. </w:t>
            </w:r>
            <w:fldSimple w:instr="PAGEREF ch14 \h"/>
          </w:p>
        </w:tc>
        <w:tc>
          <w:tcPr>
            <w:tcW w:type="dxa" w:w="2642"/>
            <w:tcMar>
              <w:top w:w="65" w:type="dxa"/>
              <w:start w:w="80" w:type="dxa"/>
              <w:bottom w:w="65" w:type="dxa"/>
              <w:end w:w="80" w:type="dxa"/>
            </w:tcMar>
          </w:tcPr>
          <w:p>
            <w:r>
              <w:rPr>
                <w:rFonts w:ascii="Arial" w:hAnsi="Arial"/>
                <w:sz w:val="16"/>
              </w:rPr>
              <w:t>payment</w:t>
            </w:r>
          </w:p>
        </w:tc>
        <w:tc>
          <w:tcPr>
            <w:tcW w:type="dxa" w:w="2642"/>
            <w:tcMar>
              <w:top w:w="65" w:type="dxa"/>
              <w:start w:w="80" w:type="dxa"/>
              <w:bottom w:w="65" w:type="dxa"/>
              <w:end w:w="80" w:type="dxa"/>
            </w:tcMar>
          </w:tcPr>
          <w:p>
            <w:hyperlink w:anchor="fin_01" w:history="1">
              <w:r>
                <w:rPr>
                  <w:rStyle w:val="Hyperlink"/>
                </w:rPr>
                <w:t>[FIN-01]</w:t>
              </w:r>
            </w:hyperlink>
            <w:r>
              <w:rPr>
                <w:rFonts w:ascii="Arial" w:hAnsi="Arial"/>
                <w:color w:val="5A646B"/>
                <w:sz w:val="16"/>
              </w:rPr>
              <w:t xml:space="preserve">  p. </w:t>
            </w:r>
            <w:fldSimple w:instr="PAGEREF fin_01 \h"/>
          </w:p>
        </w:tc>
      </w:tr>
      <w:tr>
        <w:trPr>
          <w:cantSplit/>
        </w:trPr>
        <w:tc>
          <w:tcPr>
            <w:tcW w:type="dxa" w:w="2642"/>
            <w:tcMar>
              <w:top w:w="65" w:type="dxa"/>
              <w:start w:w="80" w:type="dxa"/>
              <w:bottom w:w="65" w:type="dxa"/>
              <w:end w:w="80" w:type="dxa"/>
            </w:tcMar>
          </w:tcPr>
          <w:p>
            <w:r>
              <w:rPr>
                <w:rFonts w:ascii="Arial" w:hAnsi="Arial"/>
                <w:sz w:val="16"/>
              </w:rPr>
              <w:t>automation</w:t>
            </w:r>
          </w:p>
        </w:tc>
        <w:tc>
          <w:tcPr>
            <w:tcW w:type="dxa" w:w="2642"/>
            <w:tcMar>
              <w:top w:w="65" w:type="dxa"/>
              <w:start w:w="80" w:type="dxa"/>
              <w:bottom w:w="65" w:type="dxa"/>
              <w:end w:w="80" w:type="dxa"/>
            </w:tcMar>
          </w:tcPr>
          <w:p>
            <w:hyperlink w:anchor="ch25" w:history="1">
              <w:r>
                <w:rPr>
                  <w:rStyle w:val="Hyperlink"/>
                </w:rPr>
                <w:t>[CH25]</w:t>
              </w:r>
            </w:hyperlink>
            <w:r>
              <w:rPr>
                <w:rFonts w:ascii="Arial" w:hAnsi="Arial"/>
                <w:color w:val="5A646B"/>
                <w:sz w:val="16"/>
              </w:rPr>
              <w:t xml:space="preserve">  p. </w:t>
            </w:r>
            <w:fldSimple w:instr="PAGEREF ch25 \h"/>
          </w:p>
        </w:tc>
        <w:tc>
          <w:tcPr>
            <w:tcW w:type="dxa" w:w="2642"/>
            <w:tcMar>
              <w:top w:w="65" w:type="dxa"/>
              <w:start w:w="80" w:type="dxa"/>
              <w:bottom w:w="65" w:type="dxa"/>
              <w:end w:w="80" w:type="dxa"/>
            </w:tcMar>
          </w:tcPr>
          <w:p>
            <w:r>
              <w:rPr>
                <w:rFonts w:ascii="Arial" w:hAnsi="Arial"/>
                <w:sz w:val="16"/>
              </w:rPr>
              <w:t>permission denied</w:t>
            </w:r>
          </w:p>
        </w:tc>
        <w:tc>
          <w:tcPr>
            <w:tcW w:type="dxa" w:w="2642"/>
            <w:tcMar>
              <w:top w:w="65" w:type="dxa"/>
              <w:start w:w="80" w:type="dxa"/>
              <w:bottom w:w="65" w:type="dxa"/>
              <w:end w:w="80" w:type="dxa"/>
            </w:tcMar>
          </w:tcPr>
          <w:p>
            <w:hyperlink w:anchor="sql_01" w:history="1">
              <w:r>
                <w:rPr>
                  <w:rStyle w:val="Hyperlink"/>
                </w:rPr>
                <w:t>[SQL-01]</w:t>
              </w:r>
            </w:hyperlink>
            <w:r>
              <w:rPr>
                <w:rFonts w:ascii="Arial" w:hAnsi="Arial"/>
                <w:color w:val="5A646B"/>
                <w:sz w:val="16"/>
              </w:rPr>
              <w:t xml:space="preserve">  p. </w:t>
            </w:r>
            <w:fldSimple w:instr="PAGEREF sql_01 \h"/>
          </w:p>
        </w:tc>
      </w:tr>
      <w:tr>
        <w:trPr>
          <w:cantSplit/>
        </w:trPr>
        <w:tc>
          <w:tcPr>
            <w:tcW w:type="dxa" w:w="2642"/>
            <w:tcMar>
              <w:top w:w="65" w:type="dxa"/>
              <w:start w:w="80" w:type="dxa"/>
              <w:bottom w:w="65" w:type="dxa"/>
              <w:end w:w="80" w:type="dxa"/>
            </w:tcMar>
          </w:tcPr>
          <w:p>
            <w:r>
              <w:rPr>
                <w:rFonts w:ascii="Arial" w:hAnsi="Arial"/>
                <w:sz w:val="16"/>
              </w:rPr>
              <w:t>automation failure</w:t>
            </w:r>
          </w:p>
        </w:tc>
        <w:tc>
          <w:tcPr>
            <w:tcW w:type="dxa" w:w="2642"/>
            <w:tcMar>
              <w:top w:w="65" w:type="dxa"/>
              <w:start w:w="80" w:type="dxa"/>
              <w:bottom w:w="65" w:type="dxa"/>
              <w:end w:w="80" w:type="dxa"/>
            </w:tcMar>
          </w:tcPr>
          <w:p>
            <w:hyperlink w:anchor="ch25" w:history="1">
              <w:r>
                <w:rPr>
                  <w:rStyle w:val="Hyperlink"/>
                </w:rPr>
                <w:t>[CH25]</w:t>
              </w:r>
            </w:hyperlink>
            <w:r>
              <w:rPr>
                <w:rFonts w:ascii="Arial" w:hAnsi="Arial"/>
                <w:color w:val="5A646B"/>
                <w:sz w:val="16"/>
              </w:rPr>
              <w:t xml:space="preserve">  p. </w:t>
            </w:r>
            <w:fldSimple w:instr="PAGEREF ch25 \h"/>
          </w:p>
        </w:tc>
        <w:tc>
          <w:tcPr>
            <w:tcW w:type="dxa" w:w="2642"/>
            <w:tcMar>
              <w:top w:w="65" w:type="dxa"/>
              <w:start w:w="80" w:type="dxa"/>
              <w:bottom w:w="65" w:type="dxa"/>
              <w:end w:w="80" w:type="dxa"/>
            </w:tcMar>
          </w:tcPr>
          <w:p>
            <w:r>
              <w:rPr>
                <w:rFonts w:ascii="Arial" w:hAnsi="Arial"/>
                <w:sz w:val="16"/>
              </w:rPr>
              <w:t>picking</w:t>
            </w:r>
          </w:p>
        </w:tc>
        <w:tc>
          <w:tcPr>
            <w:tcW w:type="dxa" w:w="2642"/>
            <w:tcMar>
              <w:top w:w="65" w:type="dxa"/>
              <w:start w:w="80" w:type="dxa"/>
              <w:bottom w:w="65" w:type="dxa"/>
              <w:end w:w="80" w:type="dxa"/>
            </w:tcMar>
          </w:tcPr>
          <w:p>
            <w:hyperlink w:anchor="ch14" w:history="1">
              <w:r>
                <w:rPr>
                  <w:rStyle w:val="Hyperlink"/>
                </w:rPr>
                <w:t>[CH14]</w:t>
              </w:r>
            </w:hyperlink>
            <w:r>
              <w:rPr>
                <w:rFonts w:ascii="Arial" w:hAnsi="Arial"/>
                <w:color w:val="5A646B"/>
                <w:sz w:val="16"/>
              </w:rPr>
              <w:t xml:space="preserve">  p. </w:t>
            </w:r>
            <w:fldSimple w:instr="PAGEREF ch14 \h"/>
          </w:p>
        </w:tc>
      </w:tr>
      <w:tr>
        <w:trPr>
          <w:cantSplit/>
        </w:trPr>
        <w:tc>
          <w:tcPr>
            <w:tcW w:type="dxa" w:w="2642"/>
            <w:tcMar>
              <w:top w:w="65" w:type="dxa"/>
              <w:start w:w="80" w:type="dxa"/>
              <w:bottom w:w="65" w:type="dxa"/>
              <w:end w:w="80" w:type="dxa"/>
            </w:tcMar>
          </w:tcPr>
          <w:p>
            <w:r>
              <w:rPr>
                <w:rFonts w:ascii="Arial" w:hAnsi="Arial"/>
                <w:sz w:val="16"/>
              </w:rPr>
              <w:t>backorder</w:t>
            </w:r>
          </w:p>
        </w:tc>
        <w:tc>
          <w:tcPr>
            <w:tcW w:type="dxa" w:w="2642"/>
            <w:tcMar>
              <w:top w:w="65" w:type="dxa"/>
              <w:start w:w="80" w:type="dxa"/>
              <w:bottom w:w="65" w:type="dxa"/>
              <w:end w:w="80" w:type="dxa"/>
            </w:tcMar>
          </w:tcPr>
          <w:p>
            <w:hyperlink w:anchor="ch14" w:history="1">
              <w:r>
                <w:rPr>
                  <w:rStyle w:val="Hyperlink"/>
                </w:rPr>
                <w:t>[CH14]</w:t>
              </w:r>
            </w:hyperlink>
            <w:r>
              <w:rPr>
                <w:rFonts w:ascii="Arial" w:hAnsi="Arial"/>
                <w:color w:val="5A646B"/>
                <w:sz w:val="16"/>
              </w:rPr>
              <w:t xml:space="preserve">  p. </w:t>
            </w:r>
            <w:fldSimple w:instr="PAGEREF ch14 \h"/>
          </w:p>
        </w:tc>
        <w:tc>
          <w:tcPr>
            <w:tcW w:type="dxa" w:w="2642"/>
            <w:tcMar>
              <w:top w:w="65" w:type="dxa"/>
              <w:start w:w="80" w:type="dxa"/>
              <w:bottom w:w="65" w:type="dxa"/>
              <w:end w:w="80" w:type="dxa"/>
            </w:tcMar>
          </w:tcPr>
          <w:p>
            <w:r>
              <w:rPr>
                <w:rFonts w:ascii="Arial" w:hAnsi="Arial"/>
                <w:sz w:val="16"/>
              </w:rPr>
              <w:t>Power BI</w:t>
            </w:r>
          </w:p>
        </w:tc>
        <w:tc>
          <w:tcPr>
            <w:tcW w:type="dxa" w:w="2642"/>
            <w:tcMar>
              <w:top w:w="65" w:type="dxa"/>
              <w:start w:w="80" w:type="dxa"/>
              <w:bottom w:w="65" w:type="dxa"/>
              <w:end w:w="80" w:type="dxa"/>
            </w:tcMar>
          </w:tcPr>
          <w:p>
            <w:hyperlink w:anchor="pbi_01" w:history="1">
              <w:r>
                <w:rPr>
                  <w:rStyle w:val="Hyperlink"/>
                </w:rPr>
                <w:t>[PBI-01]</w:t>
              </w:r>
            </w:hyperlink>
            <w:r>
              <w:rPr>
                <w:rFonts w:ascii="Arial" w:hAnsi="Arial"/>
                <w:color w:val="5A646B"/>
                <w:sz w:val="16"/>
              </w:rPr>
              <w:t xml:space="preserve">  p. </w:t>
            </w:r>
            <w:fldSimple w:instr="PAGEREF pbi_01 \h"/>
          </w:p>
        </w:tc>
      </w:tr>
      <w:tr>
        <w:trPr>
          <w:cantSplit/>
        </w:trPr>
        <w:tc>
          <w:tcPr>
            <w:tcW w:type="dxa" w:w="2642"/>
            <w:tcMar>
              <w:top w:w="65" w:type="dxa"/>
              <w:start w:w="80" w:type="dxa"/>
              <w:bottom w:w="65" w:type="dxa"/>
              <w:end w:w="80" w:type="dxa"/>
            </w:tcMar>
          </w:tcPr>
          <w:p>
            <w:r>
              <w:rPr>
                <w:rFonts w:ascii="Arial" w:hAnsi="Arial"/>
                <w:sz w:val="16"/>
              </w:rPr>
              <w:t>balance sheet</w:t>
            </w:r>
          </w:p>
        </w:tc>
        <w:tc>
          <w:tcPr>
            <w:tcW w:type="dxa" w:w="2642"/>
            <w:tcMar>
              <w:top w:w="65" w:type="dxa"/>
              <w:start w:w="80" w:type="dxa"/>
              <w:bottom w:w="65" w:type="dxa"/>
              <w:end w:w="80" w:type="dxa"/>
            </w:tcMar>
          </w:tcPr>
          <w:p>
            <w:hyperlink w:anchor="fin_01" w:history="1">
              <w:r>
                <w:rPr>
                  <w:rStyle w:val="Hyperlink"/>
                </w:rPr>
                <w:t>[FIN-01]</w:t>
              </w:r>
            </w:hyperlink>
            <w:r>
              <w:rPr>
                <w:rFonts w:ascii="Arial" w:hAnsi="Arial"/>
                <w:color w:val="5A646B"/>
                <w:sz w:val="16"/>
              </w:rPr>
              <w:t xml:space="preserve">  p. </w:t>
            </w:r>
            <w:fldSimple w:instr="PAGEREF fin_01 \h"/>
          </w:p>
        </w:tc>
        <w:tc>
          <w:tcPr>
            <w:tcW w:type="dxa" w:w="2642"/>
            <w:tcMar>
              <w:top w:w="65" w:type="dxa"/>
              <w:start w:w="80" w:type="dxa"/>
              <w:bottom w:w="65" w:type="dxa"/>
              <w:end w:w="80" w:type="dxa"/>
            </w:tcMar>
          </w:tcPr>
          <w:p>
            <w:r>
              <w:rPr>
                <w:rFonts w:ascii="Arial" w:hAnsi="Arial"/>
                <w:sz w:val="16"/>
              </w:rPr>
              <w:t>price variance</w:t>
            </w:r>
          </w:p>
        </w:tc>
        <w:tc>
          <w:tcPr>
            <w:tcW w:type="dxa" w:w="2642"/>
            <w:tcMar>
              <w:top w:w="65" w:type="dxa"/>
              <w:start w:w="80" w:type="dxa"/>
              <w:bottom w:w="65" w:type="dxa"/>
              <w:end w:w="80" w:type="dxa"/>
            </w:tcMar>
          </w:tcPr>
          <w:p>
            <w:hyperlink w:anchor="ch21" w:history="1">
              <w:r>
                <w:rPr>
                  <w:rStyle w:val="Hyperlink"/>
                </w:rPr>
                <w:t>[CH21]</w:t>
              </w:r>
            </w:hyperlink>
            <w:r>
              <w:rPr>
                <w:rFonts w:ascii="Arial" w:hAnsi="Arial"/>
                <w:color w:val="5A646B"/>
                <w:sz w:val="16"/>
              </w:rPr>
              <w:t xml:space="preserve">  p. </w:t>
            </w:r>
            <w:fldSimple w:instr="PAGEREF ch21 \h"/>
          </w:p>
        </w:tc>
      </w:tr>
      <w:tr>
        <w:trPr>
          <w:cantSplit/>
        </w:trPr>
        <w:tc>
          <w:tcPr>
            <w:tcW w:type="dxa" w:w="2642"/>
            <w:tcMar>
              <w:top w:w="65" w:type="dxa"/>
              <w:start w:w="80" w:type="dxa"/>
              <w:bottom w:w="65" w:type="dxa"/>
              <w:end w:w="80" w:type="dxa"/>
            </w:tcMar>
          </w:tcPr>
          <w:p>
            <w:r>
              <w:rPr>
                <w:rFonts w:ascii="Arial" w:hAnsi="Arial"/>
                <w:sz w:val="16"/>
              </w:rPr>
              <w:t>bank reconciliation</w:t>
            </w:r>
          </w:p>
        </w:tc>
        <w:tc>
          <w:tcPr>
            <w:tcW w:type="dxa" w:w="2642"/>
            <w:tcMar>
              <w:top w:w="65" w:type="dxa"/>
              <w:start w:w="80" w:type="dxa"/>
              <w:bottom w:w="65" w:type="dxa"/>
              <w:end w:w="80" w:type="dxa"/>
            </w:tcMar>
          </w:tcPr>
          <w:p>
            <w:hyperlink w:anchor="fin_01" w:history="1">
              <w:r>
                <w:rPr>
                  <w:rStyle w:val="Hyperlink"/>
                </w:rPr>
                <w:t>[FIN-01]</w:t>
              </w:r>
            </w:hyperlink>
            <w:r>
              <w:rPr>
                <w:rFonts w:ascii="Arial" w:hAnsi="Arial"/>
                <w:color w:val="5A646B"/>
                <w:sz w:val="16"/>
              </w:rPr>
              <w:t xml:space="preserve">  p. </w:t>
            </w:r>
            <w:fldSimple w:instr="PAGEREF fin_01 \h"/>
          </w:p>
        </w:tc>
        <w:tc>
          <w:tcPr>
            <w:tcW w:type="dxa" w:w="2642"/>
            <w:tcMar>
              <w:top w:w="65" w:type="dxa"/>
              <w:start w:w="80" w:type="dxa"/>
              <w:bottom w:w="65" w:type="dxa"/>
              <w:end w:w="80" w:type="dxa"/>
            </w:tcMar>
          </w:tcPr>
          <w:p>
            <w:r>
              <w:rPr>
                <w:rFonts w:ascii="Arial" w:hAnsi="Arial"/>
                <w:sz w:val="16"/>
              </w:rPr>
              <w:t>procurement</w:t>
            </w:r>
          </w:p>
        </w:tc>
        <w:tc>
          <w:tcPr>
            <w:tcW w:type="dxa" w:w="2642"/>
            <w:tcMar>
              <w:top w:w="65" w:type="dxa"/>
              <w:start w:w="80" w:type="dxa"/>
              <w:bottom w:w="65" w:type="dxa"/>
              <w:end w:w="80" w:type="dxa"/>
            </w:tcMar>
          </w:tcPr>
          <w:p>
            <w:hyperlink w:anchor="ch07" w:history="1">
              <w:r>
                <w:rPr>
                  <w:rStyle w:val="Hyperlink"/>
                </w:rPr>
                <w:t>[CH07]</w:t>
              </w:r>
            </w:hyperlink>
            <w:r>
              <w:rPr>
                <w:rFonts w:ascii="Arial" w:hAnsi="Arial"/>
                <w:color w:val="5A646B"/>
                <w:sz w:val="16"/>
              </w:rPr>
              <w:t xml:space="preserve">  p. </w:t>
            </w:r>
            <w:fldSimple w:instr="PAGEREF ch07 \h"/>
          </w:p>
        </w:tc>
      </w:tr>
      <w:tr>
        <w:trPr>
          <w:cantSplit/>
        </w:trPr>
        <w:tc>
          <w:tcPr>
            <w:tcW w:type="dxa" w:w="2642"/>
            <w:tcMar>
              <w:top w:w="65" w:type="dxa"/>
              <w:start w:w="80" w:type="dxa"/>
              <w:bottom w:w="65" w:type="dxa"/>
              <w:end w:w="80" w:type="dxa"/>
            </w:tcMar>
          </w:tcPr>
          <w:p>
            <w:r>
              <w:rPr>
                <w:rFonts w:ascii="Arial" w:hAnsi="Arial"/>
                <w:sz w:val="16"/>
              </w:rPr>
              <w:t>barcode</w:t>
            </w:r>
          </w:p>
        </w:tc>
        <w:tc>
          <w:tcPr>
            <w:tcW w:type="dxa" w:w="2642"/>
            <w:tcMar>
              <w:top w:w="65" w:type="dxa"/>
              <w:start w:w="80" w:type="dxa"/>
              <w:bottom w:w="65" w:type="dxa"/>
              <w:end w:w="80" w:type="dxa"/>
            </w:tcMar>
          </w:tcPr>
          <w:p>
            <w:hyperlink w:anchor="wh_01" w:history="1">
              <w:r>
                <w:rPr>
                  <w:rStyle w:val="Hyperlink"/>
                </w:rPr>
                <w:t>[WH-01]</w:t>
              </w:r>
            </w:hyperlink>
            <w:r>
              <w:rPr>
                <w:rFonts w:ascii="Arial" w:hAnsi="Arial"/>
                <w:color w:val="5A646B"/>
                <w:sz w:val="16"/>
              </w:rPr>
              <w:t xml:space="preserve">  p. </w:t>
            </w:r>
            <w:fldSimple w:instr="PAGEREF wh_01 \h"/>
          </w:p>
        </w:tc>
        <w:tc>
          <w:tcPr>
            <w:tcW w:type="dxa" w:w="2642"/>
            <w:tcMar>
              <w:top w:w="65" w:type="dxa"/>
              <w:start w:w="80" w:type="dxa"/>
              <w:bottom w:w="65" w:type="dxa"/>
              <w:end w:w="80" w:type="dxa"/>
            </w:tcMar>
          </w:tcPr>
          <w:p>
            <w:r>
              <w:rPr>
                <w:rFonts w:ascii="Arial" w:hAnsi="Arial"/>
                <w:sz w:val="16"/>
              </w:rPr>
              <w:t>production schedule</w:t>
            </w:r>
          </w:p>
        </w:tc>
        <w:tc>
          <w:tcPr>
            <w:tcW w:type="dxa" w:w="2642"/>
            <w:tcMar>
              <w:top w:w="65" w:type="dxa"/>
              <w:start w:w="80" w:type="dxa"/>
              <w:bottom w:w="65" w:type="dxa"/>
              <w:end w:w="80" w:type="dxa"/>
            </w:tcMar>
          </w:tcPr>
          <w:p>
            <w:hyperlink w:anchor="ch18" w:history="1">
              <w:r>
                <w:rPr>
                  <w:rStyle w:val="Hyperlink"/>
                </w:rPr>
                <w:t>[CH18]</w:t>
              </w:r>
            </w:hyperlink>
            <w:r>
              <w:rPr>
                <w:rFonts w:ascii="Arial" w:hAnsi="Arial"/>
                <w:color w:val="5A646B"/>
                <w:sz w:val="16"/>
              </w:rPr>
              <w:t xml:space="preserve">  p. </w:t>
            </w:r>
            <w:fldSimple w:instr="PAGEREF ch18 \h"/>
          </w:p>
        </w:tc>
      </w:tr>
      <w:tr>
        <w:trPr>
          <w:cantSplit/>
        </w:trPr>
        <w:tc>
          <w:tcPr>
            <w:tcW w:type="dxa" w:w="2642"/>
            <w:tcMar>
              <w:top w:w="65" w:type="dxa"/>
              <w:start w:w="80" w:type="dxa"/>
              <w:bottom w:w="65" w:type="dxa"/>
              <w:end w:w="80" w:type="dxa"/>
            </w:tcMar>
          </w:tcPr>
          <w:p>
            <w:r>
              <w:rPr>
                <w:rFonts w:ascii="Arial" w:hAnsi="Arial"/>
                <w:sz w:val="16"/>
              </w:rPr>
              <w:t>BOM</w:t>
            </w:r>
          </w:p>
        </w:tc>
        <w:tc>
          <w:tcPr>
            <w:tcW w:type="dxa" w:w="2642"/>
            <w:tcMar>
              <w:top w:w="65" w:type="dxa"/>
              <w:start w:w="80" w:type="dxa"/>
              <w:bottom w:w="65" w:type="dxa"/>
              <w:end w:w="80" w:type="dxa"/>
            </w:tcMar>
          </w:tcPr>
          <w:p>
            <w:hyperlink w:anchor="ch17" w:history="1">
              <w:r>
                <w:rPr>
                  <w:rStyle w:val="Hyperlink"/>
                </w:rPr>
                <w:t>[CH17]</w:t>
              </w:r>
            </w:hyperlink>
            <w:r>
              <w:rPr>
                <w:rFonts w:ascii="Arial" w:hAnsi="Arial"/>
                <w:color w:val="5A646B"/>
                <w:sz w:val="16"/>
              </w:rPr>
              <w:t xml:space="preserve">  p. </w:t>
            </w:r>
            <w:fldSimple w:instr="PAGEREF ch17 \h"/>
          </w:p>
        </w:tc>
        <w:tc>
          <w:tcPr>
            <w:tcW w:type="dxa" w:w="2642"/>
            <w:tcMar>
              <w:top w:w="65" w:type="dxa"/>
              <w:start w:w="80" w:type="dxa"/>
              <w:bottom w:w="65" w:type="dxa"/>
              <w:end w:w="80" w:type="dxa"/>
            </w:tcMar>
          </w:tcPr>
          <w:p>
            <w:r>
              <w:rPr>
                <w:rFonts w:ascii="Arial" w:hAnsi="Arial"/>
                <w:sz w:val="16"/>
              </w:rPr>
              <w:t>profit center</w:t>
            </w:r>
          </w:p>
        </w:tc>
        <w:tc>
          <w:tcPr>
            <w:tcW w:type="dxa" w:w="2642"/>
            <w:tcMar>
              <w:top w:w="65" w:type="dxa"/>
              <w:start w:w="80" w:type="dxa"/>
              <w:bottom w:w="65" w:type="dxa"/>
              <w:end w:w="80" w:type="dxa"/>
            </w:tcMar>
          </w:tcPr>
          <w:p>
            <w:hyperlink w:anchor="sap_fico" w:history="1">
              <w:r>
                <w:rPr>
                  <w:rStyle w:val="Hyperlink"/>
                </w:rPr>
                <w:t>[SAP-FICO]</w:t>
              </w:r>
            </w:hyperlink>
            <w:r>
              <w:rPr>
                <w:rFonts w:ascii="Arial" w:hAnsi="Arial"/>
                <w:color w:val="5A646B"/>
                <w:sz w:val="16"/>
              </w:rPr>
              <w:t xml:space="preserve">  p. </w:t>
            </w:r>
            <w:fldSimple w:instr="PAGEREF sap_fico \h"/>
          </w:p>
        </w:tc>
      </w:tr>
      <w:tr>
        <w:trPr>
          <w:cantSplit/>
        </w:trPr>
        <w:tc>
          <w:tcPr>
            <w:tcW w:type="dxa" w:w="2642"/>
            <w:tcMar>
              <w:top w:w="65" w:type="dxa"/>
              <w:start w:w="80" w:type="dxa"/>
              <w:bottom w:w="65" w:type="dxa"/>
              <w:end w:w="80" w:type="dxa"/>
            </w:tcMar>
          </w:tcPr>
          <w:p>
            <w:r>
              <w:rPr>
                <w:rFonts w:ascii="Arial" w:hAnsi="Arial"/>
                <w:sz w:val="16"/>
              </w:rPr>
              <w:t>business partner</w:t>
            </w:r>
          </w:p>
        </w:tc>
        <w:tc>
          <w:tcPr>
            <w:tcW w:type="dxa" w:w="2642"/>
            <w:tcMar>
              <w:top w:w="65" w:type="dxa"/>
              <w:start w:w="80" w:type="dxa"/>
              <w:bottom w:w="65" w:type="dxa"/>
              <w:end w:w="80" w:type="dxa"/>
            </w:tcMar>
          </w:tcPr>
          <w:p>
            <w:hyperlink w:anchor="sap_01" w:history="1">
              <w:r>
                <w:rPr>
                  <w:rStyle w:val="Hyperlink"/>
                </w:rPr>
                <w:t>[SAP-01]</w:t>
              </w:r>
            </w:hyperlink>
            <w:r>
              <w:rPr>
                <w:rFonts w:ascii="Arial" w:hAnsi="Arial"/>
                <w:color w:val="5A646B"/>
                <w:sz w:val="16"/>
              </w:rPr>
              <w:t xml:space="preserve">  p. </w:t>
            </w:r>
            <w:fldSimple w:instr="PAGEREF sap_01 \h"/>
          </w:p>
        </w:tc>
        <w:tc>
          <w:tcPr>
            <w:tcW w:type="dxa" w:w="2642"/>
            <w:tcMar>
              <w:top w:w="65" w:type="dxa"/>
              <w:start w:w="80" w:type="dxa"/>
              <w:bottom w:w="65" w:type="dxa"/>
              <w:end w:w="80" w:type="dxa"/>
            </w:tcMar>
          </w:tcPr>
          <w:p>
            <w:r>
              <w:rPr>
                <w:rFonts w:ascii="Arial" w:hAnsi="Arial"/>
                <w:sz w:val="16"/>
              </w:rPr>
              <w:t>putaway</w:t>
            </w:r>
          </w:p>
        </w:tc>
        <w:tc>
          <w:tcPr>
            <w:tcW w:type="dxa" w:w="2642"/>
            <w:tcMar>
              <w:top w:w="65" w:type="dxa"/>
              <w:start w:w="80" w:type="dxa"/>
              <w:bottom w:w="65" w:type="dxa"/>
              <w:end w:w="80" w:type="dxa"/>
            </w:tcMar>
          </w:tcPr>
          <w:p>
            <w:hyperlink w:anchor="ch12" w:history="1">
              <w:r>
                <w:rPr>
                  <w:rStyle w:val="Hyperlink"/>
                </w:rPr>
                <w:t>[CH12]</w:t>
              </w:r>
            </w:hyperlink>
            <w:r>
              <w:rPr>
                <w:rFonts w:ascii="Arial" w:hAnsi="Arial"/>
                <w:color w:val="5A646B"/>
                <w:sz w:val="16"/>
              </w:rPr>
              <w:t xml:space="preserve">  p. </w:t>
            </w:r>
            <w:fldSimple w:instr="PAGEREF ch12 \h"/>
          </w:p>
        </w:tc>
      </w:tr>
      <w:tr>
        <w:trPr>
          <w:cantSplit/>
        </w:trPr>
        <w:tc>
          <w:tcPr>
            <w:tcW w:type="dxa" w:w="2642"/>
            <w:tcMar>
              <w:top w:w="65" w:type="dxa"/>
              <w:start w:w="80" w:type="dxa"/>
              <w:bottom w:w="65" w:type="dxa"/>
              <w:end w:w="80" w:type="dxa"/>
            </w:tcMar>
          </w:tcPr>
          <w:p>
            <w:r>
              <w:rPr>
                <w:rFonts w:ascii="Arial" w:hAnsi="Arial"/>
                <w:sz w:val="16"/>
              </w:rPr>
              <w:t>capacity</w:t>
            </w:r>
          </w:p>
        </w:tc>
        <w:tc>
          <w:tcPr>
            <w:tcW w:type="dxa" w:w="2642"/>
            <w:tcMar>
              <w:top w:w="65" w:type="dxa"/>
              <w:start w:w="80" w:type="dxa"/>
              <w:bottom w:w="65" w:type="dxa"/>
              <w:end w:w="80" w:type="dxa"/>
            </w:tcMar>
          </w:tcPr>
          <w:p>
            <w:hyperlink w:anchor="ch18" w:history="1">
              <w:r>
                <w:rPr>
                  <w:rStyle w:val="Hyperlink"/>
                </w:rPr>
                <w:t>[CH18]</w:t>
              </w:r>
            </w:hyperlink>
            <w:r>
              <w:rPr>
                <w:rFonts w:ascii="Arial" w:hAnsi="Arial"/>
                <w:color w:val="5A646B"/>
                <w:sz w:val="16"/>
              </w:rPr>
              <w:t xml:space="preserve">  p. </w:t>
            </w:r>
            <w:fldSimple w:instr="PAGEREF ch18 \h"/>
          </w:p>
        </w:tc>
        <w:tc>
          <w:tcPr>
            <w:tcW w:type="dxa" w:w="2642"/>
            <w:tcMar>
              <w:top w:w="65" w:type="dxa"/>
              <w:start w:w="80" w:type="dxa"/>
              <w:bottom w:w="65" w:type="dxa"/>
              <w:end w:w="80" w:type="dxa"/>
            </w:tcMar>
          </w:tcPr>
          <w:p>
            <w:r>
              <w:rPr>
                <w:rFonts w:ascii="Arial" w:hAnsi="Arial"/>
                <w:sz w:val="16"/>
              </w:rPr>
              <w:t>quality defect</w:t>
            </w:r>
          </w:p>
        </w:tc>
        <w:tc>
          <w:tcPr>
            <w:tcW w:type="dxa" w:w="2642"/>
            <w:tcMar>
              <w:top w:w="65" w:type="dxa"/>
              <w:start w:w="80" w:type="dxa"/>
              <w:bottom w:w="65" w:type="dxa"/>
              <w:end w:w="80" w:type="dxa"/>
            </w:tcMar>
          </w:tcPr>
          <w:p>
            <w:hyperlink w:anchor="ch19" w:history="1">
              <w:r>
                <w:rPr>
                  <w:rStyle w:val="Hyperlink"/>
                </w:rPr>
                <w:t>[CH19]</w:t>
              </w:r>
            </w:hyperlink>
            <w:r>
              <w:rPr>
                <w:rFonts w:ascii="Arial" w:hAnsi="Arial"/>
                <w:color w:val="5A646B"/>
                <w:sz w:val="16"/>
              </w:rPr>
              <w:t xml:space="preserve">  p. </w:t>
            </w:r>
            <w:fldSimple w:instr="PAGEREF ch19 \h"/>
          </w:p>
        </w:tc>
      </w:tr>
      <w:tr>
        <w:trPr>
          <w:cantSplit/>
        </w:trPr>
        <w:tc>
          <w:tcPr>
            <w:tcW w:type="dxa" w:w="2642"/>
            <w:tcMar>
              <w:top w:w="65" w:type="dxa"/>
              <w:start w:w="80" w:type="dxa"/>
              <w:bottom w:w="65" w:type="dxa"/>
              <w:end w:w="80" w:type="dxa"/>
            </w:tcMar>
          </w:tcPr>
          <w:p>
            <w:r>
              <w:rPr>
                <w:rFonts w:ascii="Arial" w:hAnsi="Arial"/>
                <w:sz w:val="16"/>
              </w:rPr>
              <w:t>cash to cash</w:t>
            </w:r>
          </w:p>
        </w:tc>
        <w:tc>
          <w:tcPr>
            <w:tcW w:type="dxa" w:w="2642"/>
            <w:tcMar>
              <w:top w:w="65" w:type="dxa"/>
              <w:start w:w="80" w:type="dxa"/>
              <w:bottom w:w="65" w:type="dxa"/>
              <w:end w:w="80" w:type="dxa"/>
            </w:tcMar>
          </w:tcPr>
          <w:p>
            <w:hyperlink w:anchor="ch21" w:history="1">
              <w:r>
                <w:rPr>
                  <w:rStyle w:val="Hyperlink"/>
                </w:rPr>
                <w:t>[CH21]</w:t>
              </w:r>
            </w:hyperlink>
            <w:r>
              <w:rPr>
                <w:rFonts w:ascii="Arial" w:hAnsi="Arial"/>
                <w:color w:val="5A646B"/>
                <w:sz w:val="16"/>
              </w:rPr>
              <w:t xml:space="preserve">  p. </w:t>
            </w:r>
            <w:fldSimple w:instr="PAGEREF ch21 \h"/>
          </w:p>
        </w:tc>
        <w:tc>
          <w:tcPr>
            <w:tcW w:type="dxa" w:w="2642"/>
            <w:tcMar>
              <w:top w:w="65" w:type="dxa"/>
              <w:start w:w="80" w:type="dxa"/>
              <w:bottom w:w="65" w:type="dxa"/>
              <w:end w:w="80" w:type="dxa"/>
            </w:tcMar>
          </w:tcPr>
          <w:p>
            <w:r>
              <w:rPr>
                <w:rFonts w:ascii="Arial" w:hAnsi="Arial"/>
                <w:sz w:val="16"/>
              </w:rPr>
              <w:t>QuickBooks</w:t>
            </w:r>
          </w:p>
        </w:tc>
        <w:tc>
          <w:tcPr>
            <w:tcW w:type="dxa" w:w="2642"/>
            <w:tcMar>
              <w:top w:w="65" w:type="dxa"/>
              <w:start w:w="80" w:type="dxa"/>
              <w:bottom w:w="65" w:type="dxa"/>
              <w:end w:w="80" w:type="dxa"/>
            </w:tcMar>
          </w:tcPr>
          <w:p>
            <w:hyperlink w:anchor="qb_01" w:history="1">
              <w:r>
                <w:rPr>
                  <w:rStyle w:val="Hyperlink"/>
                </w:rPr>
                <w:t>[QB-01]</w:t>
              </w:r>
            </w:hyperlink>
            <w:r>
              <w:rPr>
                <w:rFonts w:ascii="Arial" w:hAnsi="Arial"/>
                <w:color w:val="5A646B"/>
                <w:sz w:val="16"/>
              </w:rPr>
              <w:t xml:space="preserve">  p. </w:t>
            </w:r>
            <w:fldSimple w:instr="PAGEREF qb_01 \h"/>
          </w:p>
        </w:tc>
      </w:tr>
      <w:tr>
        <w:trPr>
          <w:cantSplit/>
        </w:trPr>
        <w:tc>
          <w:tcPr>
            <w:tcW w:type="dxa" w:w="2642"/>
            <w:tcMar>
              <w:top w:w="65" w:type="dxa"/>
              <w:start w:w="80" w:type="dxa"/>
              <w:bottom w:w="65" w:type="dxa"/>
              <w:end w:w="80" w:type="dxa"/>
            </w:tcMar>
          </w:tcPr>
          <w:p>
            <w:r>
              <w:rPr>
                <w:rFonts w:ascii="Arial" w:hAnsi="Arial"/>
                <w:sz w:val="16"/>
              </w:rPr>
              <w:t>company code</w:t>
            </w:r>
          </w:p>
        </w:tc>
        <w:tc>
          <w:tcPr>
            <w:tcW w:type="dxa" w:w="2642"/>
            <w:tcMar>
              <w:top w:w="65" w:type="dxa"/>
              <w:start w:w="80" w:type="dxa"/>
              <w:bottom w:w="65" w:type="dxa"/>
              <w:end w:w="80" w:type="dxa"/>
            </w:tcMar>
          </w:tcPr>
          <w:p>
            <w:hyperlink w:anchor="sap_fico" w:history="1">
              <w:r>
                <w:rPr>
                  <w:rStyle w:val="Hyperlink"/>
                </w:rPr>
                <w:t>[SAP-FICO]</w:t>
              </w:r>
            </w:hyperlink>
            <w:r>
              <w:rPr>
                <w:rFonts w:ascii="Arial" w:hAnsi="Arial"/>
                <w:color w:val="5A646B"/>
                <w:sz w:val="16"/>
              </w:rPr>
              <w:t xml:space="preserve">  p. </w:t>
            </w:r>
            <w:fldSimple w:instr="PAGEREF sap_fico \h"/>
          </w:p>
        </w:tc>
        <w:tc>
          <w:tcPr>
            <w:tcW w:type="dxa" w:w="2642"/>
            <w:tcMar>
              <w:top w:w="65" w:type="dxa"/>
              <w:start w:w="80" w:type="dxa"/>
              <w:bottom w:w="65" w:type="dxa"/>
              <w:end w:w="80" w:type="dxa"/>
            </w:tcMar>
          </w:tcPr>
          <w:p>
            <w:r>
              <w:rPr>
                <w:rFonts w:ascii="Arial" w:hAnsi="Arial"/>
                <w:sz w:val="16"/>
              </w:rPr>
              <w:t>QuickBooks audit log</w:t>
            </w:r>
          </w:p>
        </w:tc>
        <w:tc>
          <w:tcPr>
            <w:tcW w:type="dxa" w:w="2642"/>
            <w:tcMar>
              <w:top w:w="65" w:type="dxa"/>
              <w:start w:w="80" w:type="dxa"/>
              <w:bottom w:w="65" w:type="dxa"/>
              <w:end w:w="80" w:type="dxa"/>
            </w:tcMar>
          </w:tcPr>
          <w:p>
            <w:hyperlink w:anchor="qb_close" w:history="1">
              <w:r>
                <w:rPr>
                  <w:rStyle w:val="Hyperlink"/>
                </w:rPr>
                <w:t>[QB-CLOSE]</w:t>
              </w:r>
            </w:hyperlink>
            <w:r>
              <w:rPr>
                <w:rFonts w:ascii="Arial" w:hAnsi="Arial"/>
                <w:color w:val="5A646B"/>
                <w:sz w:val="16"/>
              </w:rPr>
              <w:t xml:space="preserve">  p. </w:t>
            </w:r>
            <w:fldSimple w:instr="PAGEREF qb_close \h"/>
          </w:p>
        </w:tc>
      </w:tr>
      <w:tr>
        <w:trPr>
          <w:cantSplit/>
        </w:trPr>
        <w:tc>
          <w:tcPr>
            <w:tcW w:type="dxa" w:w="2642"/>
            <w:tcMar>
              <w:top w:w="65" w:type="dxa"/>
              <w:start w:w="80" w:type="dxa"/>
              <w:bottom w:w="65" w:type="dxa"/>
              <w:end w:w="80" w:type="dxa"/>
            </w:tcMar>
          </w:tcPr>
          <w:p>
            <w:r>
              <w:rPr>
                <w:rFonts w:ascii="Arial" w:hAnsi="Arial"/>
                <w:sz w:val="16"/>
              </w:rPr>
              <w:t>contract</w:t>
            </w:r>
          </w:p>
        </w:tc>
        <w:tc>
          <w:tcPr>
            <w:tcW w:type="dxa" w:w="2642"/>
            <w:tcMar>
              <w:top w:w="65" w:type="dxa"/>
              <w:start w:w="80" w:type="dxa"/>
              <w:bottom w:w="65" w:type="dxa"/>
              <w:end w:w="80" w:type="dxa"/>
            </w:tcMar>
          </w:tcPr>
          <w:p>
            <w:hyperlink w:anchor="ch10" w:history="1">
              <w:r>
                <w:rPr>
                  <w:rStyle w:val="Hyperlink"/>
                </w:rPr>
                <w:t>[CH10]</w:t>
              </w:r>
            </w:hyperlink>
            <w:r>
              <w:rPr>
                <w:rFonts w:ascii="Arial" w:hAnsi="Arial"/>
                <w:color w:val="5A646B"/>
                <w:sz w:val="16"/>
              </w:rPr>
              <w:t xml:space="preserve">  p. </w:t>
            </w:r>
            <w:fldSimple w:instr="PAGEREF ch10 \h"/>
          </w:p>
        </w:tc>
        <w:tc>
          <w:tcPr>
            <w:tcW w:type="dxa" w:w="2642"/>
            <w:tcMar>
              <w:top w:w="65" w:type="dxa"/>
              <w:start w:w="80" w:type="dxa"/>
              <w:bottom w:w="65" w:type="dxa"/>
              <w:end w:w="80" w:type="dxa"/>
            </w:tcMar>
          </w:tcPr>
          <w:p>
            <w:r>
              <w:rPr>
                <w:rFonts w:ascii="Arial" w:hAnsi="Arial"/>
                <w:sz w:val="16"/>
              </w:rPr>
              <w:t>QuickBooks bank reconciliation</w:t>
            </w:r>
          </w:p>
        </w:tc>
        <w:tc>
          <w:tcPr>
            <w:tcW w:type="dxa" w:w="2642"/>
            <w:tcMar>
              <w:top w:w="65" w:type="dxa"/>
              <w:start w:w="80" w:type="dxa"/>
              <w:bottom w:w="65" w:type="dxa"/>
              <w:end w:w="80" w:type="dxa"/>
            </w:tcMar>
          </w:tcPr>
          <w:p>
            <w:hyperlink w:anchor="qb_close" w:history="1">
              <w:r>
                <w:rPr>
                  <w:rStyle w:val="Hyperlink"/>
                </w:rPr>
                <w:t>[QB-CLOSE]</w:t>
              </w:r>
            </w:hyperlink>
            <w:r>
              <w:rPr>
                <w:rFonts w:ascii="Arial" w:hAnsi="Arial"/>
                <w:color w:val="5A646B"/>
                <w:sz w:val="16"/>
              </w:rPr>
              <w:t xml:space="preserve">  p. </w:t>
            </w:r>
            <w:fldSimple w:instr="PAGEREF qb_close \h"/>
          </w:p>
        </w:tc>
      </w:tr>
      <w:tr>
        <w:trPr>
          <w:cantSplit/>
        </w:trPr>
        <w:tc>
          <w:tcPr>
            <w:tcW w:type="dxa" w:w="2642"/>
            <w:tcMar>
              <w:top w:w="65" w:type="dxa"/>
              <w:start w:w="80" w:type="dxa"/>
              <w:bottom w:w="65" w:type="dxa"/>
              <w:end w:w="80" w:type="dxa"/>
            </w:tcMar>
          </w:tcPr>
          <w:p>
            <w:r>
              <w:rPr>
                <w:rFonts w:ascii="Arial" w:hAnsi="Arial"/>
                <w:sz w:val="16"/>
              </w:rPr>
              <w:t>cost center</w:t>
            </w:r>
          </w:p>
        </w:tc>
        <w:tc>
          <w:tcPr>
            <w:tcW w:type="dxa" w:w="2642"/>
            <w:tcMar>
              <w:top w:w="65" w:type="dxa"/>
              <w:start w:w="80" w:type="dxa"/>
              <w:bottom w:w="65" w:type="dxa"/>
              <w:end w:w="80" w:type="dxa"/>
            </w:tcMar>
          </w:tcPr>
          <w:p>
            <w:hyperlink w:anchor="sap_fico" w:history="1">
              <w:r>
                <w:rPr>
                  <w:rStyle w:val="Hyperlink"/>
                </w:rPr>
                <w:t>[SAP-FICO]</w:t>
              </w:r>
            </w:hyperlink>
            <w:r>
              <w:rPr>
                <w:rFonts w:ascii="Arial" w:hAnsi="Arial"/>
                <w:color w:val="5A646B"/>
                <w:sz w:val="16"/>
              </w:rPr>
              <w:t xml:space="preserve">  p. </w:t>
            </w:r>
            <w:fldSimple w:instr="PAGEREF sap_fico \h"/>
          </w:p>
        </w:tc>
        <w:tc>
          <w:tcPr>
            <w:tcW w:type="dxa" w:w="2642"/>
            <w:tcMar>
              <w:top w:w="65" w:type="dxa"/>
              <w:start w:w="80" w:type="dxa"/>
              <w:bottom w:w="65" w:type="dxa"/>
              <w:end w:w="80" w:type="dxa"/>
            </w:tcMar>
          </w:tcPr>
          <w:p>
            <w:r>
              <w:rPr>
                <w:rFonts w:ascii="Arial" w:hAnsi="Arial"/>
                <w:sz w:val="16"/>
              </w:rPr>
              <w:t>QuickBooks bills</w:t>
            </w:r>
          </w:p>
        </w:tc>
        <w:tc>
          <w:tcPr>
            <w:tcW w:type="dxa" w:w="2642"/>
            <w:tcMar>
              <w:top w:w="65" w:type="dxa"/>
              <w:start w:w="80" w:type="dxa"/>
              <w:bottom w:w="65" w:type="dxa"/>
              <w:end w:w="80" w:type="dxa"/>
            </w:tcMar>
          </w:tcPr>
          <w:p>
            <w:hyperlink w:anchor="qb_buy" w:history="1">
              <w:r>
                <w:rPr>
                  <w:rStyle w:val="Hyperlink"/>
                </w:rPr>
                <w:t>[QB-BUY]</w:t>
              </w:r>
            </w:hyperlink>
            <w:r>
              <w:rPr>
                <w:rFonts w:ascii="Arial" w:hAnsi="Arial"/>
                <w:color w:val="5A646B"/>
                <w:sz w:val="16"/>
              </w:rPr>
              <w:t xml:space="preserve">  p. </w:t>
            </w:r>
            <w:fldSimple w:instr="PAGEREF qb_buy \h"/>
          </w:p>
        </w:tc>
      </w:tr>
      <w:tr>
        <w:trPr>
          <w:cantSplit/>
        </w:trPr>
        <w:tc>
          <w:tcPr>
            <w:tcW w:type="dxa" w:w="2642"/>
            <w:tcMar>
              <w:top w:w="65" w:type="dxa"/>
              <w:start w:w="80" w:type="dxa"/>
              <w:bottom w:w="65" w:type="dxa"/>
              <w:end w:w="80" w:type="dxa"/>
            </w:tcMar>
          </w:tcPr>
          <w:p>
            <w:r>
              <w:rPr>
                <w:rFonts w:ascii="Arial" w:hAnsi="Arial"/>
                <w:sz w:val="16"/>
              </w:rPr>
              <w:t>cost of goods sold</w:t>
            </w:r>
          </w:p>
        </w:tc>
        <w:tc>
          <w:tcPr>
            <w:tcW w:type="dxa" w:w="2642"/>
            <w:tcMar>
              <w:top w:w="65" w:type="dxa"/>
              <w:start w:w="80" w:type="dxa"/>
              <w:bottom w:w="65" w:type="dxa"/>
              <w:end w:w="80" w:type="dxa"/>
            </w:tcMar>
          </w:tcPr>
          <w:p>
            <w:hyperlink w:anchor="fin_01" w:history="1">
              <w:r>
                <w:rPr>
                  <w:rStyle w:val="Hyperlink"/>
                </w:rPr>
                <w:t>[FIN-01]</w:t>
              </w:r>
            </w:hyperlink>
            <w:r>
              <w:rPr>
                <w:rFonts w:ascii="Arial" w:hAnsi="Arial"/>
                <w:color w:val="5A646B"/>
                <w:sz w:val="16"/>
              </w:rPr>
              <w:t xml:space="preserve">  p. </w:t>
            </w:r>
            <w:fldSimple w:instr="PAGEREF fin_01 \h"/>
          </w:p>
        </w:tc>
        <w:tc>
          <w:tcPr>
            <w:tcW w:type="dxa" w:w="2642"/>
            <w:tcMar>
              <w:top w:w="65" w:type="dxa"/>
              <w:start w:w="80" w:type="dxa"/>
              <w:bottom w:w="65" w:type="dxa"/>
              <w:end w:w="80" w:type="dxa"/>
            </w:tcMar>
          </w:tcPr>
          <w:p>
            <w:r>
              <w:rPr>
                <w:rFonts w:ascii="Arial" w:hAnsi="Arial"/>
                <w:sz w:val="16"/>
              </w:rPr>
              <w:t>QuickBooks close books</w:t>
            </w:r>
          </w:p>
        </w:tc>
        <w:tc>
          <w:tcPr>
            <w:tcW w:type="dxa" w:w="2642"/>
            <w:tcMar>
              <w:top w:w="65" w:type="dxa"/>
              <w:start w:w="80" w:type="dxa"/>
              <w:bottom w:w="65" w:type="dxa"/>
              <w:end w:w="80" w:type="dxa"/>
            </w:tcMar>
          </w:tcPr>
          <w:p>
            <w:hyperlink w:anchor="qb_close" w:history="1">
              <w:r>
                <w:rPr>
                  <w:rStyle w:val="Hyperlink"/>
                </w:rPr>
                <w:t>[QB-CLOSE]</w:t>
              </w:r>
            </w:hyperlink>
            <w:r>
              <w:rPr>
                <w:rFonts w:ascii="Arial" w:hAnsi="Arial"/>
                <w:color w:val="5A646B"/>
                <w:sz w:val="16"/>
              </w:rPr>
              <w:t xml:space="preserve">  p. </w:t>
            </w:r>
            <w:fldSimple w:instr="PAGEREF qb_close \h"/>
          </w:p>
        </w:tc>
      </w:tr>
      <w:tr>
        <w:trPr>
          <w:cantSplit/>
        </w:trPr>
        <w:tc>
          <w:tcPr>
            <w:tcW w:type="dxa" w:w="2642"/>
            <w:tcMar>
              <w:top w:w="65" w:type="dxa"/>
              <w:start w:w="80" w:type="dxa"/>
              <w:bottom w:w="65" w:type="dxa"/>
              <w:end w:w="80" w:type="dxa"/>
            </w:tcMar>
          </w:tcPr>
          <w:p>
            <w:r>
              <w:rPr>
                <w:rFonts w:ascii="Arial" w:hAnsi="Arial"/>
                <w:sz w:val="16"/>
              </w:rPr>
              <w:t>customs hold</w:t>
            </w:r>
          </w:p>
        </w:tc>
        <w:tc>
          <w:tcPr>
            <w:tcW w:type="dxa" w:w="2642"/>
            <w:tcMar>
              <w:top w:w="65" w:type="dxa"/>
              <w:start w:w="80" w:type="dxa"/>
              <w:bottom w:w="65" w:type="dxa"/>
              <w:end w:w="80" w:type="dxa"/>
            </w:tcMar>
          </w:tcPr>
          <w:p>
            <w:hyperlink w:anchor="ch20" w:history="1">
              <w:r>
                <w:rPr>
                  <w:rStyle w:val="Hyperlink"/>
                </w:rPr>
                <w:t>[CH20]</w:t>
              </w:r>
            </w:hyperlink>
            <w:r>
              <w:rPr>
                <w:rFonts w:ascii="Arial" w:hAnsi="Arial"/>
                <w:color w:val="5A646B"/>
                <w:sz w:val="16"/>
              </w:rPr>
              <w:t xml:space="preserve">  p. </w:t>
            </w:r>
            <w:fldSimple w:instr="PAGEREF ch20 \h"/>
          </w:p>
        </w:tc>
        <w:tc>
          <w:tcPr>
            <w:tcW w:type="dxa" w:w="2642"/>
            <w:tcMar>
              <w:top w:w="65" w:type="dxa"/>
              <w:start w:w="80" w:type="dxa"/>
              <w:bottom w:w="65" w:type="dxa"/>
              <w:end w:w="80" w:type="dxa"/>
            </w:tcMar>
          </w:tcPr>
          <w:p>
            <w:r>
              <w:rPr>
                <w:rFonts w:ascii="Arial" w:hAnsi="Arial"/>
                <w:sz w:val="16"/>
              </w:rPr>
              <w:t>QuickBooks inventory</w:t>
            </w:r>
          </w:p>
        </w:tc>
        <w:tc>
          <w:tcPr>
            <w:tcW w:type="dxa" w:w="2642"/>
            <w:tcMar>
              <w:top w:w="65" w:type="dxa"/>
              <w:start w:w="80" w:type="dxa"/>
              <w:bottom w:w="65" w:type="dxa"/>
              <w:end w:w="80" w:type="dxa"/>
            </w:tcMar>
          </w:tcPr>
          <w:p>
            <w:hyperlink w:anchor="qb_buy" w:history="1">
              <w:r>
                <w:rPr>
                  <w:rStyle w:val="Hyperlink"/>
                </w:rPr>
                <w:t>[QB-BUY]</w:t>
              </w:r>
            </w:hyperlink>
            <w:r>
              <w:rPr>
                <w:rFonts w:ascii="Arial" w:hAnsi="Arial"/>
                <w:color w:val="5A646B"/>
                <w:sz w:val="16"/>
              </w:rPr>
              <w:t xml:space="preserve">  p. </w:t>
            </w:r>
            <w:fldSimple w:instr="PAGEREF qb_buy \h"/>
          </w:p>
        </w:tc>
      </w:tr>
      <w:tr>
        <w:trPr>
          <w:cantSplit/>
        </w:trPr>
        <w:tc>
          <w:tcPr>
            <w:tcW w:type="dxa" w:w="2642"/>
            <w:tcMar>
              <w:top w:w="65" w:type="dxa"/>
              <w:start w:w="80" w:type="dxa"/>
              <w:bottom w:w="65" w:type="dxa"/>
              <w:end w:w="80" w:type="dxa"/>
            </w:tcMar>
          </w:tcPr>
          <w:p>
            <w:r>
              <w:rPr>
                <w:rFonts w:ascii="Arial" w:hAnsi="Arial"/>
                <w:sz w:val="16"/>
              </w:rPr>
              <w:t>cutover</w:t>
            </w:r>
          </w:p>
        </w:tc>
        <w:tc>
          <w:tcPr>
            <w:tcW w:type="dxa" w:w="2642"/>
            <w:tcMar>
              <w:top w:w="65" w:type="dxa"/>
              <w:start w:w="80" w:type="dxa"/>
              <w:bottom w:w="65" w:type="dxa"/>
              <w:end w:w="80" w:type="dxa"/>
            </w:tcMar>
          </w:tcPr>
          <w:p>
            <w:hyperlink w:anchor="ch28" w:history="1">
              <w:r>
                <w:rPr>
                  <w:rStyle w:val="Hyperlink"/>
                </w:rPr>
                <w:t>[CH28]</w:t>
              </w:r>
            </w:hyperlink>
            <w:r>
              <w:rPr>
                <w:rFonts w:ascii="Arial" w:hAnsi="Arial"/>
                <w:color w:val="5A646B"/>
                <w:sz w:val="16"/>
              </w:rPr>
              <w:t xml:space="preserve">  p. </w:t>
            </w:r>
            <w:fldSimple w:instr="PAGEREF ch28 \h"/>
          </w:p>
        </w:tc>
        <w:tc>
          <w:tcPr>
            <w:tcW w:type="dxa" w:w="2642"/>
            <w:tcMar>
              <w:top w:w="65" w:type="dxa"/>
              <w:start w:w="80" w:type="dxa"/>
              <w:bottom w:w="65" w:type="dxa"/>
              <w:end w:w="80" w:type="dxa"/>
            </w:tcMar>
          </w:tcPr>
          <w:p>
            <w:r>
              <w:rPr>
                <w:rFonts w:ascii="Arial" w:hAnsi="Arial"/>
                <w:sz w:val="16"/>
              </w:rPr>
              <w:t>QuickBooks migration</w:t>
            </w:r>
          </w:p>
        </w:tc>
        <w:tc>
          <w:tcPr>
            <w:tcW w:type="dxa" w:w="2642"/>
            <w:tcMar>
              <w:top w:w="65" w:type="dxa"/>
              <w:start w:w="80" w:type="dxa"/>
              <w:bottom w:w="65" w:type="dxa"/>
              <w:end w:w="80" w:type="dxa"/>
            </w:tcMar>
          </w:tcPr>
          <w:p>
            <w:hyperlink w:anchor="qb_mig" w:history="1">
              <w:r>
                <w:rPr>
                  <w:rStyle w:val="Hyperlink"/>
                </w:rPr>
                <w:t>[QB-MIG]</w:t>
              </w:r>
            </w:hyperlink>
            <w:r>
              <w:rPr>
                <w:rFonts w:ascii="Arial" w:hAnsi="Arial"/>
                <w:color w:val="5A646B"/>
                <w:sz w:val="16"/>
              </w:rPr>
              <w:t xml:space="preserve">  p. </w:t>
            </w:r>
            <w:fldSimple w:instr="PAGEREF qb_mig \h"/>
          </w:p>
        </w:tc>
      </w:tr>
      <w:tr>
        <w:trPr>
          <w:cantSplit/>
        </w:trPr>
        <w:tc>
          <w:tcPr>
            <w:tcW w:type="dxa" w:w="2642"/>
            <w:tcMar>
              <w:top w:w="65" w:type="dxa"/>
              <w:start w:w="80" w:type="dxa"/>
              <w:bottom w:w="65" w:type="dxa"/>
              <w:end w:w="80" w:type="dxa"/>
            </w:tcMar>
          </w:tcPr>
          <w:p>
            <w:r>
              <w:rPr>
                <w:rFonts w:ascii="Arial" w:hAnsi="Arial"/>
                <w:sz w:val="16"/>
              </w:rPr>
              <w:t>cyber</w:t>
            </w:r>
          </w:p>
        </w:tc>
        <w:tc>
          <w:tcPr>
            <w:tcW w:type="dxa" w:w="2642"/>
            <w:tcMar>
              <w:top w:w="65" w:type="dxa"/>
              <w:start w:w="80" w:type="dxa"/>
              <w:bottom w:w="65" w:type="dxa"/>
              <w:end w:w="80" w:type="dxa"/>
            </w:tcMar>
          </w:tcPr>
          <w:p>
            <w:hyperlink w:anchor="ch26" w:history="1">
              <w:r>
                <w:rPr>
                  <w:rStyle w:val="Hyperlink"/>
                </w:rPr>
                <w:t>[CH26]</w:t>
              </w:r>
            </w:hyperlink>
            <w:r>
              <w:rPr>
                <w:rFonts w:ascii="Arial" w:hAnsi="Arial"/>
                <w:color w:val="5A646B"/>
                <w:sz w:val="16"/>
              </w:rPr>
              <w:t xml:space="preserve">  p. </w:t>
            </w:r>
            <w:fldSimple w:instr="PAGEREF ch26 \h"/>
          </w:p>
        </w:tc>
        <w:tc>
          <w:tcPr>
            <w:tcW w:type="dxa" w:w="2642"/>
            <w:tcMar>
              <w:top w:w="65" w:type="dxa"/>
              <w:start w:w="80" w:type="dxa"/>
              <w:bottom w:w="65" w:type="dxa"/>
              <w:end w:w="80" w:type="dxa"/>
            </w:tcMar>
          </w:tcPr>
          <w:p>
            <w:r>
              <w:rPr>
                <w:rFonts w:ascii="Arial" w:hAnsi="Arial"/>
                <w:sz w:val="16"/>
              </w:rPr>
              <w:t>QuickBooks sales</w:t>
            </w:r>
          </w:p>
        </w:tc>
        <w:tc>
          <w:tcPr>
            <w:tcW w:type="dxa" w:w="2642"/>
            <w:tcMar>
              <w:top w:w="65" w:type="dxa"/>
              <w:start w:w="80" w:type="dxa"/>
              <w:bottom w:w="65" w:type="dxa"/>
              <w:end w:w="80" w:type="dxa"/>
            </w:tcMar>
          </w:tcPr>
          <w:p>
            <w:hyperlink w:anchor="qb_sell" w:history="1">
              <w:r>
                <w:rPr>
                  <w:rStyle w:val="Hyperlink"/>
                </w:rPr>
                <w:t>[QB-SELL]</w:t>
              </w:r>
            </w:hyperlink>
            <w:r>
              <w:rPr>
                <w:rFonts w:ascii="Arial" w:hAnsi="Arial"/>
                <w:color w:val="5A646B"/>
                <w:sz w:val="16"/>
              </w:rPr>
              <w:t xml:space="preserve">  p. </w:t>
            </w:r>
            <w:fldSimple w:instr="PAGEREF qb_sell \h"/>
          </w:p>
        </w:tc>
      </w:tr>
      <w:tr>
        <w:trPr>
          <w:cantSplit/>
        </w:trPr>
        <w:tc>
          <w:tcPr>
            <w:tcW w:type="dxa" w:w="2642"/>
            <w:tcMar>
              <w:top w:w="65" w:type="dxa"/>
              <w:start w:w="80" w:type="dxa"/>
              <w:bottom w:w="65" w:type="dxa"/>
              <w:end w:w="80" w:type="dxa"/>
            </w:tcMar>
          </w:tcPr>
          <w:p>
            <w:r>
              <w:rPr>
                <w:rFonts w:ascii="Arial" w:hAnsi="Arial"/>
                <w:sz w:val="16"/>
              </w:rPr>
              <w:t>cycle count</w:t>
            </w:r>
          </w:p>
        </w:tc>
        <w:tc>
          <w:tcPr>
            <w:tcW w:type="dxa" w:w="2642"/>
            <w:tcMar>
              <w:top w:w="65" w:type="dxa"/>
              <w:start w:w="80" w:type="dxa"/>
              <w:bottom w:w="65" w:type="dxa"/>
              <w:end w:w="80" w:type="dxa"/>
            </w:tcMar>
          </w:tcPr>
          <w:p>
            <w:hyperlink w:anchor="ch13" w:history="1">
              <w:r>
                <w:rPr>
                  <w:rStyle w:val="Hyperlink"/>
                </w:rPr>
                <w:t>[CH13]</w:t>
              </w:r>
            </w:hyperlink>
            <w:r>
              <w:rPr>
                <w:rFonts w:ascii="Arial" w:hAnsi="Arial"/>
                <w:color w:val="5A646B"/>
                <w:sz w:val="16"/>
              </w:rPr>
              <w:t xml:space="preserve">  p. </w:t>
            </w:r>
            <w:fldSimple w:instr="PAGEREF ch13 \h"/>
          </w:p>
        </w:tc>
        <w:tc>
          <w:tcPr>
            <w:tcW w:type="dxa" w:w="2642"/>
            <w:tcMar>
              <w:top w:w="65" w:type="dxa"/>
              <w:start w:w="80" w:type="dxa"/>
              <w:bottom w:w="65" w:type="dxa"/>
              <w:end w:w="80" w:type="dxa"/>
            </w:tcMar>
          </w:tcPr>
          <w:p>
            <w:r>
              <w:rPr>
                <w:rFonts w:ascii="Arial" w:hAnsi="Arial"/>
                <w:sz w:val="16"/>
              </w:rPr>
              <w:t>receiving</w:t>
            </w:r>
          </w:p>
        </w:tc>
        <w:tc>
          <w:tcPr>
            <w:tcW w:type="dxa" w:w="2642"/>
            <w:tcMar>
              <w:top w:w="65" w:type="dxa"/>
              <w:start w:w="80" w:type="dxa"/>
              <w:bottom w:w="65" w:type="dxa"/>
              <w:end w:w="80" w:type="dxa"/>
            </w:tcMar>
          </w:tcPr>
          <w:p>
            <w:hyperlink w:anchor="ch12" w:history="1">
              <w:r>
                <w:rPr>
                  <w:rStyle w:val="Hyperlink"/>
                </w:rPr>
                <w:t>[CH12]</w:t>
              </w:r>
            </w:hyperlink>
            <w:r>
              <w:rPr>
                <w:rFonts w:ascii="Arial" w:hAnsi="Arial"/>
                <w:color w:val="5A646B"/>
                <w:sz w:val="16"/>
              </w:rPr>
              <w:t xml:space="preserve">  p. </w:t>
            </w:r>
            <w:fldSimple w:instr="PAGEREF ch12 \h"/>
          </w:p>
        </w:tc>
      </w:tr>
      <w:tr>
        <w:trPr>
          <w:cantSplit/>
        </w:trPr>
        <w:tc>
          <w:tcPr>
            <w:tcW w:type="dxa" w:w="2642"/>
            <w:tcMar>
              <w:top w:w="65" w:type="dxa"/>
              <w:start w:w="80" w:type="dxa"/>
              <w:bottom w:w="65" w:type="dxa"/>
              <w:end w:w="80" w:type="dxa"/>
            </w:tcMar>
          </w:tcPr>
          <w:p>
            <w:r>
              <w:rPr>
                <w:rFonts w:ascii="Arial" w:hAnsi="Arial"/>
                <w:sz w:val="16"/>
              </w:rPr>
              <w:t>damaged shipment</w:t>
            </w:r>
          </w:p>
        </w:tc>
        <w:tc>
          <w:tcPr>
            <w:tcW w:type="dxa" w:w="2642"/>
            <w:tcMar>
              <w:top w:w="65" w:type="dxa"/>
              <w:start w:w="80" w:type="dxa"/>
              <w:bottom w:w="65" w:type="dxa"/>
              <w:end w:w="80" w:type="dxa"/>
            </w:tcMar>
          </w:tcPr>
          <w:p>
            <w:hyperlink w:anchor="ch15" w:history="1">
              <w:r>
                <w:rPr>
                  <w:rStyle w:val="Hyperlink"/>
                </w:rPr>
                <w:t>[CH15]</w:t>
              </w:r>
            </w:hyperlink>
            <w:r>
              <w:rPr>
                <w:rFonts w:ascii="Arial" w:hAnsi="Arial"/>
                <w:color w:val="5A646B"/>
                <w:sz w:val="16"/>
              </w:rPr>
              <w:t xml:space="preserve">  p. </w:t>
            </w:r>
            <w:fldSimple w:instr="PAGEREF ch15 \h"/>
          </w:p>
        </w:tc>
        <w:tc>
          <w:tcPr>
            <w:tcW w:type="dxa" w:w="2642"/>
            <w:tcMar>
              <w:top w:w="65" w:type="dxa"/>
              <w:start w:w="80" w:type="dxa"/>
              <w:bottom w:w="65" w:type="dxa"/>
              <w:end w:w="80" w:type="dxa"/>
            </w:tcMar>
          </w:tcPr>
          <w:p>
            <w:r>
              <w:rPr>
                <w:rFonts w:ascii="Arial" w:hAnsi="Arial"/>
                <w:sz w:val="16"/>
              </w:rPr>
              <w:t>refresh failure</w:t>
            </w:r>
          </w:p>
        </w:tc>
        <w:tc>
          <w:tcPr>
            <w:tcW w:type="dxa" w:w="2642"/>
            <w:tcMar>
              <w:top w:w="65" w:type="dxa"/>
              <w:start w:w="80" w:type="dxa"/>
              <w:bottom w:w="65" w:type="dxa"/>
              <w:end w:w="80" w:type="dxa"/>
            </w:tcMar>
          </w:tcPr>
          <w:p>
            <w:hyperlink w:anchor="ch25" w:history="1">
              <w:r>
                <w:rPr>
                  <w:rStyle w:val="Hyperlink"/>
                </w:rPr>
                <w:t>[CH25]</w:t>
              </w:r>
            </w:hyperlink>
            <w:r>
              <w:rPr>
                <w:rFonts w:ascii="Arial" w:hAnsi="Arial"/>
                <w:color w:val="5A646B"/>
                <w:sz w:val="16"/>
              </w:rPr>
              <w:t xml:space="preserve">  p. </w:t>
            </w:r>
            <w:fldSimple w:instr="PAGEREF ch25 \h"/>
          </w:p>
        </w:tc>
      </w:tr>
      <w:tr>
        <w:trPr>
          <w:cantSplit/>
        </w:trPr>
        <w:tc>
          <w:tcPr>
            <w:tcW w:type="dxa" w:w="2642"/>
            <w:tcMar>
              <w:top w:w="65" w:type="dxa"/>
              <w:start w:w="80" w:type="dxa"/>
              <w:bottom w:w="65" w:type="dxa"/>
              <w:end w:w="80" w:type="dxa"/>
            </w:tcMar>
          </w:tcPr>
          <w:p>
            <w:r>
              <w:rPr>
                <w:rFonts w:ascii="Arial" w:hAnsi="Arial"/>
                <w:sz w:val="16"/>
              </w:rPr>
              <w:t>dashboard</w:t>
            </w:r>
          </w:p>
        </w:tc>
        <w:tc>
          <w:tcPr>
            <w:tcW w:type="dxa" w:w="2642"/>
            <w:tcMar>
              <w:top w:w="65" w:type="dxa"/>
              <w:start w:w="80" w:type="dxa"/>
              <w:bottom w:w="65" w:type="dxa"/>
              <w:end w:w="80" w:type="dxa"/>
            </w:tcMar>
          </w:tcPr>
          <w:p>
            <w:hyperlink w:anchor="ch25" w:history="1">
              <w:r>
                <w:rPr>
                  <w:rStyle w:val="Hyperlink"/>
                </w:rPr>
                <w:t>[CH25]</w:t>
              </w:r>
            </w:hyperlink>
            <w:r>
              <w:rPr>
                <w:rFonts w:ascii="Arial" w:hAnsi="Arial"/>
                <w:color w:val="5A646B"/>
                <w:sz w:val="16"/>
              </w:rPr>
              <w:t xml:space="preserve">  p. </w:t>
            </w:r>
            <w:fldSimple w:instr="PAGEREF ch25 \h"/>
          </w:p>
        </w:tc>
        <w:tc>
          <w:tcPr>
            <w:tcW w:type="dxa" w:w="2642"/>
            <w:tcMar>
              <w:top w:w="65" w:type="dxa"/>
              <w:start w:w="80" w:type="dxa"/>
              <w:bottom w:w="65" w:type="dxa"/>
              <w:end w:w="80" w:type="dxa"/>
            </w:tcMar>
          </w:tcPr>
          <w:p>
            <w:r>
              <w:rPr>
                <w:rFonts w:ascii="Arial" w:hAnsi="Arial"/>
                <w:sz w:val="16"/>
              </w:rPr>
              <w:t>rejected migration row</w:t>
            </w:r>
          </w:p>
        </w:tc>
        <w:tc>
          <w:tcPr>
            <w:tcW w:type="dxa" w:w="2642"/>
            <w:tcMar>
              <w:top w:w="65" w:type="dxa"/>
              <w:start w:w="80" w:type="dxa"/>
              <w:bottom w:w="65" w:type="dxa"/>
              <w:end w:w="80" w:type="dxa"/>
            </w:tcMar>
          </w:tcPr>
          <w:p>
            <w:hyperlink w:anchor="mig_01" w:history="1">
              <w:r>
                <w:rPr>
                  <w:rStyle w:val="Hyperlink"/>
                </w:rPr>
                <w:t>[MIG-01]</w:t>
              </w:r>
            </w:hyperlink>
            <w:r>
              <w:rPr>
                <w:rFonts w:ascii="Arial" w:hAnsi="Arial"/>
                <w:color w:val="5A646B"/>
                <w:sz w:val="16"/>
              </w:rPr>
              <w:t xml:space="preserve">  p. </w:t>
            </w:r>
            <w:fldSimple w:instr="PAGEREF mig_01 \h"/>
          </w:p>
        </w:tc>
      </w:tr>
      <w:tr>
        <w:trPr>
          <w:cantSplit/>
        </w:trPr>
        <w:tc>
          <w:tcPr>
            <w:tcW w:type="dxa" w:w="2642"/>
            <w:tcMar>
              <w:top w:w="65" w:type="dxa"/>
              <w:start w:w="80" w:type="dxa"/>
              <w:bottom w:w="65" w:type="dxa"/>
              <w:end w:w="80" w:type="dxa"/>
            </w:tcMar>
          </w:tcPr>
          <w:p>
            <w:r>
              <w:rPr>
                <w:rFonts w:ascii="Arial" w:hAnsi="Arial"/>
                <w:sz w:val="16"/>
              </w:rPr>
              <w:t>data leak</w:t>
            </w:r>
          </w:p>
        </w:tc>
        <w:tc>
          <w:tcPr>
            <w:tcW w:type="dxa" w:w="2642"/>
            <w:tcMar>
              <w:top w:w="65" w:type="dxa"/>
              <w:start w:w="80" w:type="dxa"/>
              <w:bottom w:w="65" w:type="dxa"/>
              <w:end w:w="80" w:type="dxa"/>
            </w:tcMar>
          </w:tcPr>
          <w:p>
            <w:hyperlink w:anchor="ch26" w:history="1">
              <w:r>
                <w:rPr>
                  <w:rStyle w:val="Hyperlink"/>
                </w:rPr>
                <w:t>[CH26]</w:t>
              </w:r>
            </w:hyperlink>
            <w:r>
              <w:rPr>
                <w:rFonts w:ascii="Arial" w:hAnsi="Arial"/>
                <w:color w:val="5A646B"/>
                <w:sz w:val="16"/>
              </w:rPr>
              <w:t xml:space="preserve">  p. </w:t>
            </w:r>
            <w:fldSimple w:instr="PAGEREF ch26 \h"/>
          </w:p>
        </w:tc>
        <w:tc>
          <w:tcPr>
            <w:tcW w:type="dxa" w:w="2642"/>
            <w:tcMar>
              <w:top w:w="65" w:type="dxa"/>
              <w:start w:w="80" w:type="dxa"/>
              <w:bottom w:w="65" w:type="dxa"/>
              <w:end w:w="80" w:type="dxa"/>
            </w:tcMar>
          </w:tcPr>
          <w:p>
            <w:r>
              <w:rPr>
                <w:rFonts w:ascii="Arial" w:hAnsi="Arial"/>
                <w:sz w:val="16"/>
              </w:rPr>
              <w:t>reorder point</w:t>
            </w:r>
          </w:p>
        </w:tc>
        <w:tc>
          <w:tcPr>
            <w:tcW w:type="dxa" w:w="2642"/>
            <w:tcMar>
              <w:top w:w="65" w:type="dxa"/>
              <w:start w:w="80" w:type="dxa"/>
              <w:bottom w:w="65" w:type="dxa"/>
              <w:end w:w="80" w:type="dxa"/>
            </w:tcMar>
          </w:tcPr>
          <w:p>
            <w:hyperlink w:anchor="ch06" w:history="1">
              <w:r>
                <w:rPr>
                  <w:rStyle w:val="Hyperlink"/>
                </w:rPr>
                <w:t>[CH06]</w:t>
              </w:r>
            </w:hyperlink>
            <w:r>
              <w:rPr>
                <w:rFonts w:ascii="Arial" w:hAnsi="Arial"/>
                <w:color w:val="5A646B"/>
                <w:sz w:val="16"/>
              </w:rPr>
              <w:t xml:space="preserve">  p. </w:t>
            </w:r>
            <w:fldSimple w:instr="PAGEREF ch06 \h"/>
          </w:p>
        </w:tc>
      </w:tr>
      <w:tr>
        <w:trPr>
          <w:cantSplit/>
        </w:trPr>
        <w:tc>
          <w:tcPr>
            <w:tcW w:type="dxa" w:w="2642"/>
            <w:tcMar>
              <w:top w:w="65" w:type="dxa"/>
              <w:start w:w="80" w:type="dxa"/>
              <w:bottom w:w="65" w:type="dxa"/>
              <w:end w:w="80" w:type="dxa"/>
            </w:tcMar>
          </w:tcPr>
          <w:p>
            <w:r>
              <w:rPr>
                <w:rFonts w:ascii="Arial" w:hAnsi="Arial"/>
                <w:sz w:val="16"/>
              </w:rPr>
              <w:t>Databricks</w:t>
            </w:r>
          </w:p>
        </w:tc>
        <w:tc>
          <w:tcPr>
            <w:tcW w:type="dxa" w:w="2642"/>
            <w:tcMar>
              <w:top w:w="65" w:type="dxa"/>
              <w:start w:w="80" w:type="dxa"/>
              <w:bottom w:w="65" w:type="dxa"/>
              <w:end w:w="80" w:type="dxa"/>
            </w:tcMar>
          </w:tcPr>
          <w:p>
            <w:hyperlink w:anchor="dbx_01" w:history="1">
              <w:r>
                <w:rPr>
                  <w:rStyle w:val="Hyperlink"/>
                </w:rPr>
                <w:t>[DBX-01]</w:t>
              </w:r>
            </w:hyperlink>
            <w:r>
              <w:rPr>
                <w:rFonts w:ascii="Arial" w:hAnsi="Arial"/>
                <w:color w:val="5A646B"/>
                <w:sz w:val="16"/>
              </w:rPr>
              <w:t xml:space="preserve">  p. </w:t>
            </w:r>
            <w:fldSimple w:instr="PAGEREF dbx_01 \h"/>
          </w:p>
        </w:tc>
        <w:tc>
          <w:tcPr>
            <w:tcW w:type="dxa" w:w="2642"/>
            <w:tcMar>
              <w:top w:w="65" w:type="dxa"/>
              <w:start w:w="80" w:type="dxa"/>
              <w:bottom w:w="65" w:type="dxa"/>
              <w:end w:w="80" w:type="dxa"/>
            </w:tcMar>
          </w:tcPr>
          <w:p>
            <w:r>
              <w:rPr>
                <w:rFonts w:ascii="Arial" w:hAnsi="Arial"/>
                <w:sz w:val="16"/>
              </w:rPr>
              <w:t>research</w:t>
            </w:r>
          </w:p>
        </w:tc>
        <w:tc>
          <w:tcPr>
            <w:tcW w:type="dxa" w:w="2642"/>
            <w:tcMar>
              <w:top w:w="65" w:type="dxa"/>
              <w:start w:w="80" w:type="dxa"/>
              <w:bottom w:w="65" w:type="dxa"/>
              <w:end w:w="80" w:type="dxa"/>
            </w:tcMar>
          </w:tcPr>
          <w:p>
            <w:hyperlink w:anchor="res_01" w:history="1">
              <w:r>
                <w:rPr>
                  <w:rStyle w:val="Hyperlink"/>
                </w:rPr>
                <w:t>[RES-01]</w:t>
              </w:r>
            </w:hyperlink>
            <w:r>
              <w:rPr>
                <w:rFonts w:ascii="Arial" w:hAnsi="Arial"/>
                <w:color w:val="5A646B"/>
                <w:sz w:val="16"/>
              </w:rPr>
              <w:t xml:space="preserve">  p. </w:t>
            </w:r>
            <w:fldSimple w:instr="PAGEREF res_01 \h"/>
          </w:p>
        </w:tc>
      </w:tr>
      <w:tr>
        <w:trPr>
          <w:cantSplit/>
        </w:trPr>
        <w:tc>
          <w:tcPr>
            <w:tcW w:type="dxa" w:w="2642"/>
            <w:tcMar>
              <w:top w:w="65" w:type="dxa"/>
              <w:start w:w="80" w:type="dxa"/>
              <w:bottom w:w="65" w:type="dxa"/>
              <w:end w:w="80" w:type="dxa"/>
            </w:tcMar>
          </w:tcPr>
          <w:p>
            <w:r>
              <w:rPr>
                <w:rFonts w:ascii="Arial" w:hAnsi="Arial"/>
                <w:sz w:val="16"/>
              </w:rPr>
              <w:t>DAX</w:t>
            </w:r>
          </w:p>
        </w:tc>
        <w:tc>
          <w:tcPr>
            <w:tcW w:type="dxa" w:w="2642"/>
            <w:tcMar>
              <w:top w:w="65" w:type="dxa"/>
              <w:start w:w="80" w:type="dxa"/>
              <w:bottom w:w="65" w:type="dxa"/>
              <w:end w:w="80" w:type="dxa"/>
            </w:tcMar>
          </w:tcPr>
          <w:p>
            <w:hyperlink w:anchor="pbi_01" w:history="1">
              <w:r>
                <w:rPr>
                  <w:rStyle w:val="Hyperlink"/>
                </w:rPr>
                <w:t>[PBI-01]</w:t>
              </w:r>
            </w:hyperlink>
            <w:r>
              <w:rPr>
                <w:rFonts w:ascii="Arial" w:hAnsi="Arial"/>
                <w:color w:val="5A646B"/>
                <w:sz w:val="16"/>
              </w:rPr>
              <w:t xml:space="preserve">  p. </w:t>
            </w:r>
            <w:fldSimple w:instr="PAGEREF pbi_01 \h"/>
          </w:p>
        </w:tc>
        <w:tc>
          <w:tcPr>
            <w:tcW w:type="dxa" w:w="2642"/>
            <w:tcMar>
              <w:top w:w="65" w:type="dxa"/>
              <w:start w:w="80" w:type="dxa"/>
              <w:bottom w:w="65" w:type="dxa"/>
              <w:end w:w="80" w:type="dxa"/>
            </w:tcMar>
          </w:tcPr>
          <w:p>
            <w:r>
              <w:rPr>
                <w:rFonts w:ascii="Arial" w:hAnsi="Arial"/>
                <w:sz w:val="16"/>
              </w:rPr>
              <w:t>returns</w:t>
            </w:r>
          </w:p>
        </w:tc>
        <w:tc>
          <w:tcPr>
            <w:tcW w:type="dxa" w:w="2642"/>
            <w:tcMar>
              <w:top w:w="65" w:type="dxa"/>
              <w:start w:w="80" w:type="dxa"/>
              <w:bottom w:w="65" w:type="dxa"/>
              <w:end w:w="80" w:type="dxa"/>
            </w:tcMar>
          </w:tcPr>
          <w:p>
            <w:hyperlink w:anchor="ch19" w:history="1">
              <w:r>
                <w:rPr>
                  <w:rStyle w:val="Hyperlink"/>
                </w:rPr>
                <w:t>[CH19]</w:t>
              </w:r>
            </w:hyperlink>
            <w:r>
              <w:rPr>
                <w:rFonts w:ascii="Arial" w:hAnsi="Arial"/>
                <w:color w:val="5A646B"/>
                <w:sz w:val="16"/>
              </w:rPr>
              <w:t xml:space="preserve">  p. </w:t>
            </w:r>
            <w:fldSimple w:instr="PAGEREF ch19 \h"/>
          </w:p>
        </w:tc>
      </w:tr>
      <w:tr>
        <w:trPr>
          <w:cantSplit/>
        </w:trPr>
        <w:tc>
          <w:tcPr>
            <w:tcW w:type="dxa" w:w="2642"/>
            <w:tcMar>
              <w:top w:w="65" w:type="dxa"/>
              <w:start w:w="80" w:type="dxa"/>
              <w:bottom w:w="65" w:type="dxa"/>
              <w:end w:w="80" w:type="dxa"/>
            </w:tcMar>
          </w:tcPr>
          <w:p>
            <w:r>
              <w:rPr>
                <w:rFonts w:ascii="Arial" w:hAnsi="Arial"/>
                <w:sz w:val="16"/>
              </w:rPr>
              <w:t>decision log</w:t>
            </w:r>
          </w:p>
        </w:tc>
        <w:tc>
          <w:tcPr>
            <w:tcW w:type="dxa" w:w="2642"/>
            <w:tcMar>
              <w:top w:w="65" w:type="dxa"/>
              <w:start w:w="80" w:type="dxa"/>
              <w:bottom w:w="65" w:type="dxa"/>
              <w:end w:w="80" w:type="dxa"/>
            </w:tcMar>
          </w:tcPr>
          <w:p>
            <w:hyperlink w:anchor="ch29" w:history="1">
              <w:r>
                <w:rPr>
                  <w:rStyle w:val="Hyperlink"/>
                </w:rPr>
                <w:t>[CH29]</w:t>
              </w:r>
            </w:hyperlink>
            <w:r>
              <w:rPr>
                <w:rFonts w:ascii="Arial" w:hAnsi="Arial"/>
                <w:color w:val="5A646B"/>
                <w:sz w:val="16"/>
              </w:rPr>
              <w:t xml:space="preserve">  p. </w:t>
            </w:r>
            <w:fldSimple w:instr="PAGEREF ch29 \h"/>
          </w:p>
        </w:tc>
        <w:tc>
          <w:tcPr>
            <w:tcW w:type="dxa" w:w="2642"/>
            <w:tcMar>
              <w:top w:w="65" w:type="dxa"/>
              <w:start w:w="80" w:type="dxa"/>
              <w:bottom w:w="65" w:type="dxa"/>
              <w:end w:w="80" w:type="dxa"/>
            </w:tcMar>
          </w:tcPr>
          <w:p>
            <w:r>
              <w:rPr>
                <w:rFonts w:ascii="Arial" w:hAnsi="Arial"/>
                <w:sz w:val="16"/>
              </w:rPr>
              <w:t>risk and continuity</w:t>
            </w:r>
          </w:p>
        </w:tc>
        <w:tc>
          <w:tcPr>
            <w:tcW w:type="dxa" w:w="2642"/>
            <w:tcMar>
              <w:top w:w="65" w:type="dxa"/>
              <w:start w:w="80" w:type="dxa"/>
              <w:bottom w:w="65" w:type="dxa"/>
              <w:end w:w="80" w:type="dxa"/>
            </w:tcMar>
          </w:tcPr>
          <w:p>
            <w:hyperlink w:anchor="ch26" w:history="1">
              <w:r>
                <w:rPr>
                  <w:rStyle w:val="Hyperlink"/>
                </w:rPr>
                <w:t>[CH26]</w:t>
              </w:r>
            </w:hyperlink>
            <w:r>
              <w:rPr>
                <w:rFonts w:ascii="Arial" w:hAnsi="Arial"/>
                <w:color w:val="5A646B"/>
                <w:sz w:val="16"/>
              </w:rPr>
              <w:t xml:space="preserve">  p. </w:t>
            </w:r>
            <w:fldSimple w:instr="PAGEREF ch26 \h"/>
          </w:p>
        </w:tc>
      </w:tr>
      <w:tr>
        <w:trPr>
          <w:cantSplit/>
        </w:trPr>
        <w:tc>
          <w:tcPr>
            <w:tcW w:type="dxa" w:w="2642"/>
            <w:tcMar>
              <w:top w:w="65" w:type="dxa"/>
              <w:start w:w="80" w:type="dxa"/>
              <w:bottom w:w="65" w:type="dxa"/>
              <w:end w:w="80" w:type="dxa"/>
            </w:tcMar>
          </w:tcPr>
          <w:p>
            <w:r>
              <w:rPr>
                <w:rFonts w:ascii="Arial" w:hAnsi="Arial"/>
                <w:sz w:val="16"/>
              </w:rPr>
              <w:t>demand forecast</w:t>
            </w:r>
          </w:p>
        </w:tc>
        <w:tc>
          <w:tcPr>
            <w:tcW w:type="dxa" w:w="2642"/>
            <w:tcMar>
              <w:top w:w="65" w:type="dxa"/>
              <w:start w:w="80" w:type="dxa"/>
              <w:bottom w:w="65" w:type="dxa"/>
              <w:end w:w="80" w:type="dxa"/>
            </w:tcMar>
          </w:tcPr>
          <w:p>
            <w:hyperlink w:anchor="ch04" w:history="1">
              <w:r>
                <w:rPr>
                  <w:rStyle w:val="Hyperlink"/>
                </w:rPr>
                <w:t>[CH04]</w:t>
              </w:r>
            </w:hyperlink>
            <w:r>
              <w:rPr>
                <w:rFonts w:ascii="Arial" w:hAnsi="Arial"/>
                <w:color w:val="5A646B"/>
                <w:sz w:val="16"/>
              </w:rPr>
              <w:t xml:space="preserve">  p. </w:t>
            </w:r>
            <w:fldSimple w:instr="PAGEREF ch04 \h"/>
          </w:p>
        </w:tc>
        <w:tc>
          <w:tcPr>
            <w:tcW w:type="dxa" w:w="2642"/>
            <w:tcMar>
              <w:top w:w="65" w:type="dxa"/>
              <w:start w:w="80" w:type="dxa"/>
              <w:bottom w:w="65" w:type="dxa"/>
              <w:end w:w="80" w:type="dxa"/>
            </w:tcMar>
          </w:tcPr>
          <w:p>
            <w:r>
              <w:rPr>
                <w:rFonts w:ascii="Arial" w:hAnsi="Arial"/>
                <w:sz w:val="16"/>
              </w:rPr>
              <w:t>rollback</w:t>
            </w:r>
          </w:p>
        </w:tc>
        <w:tc>
          <w:tcPr>
            <w:tcW w:type="dxa" w:w="2642"/>
            <w:tcMar>
              <w:top w:w="65" w:type="dxa"/>
              <w:start w:w="80" w:type="dxa"/>
              <w:bottom w:w="65" w:type="dxa"/>
              <w:end w:w="80" w:type="dxa"/>
            </w:tcMar>
          </w:tcPr>
          <w:p>
            <w:hyperlink w:anchor="ch28" w:history="1">
              <w:r>
                <w:rPr>
                  <w:rStyle w:val="Hyperlink"/>
                </w:rPr>
                <w:t>[CH28]</w:t>
              </w:r>
            </w:hyperlink>
            <w:r>
              <w:rPr>
                <w:rFonts w:ascii="Arial" w:hAnsi="Arial"/>
                <w:color w:val="5A646B"/>
                <w:sz w:val="16"/>
              </w:rPr>
              <w:t xml:space="preserve">  p. </w:t>
            </w:r>
            <w:fldSimple w:instr="PAGEREF ch28 \h"/>
          </w:p>
        </w:tc>
      </w:tr>
      <w:tr>
        <w:trPr>
          <w:cantSplit/>
        </w:trPr>
        <w:tc>
          <w:tcPr>
            <w:tcW w:type="dxa" w:w="2642"/>
            <w:tcMar>
              <w:top w:w="65" w:type="dxa"/>
              <w:start w:w="80" w:type="dxa"/>
              <w:bottom w:w="65" w:type="dxa"/>
              <w:end w:w="80" w:type="dxa"/>
            </w:tcMar>
          </w:tcPr>
          <w:p>
            <w:r>
              <w:rPr>
                <w:rFonts w:ascii="Arial" w:hAnsi="Arial"/>
                <w:sz w:val="16"/>
              </w:rPr>
              <w:t>dispatch</w:t>
            </w:r>
          </w:p>
        </w:tc>
        <w:tc>
          <w:tcPr>
            <w:tcW w:type="dxa" w:w="2642"/>
            <w:tcMar>
              <w:top w:w="65" w:type="dxa"/>
              <w:start w:w="80" w:type="dxa"/>
              <w:bottom w:w="65" w:type="dxa"/>
              <w:end w:w="80" w:type="dxa"/>
            </w:tcMar>
          </w:tcPr>
          <w:p>
            <w:hyperlink w:anchor="ch14" w:history="1">
              <w:r>
                <w:rPr>
                  <w:rStyle w:val="Hyperlink"/>
                </w:rPr>
                <w:t>[CH14]</w:t>
              </w:r>
            </w:hyperlink>
            <w:r>
              <w:rPr>
                <w:rFonts w:ascii="Arial" w:hAnsi="Arial"/>
                <w:color w:val="5A646B"/>
                <w:sz w:val="16"/>
              </w:rPr>
              <w:t xml:space="preserve">  p. </w:t>
            </w:r>
            <w:fldSimple w:instr="PAGEREF ch14 \h"/>
          </w:p>
        </w:tc>
        <w:tc>
          <w:tcPr>
            <w:tcW w:type="dxa" w:w="2642"/>
            <w:tcMar>
              <w:top w:w="65" w:type="dxa"/>
              <w:start w:w="80" w:type="dxa"/>
              <w:bottom w:w="65" w:type="dxa"/>
              <w:end w:w="80" w:type="dxa"/>
            </w:tcMar>
          </w:tcPr>
          <w:p>
            <w:r>
              <w:rPr>
                <w:rFonts w:ascii="Arial" w:hAnsi="Arial"/>
                <w:sz w:val="16"/>
              </w:rPr>
              <w:t>S&amp;OP</w:t>
            </w:r>
          </w:p>
        </w:tc>
        <w:tc>
          <w:tcPr>
            <w:tcW w:type="dxa" w:w="2642"/>
            <w:tcMar>
              <w:top w:w="65" w:type="dxa"/>
              <w:start w:w="80" w:type="dxa"/>
              <w:bottom w:w="65" w:type="dxa"/>
              <w:end w:w="80" w:type="dxa"/>
            </w:tcMar>
          </w:tcPr>
          <w:p>
            <w:hyperlink w:anchor="ch05" w:history="1">
              <w:r>
                <w:rPr>
                  <w:rStyle w:val="Hyperlink"/>
                </w:rPr>
                <w:t>[CH05]</w:t>
              </w:r>
            </w:hyperlink>
            <w:r>
              <w:rPr>
                <w:rFonts w:ascii="Arial" w:hAnsi="Arial"/>
                <w:color w:val="5A646B"/>
                <w:sz w:val="16"/>
              </w:rPr>
              <w:t xml:space="preserve">  p. </w:t>
            </w:r>
            <w:fldSimple w:instr="PAGEREF ch05 \h"/>
          </w:p>
        </w:tc>
      </w:tr>
      <w:tr>
        <w:trPr>
          <w:cantSplit/>
        </w:trPr>
        <w:tc>
          <w:tcPr>
            <w:tcW w:type="dxa" w:w="2642"/>
            <w:tcMar>
              <w:top w:w="65" w:type="dxa"/>
              <w:start w:w="80" w:type="dxa"/>
              <w:bottom w:w="65" w:type="dxa"/>
              <w:end w:w="80" w:type="dxa"/>
            </w:tcMar>
          </w:tcPr>
          <w:p>
            <w:r>
              <w:rPr>
                <w:rFonts w:ascii="Arial" w:hAnsi="Arial"/>
                <w:sz w:val="16"/>
              </w:rPr>
              <w:t>duplicate invoice</w:t>
            </w:r>
          </w:p>
        </w:tc>
        <w:tc>
          <w:tcPr>
            <w:tcW w:type="dxa" w:w="2642"/>
            <w:tcMar>
              <w:top w:w="65" w:type="dxa"/>
              <w:start w:w="80" w:type="dxa"/>
              <w:bottom w:w="65" w:type="dxa"/>
              <w:end w:w="80" w:type="dxa"/>
            </w:tcMar>
          </w:tcPr>
          <w:p>
            <w:hyperlink w:anchor="fin_01" w:history="1">
              <w:r>
                <w:rPr>
                  <w:rStyle w:val="Hyperlink"/>
                </w:rPr>
                <w:t>[FIN-01]</w:t>
              </w:r>
            </w:hyperlink>
            <w:r>
              <w:rPr>
                <w:rFonts w:ascii="Arial" w:hAnsi="Arial"/>
                <w:color w:val="5A646B"/>
                <w:sz w:val="16"/>
              </w:rPr>
              <w:t xml:space="preserve">  p. </w:t>
            </w:r>
            <w:fldSimple w:instr="PAGEREF fin_01 \h"/>
          </w:p>
        </w:tc>
        <w:tc>
          <w:tcPr>
            <w:tcW w:type="dxa" w:w="2642"/>
            <w:tcMar>
              <w:top w:w="65" w:type="dxa"/>
              <w:start w:w="80" w:type="dxa"/>
              <w:bottom w:w="65" w:type="dxa"/>
              <w:end w:w="80" w:type="dxa"/>
            </w:tcMar>
          </w:tcPr>
          <w:p>
            <w:r>
              <w:rPr>
                <w:rFonts w:ascii="Arial" w:hAnsi="Arial"/>
                <w:sz w:val="16"/>
              </w:rPr>
              <w:t>safety stock</w:t>
            </w:r>
          </w:p>
        </w:tc>
        <w:tc>
          <w:tcPr>
            <w:tcW w:type="dxa" w:w="2642"/>
            <w:tcMar>
              <w:top w:w="65" w:type="dxa"/>
              <w:start w:w="80" w:type="dxa"/>
              <w:bottom w:w="65" w:type="dxa"/>
              <w:end w:w="80" w:type="dxa"/>
            </w:tcMar>
          </w:tcPr>
          <w:p>
            <w:hyperlink w:anchor="ch06" w:history="1">
              <w:r>
                <w:rPr>
                  <w:rStyle w:val="Hyperlink"/>
                </w:rPr>
                <w:t>[CH06]</w:t>
              </w:r>
            </w:hyperlink>
            <w:r>
              <w:rPr>
                <w:rFonts w:ascii="Arial" w:hAnsi="Arial"/>
                <w:color w:val="5A646B"/>
                <w:sz w:val="16"/>
              </w:rPr>
              <w:t xml:space="preserve">  p. </w:t>
            </w:r>
            <w:fldSimple w:instr="PAGEREF ch06 \h"/>
          </w:p>
        </w:tc>
      </w:tr>
      <w:tr>
        <w:trPr>
          <w:cantSplit/>
        </w:trPr>
        <w:tc>
          <w:tcPr>
            <w:tcW w:type="dxa" w:w="2642"/>
            <w:tcMar>
              <w:top w:w="65" w:type="dxa"/>
              <w:start w:w="80" w:type="dxa"/>
              <w:bottom w:w="65" w:type="dxa"/>
              <w:end w:w="80" w:type="dxa"/>
            </w:tcMar>
          </w:tcPr>
          <w:p>
            <w:r>
              <w:rPr>
                <w:rFonts w:ascii="Arial" w:hAnsi="Arial"/>
                <w:sz w:val="16"/>
              </w:rPr>
              <w:t>EIR</w:t>
            </w:r>
          </w:p>
        </w:tc>
        <w:tc>
          <w:tcPr>
            <w:tcW w:type="dxa" w:w="2642"/>
            <w:tcMar>
              <w:top w:w="65" w:type="dxa"/>
              <w:start w:w="80" w:type="dxa"/>
              <w:bottom w:w="65" w:type="dxa"/>
              <w:end w:w="80" w:type="dxa"/>
            </w:tcMar>
          </w:tcPr>
          <w:p>
            <w:hyperlink w:anchor="qb_01" w:history="1">
              <w:r>
                <w:rPr>
                  <w:rStyle w:val="Hyperlink"/>
                </w:rPr>
                <w:t>[QB-01]</w:t>
              </w:r>
            </w:hyperlink>
            <w:r>
              <w:rPr>
                <w:rFonts w:ascii="Arial" w:hAnsi="Arial"/>
                <w:color w:val="5A646B"/>
                <w:sz w:val="16"/>
              </w:rPr>
              <w:t xml:space="preserve">  p. </w:t>
            </w:r>
            <w:fldSimple w:instr="PAGEREF qb_01 \h"/>
          </w:p>
        </w:tc>
        <w:tc>
          <w:tcPr>
            <w:tcW w:type="dxa" w:w="2642"/>
            <w:tcMar>
              <w:top w:w="65" w:type="dxa"/>
              <w:start w:w="80" w:type="dxa"/>
              <w:bottom w:w="65" w:type="dxa"/>
              <w:end w:w="80" w:type="dxa"/>
            </w:tcMar>
          </w:tcPr>
          <w:p>
            <w:r>
              <w:rPr>
                <w:rFonts w:ascii="Arial" w:hAnsi="Arial"/>
                <w:sz w:val="16"/>
              </w:rPr>
              <w:t>sales order</w:t>
            </w:r>
          </w:p>
        </w:tc>
        <w:tc>
          <w:tcPr>
            <w:tcW w:type="dxa" w:w="2642"/>
            <w:tcMar>
              <w:top w:w="65" w:type="dxa"/>
              <w:start w:w="80" w:type="dxa"/>
              <w:bottom w:w="65" w:type="dxa"/>
              <w:end w:w="80" w:type="dxa"/>
            </w:tcMar>
          </w:tcPr>
          <w:p>
            <w:hyperlink w:anchor="qb_sell" w:history="1">
              <w:r>
                <w:rPr>
                  <w:rStyle w:val="Hyperlink"/>
                </w:rPr>
                <w:t>[QB-SELL]</w:t>
              </w:r>
            </w:hyperlink>
            <w:r>
              <w:rPr>
                <w:rFonts w:ascii="Arial" w:hAnsi="Arial"/>
                <w:color w:val="5A646B"/>
                <w:sz w:val="16"/>
              </w:rPr>
              <w:t xml:space="preserve">  p. </w:t>
            </w:r>
            <w:fldSimple w:instr="PAGEREF qb_sell \h"/>
          </w:p>
        </w:tc>
      </w:tr>
      <w:tr>
        <w:trPr>
          <w:cantSplit/>
        </w:trPr>
        <w:tc>
          <w:tcPr>
            <w:tcW w:type="dxa" w:w="2642"/>
            <w:tcMar>
              <w:top w:w="65" w:type="dxa"/>
              <w:start w:w="80" w:type="dxa"/>
              <w:bottom w:w="65" w:type="dxa"/>
              <w:end w:w="80" w:type="dxa"/>
            </w:tcMar>
          </w:tcPr>
          <w:p>
            <w:r>
              <w:rPr>
                <w:rFonts w:ascii="Arial" w:hAnsi="Arial"/>
                <w:sz w:val="16"/>
              </w:rPr>
              <w:t>EOQ</w:t>
            </w:r>
          </w:p>
        </w:tc>
        <w:tc>
          <w:tcPr>
            <w:tcW w:type="dxa" w:w="2642"/>
            <w:tcMar>
              <w:top w:w="65" w:type="dxa"/>
              <w:start w:w="80" w:type="dxa"/>
              <w:bottom w:w="65" w:type="dxa"/>
              <w:end w:w="80" w:type="dxa"/>
            </w:tcMar>
          </w:tcPr>
          <w:p>
            <w:hyperlink w:anchor="ch06" w:history="1">
              <w:r>
                <w:rPr>
                  <w:rStyle w:val="Hyperlink"/>
                </w:rPr>
                <w:t>[CH06]</w:t>
              </w:r>
            </w:hyperlink>
            <w:r>
              <w:rPr>
                <w:rFonts w:ascii="Arial" w:hAnsi="Arial"/>
                <w:color w:val="5A646B"/>
                <w:sz w:val="16"/>
              </w:rPr>
              <w:t xml:space="preserve">  p. </w:t>
            </w:r>
            <w:fldSimple w:instr="PAGEREF ch06 \h"/>
          </w:p>
        </w:tc>
        <w:tc>
          <w:tcPr>
            <w:tcW w:type="dxa" w:w="2642"/>
            <w:tcMar>
              <w:top w:w="65" w:type="dxa"/>
              <w:start w:w="80" w:type="dxa"/>
              <w:bottom w:w="65" w:type="dxa"/>
              <w:end w:w="80" w:type="dxa"/>
            </w:tcMar>
          </w:tcPr>
          <w:p>
            <w:r>
              <w:rPr>
                <w:rFonts w:ascii="Arial" w:hAnsi="Arial"/>
                <w:sz w:val="16"/>
              </w:rPr>
              <w:t>SAP</w:t>
            </w:r>
          </w:p>
        </w:tc>
        <w:tc>
          <w:tcPr>
            <w:tcW w:type="dxa" w:w="2642"/>
            <w:tcMar>
              <w:top w:w="65" w:type="dxa"/>
              <w:start w:w="80" w:type="dxa"/>
              <w:bottom w:w="65" w:type="dxa"/>
              <w:end w:w="80" w:type="dxa"/>
            </w:tcMar>
          </w:tcPr>
          <w:p>
            <w:hyperlink w:anchor="sap_01" w:history="1">
              <w:r>
                <w:rPr>
                  <w:rStyle w:val="Hyperlink"/>
                </w:rPr>
                <w:t>[SAP-01]</w:t>
              </w:r>
            </w:hyperlink>
            <w:r>
              <w:rPr>
                <w:rFonts w:ascii="Arial" w:hAnsi="Arial"/>
                <w:color w:val="5A646B"/>
                <w:sz w:val="16"/>
              </w:rPr>
              <w:t xml:space="preserve">  p. </w:t>
            </w:r>
            <w:fldSimple w:instr="PAGEREF sap_01 \h"/>
          </w:p>
        </w:tc>
      </w:tr>
      <w:tr>
        <w:trPr>
          <w:cantSplit/>
        </w:trPr>
        <w:tc>
          <w:tcPr>
            <w:tcW w:type="dxa" w:w="2642"/>
            <w:tcMar>
              <w:top w:w="65" w:type="dxa"/>
              <w:start w:w="80" w:type="dxa"/>
              <w:bottom w:w="65" w:type="dxa"/>
              <w:end w:w="80" w:type="dxa"/>
            </w:tcMar>
          </w:tcPr>
          <w:p>
            <w:r>
              <w:rPr>
                <w:rFonts w:ascii="Arial" w:hAnsi="Arial"/>
                <w:sz w:val="16"/>
              </w:rPr>
              <w:t>ERP</w:t>
            </w:r>
          </w:p>
        </w:tc>
        <w:tc>
          <w:tcPr>
            <w:tcW w:type="dxa" w:w="2642"/>
            <w:tcMar>
              <w:top w:w="65" w:type="dxa"/>
              <w:start w:w="80" w:type="dxa"/>
              <w:bottom w:w="65" w:type="dxa"/>
              <w:end w:w="80" w:type="dxa"/>
            </w:tcMar>
          </w:tcPr>
          <w:p>
            <w:hyperlink w:anchor="sap_01" w:history="1">
              <w:r>
                <w:rPr>
                  <w:rStyle w:val="Hyperlink"/>
                </w:rPr>
                <w:t>[SAP-01]</w:t>
              </w:r>
            </w:hyperlink>
            <w:r>
              <w:rPr>
                <w:rFonts w:ascii="Arial" w:hAnsi="Arial"/>
                <w:color w:val="5A646B"/>
                <w:sz w:val="16"/>
              </w:rPr>
              <w:t xml:space="preserve">  p. </w:t>
            </w:r>
            <w:fldSimple w:instr="PAGEREF sap_01 \h"/>
          </w:p>
        </w:tc>
        <w:tc>
          <w:tcPr>
            <w:tcW w:type="dxa" w:w="2642"/>
            <w:tcMar>
              <w:top w:w="65" w:type="dxa"/>
              <w:start w:w="80" w:type="dxa"/>
              <w:bottom w:w="65" w:type="dxa"/>
              <w:end w:w="80" w:type="dxa"/>
            </w:tcMar>
          </w:tcPr>
          <w:p>
            <w:r>
              <w:rPr>
                <w:rFonts w:ascii="Arial" w:hAnsi="Arial"/>
                <w:sz w:val="16"/>
              </w:rPr>
              <w:t>SAP Ariba</w:t>
            </w:r>
          </w:p>
        </w:tc>
        <w:tc>
          <w:tcPr>
            <w:tcW w:type="dxa" w:w="2642"/>
            <w:tcMar>
              <w:top w:w="65" w:type="dxa"/>
              <w:start w:w="80" w:type="dxa"/>
              <w:bottom w:w="65" w:type="dxa"/>
              <w:end w:w="80" w:type="dxa"/>
            </w:tcMar>
          </w:tcPr>
          <w:p>
            <w:hyperlink w:anchor="sap_ariba" w:history="1">
              <w:r>
                <w:rPr>
                  <w:rStyle w:val="Hyperlink"/>
                </w:rPr>
                <w:t>[SAP-ARIBA]</w:t>
              </w:r>
            </w:hyperlink>
            <w:r>
              <w:rPr>
                <w:rFonts w:ascii="Arial" w:hAnsi="Arial"/>
                <w:color w:val="5A646B"/>
                <w:sz w:val="16"/>
              </w:rPr>
              <w:t xml:space="preserve">  p. </w:t>
            </w:r>
            <w:fldSimple w:instr="PAGEREF sap_ariba \h"/>
          </w:p>
        </w:tc>
      </w:tr>
      <w:tr>
        <w:trPr>
          <w:cantSplit/>
        </w:trPr>
        <w:tc>
          <w:tcPr>
            <w:tcW w:type="dxa" w:w="2642"/>
            <w:tcMar>
              <w:top w:w="65" w:type="dxa"/>
              <w:start w:w="80" w:type="dxa"/>
              <w:bottom w:w="65" w:type="dxa"/>
              <w:end w:w="80" w:type="dxa"/>
            </w:tcMar>
          </w:tcPr>
          <w:p>
            <w:r>
              <w:rPr>
                <w:rFonts w:ascii="Arial" w:hAnsi="Arial"/>
                <w:sz w:val="16"/>
              </w:rPr>
              <w:t>Excel</w:t>
            </w:r>
          </w:p>
        </w:tc>
        <w:tc>
          <w:tcPr>
            <w:tcW w:type="dxa" w:w="2642"/>
            <w:tcMar>
              <w:top w:w="65" w:type="dxa"/>
              <w:start w:w="80" w:type="dxa"/>
              <w:bottom w:w="65" w:type="dxa"/>
              <w:end w:w="80" w:type="dxa"/>
            </w:tcMar>
          </w:tcPr>
          <w:p>
            <w:hyperlink w:anchor="xl_01" w:history="1">
              <w:r>
                <w:rPr>
                  <w:rStyle w:val="Hyperlink"/>
                </w:rPr>
                <w:t>[XL-01]</w:t>
              </w:r>
            </w:hyperlink>
            <w:r>
              <w:rPr>
                <w:rFonts w:ascii="Arial" w:hAnsi="Arial"/>
                <w:color w:val="5A646B"/>
                <w:sz w:val="16"/>
              </w:rPr>
              <w:t xml:space="preserve">  p. </w:t>
            </w:r>
            <w:fldSimple w:instr="PAGEREF xl_01 \h"/>
          </w:p>
        </w:tc>
        <w:tc>
          <w:tcPr>
            <w:tcW w:type="dxa" w:w="2642"/>
            <w:tcMar>
              <w:top w:w="65" w:type="dxa"/>
              <w:start w:w="80" w:type="dxa"/>
              <w:bottom w:w="65" w:type="dxa"/>
              <w:end w:w="80" w:type="dxa"/>
            </w:tcMar>
          </w:tcPr>
          <w:p>
            <w:r>
              <w:rPr>
                <w:rFonts w:ascii="Arial" w:hAnsi="Arial"/>
                <w:sz w:val="16"/>
              </w:rPr>
              <w:t>SAP CO</w:t>
            </w:r>
          </w:p>
        </w:tc>
        <w:tc>
          <w:tcPr>
            <w:tcW w:type="dxa" w:w="2642"/>
            <w:tcMar>
              <w:top w:w="65" w:type="dxa"/>
              <w:start w:w="80" w:type="dxa"/>
              <w:bottom w:w="65" w:type="dxa"/>
              <w:end w:w="80" w:type="dxa"/>
            </w:tcMar>
          </w:tcPr>
          <w:p>
            <w:hyperlink w:anchor="sap_fico" w:history="1">
              <w:r>
                <w:rPr>
                  <w:rStyle w:val="Hyperlink"/>
                </w:rPr>
                <w:t>[SAP-FICO]</w:t>
              </w:r>
            </w:hyperlink>
            <w:r>
              <w:rPr>
                <w:rFonts w:ascii="Arial" w:hAnsi="Arial"/>
                <w:color w:val="5A646B"/>
                <w:sz w:val="16"/>
              </w:rPr>
              <w:t xml:space="preserve">  p. </w:t>
            </w:r>
            <w:fldSimple w:instr="PAGEREF sap_fico \h"/>
          </w:p>
        </w:tc>
      </w:tr>
      <w:tr>
        <w:trPr>
          <w:cantSplit/>
        </w:trPr>
        <w:tc>
          <w:tcPr>
            <w:tcW w:type="dxa" w:w="2642"/>
            <w:tcMar>
              <w:top w:w="65" w:type="dxa"/>
              <w:start w:w="80" w:type="dxa"/>
              <w:bottom w:w="65" w:type="dxa"/>
              <w:end w:w="80" w:type="dxa"/>
            </w:tcMar>
          </w:tcPr>
          <w:p>
            <w:r>
              <w:rPr>
                <w:rFonts w:ascii="Arial" w:hAnsi="Arial"/>
                <w:sz w:val="16"/>
              </w:rPr>
              <w:t>excess inventory</w:t>
            </w:r>
          </w:p>
        </w:tc>
        <w:tc>
          <w:tcPr>
            <w:tcW w:type="dxa" w:w="2642"/>
            <w:tcMar>
              <w:top w:w="65" w:type="dxa"/>
              <w:start w:w="80" w:type="dxa"/>
              <w:bottom w:w="65" w:type="dxa"/>
              <w:end w:w="80" w:type="dxa"/>
            </w:tcMar>
          </w:tcPr>
          <w:p>
            <w:hyperlink w:anchor="ch06" w:history="1">
              <w:r>
                <w:rPr>
                  <w:rStyle w:val="Hyperlink"/>
                </w:rPr>
                <w:t>[CH06]</w:t>
              </w:r>
            </w:hyperlink>
            <w:r>
              <w:rPr>
                <w:rFonts w:ascii="Arial" w:hAnsi="Arial"/>
                <w:color w:val="5A646B"/>
                <w:sz w:val="16"/>
              </w:rPr>
              <w:t xml:space="preserve">  p. </w:t>
            </w:r>
            <w:fldSimple w:instr="PAGEREF ch06 \h"/>
          </w:p>
        </w:tc>
        <w:tc>
          <w:tcPr>
            <w:tcW w:type="dxa" w:w="2642"/>
            <w:tcMar>
              <w:top w:w="65" w:type="dxa"/>
              <w:start w:w="80" w:type="dxa"/>
              <w:bottom w:w="65" w:type="dxa"/>
              <w:end w:w="80" w:type="dxa"/>
            </w:tcMar>
          </w:tcPr>
          <w:p>
            <w:r>
              <w:rPr>
                <w:rFonts w:ascii="Arial" w:hAnsi="Arial"/>
                <w:sz w:val="16"/>
              </w:rPr>
              <w:t>SAP EWM</w:t>
            </w:r>
          </w:p>
        </w:tc>
        <w:tc>
          <w:tcPr>
            <w:tcW w:type="dxa" w:w="2642"/>
            <w:tcMar>
              <w:top w:w="65" w:type="dxa"/>
              <w:start w:w="80" w:type="dxa"/>
              <w:bottom w:w="65" w:type="dxa"/>
              <w:end w:w="80" w:type="dxa"/>
            </w:tcMar>
          </w:tcPr>
          <w:p>
            <w:hyperlink w:anchor="sap_ewm" w:history="1">
              <w:r>
                <w:rPr>
                  <w:rStyle w:val="Hyperlink"/>
                </w:rPr>
                <w:t>[SAP-EWM]</w:t>
              </w:r>
            </w:hyperlink>
            <w:r>
              <w:rPr>
                <w:rFonts w:ascii="Arial" w:hAnsi="Arial"/>
                <w:color w:val="5A646B"/>
                <w:sz w:val="16"/>
              </w:rPr>
              <w:t xml:space="preserve">  p. </w:t>
            </w:r>
            <w:fldSimple w:instr="PAGEREF sap_ewm \h"/>
          </w:p>
        </w:tc>
      </w:tr>
      <w:tr>
        <w:trPr>
          <w:cantSplit/>
        </w:trPr>
        <w:tc>
          <w:tcPr>
            <w:tcW w:type="dxa" w:w="2642"/>
            <w:tcMar>
              <w:top w:w="65" w:type="dxa"/>
              <w:start w:w="80" w:type="dxa"/>
              <w:bottom w:w="65" w:type="dxa"/>
              <w:end w:w="80" w:type="dxa"/>
            </w:tcMar>
          </w:tcPr>
          <w:p>
            <w:r>
              <w:rPr>
                <w:rFonts w:ascii="Arial" w:hAnsi="Arial"/>
                <w:sz w:val="16"/>
              </w:rPr>
              <w:t>expiry</w:t>
            </w:r>
          </w:p>
        </w:tc>
        <w:tc>
          <w:tcPr>
            <w:tcW w:type="dxa" w:w="2642"/>
            <w:tcMar>
              <w:top w:w="65" w:type="dxa"/>
              <w:start w:w="80" w:type="dxa"/>
              <w:bottom w:w="65" w:type="dxa"/>
              <w:end w:w="80" w:type="dxa"/>
            </w:tcMar>
          </w:tcPr>
          <w:p>
            <w:hyperlink w:anchor="wh_01" w:history="1">
              <w:r>
                <w:rPr>
                  <w:rStyle w:val="Hyperlink"/>
                </w:rPr>
                <w:t>[WH-01]</w:t>
              </w:r>
            </w:hyperlink>
            <w:r>
              <w:rPr>
                <w:rFonts w:ascii="Arial" w:hAnsi="Arial"/>
                <w:color w:val="5A646B"/>
                <w:sz w:val="16"/>
              </w:rPr>
              <w:t xml:space="preserve">  p. </w:t>
            </w:r>
            <w:fldSimple w:instr="PAGEREF wh_01 \h"/>
          </w:p>
        </w:tc>
        <w:tc>
          <w:tcPr>
            <w:tcW w:type="dxa" w:w="2642"/>
            <w:tcMar>
              <w:top w:w="65" w:type="dxa"/>
              <w:start w:w="80" w:type="dxa"/>
              <w:bottom w:w="65" w:type="dxa"/>
              <w:end w:w="80" w:type="dxa"/>
            </w:tcMar>
          </w:tcPr>
          <w:p>
            <w:r>
              <w:rPr>
                <w:rFonts w:ascii="Arial" w:hAnsi="Arial"/>
                <w:sz w:val="16"/>
              </w:rPr>
              <w:t>SAP FI</w:t>
            </w:r>
          </w:p>
        </w:tc>
        <w:tc>
          <w:tcPr>
            <w:tcW w:type="dxa" w:w="2642"/>
            <w:tcMar>
              <w:top w:w="65" w:type="dxa"/>
              <w:start w:w="80" w:type="dxa"/>
              <w:bottom w:w="65" w:type="dxa"/>
              <w:end w:w="80" w:type="dxa"/>
            </w:tcMar>
          </w:tcPr>
          <w:p>
            <w:hyperlink w:anchor="sap_fico" w:history="1">
              <w:r>
                <w:rPr>
                  <w:rStyle w:val="Hyperlink"/>
                </w:rPr>
                <w:t>[SAP-FICO]</w:t>
              </w:r>
            </w:hyperlink>
            <w:r>
              <w:rPr>
                <w:rFonts w:ascii="Arial" w:hAnsi="Arial"/>
                <w:color w:val="5A646B"/>
                <w:sz w:val="16"/>
              </w:rPr>
              <w:t xml:space="preserve">  p. </w:t>
            </w:r>
            <w:fldSimple w:instr="PAGEREF sap_fico \h"/>
          </w:p>
        </w:tc>
      </w:tr>
      <w:tr>
        <w:trPr>
          <w:cantSplit/>
        </w:trPr>
        <w:tc>
          <w:tcPr>
            <w:tcW w:type="dxa" w:w="2642"/>
            <w:tcMar>
              <w:top w:w="65" w:type="dxa"/>
              <w:start w:w="80" w:type="dxa"/>
              <w:bottom w:w="65" w:type="dxa"/>
              <w:end w:w="80" w:type="dxa"/>
            </w:tcMar>
          </w:tcPr>
          <w:p>
            <w:r>
              <w:rPr>
                <w:rFonts w:ascii="Arial" w:hAnsi="Arial"/>
                <w:sz w:val="16"/>
              </w:rPr>
              <w:t>FI document</w:t>
            </w:r>
          </w:p>
        </w:tc>
        <w:tc>
          <w:tcPr>
            <w:tcW w:type="dxa" w:w="2642"/>
            <w:tcMar>
              <w:top w:w="65" w:type="dxa"/>
              <w:start w:w="80" w:type="dxa"/>
              <w:bottom w:w="65" w:type="dxa"/>
              <w:end w:w="80" w:type="dxa"/>
            </w:tcMar>
          </w:tcPr>
          <w:p>
            <w:hyperlink w:anchor="sap_fico" w:history="1">
              <w:r>
                <w:rPr>
                  <w:rStyle w:val="Hyperlink"/>
                </w:rPr>
                <w:t>[SAP-FICO]</w:t>
              </w:r>
            </w:hyperlink>
            <w:r>
              <w:rPr>
                <w:rFonts w:ascii="Arial" w:hAnsi="Arial"/>
                <w:color w:val="5A646B"/>
                <w:sz w:val="16"/>
              </w:rPr>
              <w:t xml:space="preserve">  p. </w:t>
            </w:r>
            <w:fldSimple w:instr="PAGEREF sap_fico \h"/>
          </w:p>
        </w:tc>
        <w:tc>
          <w:tcPr>
            <w:tcW w:type="dxa" w:w="2642"/>
            <w:tcMar>
              <w:top w:w="65" w:type="dxa"/>
              <w:start w:w="80" w:type="dxa"/>
              <w:bottom w:w="65" w:type="dxa"/>
              <w:end w:w="80" w:type="dxa"/>
            </w:tcMar>
          </w:tcPr>
          <w:p>
            <w:r>
              <w:rPr>
                <w:rFonts w:ascii="Arial" w:hAnsi="Arial"/>
                <w:sz w:val="16"/>
              </w:rPr>
              <w:t>SAP FICO</w:t>
            </w:r>
          </w:p>
        </w:tc>
        <w:tc>
          <w:tcPr>
            <w:tcW w:type="dxa" w:w="2642"/>
            <w:tcMar>
              <w:top w:w="65" w:type="dxa"/>
              <w:start w:w="80" w:type="dxa"/>
              <w:bottom w:w="65" w:type="dxa"/>
              <w:end w:w="80" w:type="dxa"/>
            </w:tcMar>
          </w:tcPr>
          <w:p>
            <w:hyperlink w:anchor="sap_fico" w:history="1">
              <w:r>
                <w:rPr>
                  <w:rStyle w:val="Hyperlink"/>
                </w:rPr>
                <w:t>[SAP-FICO]</w:t>
              </w:r>
            </w:hyperlink>
            <w:r>
              <w:rPr>
                <w:rFonts w:ascii="Arial" w:hAnsi="Arial"/>
                <w:color w:val="5A646B"/>
                <w:sz w:val="16"/>
              </w:rPr>
              <w:t xml:space="preserve">  p. </w:t>
            </w:r>
            <w:fldSimple w:instr="PAGEREF sap_fico \h"/>
          </w:p>
        </w:tc>
      </w:tr>
      <w:tr>
        <w:trPr>
          <w:cantSplit/>
        </w:trPr>
        <w:tc>
          <w:tcPr>
            <w:tcW w:type="dxa" w:w="2642"/>
            <w:tcMar>
              <w:top w:w="65" w:type="dxa"/>
              <w:start w:w="80" w:type="dxa"/>
              <w:bottom w:w="65" w:type="dxa"/>
              <w:end w:w="80" w:type="dxa"/>
            </w:tcMar>
          </w:tcPr>
          <w:p>
            <w:r>
              <w:rPr>
                <w:rFonts w:ascii="Arial" w:hAnsi="Arial"/>
                <w:sz w:val="16"/>
              </w:rPr>
              <w:t>FIFO</w:t>
            </w:r>
          </w:p>
        </w:tc>
        <w:tc>
          <w:tcPr>
            <w:tcW w:type="dxa" w:w="2642"/>
            <w:tcMar>
              <w:top w:w="65" w:type="dxa"/>
              <w:start w:w="80" w:type="dxa"/>
              <w:bottom w:w="65" w:type="dxa"/>
              <w:end w:w="80" w:type="dxa"/>
            </w:tcMar>
          </w:tcPr>
          <w:p>
            <w:hyperlink w:anchor="qb_buy" w:history="1">
              <w:r>
                <w:rPr>
                  <w:rStyle w:val="Hyperlink"/>
                </w:rPr>
                <w:t>[QB-BUY]</w:t>
              </w:r>
            </w:hyperlink>
            <w:r>
              <w:rPr>
                <w:rFonts w:ascii="Arial" w:hAnsi="Arial"/>
                <w:color w:val="5A646B"/>
                <w:sz w:val="16"/>
              </w:rPr>
              <w:t xml:space="preserve">  p. </w:t>
            </w:r>
            <w:fldSimple w:instr="PAGEREF qb_buy \h"/>
          </w:p>
        </w:tc>
        <w:tc>
          <w:tcPr>
            <w:tcW w:type="dxa" w:w="2642"/>
            <w:tcMar>
              <w:top w:w="65" w:type="dxa"/>
              <w:start w:w="80" w:type="dxa"/>
              <w:bottom w:w="65" w:type="dxa"/>
              <w:end w:w="80" w:type="dxa"/>
            </w:tcMar>
          </w:tcPr>
          <w:p>
            <w:r>
              <w:rPr>
                <w:rFonts w:ascii="Arial" w:hAnsi="Arial"/>
                <w:sz w:val="16"/>
              </w:rPr>
              <w:t>SAP goods receipt</w:t>
            </w:r>
          </w:p>
        </w:tc>
        <w:tc>
          <w:tcPr>
            <w:tcW w:type="dxa" w:w="2642"/>
            <w:tcMar>
              <w:top w:w="65" w:type="dxa"/>
              <w:start w:w="80" w:type="dxa"/>
              <w:bottom w:w="65" w:type="dxa"/>
              <w:end w:w="80" w:type="dxa"/>
            </w:tcMar>
          </w:tcPr>
          <w:p>
            <w:hyperlink w:anchor="sap_mm" w:history="1">
              <w:r>
                <w:rPr>
                  <w:rStyle w:val="Hyperlink"/>
                </w:rPr>
                <w:t>[SAP-MM]</w:t>
              </w:r>
            </w:hyperlink>
            <w:r>
              <w:rPr>
                <w:rFonts w:ascii="Arial" w:hAnsi="Arial"/>
                <w:color w:val="5A646B"/>
                <w:sz w:val="16"/>
              </w:rPr>
              <w:t xml:space="preserve">  p. </w:t>
            </w:r>
            <w:fldSimple w:instr="PAGEREF sap_mm \h"/>
          </w:p>
        </w:tc>
      </w:tr>
      <w:tr>
        <w:trPr>
          <w:cantSplit/>
        </w:trPr>
        <w:tc>
          <w:tcPr>
            <w:tcW w:type="dxa" w:w="2642"/>
            <w:tcMar>
              <w:top w:w="65" w:type="dxa"/>
              <w:start w:w="80" w:type="dxa"/>
              <w:bottom w:w="65" w:type="dxa"/>
              <w:end w:w="80" w:type="dxa"/>
            </w:tcMar>
          </w:tcPr>
          <w:p>
            <w:r>
              <w:rPr>
                <w:rFonts w:ascii="Arial" w:hAnsi="Arial"/>
                <w:sz w:val="16"/>
              </w:rPr>
              <w:t>finance</w:t>
            </w:r>
          </w:p>
        </w:tc>
        <w:tc>
          <w:tcPr>
            <w:tcW w:type="dxa" w:w="2642"/>
            <w:tcMar>
              <w:top w:w="65" w:type="dxa"/>
              <w:start w:w="80" w:type="dxa"/>
              <w:bottom w:w="65" w:type="dxa"/>
              <w:end w:w="80" w:type="dxa"/>
            </w:tcMar>
          </w:tcPr>
          <w:p>
            <w:hyperlink w:anchor="fin_01" w:history="1">
              <w:r>
                <w:rPr>
                  <w:rStyle w:val="Hyperlink"/>
                </w:rPr>
                <w:t>[FIN-01]</w:t>
              </w:r>
            </w:hyperlink>
            <w:r>
              <w:rPr>
                <w:rFonts w:ascii="Arial" w:hAnsi="Arial"/>
                <w:color w:val="5A646B"/>
                <w:sz w:val="16"/>
              </w:rPr>
              <w:t xml:space="preserve">  p. </w:t>
            </w:r>
            <w:fldSimple w:instr="PAGEREF fin_01 \h"/>
          </w:p>
        </w:tc>
        <w:tc>
          <w:tcPr>
            <w:tcW w:type="dxa" w:w="2642"/>
            <w:tcMar>
              <w:top w:w="65" w:type="dxa"/>
              <w:start w:w="80" w:type="dxa"/>
              <w:bottom w:w="65" w:type="dxa"/>
              <w:end w:w="80" w:type="dxa"/>
            </w:tcMar>
          </w:tcPr>
          <w:p>
            <w:r>
              <w:rPr>
                <w:rFonts w:ascii="Arial" w:hAnsi="Arial"/>
                <w:sz w:val="16"/>
              </w:rPr>
              <w:t>SAP invoice block</w:t>
            </w:r>
          </w:p>
        </w:tc>
        <w:tc>
          <w:tcPr>
            <w:tcW w:type="dxa" w:w="2642"/>
            <w:tcMar>
              <w:top w:w="65" w:type="dxa"/>
              <w:start w:w="80" w:type="dxa"/>
              <w:bottom w:w="65" w:type="dxa"/>
              <w:end w:w="80" w:type="dxa"/>
            </w:tcMar>
          </w:tcPr>
          <w:p>
            <w:hyperlink w:anchor="sap_mm" w:history="1">
              <w:r>
                <w:rPr>
                  <w:rStyle w:val="Hyperlink"/>
                </w:rPr>
                <w:t>[SAP-MM]</w:t>
              </w:r>
            </w:hyperlink>
            <w:r>
              <w:rPr>
                <w:rFonts w:ascii="Arial" w:hAnsi="Arial"/>
                <w:color w:val="5A646B"/>
                <w:sz w:val="16"/>
              </w:rPr>
              <w:t xml:space="preserve">  p. </w:t>
            </w:r>
            <w:fldSimple w:instr="PAGEREF sap_mm \h"/>
          </w:p>
        </w:tc>
      </w:tr>
      <w:tr>
        <w:trPr>
          <w:cantSplit/>
        </w:trPr>
        <w:tc>
          <w:tcPr>
            <w:tcW w:type="dxa" w:w="2642"/>
            <w:tcMar>
              <w:top w:w="65" w:type="dxa"/>
              <w:start w:w="80" w:type="dxa"/>
              <w:bottom w:w="65" w:type="dxa"/>
              <w:end w:w="80" w:type="dxa"/>
            </w:tcMar>
          </w:tcPr>
          <w:p>
            <w:r>
              <w:rPr>
                <w:rFonts w:ascii="Arial" w:hAnsi="Arial"/>
                <w:sz w:val="16"/>
              </w:rPr>
              <w:t>forecast bias</w:t>
            </w:r>
          </w:p>
        </w:tc>
        <w:tc>
          <w:tcPr>
            <w:tcW w:type="dxa" w:w="2642"/>
            <w:tcMar>
              <w:top w:w="65" w:type="dxa"/>
              <w:start w:w="80" w:type="dxa"/>
              <w:bottom w:w="65" w:type="dxa"/>
              <w:end w:w="80" w:type="dxa"/>
            </w:tcMar>
          </w:tcPr>
          <w:p>
            <w:hyperlink w:anchor="ch04" w:history="1">
              <w:r>
                <w:rPr>
                  <w:rStyle w:val="Hyperlink"/>
                </w:rPr>
                <w:t>[CH04]</w:t>
              </w:r>
            </w:hyperlink>
            <w:r>
              <w:rPr>
                <w:rFonts w:ascii="Arial" w:hAnsi="Arial"/>
                <w:color w:val="5A646B"/>
                <w:sz w:val="16"/>
              </w:rPr>
              <w:t xml:space="preserve">  p. </w:t>
            </w:r>
            <w:fldSimple w:instr="PAGEREF ch04 \h"/>
          </w:p>
        </w:tc>
        <w:tc>
          <w:tcPr>
            <w:tcW w:type="dxa" w:w="2642"/>
            <w:tcMar>
              <w:top w:w="65" w:type="dxa"/>
              <w:start w:w="80" w:type="dxa"/>
              <w:bottom w:w="65" w:type="dxa"/>
              <w:end w:w="80" w:type="dxa"/>
            </w:tcMar>
          </w:tcPr>
          <w:p>
            <w:r>
              <w:rPr>
                <w:rFonts w:ascii="Arial" w:hAnsi="Arial"/>
                <w:sz w:val="16"/>
              </w:rPr>
              <w:t>SAP MM</w:t>
            </w:r>
          </w:p>
        </w:tc>
        <w:tc>
          <w:tcPr>
            <w:tcW w:type="dxa" w:w="2642"/>
            <w:tcMar>
              <w:top w:w="65" w:type="dxa"/>
              <w:start w:w="80" w:type="dxa"/>
              <w:bottom w:w="65" w:type="dxa"/>
              <w:end w:w="80" w:type="dxa"/>
            </w:tcMar>
          </w:tcPr>
          <w:p>
            <w:hyperlink w:anchor="sap_mm" w:history="1">
              <w:r>
                <w:rPr>
                  <w:rStyle w:val="Hyperlink"/>
                </w:rPr>
                <w:t>[SAP-MM]</w:t>
              </w:r>
            </w:hyperlink>
            <w:r>
              <w:rPr>
                <w:rFonts w:ascii="Arial" w:hAnsi="Arial"/>
                <w:color w:val="5A646B"/>
                <w:sz w:val="16"/>
              </w:rPr>
              <w:t xml:space="preserve">  p. </w:t>
            </w:r>
            <w:fldSimple w:instr="PAGEREF sap_mm \h"/>
          </w:p>
        </w:tc>
      </w:tr>
      <w:tr>
        <w:trPr>
          <w:cantSplit/>
        </w:trPr>
        <w:tc>
          <w:tcPr>
            <w:tcW w:type="dxa" w:w="2642"/>
            <w:tcMar>
              <w:top w:w="65" w:type="dxa"/>
              <w:start w:w="80" w:type="dxa"/>
              <w:bottom w:w="65" w:type="dxa"/>
              <w:end w:w="80" w:type="dxa"/>
            </w:tcMar>
          </w:tcPr>
          <w:p>
            <w:r>
              <w:rPr>
                <w:rFonts w:ascii="Arial" w:hAnsi="Arial"/>
                <w:sz w:val="16"/>
              </w:rPr>
              <w:t>freight cost</w:t>
            </w:r>
          </w:p>
        </w:tc>
        <w:tc>
          <w:tcPr>
            <w:tcW w:type="dxa" w:w="2642"/>
            <w:tcMar>
              <w:top w:w="65" w:type="dxa"/>
              <w:start w:w="80" w:type="dxa"/>
              <w:bottom w:w="65" w:type="dxa"/>
              <w:end w:w="80" w:type="dxa"/>
            </w:tcMar>
          </w:tcPr>
          <w:p>
            <w:hyperlink w:anchor="ch15" w:history="1">
              <w:r>
                <w:rPr>
                  <w:rStyle w:val="Hyperlink"/>
                </w:rPr>
                <w:t>[CH15]</w:t>
              </w:r>
            </w:hyperlink>
            <w:r>
              <w:rPr>
                <w:rFonts w:ascii="Arial" w:hAnsi="Arial"/>
                <w:color w:val="5A646B"/>
                <w:sz w:val="16"/>
              </w:rPr>
              <w:t xml:space="preserve">  p. </w:t>
            </w:r>
            <w:fldSimple w:instr="PAGEREF ch15 \h"/>
          </w:p>
        </w:tc>
        <w:tc>
          <w:tcPr>
            <w:tcW w:type="dxa" w:w="2642"/>
            <w:tcMar>
              <w:top w:w="65" w:type="dxa"/>
              <w:start w:w="80" w:type="dxa"/>
              <w:bottom w:w="65" w:type="dxa"/>
              <w:end w:w="80" w:type="dxa"/>
            </w:tcMar>
          </w:tcPr>
          <w:p>
            <w:r>
              <w:rPr>
                <w:rFonts w:ascii="Arial" w:hAnsi="Arial"/>
                <w:sz w:val="16"/>
              </w:rPr>
              <w:t>SAP warehouse task</w:t>
            </w:r>
          </w:p>
        </w:tc>
        <w:tc>
          <w:tcPr>
            <w:tcW w:type="dxa" w:w="2642"/>
            <w:tcMar>
              <w:top w:w="65" w:type="dxa"/>
              <w:start w:w="80" w:type="dxa"/>
              <w:bottom w:w="65" w:type="dxa"/>
              <w:end w:w="80" w:type="dxa"/>
            </w:tcMar>
          </w:tcPr>
          <w:p>
            <w:hyperlink w:anchor="sap_ewm" w:history="1">
              <w:r>
                <w:rPr>
                  <w:rStyle w:val="Hyperlink"/>
                </w:rPr>
                <w:t>[SAP-EWM]</w:t>
              </w:r>
            </w:hyperlink>
            <w:r>
              <w:rPr>
                <w:rFonts w:ascii="Arial" w:hAnsi="Arial"/>
                <w:color w:val="5A646B"/>
                <w:sz w:val="16"/>
              </w:rPr>
              <w:t xml:space="preserve">  p. </w:t>
            </w:r>
            <w:fldSimple w:instr="PAGEREF sap_ewm \h"/>
          </w:p>
        </w:tc>
      </w:tr>
      <w:tr>
        <w:trPr>
          <w:cantSplit/>
        </w:trPr>
        <w:tc>
          <w:tcPr>
            <w:tcW w:type="dxa" w:w="2642"/>
            <w:tcMar>
              <w:top w:w="65" w:type="dxa"/>
              <w:start w:w="80" w:type="dxa"/>
              <w:bottom w:w="65" w:type="dxa"/>
              <w:end w:w="80" w:type="dxa"/>
            </w:tcMar>
          </w:tcPr>
          <w:p>
            <w:r>
              <w:rPr>
                <w:rFonts w:ascii="Arial" w:hAnsi="Arial"/>
                <w:sz w:val="16"/>
              </w:rPr>
              <w:t>global trade</w:t>
            </w:r>
          </w:p>
        </w:tc>
        <w:tc>
          <w:tcPr>
            <w:tcW w:type="dxa" w:w="2642"/>
            <w:tcMar>
              <w:top w:w="65" w:type="dxa"/>
              <w:start w:w="80" w:type="dxa"/>
              <w:bottom w:w="65" w:type="dxa"/>
              <w:end w:w="80" w:type="dxa"/>
            </w:tcMar>
          </w:tcPr>
          <w:p>
            <w:hyperlink w:anchor="ch20" w:history="1">
              <w:r>
                <w:rPr>
                  <w:rStyle w:val="Hyperlink"/>
                </w:rPr>
                <w:t>[CH20]</w:t>
              </w:r>
            </w:hyperlink>
            <w:r>
              <w:rPr>
                <w:rFonts w:ascii="Arial" w:hAnsi="Arial"/>
                <w:color w:val="5A646B"/>
                <w:sz w:val="16"/>
              </w:rPr>
              <w:t xml:space="preserve">  p. </w:t>
            </w:r>
            <w:fldSimple w:instr="PAGEREF ch20 \h"/>
          </w:p>
        </w:tc>
        <w:tc>
          <w:tcPr>
            <w:tcW w:type="dxa" w:w="2642"/>
            <w:tcMar>
              <w:top w:w="65" w:type="dxa"/>
              <w:start w:w="80" w:type="dxa"/>
              <w:bottom w:w="65" w:type="dxa"/>
              <w:end w:w="80" w:type="dxa"/>
            </w:tcMar>
          </w:tcPr>
          <w:p>
            <w:r>
              <w:rPr>
                <w:rFonts w:ascii="Arial" w:hAnsi="Arial"/>
                <w:sz w:val="16"/>
              </w:rPr>
              <w:t>screening</w:t>
            </w:r>
          </w:p>
        </w:tc>
        <w:tc>
          <w:tcPr>
            <w:tcW w:type="dxa" w:w="2642"/>
            <w:tcMar>
              <w:top w:w="65" w:type="dxa"/>
              <w:start w:w="80" w:type="dxa"/>
              <w:bottom w:w="65" w:type="dxa"/>
              <w:end w:w="80" w:type="dxa"/>
            </w:tcMar>
          </w:tcPr>
          <w:p>
            <w:hyperlink w:anchor="ch20" w:history="1">
              <w:r>
                <w:rPr>
                  <w:rStyle w:val="Hyperlink"/>
                </w:rPr>
                <w:t>[CH20]</w:t>
              </w:r>
            </w:hyperlink>
            <w:r>
              <w:rPr>
                <w:rFonts w:ascii="Arial" w:hAnsi="Arial"/>
                <w:color w:val="5A646B"/>
                <w:sz w:val="16"/>
              </w:rPr>
              <w:t xml:space="preserve">  p. </w:t>
            </w:r>
            <w:fldSimple w:instr="PAGEREF ch20 \h"/>
          </w:p>
        </w:tc>
      </w:tr>
      <w:tr>
        <w:trPr>
          <w:cantSplit/>
        </w:trPr>
        <w:tc>
          <w:tcPr>
            <w:tcW w:type="dxa" w:w="2642"/>
            <w:tcMar>
              <w:top w:w="65" w:type="dxa"/>
              <w:start w:w="80" w:type="dxa"/>
              <w:bottom w:w="65" w:type="dxa"/>
              <w:end w:w="80" w:type="dxa"/>
            </w:tcMar>
          </w:tcPr>
          <w:p>
            <w:r>
              <w:rPr>
                <w:rFonts w:ascii="Arial" w:hAnsi="Arial"/>
                <w:sz w:val="16"/>
              </w:rPr>
              <w:t>go-live</w:t>
            </w:r>
          </w:p>
        </w:tc>
        <w:tc>
          <w:tcPr>
            <w:tcW w:type="dxa" w:w="2642"/>
            <w:tcMar>
              <w:top w:w="65" w:type="dxa"/>
              <w:start w:w="80" w:type="dxa"/>
              <w:bottom w:w="65" w:type="dxa"/>
              <w:end w:w="80" w:type="dxa"/>
            </w:tcMar>
          </w:tcPr>
          <w:p>
            <w:hyperlink w:anchor="ch28" w:history="1">
              <w:r>
                <w:rPr>
                  <w:rStyle w:val="Hyperlink"/>
                </w:rPr>
                <w:t>[CH28]</w:t>
              </w:r>
            </w:hyperlink>
            <w:r>
              <w:rPr>
                <w:rFonts w:ascii="Arial" w:hAnsi="Arial"/>
                <w:color w:val="5A646B"/>
                <w:sz w:val="16"/>
              </w:rPr>
              <w:t xml:space="preserve">  p. </w:t>
            </w:r>
            <w:fldSimple w:instr="PAGEREF ch28 \h"/>
          </w:p>
        </w:tc>
        <w:tc>
          <w:tcPr>
            <w:tcW w:type="dxa" w:w="2642"/>
            <w:tcMar>
              <w:top w:w="65" w:type="dxa"/>
              <w:start w:w="80" w:type="dxa"/>
              <w:bottom w:w="65" w:type="dxa"/>
              <w:end w:w="80" w:type="dxa"/>
            </w:tcMar>
          </w:tcPr>
          <w:p>
            <w:r>
              <w:rPr>
                <w:rFonts w:ascii="Arial" w:hAnsi="Arial"/>
                <w:sz w:val="16"/>
              </w:rPr>
              <w:t>SLA</w:t>
            </w:r>
          </w:p>
        </w:tc>
        <w:tc>
          <w:tcPr>
            <w:tcW w:type="dxa" w:w="2642"/>
            <w:tcMar>
              <w:top w:w="65" w:type="dxa"/>
              <w:start w:w="80" w:type="dxa"/>
              <w:bottom w:w="65" w:type="dxa"/>
              <w:end w:w="80" w:type="dxa"/>
            </w:tcMar>
          </w:tcPr>
          <w:p>
            <w:hyperlink w:anchor="ch10" w:history="1">
              <w:r>
                <w:rPr>
                  <w:rStyle w:val="Hyperlink"/>
                </w:rPr>
                <w:t>[CH10]</w:t>
              </w:r>
            </w:hyperlink>
            <w:r>
              <w:rPr>
                <w:rFonts w:ascii="Arial" w:hAnsi="Arial"/>
                <w:color w:val="5A646B"/>
                <w:sz w:val="16"/>
              </w:rPr>
              <w:t xml:space="preserve">  p. </w:t>
            </w:r>
            <w:fldSimple w:instr="PAGEREF ch10 \h"/>
          </w:p>
        </w:tc>
      </w:tr>
      <w:tr>
        <w:trPr>
          <w:cantSplit/>
        </w:trPr>
        <w:tc>
          <w:tcPr>
            <w:tcW w:type="dxa" w:w="2642"/>
            <w:tcMar>
              <w:top w:w="65" w:type="dxa"/>
              <w:start w:w="80" w:type="dxa"/>
              <w:bottom w:w="65" w:type="dxa"/>
              <w:end w:w="80" w:type="dxa"/>
            </w:tcMar>
          </w:tcPr>
          <w:p>
            <w:r>
              <w:rPr>
                <w:rFonts w:ascii="Arial" w:hAnsi="Arial"/>
                <w:sz w:val="16"/>
              </w:rPr>
              <w:t>goods receipt</w:t>
            </w:r>
          </w:p>
        </w:tc>
        <w:tc>
          <w:tcPr>
            <w:tcW w:type="dxa" w:w="2642"/>
            <w:tcMar>
              <w:top w:w="65" w:type="dxa"/>
              <w:start w:w="80" w:type="dxa"/>
              <w:bottom w:w="65" w:type="dxa"/>
              <w:end w:w="80" w:type="dxa"/>
            </w:tcMar>
          </w:tcPr>
          <w:p>
            <w:hyperlink w:anchor="ch12" w:history="1">
              <w:r>
                <w:rPr>
                  <w:rStyle w:val="Hyperlink"/>
                </w:rPr>
                <w:t>[CH12]</w:t>
              </w:r>
            </w:hyperlink>
            <w:r>
              <w:rPr>
                <w:rFonts w:ascii="Arial" w:hAnsi="Arial"/>
                <w:color w:val="5A646B"/>
                <w:sz w:val="16"/>
              </w:rPr>
              <w:t xml:space="preserve">  p. </w:t>
            </w:r>
            <w:fldSimple w:instr="PAGEREF ch12 \h"/>
          </w:p>
        </w:tc>
        <w:tc>
          <w:tcPr>
            <w:tcW w:type="dxa" w:w="2642"/>
            <w:tcMar>
              <w:top w:w="65" w:type="dxa"/>
              <w:start w:w="80" w:type="dxa"/>
              <w:bottom w:w="65" w:type="dxa"/>
              <w:end w:w="80" w:type="dxa"/>
            </w:tcMar>
          </w:tcPr>
          <w:p>
            <w:r>
              <w:rPr>
                <w:rFonts w:ascii="Arial" w:hAnsi="Arial"/>
                <w:sz w:val="16"/>
              </w:rPr>
              <w:t>slotting</w:t>
            </w:r>
          </w:p>
        </w:tc>
        <w:tc>
          <w:tcPr>
            <w:tcW w:type="dxa" w:w="2642"/>
            <w:tcMar>
              <w:top w:w="65" w:type="dxa"/>
              <w:start w:w="80" w:type="dxa"/>
              <w:bottom w:w="65" w:type="dxa"/>
              <w:end w:w="80" w:type="dxa"/>
            </w:tcMar>
          </w:tcPr>
          <w:p>
            <w:hyperlink w:anchor="wh_01" w:history="1">
              <w:r>
                <w:rPr>
                  <w:rStyle w:val="Hyperlink"/>
                </w:rPr>
                <w:t>[WH-01]</w:t>
              </w:r>
            </w:hyperlink>
            <w:r>
              <w:rPr>
                <w:rFonts w:ascii="Arial" w:hAnsi="Arial"/>
                <w:color w:val="5A646B"/>
                <w:sz w:val="16"/>
              </w:rPr>
              <w:t xml:space="preserve">  p. </w:t>
            </w:r>
            <w:fldSimple w:instr="PAGEREF wh_01 \h"/>
          </w:p>
        </w:tc>
      </w:tr>
      <w:tr>
        <w:trPr>
          <w:cantSplit/>
        </w:trPr>
        <w:tc>
          <w:tcPr>
            <w:tcW w:type="dxa" w:w="2642"/>
            <w:tcMar>
              <w:top w:w="65" w:type="dxa"/>
              <w:start w:w="80" w:type="dxa"/>
              <w:bottom w:w="65" w:type="dxa"/>
              <w:end w:w="80" w:type="dxa"/>
            </w:tcMar>
          </w:tcPr>
          <w:p>
            <w:r>
              <w:rPr>
                <w:rFonts w:ascii="Arial" w:hAnsi="Arial"/>
                <w:sz w:val="16"/>
              </w:rPr>
              <w:t>GR IR</w:t>
            </w:r>
          </w:p>
        </w:tc>
        <w:tc>
          <w:tcPr>
            <w:tcW w:type="dxa" w:w="2642"/>
            <w:tcMar>
              <w:top w:w="65" w:type="dxa"/>
              <w:start w:w="80" w:type="dxa"/>
              <w:bottom w:w="65" w:type="dxa"/>
              <w:end w:w="80" w:type="dxa"/>
            </w:tcMar>
          </w:tcPr>
          <w:p>
            <w:hyperlink w:anchor="sap_fico" w:history="1">
              <w:r>
                <w:rPr>
                  <w:rStyle w:val="Hyperlink"/>
                </w:rPr>
                <w:t>[SAP-FICO]</w:t>
              </w:r>
            </w:hyperlink>
            <w:r>
              <w:rPr>
                <w:rFonts w:ascii="Arial" w:hAnsi="Arial"/>
                <w:color w:val="5A646B"/>
                <w:sz w:val="16"/>
              </w:rPr>
              <w:t xml:space="preserve">  p. </w:t>
            </w:r>
            <w:fldSimple w:instr="PAGEREF sap_fico \h"/>
          </w:p>
        </w:tc>
        <w:tc>
          <w:tcPr>
            <w:tcW w:type="dxa" w:w="2642"/>
            <w:tcMar>
              <w:top w:w="65" w:type="dxa"/>
              <w:start w:w="80" w:type="dxa"/>
              <w:bottom w:w="65" w:type="dxa"/>
              <w:end w:w="80" w:type="dxa"/>
            </w:tcMar>
          </w:tcPr>
          <w:p>
            <w:r>
              <w:rPr>
                <w:rFonts w:ascii="Arial" w:hAnsi="Arial"/>
                <w:sz w:val="16"/>
              </w:rPr>
              <w:t>Snowflake</w:t>
            </w:r>
          </w:p>
        </w:tc>
        <w:tc>
          <w:tcPr>
            <w:tcW w:type="dxa" w:w="2642"/>
            <w:tcMar>
              <w:top w:w="65" w:type="dxa"/>
              <w:start w:w="80" w:type="dxa"/>
              <w:bottom w:w="65" w:type="dxa"/>
              <w:end w:w="80" w:type="dxa"/>
            </w:tcMar>
          </w:tcPr>
          <w:p>
            <w:hyperlink w:anchor="snf_01" w:history="1">
              <w:r>
                <w:rPr>
                  <w:rStyle w:val="Hyperlink"/>
                </w:rPr>
                <w:t>[SNF-01]</w:t>
              </w:r>
            </w:hyperlink>
            <w:r>
              <w:rPr>
                <w:rFonts w:ascii="Arial" w:hAnsi="Arial"/>
                <w:color w:val="5A646B"/>
                <w:sz w:val="16"/>
              </w:rPr>
              <w:t xml:space="preserve">  p. </w:t>
            </w:r>
            <w:fldSimple w:instr="PAGEREF snf_01 \h"/>
          </w:p>
        </w:tc>
      </w:tr>
      <w:tr>
        <w:trPr>
          <w:cantSplit/>
        </w:trPr>
        <w:tc>
          <w:tcPr>
            <w:tcW w:type="dxa" w:w="2642"/>
            <w:tcMar>
              <w:top w:w="65" w:type="dxa"/>
              <w:start w:w="80" w:type="dxa"/>
              <w:bottom w:w="65" w:type="dxa"/>
              <w:end w:w="80" w:type="dxa"/>
            </w:tcMar>
          </w:tcPr>
          <w:p>
            <w:r>
              <w:rPr>
                <w:rFonts w:ascii="Arial" w:hAnsi="Arial"/>
                <w:sz w:val="16"/>
              </w:rPr>
              <w:t>greenfield</w:t>
            </w:r>
          </w:p>
        </w:tc>
        <w:tc>
          <w:tcPr>
            <w:tcW w:type="dxa" w:w="2642"/>
            <w:tcMar>
              <w:top w:w="65" w:type="dxa"/>
              <w:start w:w="80" w:type="dxa"/>
              <w:bottom w:w="65" w:type="dxa"/>
              <w:end w:w="80" w:type="dxa"/>
            </w:tcMar>
          </w:tcPr>
          <w:p>
            <w:hyperlink w:anchor="ch27" w:history="1">
              <w:r>
                <w:rPr>
                  <w:rStyle w:val="Hyperlink"/>
                </w:rPr>
                <w:t>[CH27]</w:t>
              </w:r>
            </w:hyperlink>
            <w:r>
              <w:rPr>
                <w:rFonts w:ascii="Arial" w:hAnsi="Arial"/>
                <w:color w:val="5A646B"/>
                <w:sz w:val="16"/>
              </w:rPr>
              <w:t xml:space="preserve">  p. </w:t>
            </w:r>
            <w:fldSimple w:instr="PAGEREF ch27 \h"/>
          </w:p>
        </w:tc>
        <w:tc>
          <w:tcPr>
            <w:tcW w:type="dxa" w:w="2642"/>
            <w:tcMar>
              <w:top w:w="65" w:type="dxa"/>
              <w:start w:w="80" w:type="dxa"/>
              <w:bottom w:w="65" w:type="dxa"/>
              <w:end w:w="80" w:type="dxa"/>
            </w:tcMar>
          </w:tcPr>
          <w:p>
            <w:r>
              <w:rPr>
                <w:rFonts w:ascii="Arial" w:hAnsi="Arial"/>
                <w:sz w:val="16"/>
              </w:rPr>
              <w:t>Solver</w:t>
            </w:r>
          </w:p>
        </w:tc>
        <w:tc>
          <w:tcPr>
            <w:tcW w:type="dxa" w:w="2642"/>
            <w:tcMar>
              <w:top w:w="65" w:type="dxa"/>
              <w:start w:w="80" w:type="dxa"/>
              <w:bottom w:w="65" w:type="dxa"/>
              <w:end w:w="80" w:type="dxa"/>
            </w:tcMar>
          </w:tcPr>
          <w:p>
            <w:hyperlink w:anchor="opt_01" w:history="1">
              <w:r>
                <w:rPr>
                  <w:rStyle w:val="Hyperlink"/>
                </w:rPr>
                <w:t>[OPT-01]</w:t>
              </w:r>
            </w:hyperlink>
            <w:r>
              <w:rPr>
                <w:rFonts w:ascii="Arial" w:hAnsi="Arial"/>
                <w:color w:val="5A646B"/>
                <w:sz w:val="16"/>
              </w:rPr>
              <w:t xml:space="preserve">  p. </w:t>
            </w:r>
            <w:fldSimple w:instr="PAGEREF opt_01 \h"/>
          </w:p>
        </w:tc>
      </w:tr>
      <w:tr>
        <w:trPr>
          <w:cantSplit/>
        </w:trPr>
        <w:tc>
          <w:tcPr>
            <w:tcW w:type="dxa" w:w="2642"/>
            <w:tcMar>
              <w:top w:w="65" w:type="dxa"/>
              <w:start w:w="80" w:type="dxa"/>
              <w:bottom w:w="65" w:type="dxa"/>
              <w:end w:w="80" w:type="dxa"/>
            </w:tcMar>
          </w:tcPr>
          <w:p>
            <w:r>
              <w:rPr>
                <w:rFonts w:ascii="Arial" w:hAnsi="Arial"/>
                <w:sz w:val="16"/>
              </w:rPr>
              <w:t>handling unit</w:t>
            </w:r>
          </w:p>
        </w:tc>
        <w:tc>
          <w:tcPr>
            <w:tcW w:type="dxa" w:w="2642"/>
            <w:tcMar>
              <w:top w:w="65" w:type="dxa"/>
              <w:start w:w="80" w:type="dxa"/>
              <w:bottom w:w="65" w:type="dxa"/>
              <w:end w:w="80" w:type="dxa"/>
            </w:tcMar>
          </w:tcPr>
          <w:p>
            <w:hyperlink w:anchor="sap_ewm" w:history="1">
              <w:r>
                <w:rPr>
                  <w:rStyle w:val="Hyperlink"/>
                </w:rPr>
                <w:t>[SAP-EWM]</w:t>
              </w:r>
            </w:hyperlink>
            <w:r>
              <w:rPr>
                <w:rFonts w:ascii="Arial" w:hAnsi="Arial"/>
                <w:color w:val="5A646B"/>
                <w:sz w:val="16"/>
              </w:rPr>
              <w:t xml:space="preserve">  p. </w:t>
            </w:r>
            <w:fldSimple w:instr="PAGEREF sap_ewm \h"/>
          </w:p>
        </w:tc>
        <w:tc>
          <w:tcPr>
            <w:tcW w:type="dxa" w:w="2642"/>
            <w:tcMar>
              <w:top w:w="65" w:type="dxa"/>
              <w:start w:w="80" w:type="dxa"/>
              <w:bottom w:w="65" w:type="dxa"/>
              <w:end w:w="80" w:type="dxa"/>
            </w:tcMar>
          </w:tcPr>
          <w:p>
            <w:r>
              <w:rPr>
                <w:rFonts w:ascii="Arial" w:hAnsi="Arial"/>
                <w:sz w:val="16"/>
              </w:rPr>
              <w:t>SQL</w:t>
            </w:r>
          </w:p>
        </w:tc>
        <w:tc>
          <w:tcPr>
            <w:tcW w:type="dxa" w:w="2642"/>
            <w:tcMar>
              <w:top w:w="65" w:type="dxa"/>
              <w:start w:w="80" w:type="dxa"/>
              <w:bottom w:w="65" w:type="dxa"/>
              <w:end w:w="80" w:type="dxa"/>
            </w:tcMar>
          </w:tcPr>
          <w:p>
            <w:hyperlink w:anchor="sql_01" w:history="1">
              <w:r>
                <w:rPr>
                  <w:rStyle w:val="Hyperlink"/>
                </w:rPr>
                <w:t>[SQL-01]</w:t>
              </w:r>
            </w:hyperlink>
            <w:r>
              <w:rPr>
                <w:rFonts w:ascii="Arial" w:hAnsi="Arial"/>
                <w:color w:val="5A646B"/>
                <w:sz w:val="16"/>
              </w:rPr>
              <w:t xml:space="preserve">  p. </w:t>
            </w:r>
            <w:fldSimple w:instr="PAGEREF sql_01 \h"/>
          </w:p>
        </w:tc>
      </w:tr>
      <w:tr>
        <w:trPr>
          <w:cantSplit/>
        </w:trPr>
        <w:tc>
          <w:tcPr>
            <w:tcW w:type="dxa" w:w="2642"/>
            <w:tcMar>
              <w:top w:w="65" w:type="dxa"/>
              <w:start w:w="80" w:type="dxa"/>
              <w:bottom w:w="65" w:type="dxa"/>
              <w:end w:w="80" w:type="dxa"/>
            </w:tcMar>
          </w:tcPr>
          <w:p>
            <w:r>
              <w:rPr>
                <w:rFonts w:ascii="Arial" w:hAnsi="Arial"/>
                <w:sz w:val="16"/>
              </w:rPr>
              <w:t>interface</w:t>
            </w:r>
          </w:p>
        </w:tc>
        <w:tc>
          <w:tcPr>
            <w:tcW w:type="dxa" w:w="2642"/>
            <w:tcMar>
              <w:top w:w="65" w:type="dxa"/>
              <w:start w:w="80" w:type="dxa"/>
              <w:bottom w:w="65" w:type="dxa"/>
              <w:end w:w="80" w:type="dxa"/>
            </w:tcMar>
          </w:tcPr>
          <w:p>
            <w:hyperlink w:anchor="ch25" w:history="1">
              <w:r>
                <w:rPr>
                  <w:rStyle w:val="Hyperlink"/>
                </w:rPr>
                <w:t>[CH25]</w:t>
              </w:r>
            </w:hyperlink>
            <w:r>
              <w:rPr>
                <w:rFonts w:ascii="Arial" w:hAnsi="Arial"/>
                <w:color w:val="5A646B"/>
                <w:sz w:val="16"/>
              </w:rPr>
              <w:t xml:space="preserve">  p. </w:t>
            </w:r>
            <w:fldSimple w:instr="PAGEREF ch25 \h"/>
          </w:p>
        </w:tc>
        <w:tc>
          <w:tcPr>
            <w:tcW w:type="dxa" w:w="2642"/>
            <w:tcMar>
              <w:top w:w="65" w:type="dxa"/>
              <w:start w:w="80" w:type="dxa"/>
              <w:bottom w:w="65" w:type="dxa"/>
              <w:end w:w="80" w:type="dxa"/>
            </w:tcMar>
          </w:tcPr>
          <w:p>
            <w:r>
              <w:rPr>
                <w:rFonts w:ascii="Arial" w:hAnsi="Arial"/>
                <w:sz w:val="16"/>
              </w:rPr>
              <w:t>stockout</w:t>
            </w:r>
          </w:p>
        </w:tc>
        <w:tc>
          <w:tcPr>
            <w:tcW w:type="dxa" w:w="2642"/>
            <w:tcMar>
              <w:top w:w="65" w:type="dxa"/>
              <w:start w:w="80" w:type="dxa"/>
              <w:bottom w:w="65" w:type="dxa"/>
              <w:end w:w="80" w:type="dxa"/>
            </w:tcMar>
          </w:tcPr>
          <w:p>
            <w:hyperlink w:anchor="ch06" w:history="1">
              <w:r>
                <w:rPr>
                  <w:rStyle w:val="Hyperlink"/>
                </w:rPr>
                <w:t>[CH06]</w:t>
              </w:r>
            </w:hyperlink>
            <w:r>
              <w:rPr>
                <w:rFonts w:ascii="Arial" w:hAnsi="Arial"/>
                <w:color w:val="5A646B"/>
                <w:sz w:val="16"/>
              </w:rPr>
              <w:t xml:space="preserve">  p. </w:t>
            </w:r>
            <w:fldSimple w:instr="PAGEREF ch06 \h"/>
          </w:p>
        </w:tc>
      </w:tr>
      <w:tr>
        <w:trPr>
          <w:cantSplit/>
        </w:trPr>
        <w:tc>
          <w:tcPr>
            <w:tcW w:type="dxa" w:w="2642"/>
            <w:tcMar>
              <w:top w:w="65" w:type="dxa"/>
              <w:start w:w="80" w:type="dxa"/>
              <w:bottom w:w="65" w:type="dxa"/>
              <w:end w:w="80" w:type="dxa"/>
            </w:tcMar>
          </w:tcPr>
          <w:p>
            <w:r>
              <w:rPr>
                <w:rFonts w:ascii="Arial" w:hAnsi="Arial"/>
                <w:sz w:val="16"/>
              </w:rPr>
              <w:t>inventory costing</w:t>
            </w:r>
          </w:p>
        </w:tc>
        <w:tc>
          <w:tcPr>
            <w:tcW w:type="dxa" w:w="2642"/>
            <w:tcMar>
              <w:top w:w="65" w:type="dxa"/>
              <w:start w:w="80" w:type="dxa"/>
              <w:bottom w:w="65" w:type="dxa"/>
              <w:end w:w="80" w:type="dxa"/>
            </w:tcMar>
          </w:tcPr>
          <w:p>
            <w:hyperlink w:anchor="qb_buy" w:history="1">
              <w:r>
                <w:rPr>
                  <w:rStyle w:val="Hyperlink"/>
                </w:rPr>
                <w:t>[QB-BUY]</w:t>
              </w:r>
            </w:hyperlink>
            <w:r>
              <w:rPr>
                <w:rFonts w:ascii="Arial" w:hAnsi="Arial"/>
                <w:color w:val="5A646B"/>
                <w:sz w:val="16"/>
              </w:rPr>
              <w:t xml:space="preserve">  p. </w:t>
            </w:r>
            <w:fldSimple w:instr="PAGEREF qb_buy \h"/>
          </w:p>
        </w:tc>
        <w:tc>
          <w:tcPr>
            <w:tcW w:type="dxa" w:w="2642"/>
            <w:tcMar>
              <w:top w:w="65" w:type="dxa"/>
              <w:start w:w="80" w:type="dxa"/>
              <w:bottom w:w="65" w:type="dxa"/>
              <w:end w:w="80" w:type="dxa"/>
            </w:tcMar>
          </w:tcPr>
          <w:p>
            <w:r>
              <w:rPr>
                <w:rFonts w:ascii="Arial" w:hAnsi="Arial"/>
                <w:sz w:val="16"/>
              </w:rPr>
              <w:t>supplier selection</w:t>
            </w:r>
          </w:p>
        </w:tc>
        <w:tc>
          <w:tcPr>
            <w:tcW w:type="dxa" w:w="2642"/>
            <w:tcMar>
              <w:top w:w="65" w:type="dxa"/>
              <w:start w:w="80" w:type="dxa"/>
              <w:bottom w:w="65" w:type="dxa"/>
              <w:end w:w="80" w:type="dxa"/>
            </w:tcMar>
          </w:tcPr>
          <w:p>
            <w:hyperlink w:anchor="ch08" w:history="1">
              <w:r>
                <w:rPr>
                  <w:rStyle w:val="Hyperlink"/>
                </w:rPr>
                <w:t>[CH08]</w:t>
              </w:r>
            </w:hyperlink>
            <w:r>
              <w:rPr>
                <w:rFonts w:ascii="Arial" w:hAnsi="Arial"/>
                <w:color w:val="5A646B"/>
                <w:sz w:val="16"/>
              </w:rPr>
              <w:t xml:space="preserve">  p. </w:t>
            </w:r>
            <w:fldSimple w:instr="PAGEREF ch08 \h"/>
          </w:p>
        </w:tc>
      </w:tr>
      <w:tr>
        <w:trPr>
          <w:cantSplit/>
        </w:trPr>
        <w:tc>
          <w:tcPr>
            <w:tcW w:type="dxa" w:w="2642"/>
            <w:tcMar>
              <w:top w:w="65" w:type="dxa"/>
              <w:start w:w="80" w:type="dxa"/>
              <w:bottom w:w="65" w:type="dxa"/>
              <w:end w:w="80" w:type="dxa"/>
            </w:tcMar>
          </w:tcPr>
          <w:p>
            <w:r>
              <w:rPr>
                <w:rFonts w:ascii="Arial" w:hAnsi="Arial"/>
                <w:sz w:val="16"/>
              </w:rPr>
              <w:t>inventory mismatch</w:t>
            </w:r>
          </w:p>
        </w:tc>
        <w:tc>
          <w:tcPr>
            <w:tcW w:type="dxa" w:w="2642"/>
            <w:tcMar>
              <w:top w:w="65" w:type="dxa"/>
              <w:start w:w="80" w:type="dxa"/>
              <w:bottom w:w="65" w:type="dxa"/>
              <w:end w:w="80" w:type="dxa"/>
            </w:tcMar>
          </w:tcPr>
          <w:p>
            <w:hyperlink w:anchor="ch13" w:history="1">
              <w:r>
                <w:rPr>
                  <w:rStyle w:val="Hyperlink"/>
                </w:rPr>
                <w:t>[CH13]</w:t>
              </w:r>
            </w:hyperlink>
            <w:r>
              <w:rPr>
                <w:rFonts w:ascii="Arial" w:hAnsi="Arial"/>
                <w:color w:val="5A646B"/>
                <w:sz w:val="16"/>
              </w:rPr>
              <w:t xml:space="preserve">  p. </w:t>
            </w:r>
            <w:fldSimple w:instr="PAGEREF ch13 \h"/>
          </w:p>
        </w:tc>
        <w:tc>
          <w:tcPr>
            <w:tcW w:type="dxa" w:w="2642"/>
            <w:tcMar>
              <w:top w:w="65" w:type="dxa"/>
              <w:start w:w="80" w:type="dxa"/>
              <w:bottom w:w="65" w:type="dxa"/>
              <w:end w:w="80" w:type="dxa"/>
            </w:tcMar>
          </w:tcPr>
          <w:p>
            <w:r>
              <w:rPr>
                <w:rFonts w:ascii="Arial" w:hAnsi="Arial"/>
                <w:sz w:val="16"/>
              </w:rPr>
              <w:t>transport</w:t>
            </w:r>
          </w:p>
        </w:tc>
        <w:tc>
          <w:tcPr>
            <w:tcW w:type="dxa" w:w="2642"/>
            <w:tcMar>
              <w:top w:w="65" w:type="dxa"/>
              <w:start w:w="80" w:type="dxa"/>
              <w:bottom w:w="65" w:type="dxa"/>
              <w:end w:w="80" w:type="dxa"/>
            </w:tcMar>
          </w:tcPr>
          <w:p>
            <w:hyperlink w:anchor="ch15" w:history="1">
              <w:r>
                <w:rPr>
                  <w:rStyle w:val="Hyperlink"/>
                </w:rPr>
                <w:t>[CH15]</w:t>
              </w:r>
            </w:hyperlink>
            <w:r>
              <w:rPr>
                <w:rFonts w:ascii="Arial" w:hAnsi="Arial"/>
                <w:color w:val="5A646B"/>
                <w:sz w:val="16"/>
              </w:rPr>
              <w:t xml:space="preserve">  p. </w:t>
            </w:r>
            <w:fldSimple w:instr="PAGEREF ch15 \h"/>
          </w:p>
        </w:tc>
      </w:tr>
      <w:tr>
        <w:trPr>
          <w:cantSplit/>
        </w:trPr>
        <w:tc>
          <w:tcPr>
            <w:tcW w:type="dxa" w:w="2642"/>
            <w:tcMar>
              <w:top w:w="65" w:type="dxa"/>
              <w:start w:w="80" w:type="dxa"/>
              <w:bottom w:w="65" w:type="dxa"/>
              <w:end w:w="80" w:type="dxa"/>
            </w:tcMar>
          </w:tcPr>
          <w:p>
            <w:r>
              <w:rPr>
                <w:rFonts w:ascii="Arial" w:hAnsi="Arial"/>
                <w:sz w:val="16"/>
              </w:rPr>
              <w:t>invoice block</w:t>
            </w:r>
          </w:p>
        </w:tc>
        <w:tc>
          <w:tcPr>
            <w:tcW w:type="dxa" w:w="2642"/>
            <w:tcMar>
              <w:top w:w="65" w:type="dxa"/>
              <w:start w:w="80" w:type="dxa"/>
              <w:bottom w:w="65" w:type="dxa"/>
              <w:end w:w="80" w:type="dxa"/>
            </w:tcMar>
          </w:tcPr>
          <w:p>
            <w:hyperlink w:anchor="sap_mm" w:history="1">
              <w:r>
                <w:rPr>
                  <w:rStyle w:val="Hyperlink"/>
                </w:rPr>
                <w:t>[SAP-MM]</w:t>
              </w:r>
            </w:hyperlink>
            <w:r>
              <w:rPr>
                <w:rFonts w:ascii="Arial" w:hAnsi="Arial"/>
                <w:color w:val="5A646B"/>
                <w:sz w:val="16"/>
              </w:rPr>
              <w:t xml:space="preserve">  p. </w:t>
            </w:r>
            <w:fldSimple w:instr="PAGEREF sap_mm \h"/>
          </w:p>
        </w:tc>
        <w:tc>
          <w:tcPr>
            <w:tcW w:type="dxa" w:w="2642"/>
            <w:tcMar>
              <w:top w:w="65" w:type="dxa"/>
              <w:start w:w="80" w:type="dxa"/>
              <w:bottom w:w="65" w:type="dxa"/>
              <w:end w:w="80" w:type="dxa"/>
            </w:tcMar>
          </w:tcPr>
          <w:p>
            <w:r>
              <w:rPr>
                <w:rFonts w:ascii="Arial" w:hAnsi="Arial"/>
                <w:sz w:val="16"/>
              </w:rPr>
              <w:t>Undeposited Funds</w:t>
            </w:r>
          </w:p>
        </w:tc>
        <w:tc>
          <w:tcPr>
            <w:tcW w:type="dxa" w:w="2642"/>
            <w:tcMar>
              <w:top w:w="65" w:type="dxa"/>
              <w:start w:w="80" w:type="dxa"/>
              <w:bottom w:w="65" w:type="dxa"/>
              <w:end w:w="80" w:type="dxa"/>
            </w:tcMar>
          </w:tcPr>
          <w:p>
            <w:hyperlink w:anchor="qb_sell" w:history="1">
              <w:r>
                <w:rPr>
                  <w:rStyle w:val="Hyperlink"/>
                </w:rPr>
                <w:t>[QB-SELL]</w:t>
              </w:r>
            </w:hyperlink>
            <w:r>
              <w:rPr>
                <w:rFonts w:ascii="Arial" w:hAnsi="Arial"/>
                <w:color w:val="5A646B"/>
                <w:sz w:val="16"/>
              </w:rPr>
              <w:t xml:space="preserve">  p. </w:t>
            </w:r>
            <w:fldSimple w:instr="PAGEREF qb_sell \h"/>
          </w:p>
        </w:tc>
      </w:tr>
      <w:tr>
        <w:trPr>
          <w:cantSplit/>
        </w:trPr>
        <w:tc>
          <w:tcPr>
            <w:tcW w:type="dxa" w:w="2642"/>
            <w:tcMar>
              <w:top w:w="65" w:type="dxa"/>
              <w:start w:w="80" w:type="dxa"/>
              <w:bottom w:w="65" w:type="dxa"/>
              <w:end w:w="80" w:type="dxa"/>
            </w:tcMar>
          </w:tcPr>
          <w:p>
            <w:r>
              <w:rPr>
                <w:rFonts w:ascii="Arial" w:hAnsi="Arial"/>
                <w:sz w:val="16"/>
              </w:rPr>
              <w:t>invoice mismatch</w:t>
            </w:r>
          </w:p>
        </w:tc>
        <w:tc>
          <w:tcPr>
            <w:tcW w:type="dxa" w:w="2642"/>
            <w:tcMar>
              <w:top w:w="65" w:type="dxa"/>
              <w:start w:w="80" w:type="dxa"/>
              <w:bottom w:w="65" w:type="dxa"/>
              <w:end w:w="80" w:type="dxa"/>
            </w:tcMar>
          </w:tcPr>
          <w:p>
            <w:hyperlink w:anchor="ch07" w:history="1">
              <w:r>
                <w:rPr>
                  <w:rStyle w:val="Hyperlink"/>
                </w:rPr>
                <w:t>[CH07]</w:t>
              </w:r>
            </w:hyperlink>
            <w:r>
              <w:rPr>
                <w:rFonts w:ascii="Arial" w:hAnsi="Arial"/>
                <w:color w:val="5A646B"/>
                <w:sz w:val="16"/>
              </w:rPr>
              <w:t xml:space="preserve">  p. </w:t>
            </w:r>
            <w:fldSimple w:instr="PAGEREF ch07 \h"/>
          </w:p>
        </w:tc>
        <w:tc>
          <w:tcPr>
            <w:tcW w:type="dxa" w:w="2642"/>
            <w:tcMar>
              <w:top w:w="65" w:type="dxa"/>
              <w:start w:w="80" w:type="dxa"/>
              <w:bottom w:w="65" w:type="dxa"/>
              <w:end w:w="80" w:type="dxa"/>
            </w:tcMar>
          </w:tcPr>
          <w:p>
            <w:r>
              <w:rPr>
                <w:rFonts w:ascii="Arial" w:hAnsi="Arial"/>
                <w:sz w:val="16"/>
              </w:rPr>
              <w:t>UOM</w:t>
            </w:r>
          </w:p>
        </w:tc>
        <w:tc>
          <w:tcPr>
            <w:tcW w:type="dxa" w:w="2642"/>
            <w:tcMar>
              <w:top w:w="65" w:type="dxa"/>
              <w:start w:w="80" w:type="dxa"/>
              <w:bottom w:w="65" w:type="dxa"/>
              <w:end w:w="80" w:type="dxa"/>
            </w:tcMar>
          </w:tcPr>
          <w:p>
            <w:hyperlink w:anchor="ch03" w:history="1">
              <w:r>
                <w:rPr>
                  <w:rStyle w:val="Hyperlink"/>
                </w:rPr>
                <w:t>[CH03]</w:t>
              </w:r>
            </w:hyperlink>
            <w:r>
              <w:rPr>
                <w:rFonts w:ascii="Arial" w:hAnsi="Arial"/>
                <w:color w:val="5A646B"/>
                <w:sz w:val="16"/>
              </w:rPr>
              <w:t xml:space="preserve">  p. </w:t>
            </w:r>
            <w:fldSimple w:instr="PAGEREF ch03 \h"/>
          </w:p>
        </w:tc>
      </w:tr>
      <w:tr>
        <w:trPr>
          <w:cantSplit/>
        </w:trPr>
        <w:tc>
          <w:tcPr>
            <w:tcW w:type="dxa" w:w="2642"/>
            <w:tcMar>
              <w:top w:w="65" w:type="dxa"/>
              <w:start w:w="80" w:type="dxa"/>
              <w:bottom w:w="65" w:type="dxa"/>
              <w:end w:w="80" w:type="dxa"/>
            </w:tcMar>
          </w:tcPr>
          <w:p>
            <w:r>
              <w:rPr>
                <w:rFonts w:ascii="Arial" w:hAnsi="Arial"/>
                <w:sz w:val="16"/>
              </w:rPr>
              <w:t>item receipt</w:t>
            </w:r>
          </w:p>
        </w:tc>
        <w:tc>
          <w:tcPr>
            <w:tcW w:type="dxa" w:w="2642"/>
            <w:tcMar>
              <w:top w:w="65" w:type="dxa"/>
              <w:start w:w="80" w:type="dxa"/>
              <w:bottom w:w="65" w:type="dxa"/>
              <w:end w:w="80" w:type="dxa"/>
            </w:tcMar>
          </w:tcPr>
          <w:p>
            <w:hyperlink w:anchor="qb_buy" w:history="1">
              <w:r>
                <w:rPr>
                  <w:rStyle w:val="Hyperlink"/>
                </w:rPr>
                <w:t>[QB-BUY]</w:t>
              </w:r>
            </w:hyperlink>
            <w:r>
              <w:rPr>
                <w:rFonts w:ascii="Arial" w:hAnsi="Arial"/>
                <w:color w:val="5A646B"/>
                <w:sz w:val="16"/>
              </w:rPr>
              <w:t xml:space="preserve">  p. </w:t>
            </w:r>
            <w:fldSimple w:instr="PAGEREF qb_buy \h"/>
          </w:p>
        </w:tc>
        <w:tc>
          <w:tcPr>
            <w:tcW w:type="dxa" w:w="2642"/>
            <w:tcMar>
              <w:top w:w="65" w:type="dxa"/>
              <w:start w:w="80" w:type="dxa"/>
              <w:bottom w:w="65" w:type="dxa"/>
              <w:end w:w="80" w:type="dxa"/>
            </w:tcMar>
          </w:tcPr>
          <w:p>
            <w:r>
              <w:rPr>
                <w:rFonts w:ascii="Arial" w:hAnsi="Arial"/>
                <w:sz w:val="16"/>
              </w:rPr>
              <w:t>user access</w:t>
            </w:r>
          </w:p>
        </w:tc>
        <w:tc>
          <w:tcPr>
            <w:tcW w:type="dxa" w:w="2642"/>
            <w:tcMar>
              <w:top w:w="65" w:type="dxa"/>
              <w:start w:w="80" w:type="dxa"/>
              <w:bottom w:w="65" w:type="dxa"/>
              <w:end w:w="80" w:type="dxa"/>
            </w:tcMar>
          </w:tcPr>
          <w:p>
            <w:hyperlink w:anchor="ch27" w:history="1">
              <w:r>
                <w:rPr>
                  <w:rStyle w:val="Hyperlink"/>
                </w:rPr>
                <w:t>[CH27]</w:t>
              </w:r>
            </w:hyperlink>
            <w:r>
              <w:rPr>
                <w:rFonts w:ascii="Arial" w:hAnsi="Arial"/>
                <w:color w:val="5A646B"/>
                <w:sz w:val="16"/>
              </w:rPr>
              <w:t xml:space="preserve">  p. </w:t>
            </w:r>
            <w:fldSimple w:instr="PAGEREF ch27 \h"/>
          </w:p>
        </w:tc>
      </w:tr>
      <w:tr>
        <w:trPr>
          <w:cantSplit/>
        </w:trPr>
        <w:tc>
          <w:tcPr>
            <w:tcW w:type="dxa" w:w="2642"/>
            <w:tcMar>
              <w:top w:w="65" w:type="dxa"/>
              <w:start w:w="80" w:type="dxa"/>
              <w:bottom w:w="65" w:type="dxa"/>
              <w:end w:w="80" w:type="dxa"/>
            </w:tcMar>
          </w:tcPr>
          <w:p>
            <w:r>
              <w:rPr>
                <w:rFonts w:ascii="Arial" w:hAnsi="Arial"/>
                <w:sz w:val="16"/>
              </w:rPr>
              <w:t>KPI</w:t>
            </w:r>
          </w:p>
        </w:tc>
        <w:tc>
          <w:tcPr>
            <w:tcW w:type="dxa" w:w="2642"/>
            <w:tcMar>
              <w:top w:w="65" w:type="dxa"/>
              <w:start w:w="80" w:type="dxa"/>
              <w:bottom w:w="65" w:type="dxa"/>
              <w:end w:w="80" w:type="dxa"/>
            </w:tcMar>
          </w:tcPr>
          <w:p>
            <w:hyperlink w:anchor="ch21" w:history="1">
              <w:r>
                <w:rPr>
                  <w:rStyle w:val="Hyperlink"/>
                </w:rPr>
                <w:t>[CH21]</w:t>
              </w:r>
            </w:hyperlink>
            <w:r>
              <w:rPr>
                <w:rFonts w:ascii="Arial" w:hAnsi="Arial"/>
                <w:color w:val="5A646B"/>
                <w:sz w:val="16"/>
              </w:rPr>
              <w:t xml:space="preserve">  p. </w:t>
            </w:r>
            <w:fldSimple w:instr="PAGEREF ch21 \h"/>
          </w:p>
        </w:tc>
        <w:tc>
          <w:tcPr>
            <w:tcW w:type="dxa" w:w="2642"/>
            <w:tcMar>
              <w:top w:w="65" w:type="dxa"/>
              <w:start w:w="80" w:type="dxa"/>
              <w:bottom w:w="65" w:type="dxa"/>
              <w:end w:w="80" w:type="dxa"/>
            </w:tcMar>
          </w:tcPr>
          <w:p>
            <w:r>
              <w:rPr>
                <w:rFonts w:ascii="Arial" w:hAnsi="Arial"/>
                <w:sz w:val="16"/>
              </w:rPr>
              <w:t>vendor credit</w:t>
            </w:r>
          </w:p>
        </w:tc>
        <w:tc>
          <w:tcPr>
            <w:tcW w:type="dxa" w:w="2642"/>
            <w:tcMar>
              <w:top w:w="65" w:type="dxa"/>
              <w:start w:w="80" w:type="dxa"/>
              <w:bottom w:w="65" w:type="dxa"/>
              <w:end w:w="80" w:type="dxa"/>
            </w:tcMar>
          </w:tcPr>
          <w:p>
            <w:hyperlink w:anchor="qb_buy" w:history="1">
              <w:r>
                <w:rPr>
                  <w:rStyle w:val="Hyperlink"/>
                </w:rPr>
                <w:t>[QB-BUY]</w:t>
              </w:r>
            </w:hyperlink>
            <w:r>
              <w:rPr>
                <w:rFonts w:ascii="Arial" w:hAnsi="Arial"/>
                <w:color w:val="5A646B"/>
                <w:sz w:val="16"/>
              </w:rPr>
              <w:t xml:space="preserve">  p. </w:t>
            </w:r>
            <w:fldSimple w:instr="PAGEREF qb_buy \h"/>
          </w:p>
        </w:tc>
      </w:tr>
      <w:tr>
        <w:trPr>
          <w:cantSplit/>
        </w:trPr>
        <w:tc>
          <w:tcPr>
            <w:tcW w:type="dxa" w:w="2642"/>
            <w:tcMar>
              <w:top w:w="65" w:type="dxa"/>
              <w:start w:w="80" w:type="dxa"/>
              <w:bottom w:w="65" w:type="dxa"/>
              <w:end w:w="80" w:type="dxa"/>
            </w:tcMar>
          </w:tcPr>
          <w:p>
            <w:r>
              <w:rPr>
                <w:rFonts w:ascii="Arial" w:hAnsi="Arial"/>
                <w:sz w:val="16"/>
              </w:rPr>
              <w:t>landed cost</w:t>
            </w:r>
          </w:p>
        </w:tc>
        <w:tc>
          <w:tcPr>
            <w:tcW w:type="dxa" w:w="2642"/>
            <w:tcMar>
              <w:top w:w="65" w:type="dxa"/>
              <w:start w:w="80" w:type="dxa"/>
              <w:bottom w:w="65" w:type="dxa"/>
              <w:end w:w="80" w:type="dxa"/>
            </w:tcMar>
          </w:tcPr>
          <w:p>
            <w:hyperlink w:anchor="ch20" w:history="1">
              <w:r>
                <w:rPr>
                  <w:rStyle w:val="Hyperlink"/>
                </w:rPr>
                <w:t>[CH20]</w:t>
              </w:r>
            </w:hyperlink>
            <w:r>
              <w:rPr>
                <w:rFonts w:ascii="Arial" w:hAnsi="Arial"/>
                <w:color w:val="5A646B"/>
                <w:sz w:val="16"/>
              </w:rPr>
              <w:t xml:space="preserve">  p. </w:t>
            </w:r>
            <w:fldSimple w:instr="PAGEREF ch20 \h"/>
          </w:p>
        </w:tc>
        <w:tc>
          <w:tcPr>
            <w:tcW w:type="dxa" w:w="2642"/>
            <w:tcMar>
              <w:top w:w="65" w:type="dxa"/>
              <w:start w:w="80" w:type="dxa"/>
              <w:bottom w:w="65" w:type="dxa"/>
              <w:end w:w="80" w:type="dxa"/>
            </w:tcMar>
          </w:tcPr>
          <w:p>
            <w:r>
              <w:rPr>
                <w:rFonts w:ascii="Arial" w:hAnsi="Arial"/>
                <w:sz w:val="16"/>
              </w:rPr>
              <w:t>warehouse allocation</w:t>
            </w:r>
          </w:p>
        </w:tc>
        <w:tc>
          <w:tcPr>
            <w:tcW w:type="dxa" w:w="2642"/>
            <w:tcMar>
              <w:top w:w="65" w:type="dxa"/>
              <w:start w:w="80" w:type="dxa"/>
              <w:bottom w:w="65" w:type="dxa"/>
              <w:end w:w="80" w:type="dxa"/>
            </w:tcMar>
          </w:tcPr>
          <w:p>
            <w:hyperlink w:anchor="wh_01" w:history="1">
              <w:r>
                <w:rPr>
                  <w:rStyle w:val="Hyperlink"/>
                </w:rPr>
                <w:t>[WH-01]</w:t>
              </w:r>
            </w:hyperlink>
            <w:r>
              <w:rPr>
                <w:rFonts w:ascii="Arial" w:hAnsi="Arial"/>
                <w:color w:val="5A646B"/>
                <w:sz w:val="16"/>
              </w:rPr>
              <w:t xml:space="preserve">  p. </w:t>
            </w:r>
            <w:fldSimple w:instr="PAGEREF wh_01 \h"/>
          </w:p>
        </w:tc>
      </w:tr>
      <w:tr>
        <w:trPr>
          <w:cantSplit/>
        </w:trPr>
        <w:tc>
          <w:tcPr>
            <w:tcW w:type="dxa" w:w="2642"/>
            <w:tcMar>
              <w:top w:w="65" w:type="dxa"/>
              <w:start w:w="80" w:type="dxa"/>
              <w:bottom w:w="65" w:type="dxa"/>
              <w:end w:w="80" w:type="dxa"/>
            </w:tcMar>
          </w:tcPr>
          <w:p>
            <w:r>
              <w:rPr>
                <w:rFonts w:ascii="Arial" w:hAnsi="Arial"/>
                <w:sz w:val="16"/>
              </w:rPr>
              <w:t>late order</w:t>
            </w:r>
          </w:p>
        </w:tc>
        <w:tc>
          <w:tcPr>
            <w:tcW w:type="dxa" w:w="2642"/>
            <w:tcMar>
              <w:top w:w="65" w:type="dxa"/>
              <w:start w:w="80" w:type="dxa"/>
              <w:bottom w:w="65" w:type="dxa"/>
              <w:end w:w="80" w:type="dxa"/>
            </w:tcMar>
          </w:tcPr>
          <w:p>
            <w:hyperlink w:anchor="ch14" w:history="1">
              <w:r>
                <w:rPr>
                  <w:rStyle w:val="Hyperlink"/>
                </w:rPr>
                <w:t>[CH14]</w:t>
              </w:r>
            </w:hyperlink>
            <w:r>
              <w:rPr>
                <w:rFonts w:ascii="Arial" w:hAnsi="Arial"/>
                <w:color w:val="5A646B"/>
                <w:sz w:val="16"/>
              </w:rPr>
              <w:t xml:space="preserve">  p. </w:t>
            </w:r>
            <w:fldSimple w:instr="PAGEREF ch14 \h"/>
          </w:p>
        </w:tc>
        <w:tc>
          <w:tcPr>
            <w:tcW w:type="dxa" w:w="2642"/>
            <w:tcMar>
              <w:top w:w="65" w:type="dxa"/>
              <w:start w:w="80" w:type="dxa"/>
              <w:bottom w:w="65" w:type="dxa"/>
              <w:end w:w="80" w:type="dxa"/>
            </w:tcMar>
          </w:tcPr>
          <w:p>
            <w:r>
              <w:rPr>
                <w:rFonts w:ascii="Arial" w:hAnsi="Arial"/>
                <w:sz w:val="16"/>
              </w:rPr>
              <w:t>warehouse layout</w:t>
            </w:r>
          </w:p>
        </w:tc>
        <w:tc>
          <w:tcPr>
            <w:tcW w:type="dxa" w:w="2642"/>
            <w:tcMar>
              <w:top w:w="65" w:type="dxa"/>
              <w:start w:w="80" w:type="dxa"/>
              <w:bottom w:w="65" w:type="dxa"/>
              <w:end w:w="80" w:type="dxa"/>
            </w:tcMar>
          </w:tcPr>
          <w:p>
            <w:hyperlink w:anchor="ch11" w:history="1">
              <w:r>
                <w:rPr>
                  <w:rStyle w:val="Hyperlink"/>
                </w:rPr>
                <w:t>[CH11]</w:t>
              </w:r>
            </w:hyperlink>
            <w:r>
              <w:rPr>
                <w:rFonts w:ascii="Arial" w:hAnsi="Arial"/>
                <w:color w:val="5A646B"/>
                <w:sz w:val="16"/>
              </w:rPr>
              <w:t xml:space="preserve">  p. </w:t>
            </w:r>
            <w:fldSimple w:instr="PAGEREF ch11 \h"/>
          </w:p>
        </w:tc>
      </w:tr>
      <w:tr>
        <w:trPr>
          <w:cantSplit/>
        </w:trPr>
        <w:tc>
          <w:tcPr>
            <w:tcW w:type="dxa" w:w="2642"/>
            <w:tcMar>
              <w:top w:w="65" w:type="dxa"/>
              <w:start w:w="80" w:type="dxa"/>
              <w:bottom w:w="65" w:type="dxa"/>
              <w:end w:w="80" w:type="dxa"/>
            </w:tcMar>
          </w:tcPr>
          <w:p>
            <w:r>
              <w:rPr>
                <w:rFonts w:ascii="Arial" w:hAnsi="Arial"/>
                <w:sz w:val="16"/>
              </w:rPr>
              <w:t>late supplier</w:t>
            </w:r>
          </w:p>
        </w:tc>
        <w:tc>
          <w:tcPr>
            <w:tcW w:type="dxa" w:w="2642"/>
            <w:tcMar>
              <w:top w:w="65" w:type="dxa"/>
              <w:start w:w="80" w:type="dxa"/>
              <w:bottom w:w="65" w:type="dxa"/>
              <w:end w:w="80" w:type="dxa"/>
            </w:tcMar>
          </w:tcPr>
          <w:p>
            <w:hyperlink w:anchor="ch09" w:history="1">
              <w:r>
                <w:rPr>
                  <w:rStyle w:val="Hyperlink"/>
                </w:rPr>
                <w:t>[CH09]</w:t>
              </w:r>
            </w:hyperlink>
            <w:r>
              <w:rPr>
                <w:rFonts w:ascii="Arial" w:hAnsi="Arial"/>
                <w:color w:val="5A646B"/>
                <w:sz w:val="16"/>
              </w:rPr>
              <w:t xml:space="preserve">  p. </w:t>
            </w:r>
            <w:fldSimple w:instr="PAGEREF ch09 \h"/>
          </w:p>
        </w:tc>
        <w:tc>
          <w:tcPr>
            <w:tcW w:type="dxa" w:w="2642"/>
            <w:tcMar>
              <w:top w:w="65" w:type="dxa"/>
              <w:start w:w="80" w:type="dxa"/>
              <w:bottom w:w="65" w:type="dxa"/>
              <w:end w:w="80" w:type="dxa"/>
            </w:tcMar>
          </w:tcPr>
          <w:p>
            <w:r>
              <w:rPr>
                <w:rFonts w:ascii="Arial" w:hAnsi="Arial"/>
                <w:sz w:val="16"/>
              </w:rPr>
              <w:t>warehouse monitor</w:t>
            </w:r>
          </w:p>
        </w:tc>
        <w:tc>
          <w:tcPr>
            <w:tcW w:type="dxa" w:w="2642"/>
            <w:tcMar>
              <w:top w:w="65" w:type="dxa"/>
              <w:start w:w="80" w:type="dxa"/>
              <w:bottom w:w="65" w:type="dxa"/>
              <w:end w:w="80" w:type="dxa"/>
            </w:tcMar>
          </w:tcPr>
          <w:p>
            <w:hyperlink w:anchor="sap_ewm" w:history="1">
              <w:r>
                <w:rPr>
                  <w:rStyle w:val="Hyperlink"/>
                </w:rPr>
                <w:t>[SAP-EWM]</w:t>
              </w:r>
            </w:hyperlink>
            <w:r>
              <w:rPr>
                <w:rFonts w:ascii="Arial" w:hAnsi="Arial"/>
                <w:color w:val="5A646B"/>
                <w:sz w:val="16"/>
              </w:rPr>
              <w:t xml:space="preserve">  p. </w:t>
            </w:r>
            <w:fldSimple w:instr="PAGEREF sap_ewm \h"/>
          </w:p>
        </w:tc>
      </w:tr>
      <w:tr>
        <w:trPr>
          <w:cantSplit/>
        </w:trPr>
        <w:tc>
          <w:tcPr>
            <w:tcW w:type="dxa" w:w="2642"/>
            <w:tcMar>
              <w:top w:w="65" w:type="dxa"/>
              <w:start w:w="80" w:type="dxa"/>
              <w:bottom w:w="65" w:type="dxa"/>
              <w:end w:w="80" w:type="dxa"/>
            </w:tcMar>
          </w:tcPr>
          <w:p>
            <w:r>
              <w:rPr>
                <w:rFonts w:ascii="Arial" w:hAnsi="Arial"/>
                <w:sz w:val="16"/>
              </w:rPr>
              <w:t>lot traceability</w:t>
            </w:r>
          </w:p>
        </w:tc>
        <w:tc>
          <w:tcPr>
            <w:tcW w:type="dxa" w:w="2642"/>
            <w:tcMar>
              <w:top w:w="65" w:type="dxa"/>
              <w:start w:w="80" w:type="dxa"/>
              <w:bottom w:w="65" w:type="dxa"/>
              <w:end w:w="80" w:type="dxa"/>
            </w:tcMar>
          </w:tcPr>
          <w:p>
            <w:hyperlink w:anchor="ch19" w:history="1">
              <w:r>
                <w:rPr>
                  <w:rStyle w:val="Hyperlink"/>
                </w:rPr>
                <w:t>[CH19]</w:t>
              </w:r>
            </w:hyperlink>
            <w:r>
              <w:rPr>
                <w:rFonts w:ascii="Arial" w:hAnsi="Arial"/>
                <w:color w:val="5A646B"/>
                <w:sz w:val="16"/>
              </w:rPr>
              <w:t xml:space="preserve">  p. </w:t>
            </w:r>
            <w:fldSimple w:instr="PAGEREF ch19 \h"/>
          </w:p>
        </w:tc>
        <w:tc>
          <w:tcPr>
            <w:tcW w:type="dxa" w:w="2642"/>
            <w:tcMar>
              <w:top w:w="65" w:type="dxa"/>
              <w:start w:w="80" w:type="dxa"/>
              <w:bottom w:w="65" w:type="dxa"/>
              <w:end w:w="80" w:type="dxa"/>
            </w:tcMar>
          </w:tcPr>
          <w:p>
            <w:r>
              <w:rPr>
                <w:rFonts w:ascii="Arial" w:hAnsi="Arial"/>
                <w:sz w:val="16"/>
              </w:rPr>
              <w:t>warehouse task</w:t>
            </w:r>
          </w:p>
        </w:tc>
        <w:tc>
          <w:tcPr>
            <w:tcW w:type="dxa" w:w="2642"/>
            <w:tcMar>
              <w:top w:w="65" w:type="dxa"/>
              <w:start w:w="80" w:type="dxa"/>
              <w:bottom w:w="65" w:type="dxa"/>
              <w:end w:w="80" w:type="dxa"/>
            </w:tcMar>
          </w:tcPr>
          <w:p>
            <w:hyperlink w:anchor="sap_ewm" w:history="1">
              <w:r>
                <w:rPr>
                  <w:rStyle w:val="Hyperlink"/>
                </w:rPr>
                <w:t>[SAP-EWM]</w:t>
              </w:r>
            </w:hyperlink>
            <w:r>
              <w:rPr>
                <w:rFonts w:ascii="Arial" w:hAnsi="Arial"/>
                <w:color w:val="5A646B"/>
                <w:sz w:val="16"/>
              </w:rPr>
              <w:t xml:space="preserve">  p. </w:t>
            </w:r>
            <w:fldSimple w:instr="PAGEREF sap_ewm \h"/>
          </w:p>
        </w:tc>
      </w:tr>
      <w:tr>
        <w:trPr>
          <w:cantSplit/>
        </w:trPr>
        <w:tc>
          <w:tcPr>
            <w:tcW w:type="dxa" w:w="2642"/>
            <w:tcMar>
              <w:top w:w="65" w:type="dxa"/>
              <w:start w:w="80" w:type="dxa"/>
              <w:bottom w:w="65" w:type="dxa"/>
              <w:end w:w="80" w:type="dxa"/>
            </w:tcMar>
          </w:tcPr>
          <w:p>
            <w:r>
              <w:rPr>
                <w:rFonts w:ascii="Arial" w:hAnsi="Arial"/>
                <w:sz w:val="16"/>
              </w:rPr>
              <w:t>master data</w:t>
            </w:r>
          </w:p>
        </w:tc>
        <w:tc>
          <w:tcPr>
            <w:tcW w:type="dxa" w:w="2642"/>
            <w:tcMar>
              <w:top w:w="65" w:type="dxa"/>
              <w:start w:w="80" w:type="dxa"/>
              <w:bottom w:w="65" w:type="dxa"/>
              <w:end w:w="80" w:type="dxa"/>
            </w:tcMar>
          </w:tcPr>
          <w:p>
            <w:hyperlink w:anchor="ch03" w:history="1">
              <w:r>
                <w:rPr>
                  <w:rStyle w:val="Hyperlink"/>
                </w:rPr>
                <w:t>[CH03]</w:t>
              </w:r>
            </w:hyperlink>
            <w:r>
              <w:rPr>
                <w:rFonts w:ascii="Arial" w:hAnsi="Arial"/>
                <w:color w:val="5A646B"/>
                <w:sz w:val="16"/>
              </w:rPr>
              <w:t xml:space="preserve">  p. </w:t>
            </w:r>
            <w:fldSimple w:instr="PAGEREF ch03 \h"/>
          </w:p>
        </w:tc>
        <w:tc>
          <w:tcPr>
            <w:tcW w:type="dxa" w:w="2642"/>
            <w:tcMar>
              <w:top w:w="65" w:type="dxa"/>
              <w:start w:w="80" w:type="dxa"/>
              <w:bottom w:w="65" w:type="dxa"/>
              <w:end w:w="80" w:type="dxa"/>
            </w:tcMar>
          </w:tcPr>
          <w:p>
            <w:r>
              <w:rPr>
                <w:rFonts w:ascii="Arial" w:hAnsi="Arial"/>
                <w:sz w:val="16"/>
              </w:rPr>
              <w:t>warehouse tracking</w:t>
            </w:r>
          </w:p>
        </w:tc>
        <w:tc>
          <w:tcPr>
            <w:tcW w:type="dxa" w:w="2642"/>
            <w:tcMar>
              <w:top w:w="65" w:type="dxa"/>
              <w:start w:w="80" w:type="dxa"/>
              <w:bottom w:w="65" w:type="dxa"/>
              <w:end w:w="80" w:type="dxa"/>
            </w:tcMar>
          </w:tcPr>
          <w:p>
            <w:hyperlink w:anchor="wh_01" w:history="1">
              <w:r>
                <w:rPr>
                  <w:rStyle w:val="Hyperlink"/>
                </w:rPr>
                <w:t>[WH-01]</w:t>
              </w:r>
            </w:hyperlink>
            <w:r>
              <w:rPr>
                <w:rFonts w:ascii="Arial" w:hAnsi="Arial"/>
                <w:color w:val="5A646B"/>
                <w:sz w:val="16"/>
              </w:rPr>
              <w:t xml:space="preserve">  p. </w:t>
            </w:r>
            <w:fldSimple w:instr="PAGEREF wh_01 \h"/>
          </w:p>
        </w:tc>
      </w:tr>
      <w:tr>
        <w:trPr>
          <w:cantSplit/>
        </w:trPr>
        <w:tc>
          <w:tcPr>
            <w:tcW w:type="dxa" w:w="2642"/>
            <w:tcMar>
              <w:top w:w="65" w:type="dxa"/>
              <w:start w:w="80" w:type="dxa"/>
              <w:bottom w:w="65" w:type="dxa"/>
              <w:end w:w="80" w:type="dxa"/>
            </w:tcMar>
          </w:tcPr>
          <w:p>
            <w:r>
              <w:rPr>
                <w:rFonts w:ascii="Arial" w:hAnsi="Arial"/>
                <w:sz w:val="16"/>
              </w:rPr>
              <w:t>migration</w:t>
            </w:r>
          </w:p>
        </w:tc>
        <w:tc>
          <w:tcPr>
            <w:tcW w:type="dxa" w:w="2642"/>
            <w:tcMar>
              <w:top w:w="65" w:type="dxa"/>
              <w:start w:w="80" w:type="dxa"/>
              <w:bottom w:w="65" w:type="dxa"/>
              <w:end w:w="80" w:type="dxa"/>
            </w:tcMar>
          </w:tcPr>
          <w:p>
            <w:hyperlink w:anchor="mig_01" w:history="1">
              <w:r>
                <w:rPr>
                  <w:rStyle w:val="Hyperlink"/>
                </w:rPr>
                <w:t>[MIG-01]</w:t>
              </w:r>
            </w:hyperlink>
            <w:r>
              <w:rPr>
                <w:rFonts w:ascii="Arial" w:hAnsi="Arial"/>
                <w:color w:val="5A646B"/>
                <w:sz w:val="16"/>
              </w:rPr>
              <w:t xml:space="preserve">  p. </w:t>
            </w:r>
            <w:fldSimple w:instr="PAGEREF mig_01 \h"/>
          </w:p>
        </w:tc>
        <w:tc>
          <w:tcPr>
            <w:tcW w:type="dxa" w:w="2642"/>
            <w:tcMar>
              <w:top w:w="65" w:type="dxa"/>
              <w:start w:w="80" w:type="dxa"/>
              <w:bottom w:w="65" w:type="dxa"/>
              <w:end w:w="80" w:type="dxa"/>
            </w:tcMar>
          </w:tcPr>
          <w:p>
            <w:r>
              <w:rPr>
                <w:rFonts w:ascii="Arial" w:hAnsi="Arial"/>
                <w:sz w:val="16"/>
              </w:rPr>
              <w:t>WMS</w:t>
            </w:r>
          </w:p>
        </w:tc>
        <w:tc>
          <w:tcPr>
            <w:tcW w:type="dxa" w:w="2642"/>
            <w:tcMar>
              <w:top w:w="65" w:type="dxa"/>
              <w:start w:w="80" w:type="dxa"/>
              <w:bottom w:w="65" w:type="dxa"/>
              <w:end w:w="80" w:type="dxa"/>
            </w:tcMar>
          </w:tcPr>
          <w:p>
            <w:hyperlink w:anchor="wh_01" w:history="1">
              <w:r>
                <w:rPr>
                  <w:rStyle w:val="Hyperlink"/>
                </w:rPr>
                <w:t>[WH-01]</w:t>
              </w:r>
            </w:hyperlink>
            <w:r>
              <w:rPr>
                <w:rFonts w:ascii="Arial" w:hAnsi="Arial"/>
                <w:color w:val="5A646B"/>
                <w:sz w:val="16"/>
              </w:rPr>
              <w:t xml:space="preserve">  p. </w:t>
            </w:r>
            <w:fldSimple w:instr="PAGEREF wh_01 \h"/>
          </w:p>
        </w:tc>
      </w:tr>
      <w:tr>
        <w:trPr>
          <w:cantSplit/>
        </w:trPr>
        <w:tc>
          <w:tcPr>
            <w:tcW w:type="dxa" w:w="2642"/>
            <w:tcMar>
              <w:top w:w="65" w:type="dxa"/>
              <w:start w:w="80" w:type="dxa"/>
              <w:bottom w:w="65" w:type="dxa"/>
              <w:end w:w="80" w:type="dxa"/>
            </w:tcMar>
          </w:tcPr>
          <w:p>
            <w:r>
              <w:rPr>
                <w:rFonts w:ascii="Arial" w:hAnsi="Arial"/>
                <w:sz w:val="16"/>
              </w:rPr>
              <w:t>migration reject</w:t>
            </w:r>
          </w:p>
        </w:tc>
        <w:tc>
          <w:tcPr>
            <w:tcW w:type="dxa" w:w="2642"/>
            <w:tcMar>
              <w:top w:w="65" w:type="dxa"/>
              <w:start w:w="80" w:type="dxa"/>
              <w:bottom w:w="65" w:type="dxa"/>
              <w:end w:w="80" w:type="dxa"/>
            </w:tcMar>
          </w:tcPr>
          <w:p>
            <w:hyperlink w:anchor="mig_01" w:history="1">
              <w:r>
                <w:rPr>
                  <w:rStyle w:val="Hyperlink"/>
                </w:rPr>
                <w:t>[MIG-01]</w:t>
              </w:r>
            </w:hyperlink>
            <w:r>
              <w:rPr>
                <w:rFonts w:ascii="Arial" w:hAnsi="Arial"/>
                <w:color w:val="5A646B"/>
                <w:sz w:val="16"/>
              </w:rPr>
              <w:t xml:space="preserve">  p. </w:t>
            </w:r>
            <w:fldSimple w:instr="PAGEREF mig_01 \h"/>
          </w:p>
        </w:tc>
        <w:tc>
          <w:tcPr>
            <w:tcW w:type="dxa" w:w="2642"/>
            <w:tcMar>
              <w:top w:w="65" w:type="dxa"/>
              <w:start w:w="80" w:type="dxa"/>
              <w:bottom w:w="65" w:type="dxa"/>
              <w:end w:w="80" w:type="dxa"/>
            </w:tcMar>
          </w:tcPr>
          <w:p>
            <w:r>
              <w:rPr>
                <w:rFonts w:ascii="Arial" w:hAnsi="Arial"/>
                <w:sz w:val="16"/>
              </w:rPr>
              <w:t>working capital</w:t>
            </w:r>
          </w:p>
        </w:tc>
        <w:tc>
          <w:tcPr>
            <w:tcW w:type="dxa" w:w="2642"/>
            <w:tcMar>
              <w:top w:w="65" w:type="dxa"/>
              <w:start w:w="80" w:type="dxa"/>
              <w:bottom w:w="65" w:type="dxa"/>
              <w:end w:w="80" w:type="dxa"/>
            </w:tcMar>
          </w:tcPr>
          <w:p>
            <w:hyperlink w:anchor="fin_01" w:history="1">
              <w:r>
                <w:rPr>
                  <w:rStyle w:val="Hyperlink"/>
                </w:rPr>
                <w:t>[FIN-01]</w:t>
              </w:r>
            </w:hyperlink>
            <w:r>
              <w:rPr>
                <w:rFonts w:ascii="Arial" w:hAnsi="Arial"/>
                <w:color w:val="5A646B"/>
                <w:sz w:val="16"/>
              </w:rPr>
              <w:t xml:space="preserve">  p. </w:t>
            </w:r>
            <w:fldSimple w:instr="PAGEREF fin_01 \h"/>
          </w:p>
        </w:tc>
      </w:tr>
    </w:tbl>
    <w:p>
      <w:bookmarkStart w:id="560" w:name="abr_01"/>
      <w:pPr>
        <w:pStyle w:val="Heading1"/>
      </w:pPr>
      <w:r>
        <w:t>[ABR-01] Abbreviations and shortcuts in plain language</w:t>
      </w:r>
      <w:bookmarkEnd w:id="560"/>
    </w:p>
    <w:p>
      <w:pPr>
        <w:keepLines w:val="0"/>
        <w:spacing w:after="60"/>
      </w:pPr>
      <w:r>
        <w:rPr>
          <w:rFonts w:ascii="Arial" w:hAnsi="Arial"/>
          <w:b w:val="0"/>
        </w:rPr>
        <w:t>The first time an abbreviation appears in your own report, write the full form followed by the abbreviation in parentheses. Example: On Time In Full (OTIF). A local company meaning overrides this general dictionary only when it is documented.</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224"/>
            <w:shd w:fill="17324D"/>
            <w:tcMar>
              <w:top w:w="65" w:type="dxa"/>
              <w:start w:w="80" w:type="dxa"/>
              <w:bottom w:w="65" w:type="dxa"/>
              <w:end w:w="80" w:type="dxa"/>
            </w:tcMar>
            <w:vAlign w:val="center"/>
          </w:tcPr>
          <w:p>
            <w:pPr>
              <w:spacing w:after="0"/>
            </w:pPr>
            <w:r>
              <w:rPr>
                <w:rFonts w:ascii="Arial" w:hAnsi="Arial"/>
                <w:b/>
                <w:color w:val="FFFFFF"/>
                <w:sz w:val="16"/>
              </w:rPr>
              <w:t>Short form</w:t>
            </w:r>
          </w:p>
        </w:tc>
        <w:tc>
          <w:tcPr>
            <w:tcW w:type="dxa" w:w="3528"/>
            <w:shd w:fill="17324D"/>
            <w:tcMar>
              <w:top w:w="65" w:type="dxa"/>
              <w:start w:w="80" w:type="dxa"/>
              <w:bottom w:w="65" w:type="dxa"/>
              <w:end w:w="80" w:type="dxa"/>
            </w:tcMar>
            <w:vAlign w:val="center"/>
          </w:tcPr>
          <w:p>
            <w:pPr>
              <w:spacing w:after="0"/>
            </w:pPr>
            <w:r>
              <w:rPr>
                <w:rFonts w:ascii="Arial" w:hAnsi="Arial"/>
                <w:b/>
                <w:color w:val="FFFFFF"/>
                <w:sz w:val="16"/>
              </w:rPr>
              <w:t>Full form or meaning</w:t>
            </w:r>
          </w:p>
        </w:tc>
        <w:tc>
          <w:tcPr>
            <w:tcW w:type="dxa" w:w="5472"/>
            <w:shd w:fill="17324D"/>
            <w:tcMar>
              <w:top w:w="65" w:type="dxa"/>
              <w:start w:w="80" w:type="dxa"/>
              <w:bottom w:w="65" w:type="dxa"/>
              <w:end w:w="80" w:type="dxa"/>
            </w:tcMar>
            <w:vAlign w:val="center"/>
          </w:tcPr>
          <w:p>
            <w:pPr>
              <w:spacing w:after="0"/>
            </w:pPr>
            <w:r>
              <w:rPr>
                <w:rFonts w:ascii="Arial" w:hAnsi="Arial"/>
                <w:b/>
                <w:color w:val="FFFFFF"/>
                <w:sz w:val="16"/>
              </w:rPr>
              <w:t>What it is for</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3PL</w:t>
            </w:r>
          </w:p>
        </w:tc>
        <w:tc>
          <w:tcPr>
            <w:tcW w:type="dxa" w:w="3528"/>
            <w:tcMar>
              <w:top w:w="65" w:type="dxa"/>
              <w:start w:w="80" w:type="dxa"/>
              <w:bottom w:w="65" w:type="dxa"/>
              <w:end w:w="80" w:type="dxa"/>
            </w:tcMar>
            <w:vAlign w:val="top"/>
          </w:tcPr>
          <w:p>
            <w:pPr>
              <w:spacing w:after="0"/>
            </w:pPr>
            <w:r>
              <w:rPr>
                <w:rFonts w:ascii="Arial" w:hAnsi="Arial"/>
                <w:sz w:val="16"/>
              </w:rPr>
              <w:t>Third-Party Logistics Provider</w:t>
            </w:r>
          </w:p>
        </w:tc>
        <w:tc>
          <w:tcPr>
            <w:tcW w:type="dxa" w:w="5472"/>
            <w:tcMar>
              <w:top w:w="65" w:type="dxa"/>
              <w:start w:w="80" w:type="dxa"/>
              <w:bottom w:w="65" w:type="dxa"/>
              <w:end w:w="80" w:type="dxa"/>
            </w:tcMar>
            <w:vAlign w:val="top"/>
          </w:tcPr>
          <w:p>
            <w:pPr>
              <w:spacing w:after="0"/>
            </w:pPr>
            <w:r>
              <w:rPr>
                <w:rFonts w:ascii="Arial" w:hAnsi="Arial"/>
                <w:sz w:val="16"/>
              </w:rPr>
              <w:t>External warehouse or transport operator</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ABC</w:t>
            </w:r>
          </w:p>
        </w:tc>
        <w:tc>
          <w:tcPr>
            <w:tcW w:type="dxa" w:w="3528"/>
            <w:shd w:fill="F7F8F9"/>
            <w:tcMar>
              <w:top w:w="65" w:type="dxa"/>
              <w:start w:w="80" w:type="dxa"/>
              <w:bottom w:w="65" w:type="dxa"/>
              <w:end w:w="80" w:type="dxa"/>
            </w:tcMar>
            <w:vAlign w:val="top"/>
          </w:tcPr>
          <w:p>
            <w:pPr>
              <w:spacing w:after="0"/>
            </w:pPr>
            <w:r>
              <w:rPr>
                <w:rFonts w:ascii="Arial" w:hAnsi="Arial"/>
                <w:sz w:val="16"/>
              </w:rPr>
              <w:t>Inventory classes by value or importance</w:t>
            </w:r>
          </w:p>
        </w:tc>
        <w:tc>
          <w:tcPr>
            <w:tcW w:type="dxa" w:w="5472"/>
            <w:shd w:fill="F7F8F9"/>
            <w:tcMar>
              <w:top w:w="65" w:type="dxa"/>
              <w:start w:w="80" w:type="dxa"/>
              <w:bottom w:w="65" w:type="dxa"/>
              <w:end w:w="80" w:type="dxa"/>
            </w:tcMar>
            <w:vAlign w:val="top"/>
          </w:tcPr>
          <w:p>
            <w:pPr>
              <w:spacing w:after="0"/>
            </w:pPr>
            <w:r>
              <w:rPr>
                <w:rFonts w:ascii="Arial" w:hAnsi="Arial"/>
                <w:sz w:val="16"/>
              </w:rPr>
              <w:t>Use with XYZ variability, not alone</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AI</w:t>
            </w:r>
          </w:p>
        </w:tc>
        <w:tc>
          <w:tcPr>
            <w:tcW w:type="dxa" w:w="3528"/>
            <w:tcMar>
              <w:top w:w="65" w:type="dxa"/>
              <w:start w:w="80" w:type="dxa"/>
              <w:bottom w:w="65" w:type="dxa"/>
              <w:end w:w="80" w:type="dxa"/>
            </w:tcMar>
            <w:vAlign w:val="top"/>
          </w:tcPr>
          <w:p>
            <w:pPr>
              <w:spacing w:after="0"/>
            </w:pPr>
            <w:r>
              <w:rPr>
                <w:rFonts w:ascii="Arial" w:hAnsi="Arial"/>
                <w:sz w:val="16"/>
              </w:rPr>
              <w:t>Artificial Intelligence</w:t>
            </w:r>
          </w:p>
        </w:tc>
        <w:tc>
          <w:tcPr>
            <w:tcW w:type="dxa" w:w="5472"/>
            <w:tcMar>
              <w:top w:w="65" w:type="dxa"/>
              <w:start w:w="80" w:type="dxa"/>
              <w:bottom w:w="65" w:type="dxa"/>
              <w:end w:w="80" w:type="dxa"/>
            </w:tcMar>
            <w:vAlign w:val="top"/>
          </w:tcPr>
          <w:p>
            <w:pPr>
              <w:spacing w:after="0"/>
            </w:pPr>
            <w:r>
              <w:rPr>
                <w:rFonts w:ascii="Arial" w:hAnsi="Arial"/>
                <w:sz w:val="16"/>
              </w:rPr>
              <w:t>Models that infer, predict or generate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ALM</w:t>
            </w:r>
          </w:p>
        </w:tc>
        <w:tc>
          <w:tcPr>
            <w:tcW w:type="dxa" w:w="3528"/>
            <w:shd w:fill="F7F8F9"/>
            <w:tcMar>
              <w:top w:w="65" w:type="dxa"/>
              <w:start w:w="80" w:type="dxa"/>
              <w:bottom w:w="65" w:type="dxa"/>
              <w:end w:w="80" w:type="dxa"/>
            </w:tcMar>
            <w:vAlign w:val="top"/>
          </w:tcPr>
          <w:p>
            <w:pPr>
              <w:spacing w:after="0"/>
            </w:pPr>
            <w:r>
              <w:rPr>
                <w:rFonts w:ascii="Arial" w:hAnsi="Arial"/>
                <w:sz w:val="16"/>
              </w:rPr>
              <w:t>Application Lifecycle Management</w:t>
            </w:r>
          </w:p>
        </w:tc>
        <w:tc>
          <w:tcPr>
            <w:tcW w:type="dxa" w:w="5472"/>
            <w:shd w:fill="F7F8F9"/>
            <w:tcMar>
              <w:top w:w="65" w:type="dxa"/>
              <w:start w:w="80" w:type="dxa"/>
              <w:bottom w:w="65" w:type="dxa"/>
              <w:end w:w="80" w:type="dxa"/>
            </w:tcMar>
            <w:vAlign w:val="top"/>
          </w:tcPr>
          <w:p>
            <w:pPr>
              <w:spacing w:after="0"/>
            </w:pPr>
            <w:r>
              <w:rPr>
                <w:rFonts w:ascii="Arial" w:hAnsi="Arial"/>
                <w:sz w:val="16"/>
              </w:rPr>
              <w:t>Plan, test, release and support systems</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AP</w:t>
            </w:r>
          </w:p>
        </w:tc>
        <w:tc>
          <w:tcPr>
            <w:tcW w:type="dxa" w:w="3528"/>
            <w:tcMar>
              <w:top w:w="65" w:type="dxa"/>
              <w:start w:w="80" w:type="dxa"/>
              <w:bottom w:w="65" w:type="dxa"/>
              <w:end w:w="80" w:type="dxa"/>
            </w:tcMar>
            <w:vAlign w:val="top"/>
          </w:tcPr>
          <w:p>
            <w:pPr>
              <w:spacing w:after="0"/>
            </w:pPr>
            <w:r>
              <w:rPr>
                <w:rFonts w:ascii="Arial" w:hAnsi="Arial"/>
                <w:sz w:val="16"/>
              </w:rPr>
              <w:t>Accounts Payable</w:t>
            </w:r>
          </w:p>
        </w:tc>
        <w:tc>
          <w:tcPr>
            <w:tcW w:type="dxa" w:w="5472"/>
            <w:tcMar>
              <w:top w:w="65" w:type="dxa"/>
              <w:start w:w="80" w:type="dxa"/>
              <w:bottom w:w="65" w:type="dxa"/>
              <w:end w:w="80" w:type="dxa"/>
            </w:tcMar>
            <w:vAlign w:val="top"/>
          </w:tcPr>
          <w:p>
            <w:pPr>
              <w:spacing w:after="0"/>
            </w:pPr>
            <w:r>
              <w:rPr>
                <w:rFonts w:ascii="Arial" w:hAnsi="Arial"/>
                <w:sz w:val="16"/>
              </w:rPr>
              <w:t>Money owed to suppliers</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API</w:t>
            </w:r>
          </w:p>
        </w:tc>
        <w:tc>
          <w:tcPr>
            <w:tcW w:type="dxa" w:w="3528"/>
            <w:shd w:fill="F7F8F9"/>
            <w:tcMar>
              <w:top w:w="65" w:type="dxa"/>
              <w:start w:w="80" w:type="dxa"/>
              <w:bottom w:w="65" w:type="dxa"/>
              <w:end w:w="80" w:type="dxa"/>
            </w:tcMar>
            <w:vAlign w:val="top"/>
          </w:tcPr>
          <w:p>
            <w:pPr>
              <w:spacing w:after="0"/>
            </w:pPr>
            <w:r>
              <w:rPr>
                <w:rFonts w:ascii="Arial" w:hAnsi="Arial"/>
                <w:sz w:val="16"/>
              </w:rPr>
              <w:t>Application Programming Interface</w:t>
            </w:r>
          </w:p>
        </w:tc>
        <w:tc>
          <w:tcPr>
            <w:tcW w:type="dxa" w:w="5472"/>
            <w:shd w:fill="F7F8F9"/>
            <w:tcMar>
              <w:top w:w="65" w:type="dxa"/>
              <w:start w:w="80" w:type="dxa"/>
              <w:bottom w:w="65" w:type="dxa"/>
              <w:end w:w="80" w:type="dxa"/>
            </w:tcMar>
            <w:vAlign w:val="top"/>
          </w:tcPr>
          <w:p>
            <w:pPr>
              <w:spacing w:after="0"/>
            </w:pPr>
            <w:r>
              <w:rPr>
                <w:rFonts w:ascii="Arial" w:hAnsi="Arial"/>
                <w:sz w:val="16"/>
              </w:rPr>
              <w:t>Controlled system-to-system request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AR</w:t>
            </w:r>
          </w:p>
        </w:tc>
        <w:tc>
          <w:tcPr>
            <w:tcW w:type="dxa" w:w="3528"/>
            <w:tcMar>
              <w:top w:w="65" w:type="dxa"/>
              <w:start w:w="80" w:type="dxa"/>
              <w:bottom w:w="65" w:type="dxa"/>
              <w:end w:w="80" w:type="dxa"/>
            </w:tcMar>
            <w:vAlign w:val="top"/>
          </w:tcPr>
          <w:p>
            <w:pPr>
              <w:spacing w:after="0"/>
            </w:pPr>
            <w:r>
              <w:rPr>
                <w:rFonts w:ascii="Arial" w:hAnsi="Arial"/>
                <w:sz w:val="16"/>
              </w:rPr>
              <w:t>Accounts Receivable</w:t>
            </w:r>
          </w:p>
        </w:tc>
        <w:tc>
          <w:tcPr>
            <w:tcW w:type="dxa" w:w="5472"/>
            <w:tcMar>
              <w:top w:w="65" w:type="dxa"/>
              <w:start w:w="80" w:type="dxa"/>
              <w:bottom w:w="65" w:type="dxa"/>
              <w:end w:w="80" w:type="dxa"/>
            </w:tcMar>
            <w:vAlign w:val="top"/>
          </w:tcPr>
          <w:p>
            <w:pPr>
              <w:spacing w:after="0"/>
            </w:pPr>
            <w:r>
              <w:rPr>
                <w:rFonts w:ascii="Arial" w:hAnsi="Arial"/>
                <w:sz w:val="16"/>
              </w:rPr>
              <w:t>Money customers owe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ASN</w:t>
            </w:r>
          </w:p>
        </w:tc>
        <w:tc>
          <w:tcPr>
            <w:tcW w:type="dxa" w:w="3528"/>
            <w:shd w:fill="F7F8F9"/>
            <w:tcMar>
              <w:top w:w="65" w:type="dxa"/>
              <w:start w:w="80" w:type="dxa"/>
              <w:bottom w:w="65" w:type="dxa"/>
              <w:end w:w="80" w:type="dxa"/>
            </w:tcMar>
            <w:vAlign w:val="top"/>
          </w:tcPr>
          <w:p>
            <w:pPr>
              <w:spacing w:after="0"/>
            </w:pPr>
            <w:r>
              <w:rPr>
                <w:rFonts w:ascii="Arial" w:hAnsi="Arial"/>
                <w:sz w:val="16"/>
              </w:rPr>
              <w:t>Advance Shipping Notice</w:t>
            </w:r>
          </w:p>
        </w:tc>
        <w:tc>
          <w:tcPr>
            <w:tcW w:type="dxa" w:w="5472"/>
            <w:shd w:fill="F7F8F9"/>
            <w:tcMar>
              <w:top w:w="65" w:type="dxa"/>
              <w:start w:w="80" w:type="dxa"/>
              <w:bottom w:w="65" w:type="dxa"/>
              <w:end w:w="80" w:type="dxa"/>
            </w:tcMar>
            <w:vAlign w:val="top"/>
          </w:tcPr>
          <w:p>
            <w:pPr>
              <w:spacing w:after="0"/>
            </w:pPr>
            <w:r>
              <w:rPr>
                <w:rFonts w:ascii="Arial" w:hAnsi="Arial"/>
                <w:sz w:val="16"/>
              </w:rPr>
              <w:t>Supplier notice before arrival</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ATP</w:t>
            </w:r>
          </w:p>
        </w:tc>
        <w:tc>
          <w:tcPr>
            <w:tcW w:type="dxa" w:w="3528"/>
            <w:tcMar>
              <w:top w:w="65" w:type="dxa"/>
              <w:start w:w="80" w:type="dxa"/>
              <w:bottom w:w="65" w:type="dxa"/>
              <w:end w:w="80" w:type="dxa"/>
            </w:tcMar>
            <w:vAlign w:val="top"/>
          </w:tcPr>
          <w:p>
            <w:pPr>
              <w:spacing w:after="0"/>
            </w:pPr>
            <w:r>
              <w:rPr>
                <w:rFonts w:ascii="Arial" w:hAnsi="Arial"/>
                <w:sz w:val="16"/>
              </w:rPr>
              <w:t>Available to Promise</w:t>
            </w:r>
          </w:p>
        </w:tc>
        <w:tc>
          <w:tcPr>
            <w:tcW w:type="dxa" w:w="5472"/>
            <w:tcMar>
              <w:top w:w="65" w:type="dxa"/>
              <w:start w:w="80" w:type="dxa"/>
              <w:bottom w:w="65" w:type="dxa"/>
              <w:end w:w="80" w:type="dxa"/>
            </w:tcMar>
            <w:vAlign w:val="top"/>
          </w:tcPr>
          <w:p>
            <w:pPr>
              <w:spacing w:after="0"/>
            </w:pPr>
            <w:r>
              <w:rPr>
                <w:rFonts w:ascii="Arial" w:hAnsi="Arial"/>
                <w:sz w:val="16"/>
              </w:rPr>
              <w:t>Quantity/date that can be committed</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BATNA</w:t>
            </w:r>
          </w:p>
        </w:tc>
        <w:tc>
          <w:tcPr>
            <w:tcW w:type="dxa" w:w="3528"/>
            <w:shd w:fill="F7F8F9"/>
            <w:tcMar>
              <w:top w:w="65" w:type="dxa"/>
              <w:start w:w="80" w:type="dxa"/>
              <w:bottom w:w="65" w:type="dxa"/>
              <w:end w:w="80" w:type="dxa"/>
            </w:tcMar>
            <w:vAlign w:val="top"/>
          </w:tcPr>
          <w:p>
            <w:pPr>
              <w:spacing w:after="0"/>
            </w:pPr>
            <w:r>
              <w:rPr>
                <w:rFonts w:ascii="Arial" w:hAnsi="Arial"/>
                <w:sz w:val="16"/>
              </w:rPr>
              <w:t>Best Alternative to a Negotiated Agreement</w:t>
            </w:r>
          </w:p>
        </w:tc>
        <w:tc>
          <w:tcPr>
            <w:tcW w:type="dxa" w:w="5472"/>
            <w:shd w:fill="F7F8F9"/>
            <w:tcMar>
              <w:top w:w="65" w:type="dxa"/>
              <w:start w:w="80" w:type="dxa"/>
              <w:bottom w:w="65" w:type="dxa"/>
              <w:end w:w="80" w:type="dxa"/>
            </w:tcMar>
            <w:vAlign w:val="top"/>
          </w:tcPr>
          <w:p>
            <w:pPr>
              <w:spacing w:after="0"/>
            </w:pPr>
            <w:r>
              <w:rPr>
                <w:rFonts w:ascii="Arial" w:hAnsi="Arial"/>
                <w:sz w:val="16"/>
              </w:rPr>
              <w:t>Your best option if no deal is signed</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BAU</w:t>
            </w:r>
          </w:p>
        </w:tc>
        <w:tc>
          <w:tcPr>
            <w:tcW w:type="dxa" w:w="3528"/>
            <w:tcMar>
              <w:top w:w="65" w:type="dxa"/>
              <w:start w:w="80" w:type="dxa"/>
              <w:bottom w:w="65" w:type="dxa"/>
              <w:end w:w="80" w:type="dxa"/>
            </w:tcMar>
            <w:vAlign w:val="top"/>
          </w:tcPr>
          <w:p>
            <w:pPr>
              <w:spacing w:after="0"/>
            </w:pPr>
            <w:r>
              <w:rPr>
                <w:rFonts w:ascii="Arial" w:hAnsi="Arial"/>
                <w:sz w:val="16"/>
              </w:rPr>
              <w:t>Business As Usual</w:t>
            </w:r>
          </w:p>
        </w:tc>
        <w:tc>
          <w:tcPr>
            <w:tcW w:type="dxa" w:w="5472"/>
            <w:tcMar>
              <w:top w:w="65" w:type="dxa"/>
              <w:start w:w="80" w:type="dxa"/>
              <w:bottom w:w="65" w:type="dxa"/>
              <w:end w:w="80" w:type="dxa"/>
            </w:tcMar>
            <w:vAlign w:val="top"/>
          </w:tcPr>
          <w:p>
            <w:pPr>
              <w:spacing w:after="0"/>
            </w:pPr>
            <w:r>
              <w:rPr>
                <w:rFonts w:ascii="Arial" w:hAnsi="Arial"/>
                <w:sz w:val="16"/>
              </w:rPr>
              <w:t>Stable day-to-day ownership after a project</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BOM</w:t>
            </w:r>
          </w:p>
        </w:tc>
        <w:tc>
          <w:tcPr>
            <w:tcW w:type="dxa" w:w="3528"/>
            <w:shd w:fill="F7F8F9"/>
            <w:tcMar>
              <w:top w:w="65" w:type="dxa"/>
              <w:start w:w="80" w:type="dxa"/>
              <w:bottom w:w="65" w:type="dxa"/>
              <w:end w:w="80" w:type="dxa"/>
            </w:tcMar>
            <w:vAlign w:val="top"/>
          </w:tcPr>
          <w:p>
            <w:pPr>
              <w:spacing w:after="0"/>
            </w:pPr>
            <w:r>
              <w:rPr>
                <w:rFonts w:ascii="Arial" w:hAnsi="Arial"/>
                <w:sz w:val="16"/>
              </w:rPr>
              <w:t>Bill of Material</w:t>
            </w:r>
          </w:p>
        </w:tc>
        <w:tc>
          <w:tcPr>
            <w:tcW w:type="dxa" w:w="5472"/>
            <w:shd w:fill="F7F8F9"/>
            <w:tcMar>
              <w:top w:w="65" w:type="dxa"/>
              <w:start w:w="80" w:type="dxa"/>
              <w:bottom w:w="65" w:type="dxa"/>
              <w:end w:w="80" w:type="dxa"/>
            </w:tcMar>
            <w:vAlign w:val="top"/>
          </w:tcPr>
          <w:p>
            <w:pPr>
              <w:spacing w:after="0"/>
            </w:pPr>
            <w:r>
              <w:rPr>
                <w:rFonts w:ascii="Arial" w:hAnsi="Arial"/>
                <w:sz w:val="16"/>
              </w:rPr>
              <w:t>Components required to make a product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CAPA</w:t>
            </w:r>
          </w:p>
        </w:tc>
        <w:tc>
          <w:tcPr>
            <w:tcW w:type="dxa" w:w="3528"/>
            <w:tcMar>
              <w:top w:w="65" w:type="dxa"/>
              <w:start w:w="80" w:type="dxa"/>
              <w:bottom w:w="65" w:type="dxa"/>
              <w:end w:w="80" w:type="dxa"/>
            </w:tcMar>
            <w:vAlign w:val="top"/>
          </w:tcPr>
          <w:p>
            <w:pPr>
              <w:spacing w:after="0"/>
            </w:pPr>
            <w:r>
              <w:rPr>
                <w:rFonts w:ascii="Arial" w:hAnsi="Arial"/>
                <w:sz w:val="16"/>
              </w:rPr>
              <w:t>Corrective and Preventive Action</w:t>
            </w:r>
          </w:p>
        </w:tc>
        <w:tc>
          <w:tcPr>
            <w:tcW w:type="dxa" w:w="5472"/>
            <w:tcMar>
              <w:top w:w="65" w:type="dxa"/>
              <w:start w:w="80" w:type="dxa"/>
              <w:bottom w:w="65" w:type="dxa"/>
              <w:end w:w="80" w:type="dxa"/>
            </w:tcMar>
            <w:vAlign w:val="top"/>
          </w:tcPr>
          <w:p>
            <w:pPr>
              <w:spacing w:after="0"/>
            </w:pPr>
            <w:r>
              <w:rPr>
                <w:rFonts w:ascii="Arial" w:hAnsi="Arial"/>
                <w:sz w:val="16"/>
              </w:rPr>
              <w:t>Fix cause and prevent recurrence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CDC</w:t>
            </w:r>
          </w:p>
        </w:tc>
        <w:tc>
          <w:tcPr>
            <w:tcW w:type="dxa" w:w="3528"/>
            <w:shd w:fill="F7F8F9"/>
            <w:tcMar>
              <w:top w:w="65" w:type="dxa"/>
              <w:start w:w="80" w:type="dxa"/>
              <w:bottom w:w="65" w:type="dxa"/>
              <w:end w:w="80" w:type="dxa"/>
            </w:tcMar>
            <w:vAlign w:val="top"/>
          </w:tcPr>
          <w:p>
            <w:pPr>
              <w:spacing w:after="0"/>
            </w:pPr>
            <w:r>
              <w:rPr>
                <w:rFonts w:ascii="Arial" w:hAnsi="Arial"/>
                <w:sz w:val="16"/>
              </w:rPr>
              <w:t>Change Data Capture</w:t>
            </w:r>
          </w:p>
        </w:tc>
        <w:tc>
          <w:tcPr>
            <w:tcW w:type="dxa" w:w="5472"/>
            <w:shd w:fill="F7F8F9"/>
            <w:tcMar>
              <w:top w:w="65" w:type="dxa"/>
              <w:start w:w="80" w:type="dxa"/>
              <w:bottom w:w="65" w:type="dxa"/>
              <w:end w:w="80" w:type="dxa"/>
            </w:tcMar>
            <w:vAlign w:val="top"/>
          </w:tcPr>
          <w:p>
            <w:pPr>
              <w:spacing w:after="0"/>
            </w:pPr>
            <w:r>
              <w:rPr>
                <w:rFonts w:ascii="Arial" w:hAnsi="Arial"/>
                <w:sz w:val="16"/>
              </w:rPr>
              <w:t>Move only inserted/changed/deleted data</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COGS</w:t>
            </w:r>
          </w:p>
        </w:tc>
        <w:tc>
          <w:tcPr>
            <w:tcW w:type="dxa" w:w="3528"/>
            <w:tcMar>
              <w:top w:w="65" w:type="dxa"/>
              <w:start w:w="80" w:type="dxa"/>
              <w:bottom w:w="65" w:type="dxa"/>
              <w:end w:w="80" w:type="dxa"/>
            </w:tcMar>
            <w:vAlign w:val="top"/>
          </w:tcPr>
          <w:p>
            <w:pPr>
              <w:spacing w:after="0"/>
            </w:pPr>
            <w:r>
              <w:rPr>
                <w:rFonts w:ascii="Arial" w:hAnsi="Arial"/>
                <w:sz w:val="16"/>
              </w:rPr>
              <w:t>Cost of Goods Sold</w:t>
            </w:r>
          </w:p>
        </w:tc>
        <w:tc>
          <w:tcPr>
            <w:tcW w:type="dxa" w:w="5472"/>
            <w:tcMar>
              <w:top w:w="65" w:type="dxa"/>
              <w:start w:w="80" w:type="dxa"/>
              <w:bottom w:w="65" w:type="dxa"/>
              <w:end w:w="80" w:type="dxa"/>
            </w:tcMar>
            <w:vAlign w:val="top"/>
          </w:tcPr>
          <w:p>
            <w:pPr>
              <w:spacing w:after="0"/>
            </w:pPr>
            <w:r>
              <w:rPr>
                <w:rFonts w:ascii="Arial" w:hAnsi="Arial"/>
                <w:sz w:val="16"/>
              </w:rPr>
              <w:t>Cost attached to sold products</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CO</w:t>
            </w:r>
          </w:p>
        </w:tc>
        <w:tc>
          <w:tcPr>
            <w:tcW w:type="dxa" w:w="3528"/>
            <w:shd w:fill="F7F8F9"/>
            <w:tcMar>
              <w:top w:w="65" w:type="dxa"/>
              <w:start w:w="80" w:type="dxa"/>
              <w:bottom w:w="65" w:type="dxa"/>
              <w:end w:w="80" w:type="dxa"/>
            </w:tcMar>
            <w:vAlign w:val="top"/>
          </w:tcPr>
          <w:p>
            <w:pPr>
              <w:spacing w:after="0"/>
            </w:pPr>
            <w:r>
              <w:rPr>
                <w:rFonts w:ascii="Arial" w:hAnsi="Arial"/>
                <w:sz w:val="16"/>
              </w:rPr>
              <w:t>Controlling</w:t>
            </w:r>
          </w:p>
        </w:tc>
        <w:tc>
          <w:tcPr>
            <w:tcW w:type="dxa" w:w="5472"/>
            <w:shd w:fill="F7F8F9"/>
            <w:tcMar>
              <w:top w:w="65" w:type="dxa"/>
              <w:start w:w="80" w:type="dxa"/>
              <w:bottom w:w="65" w:type="dxa"/>
              <w:end w:w="80" w:type="dxa"/>
            </w:tcMar>
            <w:vAlign w:val="top"/>
          </w:tcPr>
          <w:p>
            <w:pPr>
              <w:spacing w:after="0"/>
            </w:pPr>
            <w:r>
              <w:rPr>
                <w:rFonts w:ascii="Arial" w:hAnsi="Arial"/>
                <w:sz w:val="16"/>
              </w:rPr>
              <w:t>SAP internal cost and management accounting</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CSV</w:t>
            </w:r>
          </w:p>
        </w:tc>
        <w:tc>
          <w:tcPr>
            <w:tcW w:type="dxa" w:w="3528"/>
            <w:tcMar>
              <w:top w:w="65" w:type="dxa"/>
              <w:start w:w="80" w:type="dxa"/>
              <w:bottom w:w="65" w:type="dxa"/>
              <w:end w:w="80" w:type="dxa"/>
            </w:tcMar>
            <w:vAlign w:val="top"/>
          </w:tcPr>
          <w:p>
            <w:pPr>
              <w:spacing w:after="0"/>
            </w:pPr>
            <w:r>
              <w:rPr>
                <w:rFonts w:ascii="Arial" w:hAnsi="Arial"/>
                <w:sz w:val="16"/>
              </w:rPr>
              <w:t>Comma-Separated Values</w:t>
            </w:r>
          </w:p>
        </w:tc>
        <w:tc>
          <w:tcPr>
            <w:tcW w:type="dxa" w:w="5472"/>
            <w:tcMar>
              <w:top w:w="65" w:type="dxa"/>
              <w:start w:w="80" w:type="dxa"/>
              <w:bottom w:w="65" w:type="dxa"/>
              <w:end w:w="80" w:type="dxa"/>
            </w:tcMar>
            <w:vAlign w:val="top"/>
          </w:tcPr>
          <w:p>
            <w:pPr>
              <w:spacing w:after="0"/>
            </w:pPr>
            <w:r>
              <w:rPr>
                <w:rFonts w:ascii="Arial" w:hAnsi="Arial"/>
                <w:sz w:val="16"/>
              </w:rPr>
              <w:t>Plain-text tabular file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DAX</w:t>
            </w:r>
          </w:p>
        </w:tc>
        <w:tc>
          <w:tcPr>
            <w:tcW w:type="dxa" w:w="3528"/>
            <w:shd w:fill="F7F8F9"/>
            <w:tcMar>
              <w:top w:w="65" w:type="dxa"/>
              <w:start w:w="80" w:type="dxa"/>
              <w:bottom w:w="65" w:type="dxa"/>
              <w:end w:w="80" w:type="dxa"/>
            </w:tcMar>
            <w:vAlign w:val="top"/>
          </w:tcPr>
          <w:p>
            <w:pPr>
              <w:spacing w:after="0"/>
            </w:pPr>
            <w:r>
              <w:rPr>
                <w:rFonts w:ascii="Arial" w:hAnsi="Arial"/>
                <w:sz w:val="16"/>
              </w:rPr>
              <w:t>Data Analysis Expressions</w:t>
            </w:r>
          </w:p>
        </w:tc>
        <w:tc>
          <w:tcPr>
            <w:tcW w:type="dxa" w:w="5472"/>
            <w:shd w:fill="F7F8F9"/>
            <w:tcMar>
              <w:top w:w="65" w:type="dxa"/>
              <w:start w:w="80" w:type="dxa"/>
              <w:bottom w:w="65" w:type="dxa"/>
              <w:end w:w="80" w:type="dxa"/>
            </w:tcMar>
            <w:vAlign w:val="top"/>
          </w:tcPr>
          <w:p>
            <w:pPr>
              <w:spacing w:after="0"/>
            </w:pPr>
            <w:r>
              <w:rPr>
                <w:rFonts w:ascii="Arial" w:hAnsi="Arial"/>
                <w:sz w:val="16"/>
              </w:rPr>
              <w:t>Power BI calculation language</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DDL</w:t>
            </w:r>
          </w:p>
        </w:tc>
        <w:tc>
          <w:tcPr>
            <w:tcW w:type="dxa" w:w="3528"/>
            <w:tcMar>
              <w:top w:w="65" w:type="dxa"/>
              <w:start w:w="80" w:type="dxa"/>
              <w:bottom w:w="65" w:type="dxa"/>
              <w:end w:w="80" w:type="dxa"/>
            </w:tcMar>
            <w:vAlign w:val="top"/>
          </w:tcPr>
          <w:p>
            <w:pPr>
              <w:spacing w:after="0"/>
            </w:pPr>
            <w:r>
              <w:rPr>
                <w:rFonts w:ascii="Arial" w:hAnsi="Arial"/>
                <w:sz w:val="16"/>
              </w:rPr>
              <w:t>Data Definition Language</w:t>
            </w:r>
          </w:p>
        </w:tc>
        <w:tc>
          <w:tcPr>
            <w:tcW w:type="dxa" w:w="5472"/>
            <w:tcMar>
              <w:top w:w="65" w:type="dxa"/>
              <w:start w:w="80" w:type="dxa"/>
              <w:bottom w:w="65" w:type="dxa"/>
              <w:end w:w="80" w:type="dxa"/>
            </w:tcMar>
            <w:vAlign w:val="top"/>
          </w:tcPr>
          <w:p>
            <w:pPr>
              <w:spacing w:after="0"/>
            </w:pPr>
            <w:r>
              <w:rPr>
                <w:rFonts w:ascii="Arial" w:hAnsi="Arial"/>
                <w:sz w:val="16"/>
              </w:rPr>
              <w:t>SQL that creates or changes objects</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DML</w:t>
            </w:r>
          </w:p>
        </w:tc>
        <w:tc>
          <w:tcPr>
            <w:tcW w:type="dxa" w:w="3528"/>
            <w:shd w:fill="F7F8F9"/>
            <w:tcMar>
              <w:top w:w="65" w:type="dxa"/>
              <w:start w:w="80" w:type="dxa"/>
              <w:bottom w:w="65" w:type="dxa"/>
              <w:end w:w="80" w:type="dxa"/>
            </w:tcMar>
            <w:vAlign w:val="top"/>
          </w:tcPr>
          <w:p>
            <w:pPr>
              <w:spacing w:after="0"/>
            </w:pPr>
            <w:r>
              <w:rPr>
                <w:rFonts w:ascii="Arial" w:hAnsi="Arial"/>
                <w:sz w:val="16"/>
              </w:rPr>
              <w:t>Data Manipulation Language</w:t>
            </w:r>
          </w:p>
        </w:tc>
        <w:tc>
          <w:tcPr>
            <w:tcW w:type="dxa" w:w="5472"/>
            <w:shd w:fill="F7F8F9"/>
            <w:tcMar>
              <w:top w:w="65" w:type="dxa"/>
              <w:start w:w="80" w:type="dxa"/>
              <w:bottom w:w="65" w:type="dxa"/>
              <w:end w:w="80" w:type="dxa"/>
            </w:tcMar>
            <w:vAlign w:val="top"/>
          </w:tcPr>
          <w:p>
            <w:pPr>
              <w:spacing w:after="0"/>
            </w:pPr>
            <w:r>
              <w:rPr>
                <w:rFonts w:ascii="Arial" w:hAnsi="Arial"/>
                <w:sz w:val="16"/>
              </w:rPr>
              <w:t>SQL that inserts, updates, merges or deletes rows</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DBMS</w:t>
            </w:r>
          </w:p>
        </w:tc>
        <w:tc>
          <w:tcPr>
            <w:tcW w:type="dxa" w:w="3528"/>
            <w:tcMar>
              <w:top w:w="65" w:type="dxa"/>
              <w:start w:w="80" w:type="dxa"/>
              <w:bottom w:w="65" w:type="dxa"/>
              <w:end w:w="80" w:type="dxa"/>
            </w:tcMar>
            <w:vAlign w:val="top"/>
          </w:tcPr>
          <w:p>
            <w:pPr>
              <w:spacing w:after="0"/>
            </w:pPr>
            <w:r>
              <w:rPr>
                <w:rFonts w:ascii="Arial" w:hAnsi="Arial"/>
                <w:sz w:val="16"/>
              </w:rPr>
              <w:t>Database Management System</w:t>
            </w:r>
          </w:p>
        </w:tc>
        <w:tc>
          <w:tcPr>
            <w:tcW w:type="dxa" w:w="5472"/>
            <w:tcMar>
              <w:top w:w="65" w:type="dxa"/>
              <w:start w:w="80" w:type="dxa"/>
              <w:bottom w:w="65" w:type="dxa"/>
              <w:end w:w="80" w:type="dxa"/>
            </w:tcMar>
            <w:vAlign w:val="top"/>
          </w:tcPr>
          <w:p>
            <w:pPr>
              <w:spacing w:after="0"/>
            </w:pPr>
            <w:r>
              <w:rPr>
                <w:rFonts w:ascii="Arial" w:hAnsi="Arial"/>
                <w:sz w:val="16"/>
              </w:rPr>
              <w:t>Software that stores and queries data</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DDMRP</w:t>
            </w:r>
          </w:p>
        </w:tc>
        <w:tc>
          <w:tcPr>
            <w:tcW w:type="dxa" w:w="3528"/>
            <w:shd w:fill="F7F8F9"/>
            <w:tcMar>
              <w:top w:w="65" w:type="dxa"/>
              <w:start w:w="80" w:type="dxa"/>
              <w:bottom w:w="65" w:type="dxa"/>
              <w:end w:w="80" w:type="dxa"/>
            </w:tcMar>
            <w:vAlign w:val="top"/>
          </w:tcPr>
          <w:p>
            <w:pPr>
              <w:spacing w:after="0"/>
            </w:pPr>
            <w:r>
              <w:rPr>
                <w:rFonts w:ascii="Arial" w:hAnsi="Arial"/>
                <w:sz w:val="16"/>
              </w:rPr>
              <w:t>Demand Driven Material Requirements Planning</w:t>
            </w:r>
          </w:p>
        </w:tc>
        <w:tc>
          <w:tcPr>
            <w:tcW w:type="dxa" w:w="5472"/>
            <w:shd w:fill="F7F8F9"/>
            <w:tcMar>
              <w:top w:w="65" w:type="dxa"/>
              <w:start w:w="80" w:type="dxa"/>
              <w:bottom w:w="65" w:type="dxa"/>
              <w:end w:w="80" w:type="dxa"/>
            </w:tcMar>
            <w:vAlign w:val="top"/>
          </w:tcPr>
          <w:p>
            <w:pPr>
              <w:spacing w:after="0"/>
            </w:pPr>
            <w:r>
              <w:rPr>
                <w:rFonts w:ascii="Arial" w:hAnsi="Arial"/>
                <w:sz w:val="16"/>
              </w:rPr>
              <w:t>Buffer-based planning method</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DIO</w:t>
            </w:r>
          </w:p>
        </w:tc>
        <w:tc>
          <w:tcPr>
            <w:tcW w:type="dxa" w:w="3528"/>
            <w:tcMar>
              <w:top w:w="65" w:type="dxa"/>
              <w:start w:w="80" w:type="dxa"/>
              <w:bottom w:w="65" w:type="dxa"/>
              <w:end w:w="80" w:type="dxa"/>
            </w:tcMar>
            <w:vAlign w:val="top"/>
          </w:tcPr>
          <w:p>
            <w:pPr>
              <w:spacing w:after="0"/>
            </w:pPr>
            <w:r>
              <w:rPr>
                <w:rFonts w:ascii="Arial" w:hAnsi="Arial"/>
                <w:sz w:val="16"/>
              </w:rPr>
              <w:t>Days Inventory Outstanding</w:t>
            </w:r>
          </w:p>
        </w:tc>
        <w:tc>
          <w:tcPr>
            <w:tcW w:type="dxa" w:w="5472"/>
            <w:tcMar>
              <w:top w:w="65" w:type="dxa"/>
              <w:start w:w="80" w:type="dxa"/>
              <w:bottom w:w="65" w:type="dxa"/>
              <w:end w:w="80" w:type="dxa"/>
            </w:tcMar>
            <w:vAlign w:val="top"/>
          </w:tcPr>
          <w:p>
            <w:pPr>
              <w:spacing w:after="0"/>
            </w:pPr>
            <w:r>
              <w:rPr>
                <w:rFonts w:ascii="Arial" w:hAnsi="Arial"/>
                <w:sz w:val="16"/>
              </w:rPr>
              <w:t>Approximate days inventory is held</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DPO</w:t>
            </w:r>
          </w:p>
        </w:tc>
        <w:tc>
          <w:tcPr>
            <w:tcW w:type="dxa" w:w="3528"/>
            <w:shd w:fill="F7F8F9"/>
            <w:tcMar>
              <w:top w:w="65" w:type="dxa"/>
              <w:start w:w="80" w:type="dxa"/>
              <w:bottom w:w="65" w:type="dxa"/>
              <w:end w:w="80" w:type="dxa"/>
            </w:tcMar>
            <w:vAlign w:val="top"/>
          </w:tcPr>
          <w:p>
            <w:pPr>
              <w:spacing w:after="0"/>
            </w:pPr>
            <w:r>
              <w:rPr>
                <w:rFonts w:ascii="Arial" w:hAnsi="Arial"/>
                <w:sz w:val="16"/>
              </w:rPr>
              <w:t>Days Payables Outstanding</w:t>
            </w:r>
          </w:p>
        </w:tc>
        <w:tc>
          <w:tcPr>
            <w:tcW w:type="dxa" w:w="5472"/>
            <w:shd w:fill="F7F8F9"/>
            <w:tcMar>
              <w:top w:w="65" w:type="dxa"/>
              <w:start w:w="80" w:type="dxa"/>
              <w:bottom w:w="65" w:type="dxa"/>
              <w:end w:w="80" w:type="dxa"/>
            </w:tcMar>
            <w:vAlign w:val="top"/>
          </w:tcPr>
          <w:p>
            <w:pPr>
              <w:spacing w:after="0"/>
            </w:pPr>
            <w:r>
              <w:rPr>
                <w:rFonts w:ascii="Arial" w:hAnsi="Arial"/>
                <w:sz w:val="16"/>
              </w:rPr>
              <w:t>Approximate days before suppliers are paid</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DSO</w:t>
            </w:r>
          </w:p>
        </w:tc>
        <w:tc>
          <w:tcPr>
            <w:tcW w:type="dxa" w:w="3528"/>
            <w:tcMar>
              <w:top w:w="65" w:type="dxa"/>
              <w:start w:w="80" w:type="dxa"/>
              <w:bottom w:w="65" w:type="dxa"/>
              <w:end w:w="80" w:type="dxa"/>
            </w:tcMar>
            <w:vAlign w:val="top"/>
          </w:tcPr>
          <w:p>
            <w:pPr>
              <w:spacing w:after="0"/>
            </w:pPr>
            <w:r>
              <w:rPr>
                <w:rFonts w:ascii="Arial" w:hAnsi="Arial"/>
                <w:sz w:val="16"/>
              </w:rPr>
              <w:t>Days Sales Outstanding</w:t>
            </w:r>
          </w:p>
        </w:tc>
        <w:tc>
          <w:tcPr>
            <w:tcW w:type="dxa" w:w="5472"/>
            <w:tcMar>
              <w:top w:w="65" w:type="dxa"/>
              <w:start w:w="80" w:type="dxa"/>
              <w:bottom w:w="65" w:type="dxa"/>
              <w:end w:w="80" w:type="dxa"/>
            </w:tcMar>
            <w:vAlign w:val="top"/>
          </w:tcPr>
          <w:p>
            <w:pPr>
              <w:spacing w:after="0"/>
            </w:pPr>
            <w:r>
              <w:rPr>
                <w:rFonts w:ascii="Arial" w:hAnsi="Arial"/>
                <w:sz w:val="16"/>
              </w:rPr>
              <w:t>Approximate days to collect customers</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EDI</w:t>
            </w:r>
          </w:p>
        </w:tc>
        <w:tc>
          <w:tcPr>
            <w:tcW w:type="dxa" w:w="3528"/>
            <w:shd w:fill="F7F8F9"/>
            <w:tcMar>
              <w:top w:w="65" w:type="dxa"/>
              <w:start w:w="80" w:type="dxa"/>
              <w:bottom w:w="65" w:type="dxa"/>
              <w:end w:w="80" w:type="dxa"/>
            </w:tcMar>
            <w:vAlign w:val="top"/>
          </w:tcPr>
          <w:p>
            <w:pPr>
              <w:spacing w:after="0"/>
            </w:pPr>
            <w:r>
              <w:rPr>
                <w:rFonts w:ascii="Arial" w:hAnsi="Arial"/>
                <w:sz w:val="16"/>
              </w:rPr>
              <w:t>Electronic Data Interchange</w:t>
            </w:r>
          </w:p>
        </w:tc>
        <w:tc>
          <w:tcPr>
            <w:tcW w:type="dxa" w:w="5472"/>
            <w:shd w:fill="F7F8F9"/>
            <w:tcMar>
              <w:top w:w="65" w:type="dxa"/>
              <w:start w:w="80" w:type="dxa"/>
              <w:bottom w:w="65" w:type="dxa"/>
              <w:end w:w="80" w:type="dxa"/>
            </w:tcMar>
            <w:vAlign w:val="top"/>
          </w:tcPr>
          <w:p>
            <w:pPr>
              <w:spacing w:after="0"/>
            </w:pPr>
            <w:r>
              <w:rPr>
                <w:rFonts w:ascii="Arial" w:hAnsi="Arial"/>
                <w:sz w:val="16"/>
              </w:rPr>
              <w:t>Standard business-document exchange</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EIR</w:t>
            </w:r>
          </w:p>
        </w:tc>
        <w:tc>
          <w:tcPr>
            <w:tcW w:type="dxa" w:w="3528"/>
            <w:tcMar>
              <w:top w:w="65" w:type="dxa"/>
              <w:start w:w="80" w:type="dxa"/>
              <w:bottom w:w="65" w:type="dxa"/>
              <w:end w:w="80" w:type="dxa"/>
            </w:tcMar>
            <w:vAlign w:val="top"/>
          </w:tcPr>
          <w:p>
            <w:pPr>
              <w:spacing w:after="0"/>
            </w:pPr>
            <w:r>
              <w:rPr>
                <w:rFonts w:ascii="Arial" w:hAnsi="Arial"/>
                <w:sz w:val="16"/>
              </w:rPr>
              <w:t>Enhanced Inventory Receiving</w:t>
            </w:r>
          </w:p>
        </w:tc>
        <w:tc>
          <w:tcPr>
            <w:tcW w:type="dxa" w:w="5472"/>
            <w:tcMar>
              <w:top w:w="65" w:type="dxa"/>
              <w:start w:w="80" w:type="dxa"/>
              <w:bottom w:w="65" w:type="dxa"/>
              <w:end w:w="80" w:type="dxa"/>
            </w:tcMar>
            <w:vAlign w:val="top"/>
          </w:tcPr>
          <w:p>
            <w:pPr>
              <w:spacing w:after="0"/>
            </w:pPr>
            <w:r>
              <w:rPr>
                <w:rFonts w:ascii="Arial" w:hAnsi="Arial"/>
                <w:sz w:val="16"/>
              </w:rPr>
              <w:t>QuickBooks Desktop separation of item receipt and bill</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ELT</w:t>
            </w:r>
          </w:p>
        </w:tc>
        <w:tc>
          <w:tcPr>
            <w:tcW w:type="dxa" w:w="3528"/>
            <w:shd w:fill="F7F8F9"/>
            <w:tcMar>
              <w:top w:w="65" w:type="dxa"/>
              <w:start w:w="80" w:type="dxa"/>
              <w:bottom w:w="65" w:type="dxa"/>
              <w:end w:w="80" w:type="dxa"/>
            </w:tcMar>
            <w:vAlign w:val="top"/>
          </w:tcPr>
          <w:p>
            <w:pPr>
              <w:spacing w:after="0"/>
            </w:pPr>
            <w:r>
              <w:rPr>
                <w:rFonts w:ascii="Arial" w:hAnsi="Arial"/>
                <w:sz w:val="16"/>
              </w:rPr>
              <w:t>Extract, Load, Transform</w:t>
            </w:r>
          </w:p>
        </w:tc>
        <w:tc>
          <w:tcPr>
            <w:tcW w:type="dxa" w:w="5472"/>
            <w:shd w:fill="F7F8F9"/>
            <w:tcMar>
              <w:top w:w="65" w:type="dxa"/>
              <w:start w:w="80" w:type="dxa"/>
              <w:bottom w:w="65" w:type="dxa"/>
              <w:end w:w="80" w:type="dxa"/>
            </w:tcMar>
            <w:vAlign w:val="top"/>
          </w:tcPr>
          <w:p>
            <w:pPr>
              <w:spacing w:after="0"/>
            </w:pPr>
            <w:r>
              <w:rPr>
                <w:rFonts w:ascii="Arial" w:hAnsi="Arial"/>
                <w:sz w:val="16"/>
              </w:rPr>
              <w:t>Load source data before transforming it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EOQ</w:t>
            </w:r>
          </w:p>
        </w:tc>
        <w:tc>
          <w:tcPr>
            <w:tcW w:type="dxa" w:w="3528"/>
            <w:tcMar>
              <w:top w:w="65" w:type="dxa"/>
              <w:start w:w="80" w:type="dxa"/>
              <w:bottom w:w="65" w:type="dxa"/>
              <w:end w:w="80" w:type="dxa"/>
            </w:tcMar>
            <w:vAlign w:val="top"/>
          </w:tcPr>
          <w:p>
            <w:pPr>
              <w:spacing w:after="0"/>
            </w:pPr>
            <w:r>
              <w:rPr>
                <w:rFonts w:ascii="Arial" w:hAnsi="Arial"/>
                <w:sz w:val="16"/>
              </w:rPr>
              <w:t>Economic Order Quantity</w:t>
            </w:r>
          </w:p>
        </w:tc>
        <w:tc>
          <w:tcPr>
            <w:tcW w:type="dxa" w:w="5472"/>
            <w:tcMar>
              <w:top w:w="65" w:type="dxa"/>
              <w:start w:w="80" w:type="dxa"/>
              <w:bottom w:w="65" w:type="dxa"/>
              <w:end w:w="80" w:type="dxa"/>
            </w:tcMar>
            <w:vAlign w:val="top"/>
          </w:tcPr>
          <w:p>
            <w:pPr>
              <w:spacing w:after="0"/>
            </w:pPr>
            <w:r>
              <w:rPr>
                <w:rFonts w:ascii="Arial" w:hAnsi="Arial"/>
                <w:sz w:val="16"/>
              </w:rPr>
              <w:t>Order size balancing order and holding cost</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ERP</w:t>
            </w:r>
          </w:p>
        </w:tc>
        <w:tc>
          <w:tcPr>
            <w:tcW w:type="dxa" w:w="3528"/>
            <w:shd w:fill="F7F8F9"/>
            <w:tcMar>
              <w:top w:w="65" w:type="dxa"/>
              <w:start w:w="80" w:type="dxa"/>
              <w:bottom w:w="65" w:type="dxa"/>
              <w:end w:w="80" w:type="dxa"/>
            </w:tcMar>
            <w:vAlign w:val="top"/>
          </w:tcPr>
          <w:p>
            <w:pPr>
              <w:spacing w:after="0"/>
            </w:pPr>
            <w:r>
              <w:rPr>
                <w:rFonts w:ascii="Arial" w:hAnsi="Arial"/>
                <w:sz w:val="16"/>
              </w:rPr>
              <w:t>Enterprise Resource Planning</w:t>
            </w:r>
          </w:p>
        </w:tc>
        <w:tc>
          <w:tcPr>
            <w:tcW w:type="dxa" w:w="5472"/>
            <w:shd w:fill="F7F8F9"/>
            <w:tcMar>
              <w:top w:w="65" w:type="dxa"/>
              <w:start w:w="80" w:type="dxa"/>
              <w:bottom w:w="65" w:type="dxa"/>
              <w:end w:w="80" w:type="dxa"/>
            </w:tcMar>
            <w:vAlign w:val="top"/>
          </w:tcPr>
          <w:p>
            <w:pPr>
              <w:spacing w:after="0"/>
            </w:pPr>
            <w:r>
              <w:rPr>
                <w:rFonts w:ascii="Arial" w:hAnsi="Arial"/>
                <w:sz w:val="16"/>
              </w:rPr>
              <w:t>Integrated transaction and accounting system</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ETL</w:t>
            </w:r>
          </w:p>
        </w:tc>
        <w:tc>
          <w:tcPr>
            <w:tcW w:type="dxa" w:w="3528"/>
            <w:tcMar>
              <w:top w:w="65" w:type="dxa"/>
              <w:start w:w="80" w:type="dxa"/>
              <w:bottom w:w="65" w:type="dxa"/>
              <w:end w:w="80" w:type="dxa"/>
            </w:tcMar>
            <w:vAlign w:val="top"/>
          </w:tcPr>
          <w:p>
            <w:pPr>
              <w:spacing w:after="0"/>
            </w:pPr>
            <w:r>
              <w:rPr>
                <w:rFonts w:ascii="Arial" w:hAnsi="Arial"/>
                <w:sz w:val="16"/>
              </w:rPr>
              <w:t>Extract, Transform, Load</w:t>
            </w:r>
          </w:p>
        </w:tc>
        <w:tc>
          <w:tcPr>
            <w:tcW w:type="dxa" w:w="5472"/>
            <w:tcMar>
              <w:top w:w="65" w:type="dxa"/>
              <w:start w:w="80" w:type="dxa"/>
              <w:bottom w:w="65" w:type="dxa"/>
              <w:end w:w="80" w:type="dxa"/>
            </w:tcMar>
            <w:vAlign w:val="top"/>
          </w:tcPr>
          <w:p>
            <w:pPr>
              <w:spacing w:after="0"/>
            </w:pPr>
            <w:r>
              <w:rPr>
                <w:rFonts w:ascii="Arial" w:hAnsi="Arial"/>
                <w:sz w:val="16"/>
              </w:rPr>
              <w:t>Transform data before loading its destination</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EWM</w:t>
            </w:r>
          </w:p>
        </w:tc>
        <w:tc>
          <w:tcPr>
            <w:tcW w:type="dxa" w:w="3528"/>
            <w:shd w:fill="F7F8F9"/>
            <w:tcMar>
              <w:top w:w="65" w:type="dxa"/>
              <w:start w:w="80" w:type="dxa"/>
              <w:bottom w:w="65" w:type="dxa"/>
              <w:end w:w="80" w:type="dxa"/>
            </w:tcMar>
            <w:vAlign w:val="top"/>
          </w:tcPr>
          <w:p>
            <w:pPr>
              <w:spacing w:after="0"/>
            </w:pPr>
            <w:r>
              <w:rPr>
                <w:rFonts w:ascii="Arial" w:hAnsi="Arial"/>
                <w:sz w:val="16"/>
              </w:rPr>
              <w:t>Extended Warehouse Management</w:t>
            </w:r>
          </w:p>
        </w:tc>
        <w:tc>
          <w:tcPr>
            <w:tcW w:type="dxa" w:w="5472"/>
            <w:shd w:fill="F7F8F9"/>
            <w:tcMar>
              <w:top w:w="65" w:type="dxa"/>
              <w:start w:w="80" w:type="dxa"/>
              <w:bottom w:w="65" w:type="dxa"/>
              <w:end w:w="80" w:type="dxa"/>
            </w:tcMar>
            <w:vAlign w:val="top"/>
          </w:tcPr>
          <w:p>
            <w:pPr>
              <w:spacing w:after="0"/>
            </w:pPr>
            <w:r>
              <w:rPr>
                <w:rFonts w:ascii="Arial" w:hAnsi="Arial"/>
                <w:sz w:val="16"/>
              </w:rPr>
              <w:t>SAP advanced warehouse system</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FEFO</w:t>
            </w:r>
          </w:p>
        </w:tc>
        <w:tc>
          <w:tcPr>
            <w:tcW w:type="dxa" w:w="3528"/>
            <w:tcMar>
              <w:top w:w="65" w:type="dxa"/>
              <w:start w:w="80" w:type="dxa"/>
              <w:bottom w:w="65" w:type="dxa"/>
              <w:end w:w="80" w:type="dxa"/>
            </w:tcMar>
            <w:vAlign w:val="top"/>
          </w:tcPr>
          <w:p>
            <w:pPr>
              <w:spacing w:after="0"/>
            </w:pPr>
            <w:r>
              <w:rPr>
                <w:rFonts w:ascii="Arial" w:hAnsi="Arial"/>
                <w:sz w:val="16"/>
              </w:rPr>
              <w:t>First Expired, First Out</w:t>
            </w:r>
          </w:p>
        </w:tc>
        <w:tc>
          <w:tcPr>
            <w:tcW w:type="dxa" w:w="5472"/>
            <w:tcMar>
              <w:top w:w="65" w:type="dxa"/>
              <w:start w:w="80" w:type="dxa"/>
              <w:bottom w:w="65" w:type="dxa"/>
              <w:end w:w="80" w:type="dxa"/>
            </w:tcMar>
            <w:vAlign w:val="top"/>
          </w:tcPr>
          <w:p>
            <w:pPr>
              <w:spacing w:after="0"/>
            </w:pPr>
            <w:r>
              <w:rPr>
                <w:rFonts w:ascii="Arial" w:hAnsi="Arial"/>
                <w:sz w:val="16"/>
              </w:rPr>
              <w:t>Pick earliest expiry first</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FIFO</w:t>
            </w:r>
          </w:p>
        </w:tc>
        <w:tc>
          <w:tcPr>
            <w:tcW w:type="dxa" w:w="3528"/>
            <w:shd w:fill="F7F8F9"/>
            <w:tcMar>
              <w:top w:w="65" w:type="dxa"/>
              <w:start w:w="80" w:type="dxa"/>
              <w:bottom w:w="65" w:type="dxa"/>
              <w:end w:w="80" w:type="dxa"/>
            </w:tcMar>
            <w:vAlign w:val="top"/>
          </w:tcPr>
          <w:p>
            <w:pPr>
              <w:spacing w:after="0"/>
            </w:pPr>
            <w:r>
              <w:rPr>
                <w:rFonts w:ascii="Arial" w:hAnsi="Arial"/>
                <w:sz w:val="16"/>
              </w:rPr>
              <w:t>First In, First Out</w:t>
            </w:r>
          </w:p>
        </w:tc>
        <w:tc>
          <w:tcPr>
            <w:tcW w:type="dxa" w:w="5472"/>
            <w:shd w:fill="F7F8F9"/>
            <w:tcMar>
              <w:top w:w="65" w:type="dxa"/>
              <w:start w:w="80" w:type="dxa"/>
              <w:bottom w:w="65" w:type="dxa"/>
              <w:end w:w="80" w:type="dxa"/>
            </w:tcMar>
            <w:vAlign w:val="top"/>
          </w:tcPr>
          <w:p>
            <w:pPr>
              <w:spacing w:after="0"/>
            </w:pPr>
            <w:r>
              <w:rPr>
                <w:rFonts w:ascii="Arial" w:hAnsi="Arial"/>
                <w:sz w:val="16"/>
              </w:rPr>
              <w:t>Use oldest receipt first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FI</w:t>
            </w:r>
          </w:p>
        </w:tc>
        <w:tc>
          <w:tcPr>
            <w:tcW w:type="dxa" w:w="3528"/>
            <w:tcMar>
              <w:top w:w="65" w:type="dxa"/>
              <w:start w:w="80" w:type="dxa"/>
              <w:bottom w:w="65" w:type="dxa"/>
              <w:end w:w="80" w:type="dxa"/>
            </w:tcMar>
            <w:vAlign w:val="top"/>
          </w:tcPr>
          <w:p>
            <w:pPr>
              <w:spacing w:after="0"/>
            </w:pPr>
            <w:r>
              <w:rPr>
                <w:rFonts w:ascii="Arial" w:hAnsi="Arial"/>
                <w:sz w:val="16"/>
              </w:rPr>
              <w:t>Financial Accounting</w:t>
            </w:r>
          </w:p>
        </w:tc>
        <w:tc>
          <w:tcPr>
            <w:tcW w:type="dxa" w:w="5472"/>
            <w:tcMar>
              <w:top w:w="65" w:type="dxa"/>
              <w:start w:w="80" w:type="dxa"/>
              <w:bottom w:w="65" w:type="dxa"/>
              <w:end w:w="80" w:type="dxa"/>
            </w:tcMar>
            <w:vAlign w:val="top"/>
          </w:tcPr>
          <w:p>
            <w:pPr>
              <w:spacing w:after="0"/>
            </w:pPr>
            <w:r>
              <w:rPr>
                <w:rFonts w:ascii="Arial" w:hAnsi="Arial"/>
                <w:sz w:val="16"/>
              </w:rPr>
              <w:t>SAP external-accounting area</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FVA</w:t>
            </w:r>
          </w:p>
        </w:tc>
        <w:tc>
          <w:tcPr>
            <w:tcW w:type="dxa" w:w="3528"/>
            <w:shd w:fill="F7F8F9"/>
            <w:tcMar>
              <w:top w:w="65" w:type="dxa"/>
              <w:start w:w="80" w:type="dxa"/>
              <w:bottom w:w="65" w:type="dxa"/>
              <w:end w:w="80" w:type="dxa"/>
            </w:tcMar>
            <w:vAlign w:val="top"/>
          </w:tcPr>
          <w:p>
            <w:pPr>
              <w:spacing w:after="0"/>
            </w:pPr>
            <w:r>
              <w:rPr>
                <w:rFonts w:ascii="Arial" w:hAnsi="Arial"/>
                <w:sz w:val="16"/>
              </w:rPr>
              <w:t>Forecast Value Add</w:t>
            </w:r>
          </w:p>
        </w:tc>
        <w:tc>
          <w:tcPr>
            <w:tcW w:type="dxa" w:w="5472"/>
            <w:shd w:fill="F7F8F9"/>
            <w:tcMar>
              <w:top w:w="65" w:type="dxa"/>
              <w:start w:w="80" w:type="dxa"/>
              <w:bottom w:w="65" w:type="dxa"/>
              <w:end w:w="80" w:type="dxa"/>
            </w:tcMar>
            <w:vAlign w:val="top"/>
          </w:tcPr>
          <w:p>
            <w:pPr>
              <w:spacing w:after="0"/>
            </w:pPr>
            <w:r>
              <w:rPr>
                <w:rFonts w:ascii="Arial" w:hAnsi="Arial"/>
                <w:sz w:val="16"/>
              </w:rPr>
              <w:t>Error improvement or damage by a forecast step</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G/L</w:t>
            </w:r>
          </w:p>
        </w:tc>
        <w:tc>
          <w:tcPr>
            <w:tcW w:type="dxa" w:w="3528"/>
            <w:tcMar>
              <w:top w:w="65" w:type="dxa"/>
              <w:start w:w="80" w:type="dxa"/>
              <w:bottom w:w="65" w:type="dxa"/>
              <w:end w:w="80" w:type="dxa"/>
            </w:tcMar>
            <w:vAlign w:val="top"/>
          </w:tcPr>
          <w:p>
            <w:pPr>
              <w:spacing w:after="0"/>
            </w:pPr>
            <w:r>
              <w:rPr>
                <w:rFonts w:ascii="Arial" w:hAnsi="Arial"/>
                <w:sz w:val="16"/>
              </w:rPr>
              <w:t>General Ledger</w:t>
            </w:r>
          </w:p>
        </w:tc>
        <w:tc>
          <w:tcPr>
            <w:tcW w:type="dxa" w:w="5472"/>
            <w:tcMar>
              <w:top w:w="65" w:type="dxa"/>
              <w:start w:w="80" w:type="dxa"/>
              <w:bottom w:w="65" w:type="dxa"/>
              <w:end w:w="80" w:type="dxa"/>
            </w:tcMar>
            <w:vAlign w:val="top"/>
          </w:tcPr>
          <w:p>
            <w:pPr>
              <w:spacing w:after="0"/>
            </w:pPr>
            <w:r>
              <w:rPr>
                <w:rFonts w:ascii="Arial" w:hAnsi="Arial"/>
                <w:sz w:val="16"/>
              </w:rPr>
              <w:t>Official account balances</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GI</w:t>
            </w:r>
          </w:p>
        </w:tc>
        <w:tc>
          <w:tcPr>
            <w:tcW w:type="dxa" w:w="3528"/>
            <w:shd w:fill="F7F8F9"/>
            <w:tcMar>
              <w:top w:w="65" w:type="dxa"/>
              <w:start w:w="80" w:type="dxa"/>
              <w:bottom w:w="65" w:type="dxa"/>
              <w:end w:w="80" w:type="dxa"/>
            </w:tcMar>
            <w:vAlign w:val="top"/>
          </w:tcPr>
          <w:p>
            <w:pPr>
              <w:spacing w:after="0"/>
            </w:pPr>
            <w:r>
              <w:rPr>
                <w:rFonts w:ascii="Arial" w:hAnsi="Arial"/>
                <w:sz w:val="16"/>
              </w:rPr>
              <w:t>Goods Issue</w:t>
            </w:r>
          </w:p>
        </w:tc>
        <w:tc>
          <w:tcPr>
            <w:tcW w:type="dxa" w:w="5472"/>
            <w:shd w:fill="F7F8F9"/>
            <w:tcMar>
              <w:top w:w="65" w:type="dxa"/>
              <w:start w:w="80" w:type="dxa"/>
              <w:bottom w:w="65" w:type="dxa"/>
              <w:end w:w="80" w:type="dxa"/>
            </w:tcMar>
            <w:vAlign w:val="top"/>
          </w:tcPr>
          <w:p>
            <w:pPr>
              <w:spacing w:after="0"/>
            </w:pPr>
            <w:r>
              <w:rPr>
                <w:rFonts w:ascii="Arial" w:hAnsi="Arial"/>
                <w:sz w:val="16"/>
              </w:rPr>
              <w:t>Inventory leaves stock</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GR</w:t>
            </w:r>
          </w:p>
        </w:tc>
        <w:tc>
          <w:tcPr>
            <w:tcW w:type="dxa" w:w="3528"/>
            <w:tcMar>
              <w:top w:w="65" w:type="dxa"/>
              <w:start w:w="80" w:type="dxa"/>
              <w:bottom w:w="65" w:type="dxa"/>
              <w:end w:w="80" w:type="dxa"/>
            </w:tcMar>
            <w:vAlign w:val="top"/>
          </w:tcPr>
          <w:p>
            <w:pPr>
              <w:spacing w:after="0"/>
            </w:pPr>
            <w:r>
              <w:rPr>
                <w:rFonts w:ascii="Arial" w:hAnsi="Arial"/>
                <w:sz w:val="16"/>
              </w:rPr>
              <w:t>Goods Receipt</w:t>
            </w:r>
          </w:p>
        </w:tc>
        <w:tc>
          <w:tcPr>
            <w:tcW w:type="dxa" w:w="5472"/>
            <w:tcMar>
              <w:top w:w="65" w:type="dxa"/>
              <w:start w:w="80" w:type="dxa"/>
              <w:bottom w:w="65" w:type="dxa"/>
              <w:end w:w="80" w:type="dxa"/>
            </w:tcMar>
            <w:vAlign w:val="top"/>
          </w:tcPr>
          <w:p>
            <w:pPr>
              <w:spacing w:after="0"/>
            </w:pPr>
            <w:r>
              <w:rPr>
                <w:rFonts w:ascii="Arial" w:hAnsi="Arial"/>
                <w:sz w:val="16"/>
              </w:rPr>
              <w:t>Inventory or service is received</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GR/IR</w:t>
            </w:r>
          </w:p>
        </w:tc>
        <w:tc>
          <w:tcPr>
            <w:tcW w:type="dxa" w:w="3528"/>
            <w:shd w:fill="F7F8F9"/>
            <w:tcMar>
              <w:top w:w="65" w:type="dxa"/>
              <w:start w:w="80" w:type="dxa"/>
              <w:bottom w:w="65" w:type="dxa"/>
              <w:end w:w="80" w:type="dxa"/>
            </w:tcMar>
            <w:vAlign w:val="top"/>
          </w:tcPr>
          <w:p>
            <w:pPr>
              <w:spacing w:after="0"/>
            </w:pPr>
            <w:r>
              <w:rPr>
                <w:rFonts w:ascii="Arial" w:hAnsi="Arial"/>
                <w:sz w:val="16"/>
              </w:rPr>
              <w:t>Goods Receipt/Invoice Receipt</w:t>
            </w:r>
          </w:p>
        </w:tc>
        <w:tc>
          <w:tcPr>
            <w:tcW w:type="dxa" w:w="5472"/>
            <w:shd w:fill="F7F8F9"/>
            <w:tcMar>
              <w:top w:w="65" w:type="dxa"/>
              <w:start w:w="80" w:type="dxa"/>
              <w:bottom w:w="65" w:type="dxa"/>
              <w:end w:w="80" w:type="dxa"/>
            </w:tcMar>
            <w:vAlign w:val="top"/>
          </w:tcPr>
          <w:p>
            <w:pPr>
              <w:spacing w:after="0"/>
            </w:pPr>
            <w:r>
              <w:rPr>
                <w:rFonts w:ascii="Arial" w:hAnsi="Arial"/>
                <w:sz w:val="16"/>
              </w:rPr>
              <w:t>Clearing between receipt and supplier invoice</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HU</w:t>
            </w:r>
          </w:p>
        </w:tc>
        <w:tc>
          <w:tcPr>
            <w:tcW w:type="dxa" w:w="3528"/>
            <w:tcMar>
              <w:top w:w="65" w:type="dxa"/>
              <w:start w:w="80" w:type="dxa"/>
              <w:bottom w:w="65" w:type="dxa"/>
              <w:end w:w="80" w:type="dxa"/>
            </w:tcMar>
            <w:vAlign w:val="top"/>
          </w:tcPr>
          <w:p>
            <w:pPr>
              <w:spacing w:after="0"/>
            </w:pPr>
            <w:r>
              <w:rPr>
                <w:rFonts w:ascii="Arial" w:hAnsi="Arial"/>
                <w:sz w:val="16"/>
              </w:rPr>
              <w:t>Handling Unit</w:t>
            </w:r>
          </w:p>
        </w:tc>
        <w:tc>
          <w:tcPr>
            <w:tcW w:type="dxa" w:w="5472"/>
            <w:tcMar>
              <w:top w:w="65" w:type="dxa"/>
              <w:start w:w="80" w:type="dxa"/>
              <w:bottom w:w="65" w:type="dxa"/>
              <w:end w:w="80" w:type="dxa"/>
            </w:tcMar>
            <w:vAlign w:val="top"/>
          </w:tcPr>
          <w:p>
            <w:pPr>
              <w:spacing w:after="0"/>
            </w:pPr>
            <w:r>
              <w:rPr>
                <w:rFonts w:ascii="Arial" w:hAnsi="Arial"/>
                <w:sz w:val="16"/>
              </w:rPr>
              <w:t>Identified pallet, carton or tote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IM</w:t>
            </w:r>
          </w:p>
        </w:tc>
        <w:tc>
          <w:tcPr>
            <w:tcW w:type="dxa" w:w="3528"/>
            <w:shd w:fill="F7F8F9"/>
            <w:tcMar>
              <w:top w:w="65" w:type="dxa"/>
              <w:start w:w="80" w:type="dxa"/>
              <w:bottom w:w="65" w:type="dxa"/>
              <w:end w:w="80" w:type="dxa"/>
            </w:tcMar>
            <w:vAlign w:val="top"/>
          </w:tcPr>
          <w:p>
            <w:pPr>
              <w:spacing w:after="0"/>
            </w:pPr>
            <w:r>
              <w:rPr>
                <w:rFonts w:ascii="Arial" w:hAnsi="Arial"/>
                <w:sz w:val="16"/>
              </w:rPr>
              <w:t>Inventory Management</w:t>
            </w:r>
          </w:p>
        </w:tc>
        <w:tc>
          <w:tcPr>
            <w:tcW w:type="dxa" w:w="5472"/>
            <w:shd w:fill="F7F8F9"/>
            <w:tcMar>
              <w:top w:w="65" w:type="dxa"/>
              <w:start w:w="80" w:type="dxa"/>
              <w:bottom w:w="65" w:type="dxa"/>
              <w:end w:w="80" w:type="dxa"/>
            </w:tcMar>
            <w:vAlign w:val="top"/>
          </w:tcPr>
          <w:p>
            <w:pPr>
              <w:spacing w:after="0"/>
            </w:pPr>
            <w:r>
              <w:rPr>
                <w:rFonts w:ascii="Arial" w:hAnsi="Arial"/>
                <w:sz w:val="16"/>
              </w:rPr>
              <w:t>SAP plant/storage-location stock and goods movements</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JDBC</w:t>
            </w:r>
          </w:p>
        </w:tc>
        <w:tc>
          <w:tcPr>
            <w:tcW w:type="dxa" w:w="3528"/>
            <w:tcMar>
              <w:top w:w="65" w:type="dxa"/>
              <w:start w:w="80" w:type="dxa"/>
              <w:bottom w:w="65" w:type="dxa"/>
              <w:end w:w="80" w:type="dxa"/>
            </w:tcMar>
            <w:vAlign w:val="top"/>
          </w:tcPr>
          <w:p>
            <w:pPr>
              <w:spacing w:after="0"/>
            </w:pPr>
            <w:r>
              <w:rPr>
                <w:rFonts w:ascii="Arial" w:hAnsi="Arial"/>
                <w:sz w:val="16"/>
              </w:rPr>
              <w:t>Java Database Connectivity</w:t>
            </w:r>
          </w:p>
        </w:tc>
        <w:tc>
          <w:tcPr>
            <w:tcW w:type="dxa" w:w="5472"/>
            <w:tcMar>
              <w:top w:w="65" w:type="dxa"/>
              <w:start w:w="80" w:type="dxa"/>
              <w:bottom w:w="65" w:type="dxa"/>
              <w:end w:w="80" w:type="dxa"/>
            </w:tcMar>
            <w:vAlign w:val="top"/>
          </w:tcPr>
          <w:p>
            <w:pPr>
              <w:spacing w:after="0"/>
            </w:pPr>
            <w:r>
              <w:rPr>
                <w:rFonts w:ascii="Arial" w:hAnsi="Arial"/>
                <w:sz w:val="16"/>
              </w:rPr>
              <w:t>Java standard for database connections</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JSON</w:t>
            </w:r>
          </w:p>
        </w:tc>
        <w:tc>
          <w:tcPr>
            <w:tcW w:type="dxa" w:w="3528"/>
            <w:shd w:fill="F7F8F9"/>
            <w:tcMar>
              <w:top w:w="65" w:type="dxa"/>
              <w:start w:w="80" w:type="dxa"/>
              <w:bottom w:w="65" w:type="dxa"/>
              <w:end w:w="80" w:type="dxa"/>
            </w:tcMar>
            <w:vAlign w:val="top"/>
          </w:tcPr>
          <w:p>
            <w:pPr>
              <w:spacing w:after="0"/>
            </w:pPr>
            <w:r>
              <w:rPr>
                <w:rFonts w:ascii="Arial" w:hAnsi="Arial"/>
                <w:sz w:val="16"/>
              </w:rPr>
              <w:t>JavaScript Object Notation</w:t>
            </w:r>
          </w:p>
        </w:tc>
        <w:tc>
          <w:tcPr>
            <w:tcW w:type="dxa" w:w="5472"/>
            <w:shd w:fill="F7F8F9"/>
            <w:tcMar>
              <w:top w:w="65" w:type="dxa"/>
              <w:start w:w="80" w:type="dxa"/>
              <w:bottom w:w="65" w:type="dxa"/>
              <w:end w:w="80" w:type="dxa"/>
            </w:tcMar>
            <w:vAlign w:val="top"/>
          </w:tcPr>
          <w:p>
            <w:pPr>
              <w:spacing w:after="0"/>
            </w:pPr>
            <w:r>
              <w:rPr>
                <w:rFonts w:ascii="Arial" w:hAnsi="Arial"/>
                <w:sz w:val="16"/>
              </w:rPr>
              <w:t>Structured text used by APIs and files</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IBP</w:t>
            </w:r>
          </w:p>
        </w:tc>
        <w:tc>
          <w:tcPr>
            <w:tcW w:type="dxa" w:w="3528"/>
            <w:tcMar>
              <w:top w:w="65" w:type="dxa"/>
              <w:start w:w="80" w:type="dxa"/>
              <w:bottom w:w="65" w:type="dxa"/>
              <w:end w:w="80" w:type="dxa"/>
            </w:tcMar>
            <w:vAlign w:val="top"/>
          </w:tcPr>
          <w:p>
            <w:pPr>
              <w:spacing w:after="0"/>
            </w:pPr>
            <w:r>
              <w:rPr>
                <w:rFonts w:ascii="Arial" w:hAnsi="Arial"/>
                <w:sz w:val="16"/>
              </w:rPr>
              <w:t>Integrated Business Planning</w:t>
            </w:r>
          </w:p>
        </w:tc>
        <w:tc>
          <w:tcPr>
            <w:tcW w:type="dxa" w:w="5472"/>
            <w:tcMar>
              <w:top w:w="65" w:type="dxa"/>
              <w:start w:w="80" w:type="dxa"/>
              <w:bottom w:w="65" w:type="dxa"/>
              <w:end w:w="80" w:type="dxa"/>
            </w:tcMar>
            <w:vAlign w:val="top"/>
          </w:tcPr>
          <w:p>
            <w:pPr>
              <w:spacing w:after="0"/>
            </w:pPr>
            <w:r>
              <w:rPr>
                <w:rFonts w:ascii="Arial" w:hAnsi="Arial"/>
                <w:sz w:val="16"/>
              </w:rPr>
              <w:t>Demand, supply and finance decision process</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ID</w:t>
            </w:r>
          </w:p>
        </w:tc>
        <w:tc>
          <w:tcPr>
            <w:tcW w:type="dxa" w:w="3528"/>
            <w:shd w:fill="F7F8F9"/>
            <w:tcMar>
              <w:top w:w="65" w:type="dxa"/>
              <w:start w:w="80" w:type="dxa"/>
              <w:bottom w:w="65" w:type="dxa"/>
              <w:end w:w="80" w:type="dxa"/>
            </w:tcMar>
            <w:vAlign w:val="top"/>
          </w:tcPr>
          <w:p>
            <w:pPr>
              <w:spacing w:after="0"/>
            </w:pPr>
            <w:r>
              <w:rPr>
                <w:rFonts w:ascii="Arial" w:hAnsi="Arial"/>
                <w:sz w:val="16"/>
              </w:rPr>
              <w:t>Identifier</w:t>
            </w:r>
          </w:p>
        </w:tc>
        <w:tc>
          <w:tcPr>
            <w:tcW w:type="dxa" w:w="5472"/>
            <w:shd w:fill="F7F8F9"/>
            <w:tcMar>
              <w:top w:w="65" w:type="dxa"/>
              <w:start w:w="80" w:type="dxa"/>
              <w:bottom w:w="65" w:type="dxa"/>
              <w:end w:w="80" w:type="dxa"/>
            </w:tcMar>
            <w:vAlign w:val="top"/>
          </w:tcPr>
          <w:p>
            <w:pPr>
              <w:spacing w:after="0"/>
            </w:pPr>
            <w:r>
              <w:rPr>
                <w:rFonts w:ascii="Arial" w:hAnsi="Arial"/>
                <w:sz w:val="16"/>
              </w:rPr>
              <w:t>Stable code for a record</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KPI</w:t>
            </w:r>
          </w:p>
        </w:tc>
        <w:tc>
          <w:tcPr>
            <w:tcW w:type="dxa" w:w="3528"/>
            <w:tcMar>
              <w:top w:w="65" w:type="dxa"/>
              <w:start w:w="80" w:type="dxa"/>
              <w:bottom w:w="65" w:type="dxa"/>
              <w:end w:w="80" w:type="dxa"/>
            </w:tcMar>
            <w:vAlign w:val="top"/>
          </w:tcPr>
          <w:p>
            <w:pPr>
              <w:spacing w:after="0"/>
            </w:pPr>
            <w:r>
              <w:rPr>
                <w:rFonts w:ascii="Arial" w:hAnsi="Arial"/>
                <w:sz w:val="16"/>
              </w:rPr>
              <w:t>Key Performance Indicator</w:t>
            </w:r>
          </w:p>
        </w:tc>
        <w:tc>
          <w:tcPr>
            <w:tcW w:type="dxa" w:w="5472"/>
            <w:tcMar>
              <w:top w:w="65" w:type="dxa"/>
              <w:start w:w="80" w:type="dxa"/>
              <w:bottom w:w="65" w:type="dxa"/>
              <w:end w:w="80" w:type="dxa"/>
            </w:tcMar>
            <w:vAlign w:val="top"/>
          </w:tcPr>
          <w:p>
            <w:pPr>
              <w:spacing w:after="0"/>
            </w:pPr>
            <w:r>
              <w:rPr>
                <w:rFonts w:ascii="Arial" w:hAnsi="Arial"/>
                <w:sz w:val="16"/>
              </w:rPr>
              <w:t>Measure tied to a decision</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LAMBDA</w:t>
            </w:r>
          </w:p>
        </w:tc>
        <w:tc>
          <w:tcPr>
            <w:tcW w:type="dxa" w:w="3528"/>
            <w:shd w:fill="F7F8F9"/>
            <w:tcMar>
              <w:top w:w="65" w:type="dxa"/>
              <w:start w:w="80" w:type="dxa"/>
              <w:bottom w:w="65" w:type="dxa"/>
              <w:end w:w="80" w:type="dxa"/>
            </w:tcMar>
            <w:vAlign w:val="top"/>
          </w:tcPr>
          <w:p>
            <w:pPr>
              <w:spacing w:after="0"/>
            </w:pPr>
            <w:r>
              <w:rPr>
                <w:rFonts w:ascii="Arial" w:hAnsi="Arial"/>
                <w:sz w:val="16"/>
              </w:rPr>
              <w:t>Excel custom reusable function</w:t>
            </w:r>
          </w:p>
        </w:tc>
        <w:tc>
          <w:tcPr>
            <w:tcW w:type="dxa" w:w="5472"/>
            <w:shd w:fill="F7F8F9"/>
            <w:tcMar>
              <w:top w:w="65" w:type="dxa"/>
              <w:start w:w="80" w:type="dxa"/>
              <w:bottom w:w="65" w:type="dxa"/>
              <w:end w:w="80" w:type="dxa"/>
            </w:tcMar>
            <w:vAlign w:val="top"/>
          </w:tcPr>
          <w:p>
            <w:pPr>
              <w:spacing w:after="0"/>
            </w:pPr>
            <w:r>
              <w:rPr>
                <w:rFonts w:ascii="Arial" w:hAnsi="Arial"/>
                <w:sz w:val="16"/>
              </w:rPr>
              <w:t>Named function in Microsoft 365</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LT</w:t>
            </w:r>
          </w:p>
        </w:tc>
        <w:tc>
          <w:tcPr>
            <w:tcW w:type="dxa" w:w="3528"/>
            <w:tcMar>
              <w:top w:w="65" w:type="dxa"/>
              <w:start w:w="80" w:type="dxa"/>
              <w:bottom w:w="65" w:type="dxa"/>
              <w:end w:w="80" w:type="dxa"/>
            </w:tcMar>
            <w:vAlign w:val="top"/>
          </w:tcPr>
          <w:p>
            <w:pPr>
              <w:spacing w:after="0"/>
            </w:pPr>
            <w:r>
              <w:rPr>
                <w:rFonts w:ascii="Arial" w:hAnsi="Arial"/>
                <w:sz w:val="16"/>
              </w:rPr>
              <w:t>Lead Time</w:t>
            </w:r>
          </w:p>
        </w:tc>
        <w:tc>
          <w:tcPr>
            <w:tcW w:type="dxa" w:w="5472"/>
            <w:tcMar>
              <w:top w:w="65" w:type="dxa"/>
              <w:start w:w="80" w:type="dxa"/>
              <w:bottom w:w="65" w:type="dxa"/>
              <w:end w:w="80" w:type="dxa"/>
            </w:tcMar>
            <w:vAlign w:val="top"/>
          </w:tcPr>
          <w:p>
            <w:pPr>
              <w:spacing w:after="0"/>
            </w:pPr>
            <w:r>
              <w:rPr>
                <w:rFonts w:ascii="Arial" w:hAnsi="Arial"/>
                <w:sz w:val="16"/>
              </w:rPr>
              <w:t>Elapsed time from trigger to availability</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MASE</w:t>
            </w:r>
          </w:p>
        </w:tc>
        <w:tc>
          <w:tcPr>
            <w:tcW w:type="dxa" w:w="3528"/>
            <w:shd w:fill="F7F8F9"/>
            <w:tcMar>
              <w:top w:w="65" w:type="dxa"/>
              <w:start w:w="80" w:type="dxa"/>
              <w:bottom w:w="65" w:type="dxa"/>
              <w:end w:w="80" w:type="dxa"/>
            </w:tcMar>
            <w:vAlign w:val="top"/>
          </w:tcPr>
          <w:p>
            <w:pPr>
              <w:spacing w:after="0"/>
            </w:pPr>
            <w:r>
              <w:rPr>
                <w:rFonts w:ascii="Arial" w:hAnsi="Arial"/>
                <w:sz w:val="16"/>
              </w:rPr>
              <w:t>Mean Absolute Scaled Error</w:t>
            </w:r>
          </w:p>
        </w:tc>
        <w:tc>
          <w:tcPr>
            <w:tcW w:type="dxa" w:w="5472"/>
            <w:shd w:fill="F7F8F9"/>
            <w:tcMar>
              <w:top w:w="65" w:type="dxa"/>
              <w:start w:w="80" w:type="dxa"/>
              <w:bottom w:w="65" w:type="dxa"/>
              <w:end w:w="80" w:type="dxa"/>
            </w:tcMar>
            <w:vAlign w:val="top"/>
          </w:tcPr>
          <w:p>
            <w:pPr>
              <w:spacing w:after="0"/>
            </w:pPr>
            <w:r>
              <w:rPr>
                <w:rFonts w:ascii="Arial" w:hAnsi="Arial"/>
                <w:sz w:val="16"/>
              </w:rPr>
              <w:t>Forecast error scaled to a naïve baseline</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MAC</w:t>
            </w:r>
          </w:p>
        </w:tc>
        <w:tc>
          <w:tcPr>
            <w:tcW w:type="dxa" w:w="3528"/>
            <w:tcMar>
              <w:top w:w="65" w:type="dxa"/>
              <w:start w:w="80" w:type="dxa"/>
              <w:bottom w:w="65" w:type="dxa"/>
              <w:end w:w="80" w:type="dxa"/>
            </w:tcMar>
            <w:vAlign w:val="top"/>
          </w:tcPr>
          <w:p>
            <w:pPr>
              <w:spacing w:after="0"/>
            </w:pPr>
            <w:r>
              <w:rPr>
                <w:rFonts w:ascii="Arial" w:hAnsi="Arial"/>
                <w:sz w:val="16"/>
              </w:rPr>
              <w:t>Moving Average Cost</w:t>
            </w:r>
          </w:p>
        </w:tc>
        <w:tc>
          <w:tcPr>
            <w:tcW w:type="dxa" w:w="5472"/>
            <w:tcMar>
              <w:top w:w="65" w:type="dxa"/>
              <w:start w:w="80" w:type="dxa"/>
              <w:bottom w:w="65" w:type="dxa"/>
              <w:end w:w="80" w:type="dxa"/>
            </w:tcMar>
            <w:vAlign w:val="top"/>
          </w:tcPr>
          <w:p>
            <w:pPr>
              <w:spacing w:after="0"/>
            </w:pPr>
            <w:r>
              <w:rPr>
                <w:rFonts w:ascii="Arial" w:hAnsi="Arial"/>
                <w:sz w:val="16"/>
              </w:rPr>
              <w:t>Inventory cost recalculated from quantity and value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MES</w:t>
            </w:r>
          </w:p>
        </w:tc>
        <w:tc>
          <w:tcPr>
            <w:tcW w:type="dxa" w:w="3528"/>
            <w:shd w:fill="F7F8F9"/>
            <w:tcMar>
              <w:top w:w="65" w:type="dxa"/>
              <w:start w:w="80" w:type="dxa"/>
              <w:bottom w:w="65" w:type="dxa"/>
              <w:end w:w="80" w:type="dxa"/>
            </w:tcMar>
            <w:vAlign w:val="top"/>
          </w:tcPr>
          <w:p>
            <w:pPr>
              <w:spacing w:after="0"/>
            </w:pPr>
            <w:r>
              <w:rPr>
                <w:rFonts w:ascii="Arial" w:hAnsi="Arial"/>
                <w:sz w:val="16"/>
              </w:rPr>
              <w:t>Manufacturing Execution System</w:t>
            </w:r>
          </w:p>
        </w:tc>
        <w:tc>
          <w:tcPr>
            <w:tcW w:type="dxa" w:w="5472"/>
            <w:shd w:fill="F7F8F9"/>
            <w:tcMar>
              <w:top w:w="65" w:type="dxa"/>
              <w:start w:w="80" w:type="dxa"/>
              <w:bottom w:w="65" w:type="dxa"/>
              <w:end w:w="80" w:type="dxa"/>
            </w:tcMar>
            <w:vAlign w:val="top"/>
          </w:tcPr>
          <w:p>
            <w:pPr>
              <w:spacing w:after="0"/>
            </w:pPr>
            <w:r>
              <w:rPr>
                <w:rFonts w:ascii="Arial" w:hAnsi="Arial"/>
                <w:sz w:val="16"/>
              </w:rPr>
              <w:t>Runs and records shop-floor execution</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MOQ</w:t>
            </w:r>
          </w:p>
        </w:tc>
        <w:tc>
          <w:tcPr>
            <w:tcW w:type="dxa" w:w="3528"/>
            <w:tcMar>
              <w:top w:w="65" w:type="dxa"/>
              <w:start w:w="80" w:type="dxa"/>
              <w:bottom w:w="65" w:type="dxa"/>
              <w:end w:w="80" w:type="dxa"/>
            </w:tcMar>
            <w:vAlign w:val="top"/>
          </w:tcPr>
          <w:p>
            <w:pPr>
              <w:spacing w:after="0"/>
            </w:pPr>
            <w:r>
              <w:rPr>
                <w:rFonts w:ascii="Arial" w:hAnsi="Arial"/>
                <w:sz w:val="16"/>
              </w:rPr>
              <w:t>Minimum Order Quantity</w:t>
            </w:r>
          </w:p>
        </w:tc>
        <w:tc>
          <w:tcPr>
            <w:tcW w:type="dxa" w:w="5472"/>
            <w:tcMar>
              <w:top w:w="65" w:type="dxa"/>
              <w:start w:w="80" w:type="dxa"/>
              <w:bottom w:w="65" w:type="dxa"/>
              <w:end w:w="80" w:type="dxa"/>
            </w:tcMar>
            <w:vAlign w:val="top"/>
          </w:tcPr>
          <w:p>
            <w:pPr>
              <w:spacing w:after="0"/>
            </w:pPr>
            <w:r>
              <w:rPr>
                <w:rFonts w:ascii="Arial" w:hAnsi="Arial"/>
                <w:sz w:val="16"/>
              </w:rPr>
              <w:t>Smallest supplier or production quantity</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MM</w:t>
            </w:r>
          </w:p>
        </w:tc>
        <w:tc>
          <w:tcPr>
            <w:tcW w:type="dxa" w:w="3528"/>
            <w:shd w:fill="F7F8F9"/>
            <w:tcMar>
              <w:top w:w="65" w:type="dxa"/>
              <w:start w:w="80" w:type="dxa"/>
              <w:bottom w:w="65" w:type="dxa"/>
              <w:end w:w="80" w:type="dxa"/>
            </w:tcMar>
            <w:vAlign w:val="top"/>
          </w:tcPr>
          <w:p>
            <w:pPr>
              <w:spacing w:after="0"/>
            </w:pPr>
            <w:r>
              <w:rPr>
                <w:rFonts w:ascii="Arial" w:hAnsi="Arial"/>
                <w:sz w:val="16"/>
              </w:rPr>
              <w:t>Materials Management</w:t>
            </w:r>
          </w:p>
        </w:tc>
        <w:tc>
          <w:tcPr>
            <w:tcW w:type="dxa" w:w="5472"/>
            <w:shd w:fill="F7F8F9"/>
            <w:tcMar>
              <w:top w:w="65" w:type="dxa"/>
              <w:start w:w="80" w:type="dxa"/>
              <w:bottom w:w="65" w:type="dxa"/>
              <w:end w:w="80" w:type="dxa"/>
            </w:tcMar>
            <w:vAlign w:val="top"/>
          </w:tcPr>
          <w:p>
            <w:pPr>
              <w:spacing w:after="0"/>
            </w:pPr>
            <w:r>
              <w:rPr>
                <w:rFonts w:ascii="Arial" w:hAnsi="Arial"/>
                <w:sz w:val="16"/>
              </w:rPr>
              <w:t>SAP purchasing, inventory and valuation processes</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MRP</w:t>
            </w:r>
          </w:p>
        </w:tc>
        <w:tc>
          <w:tcPr>
            <w:tcW w:type="dxa" w:w="3528"/>
            <w:tcMar>
              <w:top w:w="65" w:type="dxa"/>
              <w:start w:w="80" w:type="dxa"/>
              <w:bottom w:w="65" w:type="dxa"/>
              <w:end w:w="80" w:type="dxa"/>
            </w:tcMar>
            <w:vAlign w:val="top"/>
          </w:tcPr>
          <w:p>
            <w:pPr>
              <w:spacing w:after="0"/>
            </w:pPr>
            <w:r>
              <w:rPr>
                <w:rFonts w:ascii="Arial" w:hAnsi="Arial"/>
                <w:sz w:val="16"/>
              </w:rPr>
              <w:t>Material Requirements Planning</w:t>
            </w:r>
          </w:p>
        </w:tc>
        <w:tc>
          <w:tcPr>
            <w:tcW w:type="dxa" w:w="5472"/>
            <w:tcMar>
              <w:top w:w="65" w:type="dxa"/>
              <w:start w:w="80" w:type="dxa"/>
              <w:bottom w:w="65" w:type="dxa"/>
              <w:end w:w="80" w:type="dxa"/>
            </w:tcMar>
            <w:vAlign w:val="top"/>
          </w:tcPr>
          <w:p>
            <w:pPr>
              <w:spacing w:after="0"/>
            </w:pPr>
            <w:r>
              <w:rPr>
                <w:rFonts w:ascii="Arial" w:hAnsi="Arial"/>
                <w:sz w:val="16"/>
              </w:rPr>
              <w:t>Net demand into planned supply</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MRB</w:t>
            </w:r>
          </w:p>
        </w:tc>
        <w:tc>
          <w:tcPr>
            <w:tcW w:type="dxa" w:w="3528"/>
            <w:shd w:fill="F7F8F9"/>
            <w:tcMar>
              <w:top w:w="65" w:type="dxa"/>
              <w:start w:w="80" w:type="dxa"/>
              <w:bottom w:w="65" w:type="dxa"/>
              <w:end w:w="80" w:type="dxa"/>
            </w:tcMar>
            <w:vAlign w:val="top"/>
          </w:tcPr>
          <w:p>
            <w:pPr>
              <w:spacing w:after="0"/>
            </w:pPr>
            <w:r>
              <w:rPr>
                <w:rFonts w:ascii="Arial" w:hAnsi="Arial"/>
                <w:sz w:val="16"/>
              </w:rPr>
              <w:t>Material Review Board</w:t>
            </w:r>
          </w:p>
        </w:tc>
        <w:tc>
          <w:tcPr>
            <w:tcW w:type="dxa" w:w="5472"/>
            <w:shd w:fill="F7F8F9"/>
            <w:tcMar>
              <w:top w:w="65" w:type="dxa"/>
              <w:start w:w="80" w:type="dxa"/>
              <w:bottom w:w="65" w:type="dxa"/>
              <w:end w:w="80" w:type="dxa"/>
            </w:tcMar>
            <w:vAlign w:val="top"/>
          </w:tcPr>
          <w:p>
            <w:pPr>
              <w:spacing w:after="0"/>
            </w:pPr>
            <w:r>
              <w:rPr>
                <w:rFonts w:ascii="Arial" w:hAnsi="Arial"/>
                <w:sz w:val="16"/>
              </w:rPr>
              <w:t>Authorized nonconforming-product disposition</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MTO</w:t>
            </w:r>
          </w:p>
        </w:tc>
        <w:tc>
          <w:tcPr>
            <w:tcW w:type="dxa" w:w="3528"/>
            <w:tcMar>
              <w:top w:w="65" w:type="dxa"/>
              <w:start w:w="80" w:type="dxa"/>
              <w:bottom w:w="65" w:type="dxa"/>
              <w:end w:w="80" w:type="dxa"/>
            </w:tcMar>
            <w:vAlign w:val="top"/>
          </w:tcPr>
          <w:p>
            <w:pPr>
              <w:spacing w:after="0"/>
            </w:pPr>
            <w:r>
              <w:rPr>
                <w:rFonts w:ascii="Arial" w:hAnsi="Arial"/>
                <w:sz w:val="16"/>
              </w:rPr>
              <w:t>Make to Order</w:t>
            </w:r>
          </w:p>
        </w:tc>
        <w:tc>
          <w:tcPr>
            <w:tcW w:type="dxa" w:w="5472"/>
            <w:tcMar>
              <w:top w:w="65" w:type="dxa"/>
              <w:start w:w="80" w:type="dxa"/>
              <w:bottom w:w="65" w:type="dxa"/>
              <w:end w:w="80" w:type="dxa"/>
            </w:tcMar>
            <w:vAlign w:val="top"/>
          </w:tcPr>
          <w:p>
            <w:pPr>
              <w:spacing w:after="0"/>
            </w:pPr>
            <w:r>
              <w:rPr>
                <w:rFonts w:ascii="Arial" w:hAnsi="Arial"/>
                <w:sz w:val="16"/>
              </w:rPr>
              <w:t>Make after a customer order</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MTS</w:t>
            </w:r>
          </w:p>
        </w:tc>
        <w:tc>
          <w:tcPr>
            <w:tcW w:type="dxa" w:w="3528"/>
            <w:shd w:fill="F7F8F9"/>
            <w:tcMar>
              <w:top w:w="65" w:type="dxa"/>
              <w:start w:w="80" w:type="dxa"/>
              <w:bottom w:w="65" w:type="dxa"/>
              <w:end w:w="80" w:type="dxa"/>
            </w:tcMar>
            <w:vAlign w:val="top"/>
          </w:tcPr>
          <w:p>
            <w:pPr>
              <w:spacing w:after="0"/>
            </w:pPr>
            <w:r>
              <w:rPr>
                <w:rFonts w:ascii="Arial" w:hAnsi="Arial"/>
                <w:sz w:val="16"/>
              </w:rPr>
              <w:t>Make to Stock</w:t>
            </w:r>
          </w:p>
        </w:tc>
        <w:tc>
          <w:tcPr>
            <w:tcW w:type="dxa" w:w="5472"/>
            <w:shd w:fill="F7F8F9"/>
            <w:tcMar>
              <w:top w:w="65" w:type="dxa"/>
              <w:start w:w="80" w:type="dxa"/>
              <w:bottom w:w="65" w:type="dxa"/>
              <w:end w:w="80" w:type="dxa"/>
            </w:tcMar>
            <w:vAlign w:val="top"/>
          </w:tcPr>
          <w:p>
            <w:pPr>
              <w:spacing w:after="0"/>
            </w:pPr>
            <w:r>
              <w:rPr>
                <w:rFonts w:ascii="Arial" w:hAnsi="Arial"/>
                <w:sz w:val="16"/>
              </w:rPr>
              <w:t>Make before orders using a plan</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OEE</w:t>
            </w:r>
          </w:p>
        </w:tc>
        <w:tc>
          <w:tcPr>
            <w:tcW w:type="dxa" w:w="3528"/>
            <w:tcMar>
              <w:top w:w="65" w:type="dxa"/>
              <w:start w:w="80" w:type="dxa"/>
              <w:bottom w:w="65" w:type="dxa"/>
              <w:end w:w="80" w:type="dxa"/>
            </w:tcMar>
            <w:vAlign w:val="top"/>
          </w:tcPr>
          <w:p>
            <w:pPr>
              <w:spacing w:after="0"/>
            </w:pPr>
            <w:r>
              <w:rPr>
                <w:rFonts w:ascii="Arial" w:hAnsi="Arial"/>
                <w:sz w:val="16"/>
              </w:rPr>
              <w:t>Overall Equipment Effectiveness</w:t>
            </w:r>
          </w:p>
        </w:tc>
        <w:tc>
          <w:tcPr>
            <w:tcW w:type="dxa" w:w="5472"/>
            <w:tcMar>
              <w:top w:w="65" w:type="dxa"/>
              <w:start w:w="80" w:type="dxa"/>
              <w:bottom w:w="65" w:type="dxa"/>
              <w:end w:w="80" w:type="dxa"/>
            </w:tcMar>
            <w:vAlign w:val="top"/>
          </w:tcPr>
          <w:p>
            <w:pPr>
              <w:spacing w:after="0"/>
            </w:pPr>
            <w:r>
              <w:rPr>
                <w:rFonts w:ascii="Arial" w:hAnsi="Arial"/>
                <w:sz w:val="16"/>
              </w:rPr>
              <w:t>Availability × performance × quality</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O2C</w:t>
            </w:r>
          </w:p>
        </w:tc>
        <w:tc>
          <w:tcPr>
            <w:tcW w:type="dxa" w:w="3528"/>
            <w:shd w:fill="F7F8F9"/>
            <w:tcMar>
              <w:top w:w="65" w:type="dxa"/>
              <w:start w:w="80" w:type="dxa"/>
              <w:bottom w:w="65" w:type="dxa"/>
              <w:end w:w="80" w:type="dxa"/>
            </w:tcMar>
            <w:vAlign w:val="top"/>
          </w:tcPr>
          <w:p>
            <w:pPr>
              <w:spacing w:after="0"/>
            </w:pPr>
            <w:r>
              <w:rPr>
                <w:rFonts w:ascii="Arial" w:hAnsi="Arial"/>
                <w:sz w:val="16"/>
              </w:rPr>
              <w:t>Order to Cash</w:t>
            </w:r>
          </w:p>
        </w:tc>
        <w:tc>
          <w:tcPr>
            <w:tcW w:type="dxa" w:w="5472"/>
            <w:shd w:fill="F7F8F9"/>
            <w:tcMar>
              <w:top w:w="65" w:type="dxa"/>
              <w:start w:w="80" w:type="dxa"/>
              <w:bottom w:w="65" w:type="dxa"/>
              <w:end w:w="80" w:type="dxa"/>
            </w:tcMar>
            <w:vAlign w:val="top"/>
          </w:tcPr>
          <w:p>
            <w:pPr>
              <w:spacing w:after="0"/>
            </w:pPr>
            <w:r>
              <w:rPr>
                <w:rFonts w:ascii="Arial" w:hAnsi="Arial"/>
                <w:sz w:val="16"/>
              </w:rPr>
              <w:t>Customer order through payment collection</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OTIF</w:t>
            </w:r>
          </w:p>
        </w:tc>
        <w:tc>
          <w:tcPr>
            <w:tcW w:type="dxa" w:w="3528"/>
            <w:tcMar>
              <w:top w:w="65" w:type="dxa"/>
              <w:start w:w="80" w:type="dxa"/>
              <w:bottom w:w="65" w:type="dxa"/>
              <w:end w:w="80" w:type="dxa"/>
            </w:tcMar>
            <w:vAlign w:val="top"/>
          </w:tcPr>
          <w:p>
            <w:pPr>
              <w:spacing w:after="0"/>
            </w:pPr>
            <w:r>
              <w:rPr>
                <w:rFonts w:ascii="Arial" w:hAnsi="Arial"/>
                <w:sz w:val="16"/>
              </w:rPr>
              <w:t>On Time In Full</w:t>
            </w:r>
          </w:p>
        </w:tc>
        <w:tc>
          <w:tcPr>
            <w:tcW w:type="dxa" w:w="5472"/>
            <w:tcMar>
              <w:top w:w="65" w:type="dxa"/>
              <w:start w:w="80" w:type="dxa"/>
              <w:bottom w:w="65" w:type="dxa"/>
              <w:end w:w="80" w:type="dxa"/>
            </w:tcMar>
            <w:vAlign w:val="top"/>
          </w:tcPr>
          <w:p>
            <w:pPr>
              <w:spacing w:after="0"/>
            </w:pPr>
            <w:r>
              <w:rPr>
                <w:rFonts w:ascii="Arial" w:hAnsi="Arial"/>
                <w:sz w:val="16"/>
              </w:rPr>
              <w:t>Order delivered by promise and complete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P&amp;L</w:t>
            </w:r>
          </w:p>
        </w:tc>
        <w:tc>
          <w:tcPr>
            <w:tcW w:type="dxa" w:w="3528"/>
            <w:shd w:fill="F7F8F9"/>
            <w:tcMar>
              <w:top w:w="65" w:type="dxa"/>
              <w:start w:w="80" w:type="dxa"/>
              <w:bottom w:w="65" w:type="dxa"/>
              <w:end w:w="80" w:type="dxa"/>
            </w:tcMar>
            <w:vAlign w:val="top"/>
          </w:tcPr>
          <w:p>
            <w:pPr>
              <w:spacing w:after="0"/>
            </w:pPr>
            <w:r>
              <w:rPr>
                <w:rFonts w:ascii="Arial" w:hAnsi="Arial"/>
                <w:sz w:val="16"/>
              </w:rPr>
              <w:t>Profit and Loss</w:t>
            </w:r>
          </w:p>
        </w:tc>
        <w:tc>
          <w:tcPr>
            <w:tcW w:type="dxa" w:w="5472"/>
            <w:shd w:fill="F7F8F9"/>
            <w:tcMar>
              <w:top w:w="65" w:type="dxa"/>
              <w:start w:w="80" w:type="dxa"/>
              <w:bottom w:w="65" w:type="dxa"/>
              <w:end w:w="80" w:type="dxa"/>
            </w:tcMar>
            <w:vAlign w:val="top"/>
          </w:tcPr>
          <w:p>
            <w:pPr>
              <w:spacing w:after="0"/>
            </w:pPr>
            <w:r>
              <w:rPr>
                <w:rFonts w:ascii="Arial" w:hAnsi="Arial"/>
                <w:sz w:val="16"/>
              </w:rPr>
              <w:t>Revenue, costs and profit for a period</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P2P</w:t>
            </w:r>
          </w:p>
        </w:tc>
        <w:tc>
          <w:tcPr>
            <w:tcW w:type="dxa" w:w="3528"/>
            <w:tcMar>
              <w:top w:w="65" w:type="dxa"/>
              <w:start w:w="80" w:type="dxa"/>
              <w:bottom w:w="65" w:type="dxa"/>
              <w:end w:w="80" w:type="dxa"/>
            </w:tcMar>
            <w:vAlign w:val="top"/>
          </w:tcPr>
          <w:p>
            <w:pPr>
              <w:spacing w:after="0"/>
            </w:pPr>
            <w:r>
              <w:rPr>
                <w:rFonts w:ascii="Arial" w:hAnsi="Arial"/>
                <w:sz w:val="16"/>
              </w:rPr>
              <w:t>Procure to Pay</w:t>
            </w:r>
          </w:p>
        </w:tc>
        <w:tc>
          <w:tcPr>
            <w:tcW w:type="dxa" w:w="5472"/>
            <w:tcMar>
              <w:top w:w="65" w:type="dxa"/>
              <w:start w:w="80" w:type="dxa"/>
              <w:bottom w:w="65" w:type="dxa"/>
              <w:end w:w="80" w:type="dxa"/>
            </w:tcMar>
            <w:vAlign w:val="top"/>
          </w:tcPr>
          <w:p>
            <w:pPr>
              <w:spacing w:after="0"/>
            </w:pPr>
            <w:r>
              <w:rPr>
                <w:rFonts w:ascii="Arial" w:hAnsi="Arial"/>
                <w:sz w:val="16"/>
              </w:rPr>
              <w:t>Need through supplier payment</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PBI</w:t>
            </w:r>
          </w:p>
        </w:tc>
        <w:tc>
          <w:tcPr>
            <w:tcW w:type="dxa" w:w="3528"/>
            <w:shd w:fill="F7F8F9"/>
            <w:tcMar>
              <w:top w:w="65" w:type="dxa"/>
              <w:start w:w="80" w:type="dxa"/>
              <w:bottom w:w="65" w:type="dxa"/>
              <w:end w:w="80" w:type="dxa"/>
            </w:tcMar>
            <w:vAlign w:val="top"/>
          </w:tcPr>
          <w:p>
            <w:pPr>
              <w:spacing w:after="0"/>
            </w:pPr>
            <w:r>
              <w:rPr>
                <w:rFonts w:ascii="Arial" w:hAnsi="Arial"/>
                <w:sz w:val="16"/>
              </w:rPr>
              <w:t>Power BI</w:t>
            </w:r>
          </w:p>
        </w:tc>
        <w:tc>
          <w:tcPr>
            <w:tcW w:type="dxa" w:w="5472"/>
            <w:shd w:fill="F7F8F9"/>
            <w:tcMar>
              <w:top w:w="65" w:type="dxa"/>
              <w:start w:w="80" w:type="dxa"/>
              <w:bottom w:w="65" w:type="dxa"/>
              <w:end w:w="80" w:type="dxa"/>
            </w:tcMar>
            <w:vAlign w:val="top"/>
          </w:tcPr>
          <w:p>
            <w:pPr>
              <w:spacing w:after="0"/>
            </w:pPr>
            <w:r>
              <w:rPr>
                <w:rFonts w:ascii="Arial" w:hAnsi="Arial"/>
                <w:sz w:val="16"/>
              </w:rPr>
              <w:t>Microsoft analytics and reporting platform</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PGI</w:t>
            </w:r>
          </w:p>
        </w:tc>
        <w:tc>
          <w:tcPr>
            <w:tcW w:type="dxa" w:w="3528"/>
            <w:tcMar>
              <w:top w:w="65" w:type="dxa"/>
              <w:start w:w="80" w:type="dxa"/>
              <w:bottom w:w="65" w:type="dxa"/>
              <w:end w:w="80" w:type="dxa"/>
            </w:tcMar>
            <w:vAlign w:val="top"/>
          </w:tcPr>
          <w:p>
            <w:pPr>
              <w:spacing w:after="0"/>
            </w:pPr>
            <w:r>
              <w:rPr>
                <w:rFonts w:ascii="Arial" w:hAnsi="Arial"/>
                <w:sz w:val="16"/>
              </w:rPr>
              <w:t>Post Goods Issue</w:t>
            </w:r>
          </w:p>
        </w:tc>
        <w:tc>
          <w:tcPr>
            <w:tcW w:type="dxa" w:w="5472"/>
            <w:tcMar>
              <w:top w:w="65" w:type="dxa"/>
              <w:start w:w="80" w:type="dxa"/>
              <w:bottom w:w="65" w:type="dxa"/>
              <w:end w:w="80" w:type="dxa"/>
            </w:tcMar>
            <w:vAlign w:val="top"/>
          </w:tcPr>
          <w:p>
            <w:pPr>
              <w:spacing w:after="0"/>
            </w:pPr>
            <w:r>
              <w:rPr>
                <w:rFonts w:ascii="Arial" w:hAnsi="Arial"/>
                <w:sz w:val="16"/>
              </w:rPr>
              <w:t>SAP dispatch inventory posting</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PO</w:t>
            </w:r>
          </w:p>
        </w:tc>
        <w:tc>
          <w:tcPr>
            <w:tcW w:type="dxa" w:w="3528"/>
            <w:shd w:fill="F7F8F9"/>
            <w:tcMar>
              <w:top w:w="65" w:type="dxa"/>
              <w:start w:w="80" w:type="dxa"/>
              <w:bottom w:w="65" w:type="dxa"/>
              <w:end w:w="80" w:type="dxa"/>
            </w:tcMar>
            <w:vAlign w:val="top"/>
          </w:tcPr>
          <w:p>
            <w:pPr>
              <w:spacing w:after="0"/>
            </w:pPr>
            <w:r>
              <w:rPr>
                <w:rFonts w:ascii="Arial" w:hAnsi="Arial"/>
                <w:sz w:val="16"/>
              </w:rPr>
              <w:t>Purchase Order</w:t>
            </w:r>
          </w:p>
        </w:tc>
        <w:tc>
          <w:tcPr>
            <w:tcW w:type="dxa" w:w="5472"/>
            <w:shd w:fill="F7F8F9"/>
            <w:tcMar>
              <w:top w:w="65" w:type="dxa"/>
              <w:start w:w="80" w:type="dxa"/>
              <w:bottom w:w="65" w:type="dxa"/>
              <w:end w:w="80" w:type="dxa"/>
            </w:tcMar>
            <w:vAlign w:val="top"/>
          </w:tcPr>
          <w:p>
            <w:pPr>
              <w:spacing w:after="0"/>
            </w:pPr>
            <w:r>
              <w:rPr>
                <w:rFonts w:ascii="Arial" w:hAnsi="Arial"/>
                <w:sz w:val="16"/>
              </w:rPr>
              <w:t>Authorized supplier commitment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PK</w:t>
            </w:r>
          </w:p>
        </w:tc>
        <w:tc>
          <w:tcPr>
            <w:tcW w:type="dxa" w:w="3528"/>
            <w:tcMar>
              <w:top w:w="65" w:type="dxa"/>
              <w:start w:w="80" w:type="dxa"/>
              <w:bottom w:w="65" w:type="dxa"/>
              <w:end w:w="80" w:type="dxa"/>
            </w:tcMar>
            <w:vAlign w:val="top"/>
          </w:tcPr>
          <w:p>
            <w:pPr>
              <w:spacing w:after="0"/>
            </w:pPr>
            <w:r>
              <w:rPr>
                <w:rFonts w:ascii="Arial" w:hAnsi="Arial"/>
                <w:sz w:val="16"/>
              </w:rPr>
              <w:t>Primary Key</w:t>
            </w:r>
          </w:p>
        </w:tc>
        <w:tc>
          <w:tcPr>
            <w:tcW w:type="dxa" w:w="5472"/>
            <w:tcMar>
              <w:top w:w="65" w:type="dxa"/>
              <w:start w:w="80" w:type="dxa"/>
              <w:bottom w:w="65" w:type="dxa"/>
              <w:end w:w="80" w:type="dxa"/>
            </w:tcMar>
            <w:vAlign w:val="top"/>
          </w:tcPr>
          <w:p>
            <w:pPr>
              <w:spacing w:after="0"/>
            </w:pPr>
            <w:r>
              <w:rPr>
                <w:rFonts w:ascii="Arial" w:hAnsi="Arial"/>
                <w:sz w:val="16"/>
              </w:rPr>
              <w:t>Column or columns that uniquely identify a row</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PPM</w:t>
            </w:r>
          </w:p>
        </w:tc>
        <w:tc>
          <w:tcPr>
            <w:tcW w:type="dxa" w:w="3528"/>
            <w:shd w:fill="F7F8F9"/>
            <w:tcMar>
              <w:top w:w="65" w:type="dxa"/>
              <w:start w:w="80" w:type="dxa"/>
              <w:bottom w:w="65" w:type="dxa"/>
              <w:end w:w="80" w:type="dxa"/>
            </w:tcMar>
            <w:vAlign w:val="top"/>
          </w:tcPr>
          <w:p>
            <w:pPr>
              <w:spacing w:after="0"/>
            </w:pPr>
            <w:r>
              <w:rPr>
                <w:rFonts w:ascii="Arial" w:hAnsi="Arial"/>
                <w:sz w:val="16"/>
              </w:rPr>
              <w:t>Parts Per Million</w:t>
            </w:r>
          </w:p>
        </w:tc>
        <w:tc>
          <w:tcPr>
            <w:tcW w:type="dxa" w:w="5472"/>
            <w:shd w:fill="F7F8F9"/>
            <w:tcMar>
              <w:top w:w="65" w:type="dxa"/>
              <w:start w:w="80" w:type="dxa"/>
              <w:bottom w:w="65" w:type="dxa"/>
              <w:end w:w="80" w:type="dxa"/>
            </w:tcMar>
            <w:vAlign w:val="top"/>
          </w:tcPr>
          <w:p>
            <w:pPr>
              <w:spacing w:after="0"/>
            </w:pPr>
            <w:r>
              <w:rPr>
                <w:rFonts w:ascii="Arial" w:hAnsi="Arial"/>
                <w:sz w:val="16"/>
              </w:rPr>
              <w:t>Defects per million inspected units</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PPV</w:t>
            </w:r>
          </w:p>
        </w:tc>
        <w:tc>
          <w:tcPr>
            <w:tcW w:type="dxa" w:w="3528"/>
            <w:tcMar>
              <w:top w:w="65" w:type="dxa"/>
              <w:start w:w="80" w:type="dxa"/>
              <w:bottom w:w="65" w:type="dxa"/>
              <w:end w:w="80" w:type="dxa"/>
            </w:tcMar>
            <w:vAlign w:val="top"/>
          </w:tcPr>
          <w:p>
            <w:pPr>
              <w:spacing w:after="0"/>
            </w:pPr>
            <w:r>
              <w:rPr>
                <w:rFonts w:ascii="Arial" w:hAnsi="Arial"/>
                <w:sz w:val="16"/>
              </w:rPr>
              <w:t>Purchase Price Variance</w:t>
            </w:r>
          </w:p>
        </w:tc>
        <w:tc>
          <w:tcPr>
            <w:tcW w:type="dxa" w:w="5472"/>
            <w:tcMar>
              <w:top w:w="65" w:type="dxa"/>
              <w:start w:w="80" w:type="dxa"/>
              <w:bottom w:w="65" w:type="dxa"/>
              <w:end w:w="80" w:type="dxa"/>
            </w:tcMar>
            <w:vAlign w:val="top"/>
          </w:tcPr>
          <w:p>
            <w:pPr>
              <w:spacing w:after="0"/>
            </w:pPr>
            <w:r>
              <w:rPr>
                <w:rFonts w:ascii="Arial" w:hAnsi="Arial"/>
                <w:sz w:val="16"/>
              </w:rPr>
              <w:t>Actual purchase price compared with standard</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PR</w:t>
            </w:r>
          </w:p>
        </w:tc>
        <w:tc>
          <w:tcPr>
            <w:tcW w:type="dxa" w:w="3528"/>
            <w:shd w:fill="F7F8F9"/>
            <w:tcMar>
              <w:top w:w="65" w:type="dxa"/>
              <w:start w:w="80" w:type="dxa"/>
              <w:bottom w:w="65" w:type="dxa"/>
              <w:end w:w="80" w:type="dxa"/>
            </w:tcMar>
            <w:vAlign w:val="top"/>
          </w:tcPr>
          <w:p>
            <w:pPr>
              <w:spacing w:after="0"/>
            </w:pPr>
            <w:r>
              <w:rPr>
                <w:rFonts w:ascii="Arial" w:hAnsi="Arial"/>
                <w:sz w:val="16"/>
              </w:rPr>
              <w:t>Purchase Requisition</w:t>
            </w:r>
          </w:p>
        </w:tc>
        <w:tc>
          <w:tcPr>
            <w:tcW w:type="dxa" w:w="5472"/>
            <w:shd w:fill="F7F8F9"/>
            <w:tcMar>
              <w:top w:w="65" w:type="dxa"/>
              <w:start w:w="80" w:type="dxa"/>
              <w:bottom w:w="65" w:type="dxa"/>
              <w:end w:w="80" w:type="dxa"/>
            </w:tcMar>
            <w:vAlign w:val="top"/>
          </w:tcPr>
          <w:p>
            <w:pPr>
              <w:spacing w:after="0"/>
            </w:pPr>
            <w:r>
              <w:rPr>
                <w:rFonts w:ascii="Arial" w:hAnsi="Arial"/>
                <w:sz w:val="16"/>
              </w:rPr>
              <w:t>Internal request to buy</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QOH</w:t>
            </w:r>
          </w:p>
        </w:tc>
        <w:tc>
          <w:tcPr>
            <w:tcW w:type="dxa" w:w="3528"/>
            <w:tcMar>
              <w:top w:w="65" w:type="dxa"/>
              <w:start w:w="80" w:type="dxa"/>
              <w:bottom w:w="65" w:type="dxa"/>
              <w:end w:w="80" w:type="dxa"/>
            </w:tcMar>
            <w:vAlign w:val="top"/>
          </w:tcPr>
          <w:p>
            <w:pPr>
              <w:spacing w:after="0"/>
            </w:pPr>
            <w:r>
              <w:rPr>
                <w:rFonts w:ascii="Arial" w:hAnsi="Arial"/>
                <w:sz w:val="16"/>
              </w:rPr>
              <w:t>Quantity on Hand</w:t>
            </w:r>
          </w:p>
        </w:tc>
        <w:tc>
          <w:tcPr>
            <w:tcW w:type="dxa" w:w="5472"/>
            <w:tcMar>
              <w:top w:w="65" w:type="dxa"/>
              <w:start w:w="80" w:type="dxa"/>
              <w:bottom w:w="65" w:type="dxa"/>
              <w:end w:w="80" w:type="dxa"/>
            </w:tcMar>
            <w:vAlign w:val="top"/>
          </w:tcPr>
          <w:p>
            <w:pPr>
              <w:spacing w:after="0"/>
            </w:pPr>
            <w:r>
              <w:rPr>
                <w:rFonts w:ascii="Arial" w:hAnsi="Arial"/>
                <w:sz w:val="16"/>
              </w:rPr>
              <w:t>Recorded stock quantity</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QBO</w:t>
            </w:r>
          </w:p>
        </w:tc>
        <w:tc>
          <w:tcPr>
            <w:tcW w:type="dxa" w:w="3528"/>
            <w:shd w:fill="F7F8F9"/>
            <w:tcMar>
              <w:top w:w="65" w:type="dxa"/>
              <w:start w:w="80" w:type="dxa"/>
              <w:bottom w:w="65" w:type="dxa"/>
              <w:end w:w="80" w:type="dxa"/>
            </w:tcMar>
            <w:vAlign w:val="top"/>
          </w:tcPr>
          <w:p>
            <w:pPr>
              <w:spacing w:after="0"/>
            </w:pPr>
            <w:r>
              <w:rPr>
                <w:rFonts w:ascii="Arial" w:hAnsi="Arial"/>
                <w:sz w:val="16"/>
              </w:rPr>
              <w:t>QuickBooks Online</w:t>
            </w:r>
          </w:p>
        </w:tc>
        <w:tc>
          <w:tcPr>
            <w:tcW w:type="dxa" w:w="5472"/>
            <w:shd w:fill="F7F8F9"/>
            <w:tcMar>
              <w:top w:w="65" w:type="dxa"/>
              <w:start w:w="80" w:type="dxa"/>
              <w:bottom w:w="65" w:type="dxa"/>
              <w:end w:w="80" w:type="dxa"/>
            </w:tcMar>
            <w:vAlign w:val="top"/>
          </w:tcPr>
          <w:p>
            <w:pPr>
              <w:spacing w:after="0"/>
            </w:pPr>
            <w:r>
              <w:rPr>
                <w:rFonts w:ascii="Arial" w:hAnsi="Arial"/>
                <w:sz w:val="16"/>
              </w:rPr>
              <w:t>Cloud QuickBooks product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QBD</w:t>
            </w:r>
          </w:p>
        </w:tc>
        <w:tc>
          <w:tcPr>
            <w:tcW w:type="dxa" w:w="3528"/>
            <w:tcMar>
              <w:top w:w="65" w:type="dxa"/>
              <w:start w:w="80" w:type="dxa"/>
              <w:bottom w:w="65" w:type="dxa"/>
              <w:end w:w="80" w:type="dxa"/>
            </w:tcMar>
            <w:vAlign w:val="top"/>
          </w:tcPr>
          <w:p>
            <w:pPr>
              <w:spacing w:after="0"/>
            </w:pPr>
            <w:r>
              <w:rPr>
                <w:rFonts w:ascii="Arial" w:hAnsi="Arial"/>
                <w:sz w:val="16"/>
              </w:rPr>
              <w:t>QuickBooks Desktop</w:t>
            </w:r>
          </w:p>
        </w:tc>
        <w:tc>
          <w:tcPr>
            <w:tcW w:type="dxa" w:w="5472"/>
            <w:tcMar>
              <w:top w:w="65" w:type="dxa"/>
              <w:start w:w="80" w:type="dxa"/>
              <w:bottom w:w="65" w:type="dxa"/>
              <w:end w:w="80" w:type="dxa"/>
            </w:tcMar>
            <w:vAlign w:val="top"/>
          </w:tcPr>
          <w:p>
            <w:pPr>
              <w:spacing w:after="0"/>
            </w:pPr>
            <w:r>
              <w:rPr>
                <w:rFonts w:ascii="Arial" w:hAnsi="Arial"/>
                <w:sz w:val="16"/>
              </w:rPr>
              <w:t>Installed QuickBooks company-file product</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RACI</w:t>
            </w:r>
          </w:p>
        </w:tc>
        <w:tc>
          <w:tcPr>
            <w:tcW w:type="dxa" w:w="3528"/>
            <w:shd w:fill="F7F8F9"/>
            <w:tcMar>
              <w:top w:w="65" w:type="dxa"/>
              <w:start w:w="80" w:type="dxa"/>
              <w:bottom w:w="65" w:type="dxa"/>
              <w:end w:w="80" w:type="dxa"/>
            </w:tcMar>
            <w:vAlign w:val="top"/>
          </w:tcPr>
          <w:p>
            <w:pPr>
              <w:spacing w:after="0"/>
            </w:pPr>
            <w:r>
              <w:rPr>
                <w:rFonts w:ascii="Arial" w:hAnsi="Arial"/>
                <w:sz w:val="16"/>
              </w:rPr>
              <w:t>Responsible, Accountable, Consulted, Informed</w:t>
            </w:r>
          </w:p>
        </w:tc>
        <w:tc>
          <w:tcPr>
            <w:tcW w:type="dxa" w:w="5472"/>
            <w:shd w:fill="F7F8F9"/>
            <w:tcMar>
              <w:top w:w="65" w:type="dxa"/>
              <w:start w:w="80" w:type="dxa"/>
              <w:bottom w:w="65" w:type="dxa"/>
              <w:end w:w="80" w:type="dxa"/>
            </w:tcMar>
            <w:vAlign w:val="top"/>
          </w:tcPr>
          <w:p>
            <w:pPr>
              <w:spacing w:after="0"/>
            </w:pPr>
            <w:r>
              <w:rPr>
                <w:rFonts w:ascii="Arial" w:hAnsi="Arial"/>
                <w:sz w:val="16"/>
              </w:rPr>
              <w:t>Role assignment method</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RAID</w:t>
            </w:r>
          </w:p>
        </w:tc>
        <w:tc>
          <w:tcPr>
            <w:tcW w:type="dxa" w:w="3528"/>
            <w:tcMar>
              <w:top w:w="65" w:type="dxa"/>
              <w:start w:w="80" w:type="dxa"/>
              <w:bottom w:w="65" w:type="dxa"/>
              <w:end w:w="80" w:type="dxa"/>
            </w:tcMar>
            <w:vAlign w:val="top"/>
          </w:tcPr>
          <w:p>
            <w:pPr>
              <w:spacing w:after="0"/>
            </w:pPr>
            <w:r>
              <w:rPr>
                <w:rFonts w:ascii="Arial" w:hAnsi="Arial"/>
                <w:sz w:val="16"/>
              </w:rPr>
              <w:t>Risks, Assumptions, Issues and Dependencies</w:t>
            </w:r>
          </w:p>
        </w:tc>
        <w:tc>
          <w:tcPr>
            <w:tcW w:type="dxa" w:w="5472"/>
            <w:tcMar>
              <w:top w:w="65" w:type="dxa"/>
              <w:start w:w="80" w:type="dxa"/>
              <w:bottom w:w="65" w:type="dxa"/>
              <w:end w:w="80" w:type="dxa"/>
            </w:tcMar>
            <w:vAlign w:val="top"/>
          </w:tcPr>
          <w:p>
            <w:pPr>
              <w:spacing w:after="0"/>
            </w:pPr>
            <w:r>
              <w:rPr>
                <w:rFonts w:ascii="Arial" w:hAnsi="Arial"/>
                <w:sz w:val="16"/>
              </w:rPr>
              <w:t>Program control register</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RFQ</w:t>
            </w:r>
          </w:p>
        </w:tc>
        <w:tc>
          <w:tcPr>
            <w:tcW w:type="dxa" w:w="3528"/>
            <w:shd w:fill="F7F8F9"/>
            <w:tcMar>
              <w:top w:w="65" w:type="dxa"/>
              <w:start w:w="80" w:type="dxa"/>
              <w:bottom w:w="65" w:type="dxa"/>
              <w:end w:w="80" w:type="dxa"/>
            </w:tcMar>
            <w:vAlign w:val="top"/>
          </w:tcPr>
          <w:p>
            <w:pPr>
              <w:spacing w:after="0"/>
            </w:pPr>
            <w:r>
              <w:rPr>
                <w:rFonts w:ascii="Arial" w:hAnsi="Arial"/>
                <w:sz w:val="16"/>
              </w:rPr>
              <w:t>Request for Quotation</w:t>
            </w:r>
          </w:p>
        </w:tc>
        <w:tc>
          <w:tcPr>
            <w:tcW w:type="dxa" w:w="5472"/>
            <w:shd w:fill="F7F8F9"/>
            <w:tcMar>
              <w:top w:w="65" w:type="dxa"/>
              <w:start w:w="80" w:type="dxa"/>
              <w:bottom w:w="65" w:type="dxa"/>
              <w:end w:w="80" w:type="dxa"/>
            </w:tcMar>
            <w:vAlign w:val="top"/>
          </w:tcPr>
          <w:p>
            <w:pPr>
              <w:spacing w:after="0"/>
            </w:pPr>
            <w:r>
              <w:rPr>
                <w:rFonts w:ascii="Arial" w:hAnsi="Arial"/>
                <w:sz w:val="16"/>
              </w:rPr>
              <w:t>Request for price and terms</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RLS</w:t>
            </w:r>
          </w:p>
        </w:tc>
        <w:tc>
          <w:tcPr>
            <w:tcW w:type="dxa" w:w="3528"/>
            <w:tcMar>
              <w:top w:w="65" w:type="dxa"/>
              <w:start w:w="80" w:type="dxa"/>
              <w:bottom w:w="65" w:type="dxa"/>
              <w:end w:w="80" w:type="dxa"/>
            </w:tcMar>
            <w:vAlign w:val="top"/>
          </w:tcPr>
          <w:p>
            <w:pPr>
              <w:spacing w:after="0"/>
            </w:pPr>
            <w:r>
              <w:rPr>
                <w:rFonts w:ascii="Arial" w:hAnsi="Arial"/>
                <w:sz w:val="16"/>
              </w:rPr>
              <w:t>Row-Level Security</w:t>
            </w:r>
          </w:p>
        </w:tc>
        <w:tc>
          <w:tcPr>
            <w:tcW w:type="dxa" w:w="5472"/>
            <w:tcMar>
              <w:top w:w="65" w:type="dxa"/>
              <w:start w:w="80" w:type="dxa"/>
              <w:bottom w:w="65" w:type="dxa"/>
              <w:end w:w="80" w:type="dxa"/>
            </w:tcMar>
            <w:vAlign w:val="top"/>
          </w:tcPr>
          <w:p>
            <w:pPr>
              <w:spacing w:after="0"/>
            </w:pPr>
            <w:r>
              <w:rPr>
                <w:rFonts w:ascii="Arial" w:hAnsi="Arial"/>
                <w:sz w:val="16"/>
              </w:rPr>
              <w:t>Restrict report rows by user</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RMA</w:t>
            </w:r>
          </w:p>
        </w:tc>
        <w:tc>
          <w:tcPr>
            <w:tcW w:type="dxa" w:w="3528"/>
            <w:shd w:fill="F7F8F9"/>
            <w:tcMar>
              <w:top w:w="65" w:type="dxa"/>
              <w:start w:w="80" w:type="dxa"/>
              <w:bottom w:w="65" w:type="dxa"/>
              <w:end w:w="80" w:type="dxa"/>
            </w:tcMar>
            <w:vAlign w:val="top"/>
          </w:tcPr>
          <w:p>
            <w:pPr>
              <w:spacing w:after="0"/>
            </w:pPr>
            <w:r>
              <w:rPr>
                <w:rFonts w:ascii="Arial" w:hAnsi="Arial"/>
                <w:sz w:val="16"/>
              </w:rPr>
              <w:t>Return Material Authorization</w:t>
            </w:r>
          </w:p>
        </w:tc>
        <w:tc>
          <w:tcPr>
            <w:tcW w:type="dxa" w:w="5472"/>
            <w:shd w:fill="F7F8F9"/>
            <w:tcMar>
              <w:top w:w="65" w:type="dxa"/>
              <w:start w:w="80" w:type="dxa"/>
              <w:bottom w:w="65" w:type="dxa"/>
              <w:end w:w="80" w:type="dxa"/>
            </w:tcMar>
            <w:vAlign w:val="top"/>
          </w:tcPr>
          <w:p>
            <w:pPr>
              <w:spacing w:after="0"/>
            </w:pPr>
            <w:r>
              <w:rPr>
                <w:rFonts w:ascii="Arial" w:hAnsi="Arial"/>
                <w:sz w:val="16"/>
              </w:rPr>
              <w:t>Approved return identity/process</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ROP</w:t>
            </w:r>
          </w:p>
        </w:tc>
        <w:tc>
          <w:tcPr>
            <w:tcW w:type="dxa" w:w="3528"/>
            <w:tcMar>
              <w:top w:w="65" w:type="dxa"/>
              <w:start w:w="80" w:type="dxa"/>
              <w:bottom w:w="65" w:type="dxa"/>
              <w:end w:w="80" w:type="dxa"/>
            </w:tcMar>
            <w:vAlign w:val="top"/>
          </w:tcPr>
          <w:p>
            <w:pPr>
              <w:spacing w:after="0"/>
            </w:pPr>
            <w:r>
              <w:rPr>
                <w:rFonts w:ascii="Arial" w:hAnsi="Arial"/>
                <w:sz w:val="16"/>
              </w:rPr>
              <w:t>Reorder Point</w:t>
            </w:r>
          </w:p>
        </w:tc>
        <w:tc>
          <w:tcPr>
            <w:tcW w:type="dxa" w:w="5472"/>
            <w:tcMar>
              <w:top w:w="65" w:type="dxa"/>
              <w:start w:w="80" w:type="dxa"/>
              <w:bottom w:w="65" w:type="dxa"/>
              <w:end w:w="80" w:type="dxa"/>
            </w:tcMar>
            <w:vAlign w:val="top"/>
          </w:tcPr>
          <w:p>
            <w:pPr>
              <w:spacing w:after="0"/>
            </w:pPr>
            <w:r>
              <w:rPr>
                <w:rFonts w:ascii="Arial" w:hAnsi="Arial"/>
                <w:sz w:val="16"/>
              </w:rPr>
              <w:t>Inventory position that triggers replenishment</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RPA</w:t>
            </w:r>
          </w:p>
        </w:tc>
        <w:tc>
          <w:tcPr>
            <w:tcW w:type="dxa" w:w="3528"/>
            <w:shd w:fill="F7F8F9"/>
            <w:tcMar>
              <w:top w:w="65" w:type="dxa"/>
              <w:start w:w="80" w:type="dxa"/>
              <w:bottom w:w="65" w:type="dxa"/>
              <w:end w:w="80" w:type="dxa"/>
            </w:tcMar>
            <w:vAlign w:val="top"/>
          </w:tcPr>
          <w:p>
            <w:pPr>
              <w:spacing w:after="0"/>
            </w:pPr>
            <w:r>
              <w:rPr>
                <w:rFonts w:ascii="Arial" w:hAnsi="Arial"/>
                <w:sz w:val="16"/>
              </w:rPr>
              <w:t>Robotic Process Automation</w:t>
            </w:r>
          </w:p>
        </w:tc>
        <w:tc>
          <w:tcPr>
            <w:tcW w:type="dxa" w:w="5472"/>
            <w:shd w:fill="F7F8F9"/>
            <w:tcMar>
              <w:top w:w="65" w:type="dxa"/>
              <w:start w:w="80" w:type="dxa"/>
              <w:bottom w:w="65" w:type="dxa"/>
              <w:end w:w="80" w:type="dxa"/>
            </w:tcMar>
            <w:vAlign w:val="top"/>
          </w:tcPr>
          <w:p>
            <w:pPr>
              <w:spacing w:after="0"/>
            </w:pPr>
            <w:r>
              <w:rPr>
                <w:rFonts w:ascii="Arial" w:hAnsi="Arial"/>
                <w:sz w:val="16"/>
              </w:rPr>
              <w:t>Rule-based user-interface automation</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RF</w:t>
            </w:r>
          </w:p>
        </w:tc>
        <w:tc>
          <w:tcPr>
            <w:tcW w:type="dxa" w:w="3528"/>
            <w:tcMar>
              <w:top w:w="65" w:type="dxa"/>
              <w:start w:w="80" w:type="dxa"/>
              <w:bottom w:w="65" w:type="dxa"/>
              <w:end w:w="80" w:type="dxa"/>
            </w:tcMar>
            <w:vAlign w:val="top"/>
          </w:tcPr>
          <w:p>
            <w:pPr>
              <w:spacing w:after="0"/>
            </w:pPr>
            <w:r>
              <w:rPr>
                <w:rFonts w:ascii="Arial" w:hAnsi="Arial"/>
                <w:sz w:val="16"/>
              </w:rPr>
              <w:t>Radio Frequency</w:t>
            </w:r>
          </w:p>
        </w:tc>
        <w:tc>
          <w:tcPr>
            <w:tcW w:type="dxa" w:w="5472"/>
            <w:tcMar>
              <w:top w:w="65" w:type="dxa"/>
              <w:start w:w="80" w:type="dxa"/>
              <w:bottom w:w="65" w:type="dxa"/>
              <w:end w:w="80" w:type="dxa"/>
            </w:tcMar>
            <w:vAlign w:val="top"/>
          </w:tcPr>
          <w:p>
            <w:pPr>
              <w:spacing w:after="0"/>
            </w:pPr>
            <w:r>
              <w:rPr>
                <w:rFonts w:ascii="Arial" w:hAnsi="Arial"/>
                <w:sz w:val="16"/>
              </w:rPr>
              <w:t>Scanner/mobile warehouse execution</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RPO</w:t>
            </w:r>
          </w:p>
        </w:tc>
        <w:tc>
          <w:tcPr>
            <w:tcW w:type="dxa" w:w="3528"/>
            <w:shd w:fill="F7F8F9"/>
            <w:tcMar>
              <w:top w:w="65" w:type="dxa"/>
              <w:start w:w="80" w:type="dxa"/>
              <w:bottom w:w="65" w:type="dxa"/>
              <w:end w:w="80" w:type="dxa"/>
            </w:tcMar>
            <w:vAlign w:val="top"/>
          </w:tcPr>
          <w:p>
            <w:pPr>
              <w:spacing w:after="0"/>
            </w:pPr>
            <w:r>
              <w:rPr>
                <w:rFonts w:ascii="Arial" w:hAnsi="Arial"/>
                <w:sz w:val="16"/>
              </w:rPr>
              <w:t>Recovery Point Objective</w:t>
            </w:r>
          </w:p>
        </w:tc>
        <w:tc>
          <w:tcPr>
            <w:tcW w:type="dxa" w:w="5472"/>
            <w:shd w:fill="F7F8F9"/>
            <w:tcMar>
              <w:top w:w="65" w:type="dxa"/>
              <w:start w:w="80" w:type="dxa"/>
              <w:bottom w:w="65" w:type="dxa"/>
              <w:end w:w="80" w:type="dxa"/>
            </w:tcMar>
            <w:vAlign w:val="top"/>
          </w:tcPr>
          <w:p>
            <w:pPr>
              <w:spacing w:after="0"/>
            </w:pPr>
            <w:r>
              <w:rPr>
                <w:rFonts w:ascii="Arial" w:hAnsi="Arial"/>
                <w:sz w:val="16"/>
              </w:rPr>
              <w:t>Maximum acceptable data-loss period</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RTO</w:t>
            </w:r>
          </w:p>
        </w:tc>
        <w:tc>
          <w:tcPr>
            <w:tcW w:type="dxa" w:w="3528"/>
            <w:tcMar>
              <w:top w:w="65" w:type="dxa"/>
              <w:start w:w="80" w:type="dxa"/>
              <w:bottom w:w="65" w:type="dxa"/>
              <w:end w:w="80" w:type="dxa"/>
            </w:tcMar>
            <w:vAlign w:val="top"/>
          </w:tcPr>
          <w:p>
            <w:pPr>
              <w:spacing w:after="0"/>
            </w:pPr>
            <w:r>
              <w:rPr>
                <w:rFonts w:ascii="Arial" w:hAnsi="Arial"/>
                <w:sz w:val="16"/>
              </w:rPr>
              <w:t>Recovery Time Objective</w:t>
            </w:r>
          </w:p>
        </w:tc>
        <w:tc>
          <w:tcPr>
            <w:tcW w:type="dxa" w:w="5472"/>
            <w:tcMar>
              <w:top w:w="65" w:type="dxa"/>
              <w:start w:w="80" w:type="dxa"/>
              <w:bottom w:w="65" w:type="dxa"/>
              <w:end w:w="80" w:type="dxa"/>
            </w:tcMar>
            <w:vAlign w:val="top"/>
          </w:tcPr>
          <w:p>
            <w:pPr>
              <w:spacing w:after="0"/>
            </w:pPr>
            <w:r>
              <w:rPr>
                <w:rFonts w:ascii="Arial" w:hAnsi="Arial"/>
                <w:sz w:val="16"/>
              </w:rPr>
              <w:t>Target time to restore service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SAP</w:t>
            </w:r>
          </w:p>
        </w:tc>
        <w:tc>
          <w:tcPr>
            <w:tcW w:type="dxa" w:w="3528"/>
            <w:shd w:fill="F7F8F9"/>
            <w:tcMar>
              <w:top w:w="65" w:type="dxa"/>
              <w:start w:w="80" w:type="dxa"/>
              <w:bottom w:w="65" w:type="dxa"/>
              <w:end w:w="80" w:type="dxa"/>
            </w:tcMar>
            <w:vAlign w:val="top"/>
          </w:tcPr>
          <w:p>
            <w:pPr>
              <w:spacing w:after="0"/>
            </w:pPr>
            <w:r>
              <w:rPr>
                <w:rFonts w:ascii="Arial" w:hAnsi="Arial"/>
                <w:sz w:val="16"/>
              </w:rPr>
              <w:t>Systems, Applications and Products</w:t>
            </w:r>
          </w:p>
        </w:tc>
        <w:tc>
          <w:tcPr>
            <w:tcW w:type="dxa" w:w="5472"/>
            <w:shd w:fill="F7F8F9"/>
            <w:tcMar>
              <w:top w:w="65" w:type="dxa"/>
              <w:start w:w="80" w:type="dxa"/>
              <w:bottom w:w="65" w:type="dxa"/>
              <w:end w:w="80" w:type="dxa"/>
            </w:tcMar>
            <w:vAlign w:val="top"/>
          </w:tcPr>
          <w:p>
            <w:pPr>
              <w:spacing w:after="0"/>
            </w:pPr>
            <w:r>
              <w:rPr>
                <w:rFonts w:ascii="Arial" w:hAnsi="Arial"/>
                <w:sz w:val="16"/>
              </w:rPr>
              <w:t>Enterprise software company/platform</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SES</w:t>
            </w:r>
          </w:p>
        </w:tc>
        <w:tc>
          <w:tcPr>
            <w:tcW w:type="dxa" w:w="3528"/>
            <w:tcMar>
              <w:top w:w="65" w:type="dxa"/>
              <w:start w:w="80" w:type="dxa"/>
              <w:bottom w:w="65" w:type="dxa"/>
              <w:end w:w="80" w:type="dxa"/>
            </w:tcMar>
            <w:vAlign w:val="top"/>
          </w:tcPr>
          <w:p>
            <w:pPr>
              <w:spacing w:after="0"/>
            </w:pPr>
            <w:r>
              <w:rPr>
                <w:rFonts w:ascii="Arial" w:hAnsi="Arial"/>
                <w:sz w:val="16"/>
              </w:rPr>
              <w:t>Service Entry Sheet</w:t>
            </w:r>
          </w:p>
        </w:tc>
        <w:tc>
          <w:tcPr>
            <w:tcW w:type="dxa" w:w="5472"/>
            <w:tcMar>
              <w:top w:w="65" w:type="dxa"/>
              <w:start w:w="80" w:type="dxa"/>
              <w:bottom w:w="65" w:type="dxa"/>
              <w:end w:w="80" w:type="dxa"/>
            </w:tcMar>
            <w:vAlign w:val="top"/>
          </w:tcPr>
          <w:p>
            <w:pPr>
              <w:spacing w:after="0"/>
            </w:pPr>
            <w:r>
              <w:rPr>
                <w:rFonts w:ascii="Arial" w:hAnsi="Arial"/>
                <w:sz w:val="16"/>
              </w:rPr>
              <w:t>Evidence that an ordered service was performed/accepted</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SLP</w:t>
            </w:r>
          </w:p>
        </w:tc>
        <w:tc>
          <w:tcPr>
            <w:tcW w:type="dxa" w:w="3528"/>
            <w:shd w:fill="F7F8F9"/>
            <w:tcMar>
              <w:top w:w="65" w:type="dxa"/>
              <w:start w:w="80" w:type="dxa"/>
              <w:bottom w:w="65" w:type="dxa"/>
              <w:end w:w="80" w:type="dxa"/>
            </w:tcMar>
            <w:vAlign w:val="top"/>
          </w:tcPr>
          <w:p>
            <w:pPr>
              <w:spacing w:after="0"/>
            </w:pPr>
            <w:r>
              <w:rPr>
                <w:rFonts w:ascii="Arial" w:hAnsi="Arial"/>
                <w:sz w:val="16"/>
              </w:rPr>
              <w:t>Supplier Lifecycle and Performance</w:t>
            </w:r>
          </w:p>
        </w:tc>
        <w:tc>
          <w:tcPr>
            <w:tcW w:type="dxa" w:w="5472"/>
            <w:shd w:fill="F7F8F9"/>
            <w:tcMar>
              <w:top w:w="65" w:type="dxa"/>
              <w:start w:w="80" w:type="dxa"/>
              <w:bottom w:w="65" w:type="dxa"/>
              <w:end w:w="80" w:type="dxa"/>
            </w:tcMar>
            <w:vAlign w:val="top"/>
          </w:tcPr>
          <w:p>
            <w:pPr>
              <w:spacing w:after="0"/>
            </w:pPr>
            <w:r>
              <w:rPr>
                <w:rFonts w:ascii="Arial" w:hAnsi="Arial"/>
                <w:sz w:val="16"/>
              </w:rPr>
              <w:t>SAP Ariba supplier onboarding, qualification and performance</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SCD</w:t>
            </w:r>
          </w:p>
        </w:tc>
        <w:tc>
          <w:tcPr>
            <w:tcW w:type="dxa" w:w="3528"/>
            <w:tcMar>
              <w:top w:w="65" w:type="dxa"/>
              <w:start w:w="80" w:type="dxa"/>
              <w:bottom w:w="65" w:type="dxa"/>
              <w:end w:w="80" w:type="dxa"/>
            </w:tcMar>
            <w:vAlign w:val="top"/>
          </w:tcPr>
          <w:p>
            <w:pPr>
              <w:spacing w:after="0"/>
            </w:pPr>
            <w:r>
              <w:rPr>
                <w:rFonts w:ascii="Arial" w:hAnsi="Arial"/>
                <w:sz w:val="16"/>
              </w:rPr>
              <w:t>Slowly Changing Dimension</w:t>
            </w:r>
          </w:p>
        </w:tc>
        <w:tc>
          <w:tcPr>
            <w:tcW w:type="dxa" w:w="5472"/>
            <w:tcMar>
              <w:top w:w="65" w:type="dxa"/>
              <w:start w:w="80" w:type="dxa"/>
              <w:bottom w:w="65" w:type="dxa"/>
              <w:end w:w="80" w:type="dxa"/>
            </w:tcMar>
            <w:vAlign w:val="top"/>
          </w:tcPr>
          <w:p>
            <w:pPr>
              <w:spacing w:after="0"/>
            </w:pPr>
            <w:r>
              <w:rPr>
                <w:rFonts w:ascii="Arial" w:hAnsi="Arial"/>
                <w:sz w:val="16"/>
              </w:rPr>
              <w:t>Method for dimension history</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SCAR</w:t>
            </w:r>
          </w:p>
        </w:tc>
        <w:tc>
          <w:tcPr>
            <w:tcW w:type="dxa" w:w="3528"/>
            <w:shd w:fill="F7F8F9"/>
            <w:tcMar>
              <w:top w:w="65" w:type="dxa"/>
              <w:start w:w="80" w:type="dxa"/>
              <w:bottom w:w="65" w:type="dxa"/>
              <w:end w:w="80" w:type="dxa"/>
            </w:tcMar>
            <w:vAlign w:val="top"/>
          </w:tcPr>
          <w:p>
            <w:pPr>
              <w:spacing w:after="0"/>
            </w:pPr>
            <w:r>
              <w:rPr>
                <w:rFonts w:ascii="Arial" w:hAnsi="Arial"/>
                <w:sz w:val="16"/>
              </w:rPr>
              <w:t>Supplier Corrective Action Request</w:t>
            </w:r>
          </w:p>
        </w:tc>
        <w:tc>
          <w:tcPr>
            <w:tcW w:type="dxa" w:w="5472"/>
            <w:shd w:fill="F7F8F9"/>
            <w:tcMar>
              <w:top w:w="65" w:type="dxa"/>
              <w:start w:w="80" w:type="dxa"/>
              <w:bottom w:w="65" w:type="dxa"/>
              <w:end w:w="80" w:type="dxa"/>
            </w:tcMar>
            <w:vAlign w:val="top"/>
          </w:tcPr>
          <w:p>
            <w:pPr>
              <w:spacing w:after="0"/>
            </w:pPr>
            <w:r>
              <w:rPr>
                <w:rFonts w:ascii="Arial" w:hAnsi="Arial"/>
                <w:sz w:val="16"/>
              </w:rPr>
              <w:t>Formal supplier cause and prevention request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SIT</w:t>
            </w:r>
          </w:p>
        </w:tc>
        <w:tc>
          <w:tcPr>
            <w:tcW w:type="dxa" w:w="3528"/>
            <w:tcMar>
              <w:top w:w="65" w:type="dxa"/>
              <w:start w:w="80" w:type="dxa"/>
              <w:bottom w:w="65" w:type="dxa"/>
              <w:end w:w="80" w:type="dxa"/>
            </w:tcMar>
            <w:vAlign w:val="top"/>
          </w:tcPr>
          <w:p>
            <w:pPr>
              <w:spacing w:after="0"/>
            </w:pPr>
            <w:r>
              <w:rPr>
                <w:rFonts w:ascii="Arial" w:hAnsi="Arial"/>
                <w:sz w:val="16"/>
              </w:rPr>
              <w:t>System Integration Testing</w:t>
            </w:r>
          </w:p>
        </w:tc>
        <w:tc>
          <w:tcPr>
            <w:tcW w:type="dxa" w:w="5472"/>
            <w:tcMar>
              <w:top w:w="65" w:type="dxa"/>
              <w:start w:w="80" w:type="dxa"/>
              <w:bottom w:w="65" w:type="dxa"/>
              <w:end w:w="80" w:type="dxa"/>
            </w:tcMar>
            <w:vAlign w:val="top"/>
          </w:tcPr>
          <w:p>
            <w:pPr>
              <w:spacing w:after="0"/>
            </w:pPr>
            <w:r>
              <w:rPr>
                <w:rFonts w:ascii="Arial" w:hAnsi="Arial"/>
                <w:sz w:val="16"/>
              </w:rPr>
              <w:t>End-to-end system connection test</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SLA</w:t>
            </w:r>
          </w:p>
        </w:tc>
        <w:tc>
          <w:tcPr>
            <w:tcW w:type="dxa" w:w="3528"/>
            <w:shd w:fill="F7F8F9"/>
            <w:tcMar>
              <w:top w:w="65" w:type="dxa"/>
              <w:start w:w="80" w:type="dxa"/>
              <w:bottom w:w="65" w:type="dxa"/>
              <w:end w:w="80" w:type="dxa"/>
            </w:tcMar>
            <w:vAlign w:val="top"/>
          </w:tcPr>
          <w:p>
            <w:pPr>
              <w:spacing w:after="0"/>
            </w:pPr>
            <w:r>
              <w:rPr>
                <w:rFonts w:ascii="Arial" w:hAnsi="Arial"/>
                <w:sz w:val="16"/>
              </w:rPr>
              <w:t>Service-Level Agreement</w:t>
            </w:r>
          </w:p>
        </w:tc>
        <w:tc>
          <w:tcPr>
            <w:tcW w:type="dxa" w:w="5472"/>
            <w:shd w:fill="F7F8F9"/>
            <w:tcMar>
              <w:top w:w="65" w:type="dxa"/>
              <w:start w:w="80" w:type="dxa"/>
              <w:bottom w:w="65" w:type="dxa"/>
              <w:end w:w="80" w:type="dxa"/>
            </w:tcMar>
            <w:vAlign w:val="top"/>
          </w:tcPr>
          <w:p>
            <w:pPr>
              <w:spacing w:after="0"/>
            </w:pPr>
            <w:r>
              <w:rPr>
                <w:rFonts w:ascii="Arial" w:hAnsi="Arial"/>
                <w:sz w:val="16"/>
              </w:rPr>
              <w:t>Measured service obligation</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SKU</w:t>
            </w:r>
          </w:p>
        </w:tc>
        <w:tc>
          <w:tcPr>
            <w:tcW w:type="dxa" w:w="3528"/>
            <w:tcMar>
              <w:top w:w="65" w:type="dxa"/>
              <w:start w:w="80" w:type="dxa"/>
              <w:bottom w:w="65" w:type="dxa"/>
              <w:end w:w="80" w:type="dxa"/>
            </w:tcMar>
            <w:vAlign w:val="top"/>
          </w:tcPr>
          <w:p>
            <w:pPr>
              <w:spacing w:after="0"/>
            </w:pPr>
            <w:r>
              <w:rPr>
                <w:rFonts w:ascii="Arial" w:hAnsi="Arial"/>
                <w:sz w:val="16"/>
              </w:rPr>
              <w:t>Stock-Keeping Unit</w:t>
            </w:r>
          </w:p>
        </w:tc>
        <w:tc>
          <w:tcPr>
            <w:tcW w:type="dxa" w:w="5472"/>
            <w:tcMar>
              <w:top w:w="65" w:type="dxa"/>
              <w:start w:w="80" w:type="dxa"/>
              <w:bottom w:w="65" w:type="dxa"/>
              <w:end w:w="80" w:type="dxa"/>
            </w:tcMar>
            <w:vAlign w:val="top"/>
          </w:tcPr>
          <w:p>
            <w:pPr>
              <w:spacing w:after="0"/>
            </w:pPr>
            <w:r>
              <w:rPr>
                <w:rFonts w:ascii="Arial" w:hAnsi="Arial"/>
                <w:sz w:val="16"/>
              </w:rPr>
              <w:t>Distinct stocked item</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SQL</w:t>
            </w:r>
          </w:p>
        </w:tc>
        <w:tc>
          <w:tcPr>
            <w:tcW w:type="dxa" w:w="3528"/>
            <w:shd w:fill="F7F8F9"/>
            <w:tcMar>
              <w:top w:w="65" w:type="dxa"/>
              <w:start w:w="80" w:type="dxa"/>
              <w:bottom w:w="65" w:type="dxa"/>
              <w:end w:w="80" w:type="dxa"/>
            </w:tcMar>
            <w:vAlign w:val="top"/>
          </w:tcPr>
          <w:p>
            <w:pPr>
              <w:spacing w:after="0"/>
            </w:pPr>
            <w:r>
              <w:rPr>
                <w:rFonts w:ascii="Arial" w:hAnsi="Arial"/>
                <w:sz w:val="16"/>
              </w:rPr>
              <w:t>Structured Query Language</w:t>
            </w:r>
          </w:p>
        </w:tc>
        <w:tc>
          <w:tcPr>
            <w:tcW w:type="dxa" w:w="5472"/>
            <w:shd w:fill="F7F8F9"/>
            <w:tcMar>
              <w:top w:w="65" w:type="dxa"/>
              <w:start w:w="80" w:type="dxa"/>
              <w:bottom w:w="65" w:type="dxa"/>
              <w:end w:w="80" w:type="dxa"/>
            </w:tcMar>
            <w:vAlign w:val="top"/>
          </w:tcPr>
          <w:p>
            <w:pPr>
              <w:spacing w:after="0"/>
            </w:pPr>
            <w:r>
              <w:rPr>
                <w:rFonts w:ascii="Arial" w:hAnsi="Arial"/>
                <w:sz w:val="16"/>
              </w:rPr>
              <w:t>Language for relational data</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SOP</w:t>
            </w:r>
          </w:p>
        </w:tc>
        <w:tc>
          <w:tcPr>
            <w:tcW w:type="dxa" w:w="3528"/>
            <w:tcMar>
              <w:top w:w="65" w:type="dxa"/>
              <w:start w:w="80" w:type="dxa"/>
              <w:bottom w:w="65" w:type="dxa"/>
              <w:end w:w="80" w:type="dxa"/>
            </w:tcMar>
            <w:vAlign w:val="top"/>
          </w:tcPr>
          <w:p>
            <w:pPr>
              <w:spacing w:after="0"/>
            </w:pPr>
            <w:r>
              <w:rPr>
                <w:rFonts w:ascii="Arial" w:hAnsi="Arial"/>
                <w:sz w:val="16"/>
              </w:rPr>
              <w:t>Standard Operating Procedure</w:t>
            </w:r>
          </w:p>
        </w:tc>
        <w:tc>
          <w:tcPr>
            <w:tcW w:type="dxa" w:w="5472"/>
            <w:tcMar>
              <w:top w:w="65" w:type="dxa"/>
              <w:start w:w="80" w:type="dxa"/>
              <w:bottom w:w="65" w:type="dxa"/>
              <w:end w:w="80" w:type="dxa"/>
            </w:tcMar>
            <w:vAlign w:val="top"/>
          </w:tcPr>
          <w:p>
            <w:pPr>
              <w:spacing w:after="0"/>
            </w:pPr>
            <w:r>
              <w:rPr>
                <w:rFonts w:ascii="Arial" w:hAnsi="Arial"/>
                <w:sz w:val="16"/>
              </w:rPr>
              <w:t>Approved repeatable work instruction</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UC</w:t>
            </w:r>
          </w:p>
        </w:tc>
        <w:tc>
          <w:tcPr>
            <w:tcW w:type="dxa" w:w="3528"/>
            <w:shd w:fill="F7F8F9"/>
            <w:tcMar>
              <w:top w:w="65" w:type="dxa"/>
              <w:start w:w="80" w:type="dxa"/>
              <w:bottom w:w="65" w:type="dxa"/>
              <w:end w:w="80" w:type="dxa"/>
            </w:tcMar>
            <w:vAlign w:val="top"/>
          </w:tcPr>
          <w:p>
            <w:pPr>
              <w:spacing w:after="0"/>
            </w:pPr>
            <w:r>
              <w:rPr>
                <w:rFonts w:ascii="Arial" w:hAnsi="Arial"/>
                <w:sz w:val="16"/>
              </w:rPr>
              <w:t>Unity Catalog</w:t>
            </w:r>
          </w:p>
        </w:tc>
        <w:tc>
          <w:tcPr>
            <w:tcW w:type="dxa" w:w="5472"/>
            <w:shd w:fill="F7F8F9"/>
            <w:tcMar>
              <w:top w:w="65" w:type="dxa"/>
              <w:start w:w="80" w:type="dxa"/>
              <w:bottom w:w="65" w:type="dxa"/>
              <w:end w:w="80" w:type="dxa"/>
            </w:tcMar>
            <w:vAlign w:val="top"/>
          </w:tcPr>
          <w:p>
            <w:pPr>
              <w:spacing w:after="0"/>
            </w:pPr>
            <w:r>
              <w:rPr>
                <w:rFonts w:ascii="Arial" w:hAnsi="Arial"/>
                <w:sz w:val="16"/>
              </w:rPr>
              <w:t>Databricks governance catalog</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TCO</w:t>
            </w:r>
          </w:p>
        </w:tc>
        <w:tc>
          <w:tcPr>
            <w:tcW w:type="dxa" w:w="3528"/>
            <w:tcMar>
              <w:top w:w="65" w:type="dxa"/>
              <w:start w:w="80" w:type="dxa"/>
              <w:bottom w:w="65" w:type="dxa"/>
              <w:end w:w="80" w:type="dxa"/>
            </w:tcMar>
            <w:vAlign w:val="top"/>
          </w:tcPr>
          <w:p>
            <w:pPr>
              <w:spacing w:after="0"/>
            </w:pPr>
            <w:r>
              <w:rPr>
                <w:rFonts w:ascii="Arial" w:hAnsi="Arial"/>
                <w:sz w:val="16"/>
              </w:rPr>
              <w:t>Total Cost of Ownership</w:t>
            </w:r>
          </w:p>
        </w:tc>
        <w:tc>
          <w:tcPr>
            <w:tcW w:type="dxa" w:w="5472"/>
            <w:tcMar>
              <w:top w:w="65" w:type="dxa"/>
              <w:start w:w="80" w:type="dxa"/>
              <w:bottom w:w="65" w:type="dxa"/>
              <w:end w:w="80" w:type="dxa"/>
            </w:tcMar>
            <w:vAlign w:val="top"/>
          </w:tcPr>
          <w:p>
            <w:pPr>
              <w:spacing w:after="0"/>
            </w:pPr>
            <w:r>
              <w:rPr>
                <w:rFonts w:ascii="Arial" w:hAnsi="Arial"/>
                <w:sz w:val="16"/>
              </w:rPr>
              <w:t>All relevant lifecycle costs</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TMS</w:t>
            </w:r>
          </w:p>
        </w:tc>
        <w:tc>
          <w:tcPr>
            <w:tcW w:type="dxa" w:w="3528"/>
            <w:shd w:fill="F7F8F9"/>
            <w:tcMar>
              <w:top w:w="65" w:type="dxa"/>
              <w:start w:w="80" w:type="dxa"/>
              <w:bottom w:w="65" w:type="dxa"/>
              <w:end w:w="80" w:type="dxa"/>
            </w:tcMar>
            <w:vAlign w:val="top"/>
          </w:tcPr>
          <w:p>
            <w:pPr>
              <w:spacing w:after="0"/>
            </w:pPr>
            <w:r>
              <w:rPr>
                <w:rFonts w:ascii="Arial" w:hAnsi="Arial"/>
                <w:sz w:val="16"/>
              </w:rPr>
              <w:t>Transportation Management System</w:t>
            </w:r>
          </w:p>
        </w:tc>
        <w:tc>
          <w:tcPr>
            <w:tcW w:type="dxa" w:w="5472"/>
            <w:shd w:fill="F7F8F9"/>
            <w:tcMar>
              <w:top w:w="65" w:type="dxa"/>
              <w:start w:w="80" w:type="dxa"/>
              <w:bottom w:w="65" w:type="dxa"/>
              <w:end w:w="80" w:type="dxa"/>
            </w:tcMar>
            <w:vAlign w:val="top"/>
          </w:tcPr>
          <w:p>
            <w:pPr>
              <w:spacing w:after="0"/>
            </w:pPr>
            <w:r>
              <w:rPr>
                <w:rFonts w:ascii="Arial" w:hAnsi="Arial"/>
                <w:sz w:val="16"/>
              </w:rPr>
              <w:t>Plans and controls freight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TTR</w:t>
            </w:r>
          </w:p>
        </w:tc>
        <w:tc>
          <w:tcPr>
            <w:tcW w:type="dxa" w:w="3528"/>
            <w:tcMar>
              <w:top w:w="65" w:type="dxa"/>
              <w:start w:w="80" w:type="dxa"/>
              <w:bottom w:w="65" w:type="dxa"/>
              <w:end w:w="80" w:type="dxa"/>
            </w:tcMar>
            <w:vAlign w:val="top"/>
          </w:tcPr>
          <w:p>
            <w:pPr>
              <w:spacing w:after="0"/>
            </w:pPr>
            <w:r>
              <w:rPr>
                <w:rFonts w:ascii="Arial" w:hAnsi="Arial"/>
                <w:sz w:val="16"/>
              </w:rPr>
              <w:t>Time to Recover</w:t>
            </w:r>
          </w:p>
        </w:tc>
        <w:tc>
          <w:tcPr>
            <w:tcW w:type="dxa" w:w="5472"/>
            <w:tcMar>
              <w:top w:w="65" w:type="dxa"/>
              <w:start w:w="80" w:type="dxa"/>
              <w:bottom w:w="65" w:type="dxa"/>
              <w:end w:w="80" w:type="dxa"/>
            </w:tcMar>
            <w:vAlign w:val="top"/>
          </w:tcPr>
          <w:p>
            <w:pPr>
              <w:spacing w:after="0"/>
            </w:pPr>
            <w:r>
              <w:rPr>
                <w:rFonts w:ascii="Arial" w:hAnsi="Arial"/>
                <w:sz w:val="16"/>
              </w:rPr>
              <w:t>Time to restore a dependency</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TTS</w:t>
            </w:r>
          </w:p>
        </w:tc>
        <w:tc>
          <w:tcPr>
            <w:tcW w:type="dxa" w:w="3528"/>
            <w:shd w:fill="F7F8F9"/>
            <w:tcMar>
              <w:top w:w="65" w:type="dxa"/>
              <w:start w:w="80" w:type="dxa"/>
              <w:bottom w:w="65" w:type="dxa"/>
              <w:end w:w="80" w:type="dxa"/>
            </w:tcMar>
            <w:vAlign w:val="top"/>
          </w:tcPr>
          <w:p>
            <w:pPr>
              <w:spacing w:after="0"/>
            </w:pPr>
            <w:r>
              <w:rPr>
                <w:rFonts w:ascii="Arial" w:hAnsi="Arial"/>
                <w:sz w:val="16"/>
              </w:rPr>
              <w:t>Time to Survive</w:t>
            </w:r>
          </w:p>
        </w:tc>
        <w:tc>
          <w:tcPr>
            <w:tcW w:type="dxa" w:w="5472"/>
            <w:shd w:fill="F7F8F9"/>
            <w:tcMar>
              <w:top w:w="65" w:type="dxa"/>
              <w:start w:w="80" w:type="dxa"/>
              <w:bottom w:w="65" w:type="dxa"/>
              <w:end w:w="80" w:type="dxa"/>
            </w:tcMar>
            <w:vAlign w:val="top"/>
          </w:tcPr>
          <w:p>
            <w:pPr>
              <w:spacing w:after="0"/>
            </w:pPr>
            <w:r>
              <w:rPr>
                <w:rFonts w:ascii="Arial" w:hAnsi="Arial"/>
                <w:sz w:val="16"/>
              </w:rPr>
              <w:t>Time operations can continue without it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UAT</w:t>
            </w:r>
          </w:p>
        </w:tc>
        <w:tc>
          <w:tcPr>
            <w:tcW w:type="dxa" w:w="3528"/>
            <w:tcMar>
              <w:top w:w="65" w:type="dxa"/>
              <w:start w:w="80" w:type="dxa"/>
              <w:bottom w:w="65" w:type="dxa"/>
              <w:end w:w="80" w:type="dxa"/>
            </w:tcMar>
            <w:vAlign w:val="top"/>
          </w:tcPr>
          <w:p>
            <w:pPr>
              <w:spacing w:after="0"/>
            </w:pPr>
            <w:r>
              <w:rPr>
                <w:rFonts w:ascii="Arial" w:hAnsi="Arial"/>
                <w:sz w:val="16"/>
              </w:rPr>
              <w:t>User Acceptance Testing</w:t>
            </w:r>
          </w:p>
        </w:tc>
        <w:tc>
          <w:tcPr>
            <w:tcW w:type="dxa" w:w="5472"/>
            <w:tcMar>
              <w:top w:w="65" w:type="dxa"/>
              <w:start w:w="80" w:type="dxa"/>
              <w:bottom w:w="65" w:type="dxa"/>
              <w:end w:w="80" w:type="dxa"/>
            </w:tcMar>
            <w:vAlign w:val="top"/>
          </w:tcPr>
          <w:p>
            <w:pPr>
              <w:spacing w:after="0"/>
            </w:pPr>
            <w:r>
              <w:rPr>
                <w:rFonts w:ascii="Arial" w:hAnsi="Arial"/>
                <w:sz w:val="16"/>
              </w:rPr>
              <w:t>Business proof that the process works</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UOM</w:t>
            </w:r>
          </w:p>
        </w:tc>
        <w:tc>
          <w:tcPr>
            <w:tcW w:type="dxa" w:w="3528"/>
            <w:shd w:fill="F7F8F9"/>
            <w:tcMar>
              <w:top w:w="65" w:type="dxa"/>
              <w:start w:w="80" w:type="dxa"/>
              <w:bottom w:w="65" w:type="dxa"/>
              <w:end w:w="80" w:type="dxa"/>
            </w:tcMar>
            <w:vAlign w:val="top"/>
          </w:tcPr>
          <w:p>
            <w:pPr>
              <w:spacing w:after="0"/>
            </w:pPr>
            <w:r>
              <w:rPr>
                <w:rFonts w:ascii="Arial" w:hAnsi="Arial"/>
                <w:sz w:val="16"/>
              </w:rPr>
              <w:t>Unit of Measure</w:t>
            </w:r>
          </w:p>
        </w:tc>
        <w:tc>
          <w:tcPr>
            <w:tcW w:type="dxa" w:w="5472"/>
            <w:shd w:fill="F7F8F9"/>
            <w:tcMar>
              <w:top w:w="65" w:type="dxa"/>
              <w:start w:w="80" w:type="dxa"/>
              <w:bottom w:w="65" w:type="dxa"/>
              <w:end w:w="80" w:type="dxa"/>
            </w:tcMar>
            <w:vAlign w:val="top"/>
          </w:tcPr>
          <w:p>
            <w:pPr>
              <w:spacing w:after="0"/>
            </w:pPr>
            <w:r>
              <w:rPr>
                <w:rFonts w:ascii="Arial" w:hAnsi="Arial"/>
                <w:sz w:val="16"/>
              </w:rPr>
              <w:t>EA, KG, CS and other quantity unit</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UTC</w:t>
            </w:r>
          </w:p>
        </w:tc>
        <w:tc>
          <w:tcPr>
            <w:tcW w:type="dxa" w:w="3528"/>
            <w:tcMar>
              <w:top w:w="65" w:type="dxa"/>
              <w:start w:w="80" w:type="dxa"/>
              <w:bottom w:w="65" w:type="dxa"/>
              <w:end w:w="80" w:type="dxa"/>
            </w:tcMar>
            <w:vAlign w:val="top"/>
          </w:tcPr>
          <w:p>
            <w:pPr>
              <w:spacing w:after="0"/>
            </w:pPr>
            <w:r>
              <w:rPr>
                <w:rFonts w:ascii="Arial" w:hAnsi="Arial"/>
                <w:sz w:val="16"/>
              </w:rPr>
              <w:t>Coordinated Universal Time</w:t>
            </w:r>
          </w:p>
        </w:tc>
        <w:tc>
          <w:tcPr>
            <w:tcW w:type="dxa" w:w="5472"/>
            <w:tcMar>
              <w:top w:w="65" w:type="dxa"/>
              <w:start w:w="80" w:type="dxa"/>
              <w:bottom w:w="65" w:type="dxa"/>
              <w:end w:w="80" w:type="dxa"/>
            </w:tcMar>
            <w:vAlign w:val="top"/>
          </w:tcPr>
          <w:p>
            <w:pPr>
              <w:spacing w:after="0"/>
            </w:pPr>
            <w:r>
              <w:rPr>
                <w:rFonts w:ascii="Arial" w:hAnsi="Arial"/>
                <w:sz w:val="16"/>
              </w:rPr>
              <w:t>Common reference timezone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ODBC</w:t>
            </w:r>
          </w:p>
        </w:tc>
        <w:tc>
          <w:tcPr>
            <w:tcW w:type="dxa" w:w="3528"/>
            <w:shd w:fill="F7F8F9"/>
            <w:tcMar>
              <w:top w:w="65" w:type="dxa"/>
              <w:start w:w="80" w:type="dxa"/>
              <w:bottom w:w="65" w:type="dxa"/>
              <w:end w:w="80" w:type="dxa"/>
            </w:tcMar>
            <w:vAlign w:val="top"/>
          </w:tcPr>
          <w:p>
            <w:pPr>
              <w:spacing w:after="0"/>
            </w:pPr>
            <w:r>
              <w:rPr>
                <w:rFonts w:ascii="Arial" w:hAnsi="Arial"/>
                <w:sz w:val="16"/>
              </w:rPr>
              <w:t>Open Database Connectivity</w:t>
            </w:r>
          </w:p>
        </w:tc>
        <w:tc>
          <w:tcPr>
            <w:tcW w:type="dxa" w:w="5472"/>
            <w:shd w:fill="F7F8F9"/>
            <w:tcMar>
              <w:top w:w="65" w:type="dxa"/>
              <w:start w:w="80" w:type="dxa"/>
              <w:bottom w:w="65" w:type="dxa"/>
              <w:end w:w="80" w:type="dxa"/>
            </w:tcMar>
            <w:vAlign w:val="top"/>
          </w:tcPr>
          <w:p>
            <w:pPr>
              <w:spacing w:after="0"/>
            </w:pPr>
            <w:r>
              <w:rPr>
                <w:rFonts w:ascii="Arial" w:hAnsi="Arial"/>
                <w:sz w:val="16"/>
              </w:rPr>
              <w:t>Standard database connection interface</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FK</w:t>
            </w:r>
          </w:p>
        </w:tc>
        <w:tc>
          <w:tcPr>
            <w:tcW w:type="dxa" w:w="3528"/>
            <w:tcMar>
              <w:top w:w="65" w:type="dxa"/>
              <w:start w:w="80" w:type="dxa"/>
              <w:bottom w:w="65" w:type="dxa"/>
              <w:end w:w="80" w:type="dxa"/>
            </w:tcMar>
            <w:vAlign w:val="top"/>
          </w:tcPr>
          <w:p>
            <w:pPr>
              <w:spacing w:after="0"/>
            </w:pPr>
            <w:r>
              <w:rPr>
                <w:rFonts w:ascii="Arial" w:hAnsi="Arial"/>
                <w:sz w:val="16"/>
              </w:rPr>
              <w:t>Foreign Key</w:t>
            </w:r>
          </w:p>
        </w:tc>
        <w:tc>
          <w:tcPr>
            <w:tcW w:type="dxa" w:w="5472"/>
            <w:tcMar>
              <w:top w:w="65" w:type="dxa"/>
              <w:start w:w="80" w:type="dxa"/>
              <w:bottom w:w="65" w:type="dxa"/>
              <w:end w:w="80" w:type="dxa"/>
            </w:tcMar>
            <w:vAlign w:val="top"/>
          </w:tcPr>
          <w:p>
            <w:pPr>
              <w:spacing w:after="0"/>
            </w:pPr>
            <w:r>
              <w:rPr>
                <w:rFonts w:ascii="Arial" w:hAnsi="Arial"/>
                <w:sz w:val="16"/>
              </w:rPr>
              <w:t>Column that points to a key in another table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WAPE</w:t>
            </w:r>
          </w:p>
        </w:tc>
        <w:tc>
          <w:tcPr>
            <w:tcW w:type="dxa" w:w="3528"/>
            <w:shd w:fill="F7F8F9"/>
            <w:tcMar>
              <w:top w:w="65" w:type="dxa"/>
              <w:start w:w="80" w:type="dxa"/>
              <w:bottom w:w="65" w:type="dxa"/>
              <w:end w:w="80" w:type="dxa"/>
            </w:tcMar>
            <w:vAlign w:val="top"/>
          </w:tcPr>
          <w:p>
            <w:pPr>
              <w:spacing w:after="0"/>
            </w:pPr>
            <w:r>
              <w:rPr>
                <w:rFonts w:ascii="Arial" w:hAnsi="Arial"/>
                <w:sz w:val="16"/>
              </w:rPr>
              <w:t>Weighted Absolute Percentage Error</w:t>
            </w:r>
          </w:p>
        </w:tc>
        <w:tc>
          <w:tcPr>
            <w:tcW w:type="dxa" w:w="5472"/>
            <w:shd w:fill="F7F8F9"/>
            <w:tcMar>
              <w:top w:w="65" w:type="dxa"/>
              <w:start w:w="80" w:type="dxa"/>
              <w:bottom w:w="65" w:type="dxa"/>
              <w:end w:w="80" w:type="dxa"/>
            </w:tcMar>
            <w:vAlign w:val="top"/>
          </w:tcPr>
          <w:p>
            <w:pPr>
              <w:spacing w:after="0"/>
            </w:pPr>
            <w:r>
              <w:rPr>
                <w:rFonts w:ascii="Arial" w:hAnsi="Arial"/>
                <w:sz w:val="16"/>
              </w:rPr>
              <w:t>Total absolute error ÷ total actual</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WBS</w:t>
            </w:r>
          </w:p>
        </w:tc>
        <w:tc>
          <w:tcPr>
            <w:tcW w:type="dxa" w:w="3528"/>
            <w:tcMar>
              <w:top w:w="65" w:type="dxa"/>
              <w:start w:w="80" w:type="dxa"/>
              <w:bottom w:w="65" w:type="dxa"/>
              <w:end w:w="80" w:type="dxa"/>
            </w:tcMar>
            <w:vAlign w:val="top"/>
          </w:tcPr>
          <w:p>
            <w:pPr>
              <w:spacing w:after="0"/>
            </w:pPr>
            <w:r>
              <w:rPr>
                <w:rFonts w:ascii="Arial" w:hAnsi="Arial"/>
                <w:sz w:val="16"/>
              </w:rPr>
              <w:t>Work Breakdown Structure</w:t>
            </w:r>
          </w:p>
        </w:tc>
        <w:tc>
          <w:tcPr>
            <w:tcW w:type="dxa" w:w="5472"/>
            <w:tcMar>
              <w:top w:w="65" w:type="dxa"/>
              <w:start w:w="80" w:type="dxa"/>
              <w:bottom w:w="65" w:type="dxa"/>
              <w:end w:w="80" w:type="dxa"/>
            </w:tcMar>
            <w:vAlign w:val="top"/>
          </w:tcPr>
          <w:p>
            <w:pPr>
              <w:spacing w:after="0"/>
            </w:pPr>
            <w:r>
              <w:rPr>
                <w:rFonts w:ascii="Arial" w:hAnsi="Arial"/>
                <w:sz w:val="16"/>
              </w:rPr>
              <w:t>Hierarchy of project work or cost objects</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WIP</w:t>
            </w:r>
          </w:p>
        </w:tc>
        <w:tc>
          <w:tcPr>
            <w:tcW w:type="dxa" w:w="3528"/>
            <w:shd w:fill="F7F8F9"/>
            <w:tcMar>
              <w:top w:w="65" w:type="dxa"/>
              <w:start w:w="80" w:type="dxa"/>
              <w:bottom w:w="65" w:type="dxa"/>
              <w:end w:w="80" w:type="dxa"/>
            </w:tcMar>
            <w:vAlign w:val="top"/>
          </w:tcPr>
          <w:p>
            <w:pPr>
              <w:spacing w:after="0"/>
            </w:pPr>
            <w:r>
              <w:rPr>
                <w:rFonts w:ascii="Arial" w:hAnsi="Arial"/>
                <w:sz w:val="16"/>
              </w:rPr>
              <w:t>Work in Process</w:t>
            </w:r>
          </w:p>
        </w:tc>
        <w:tc>
          <w:tcPr>
            <w:tcW w:type="dxa" w:w="5472"/>
            <w:shd w:fill="F7F8F9"/>
            <w:tcMar>
              <w:top w:w="65" w:type="dxa"/>
              <w:start w:w="80" w:type="dxa"/>
              <w:bottom w:w="65" w:type="dxa"/>
              <w:end w:w="80" w:type="dxa"/>
            </w:tcMar>
            <w:vAlign w:val="top"/>
          </w:tcPr>
          <w:p>
            <w:pPr>
              <w:spacing w:after="0"/>
            </w:pPr>
            <w:r>
              <w:rPr>
                <w:rFonts w:ascii="Arial" w:hAnsi="Arial"/>
                <w:sz w:val="16"/>
              </w:rPr>
              <w:t>Partially completed production</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WMS</w:t>
            </w:r>
          </w:p>
        </w:tc>
        <w:tc>
          <w:tcPr>
            <w:tcW w:type="dxa" w:w="3528"/>
            <w:tcMar>
              <w:top w:w="65" w:type="dxa"/>
              <w:start w:w="80" w:type="dxa"/>
              <w:bottom w:w="65" w:type="dxa"/>
              <w:end w:w="80" w:type="dxa"/>
            </w:tcMar>
            <w:vAlign w:val="top"/>
          </w:tcPr>
          <w:p>
            <w:pPr>
              <w:spacing w:after="0"/>
            </w:pPr>
            <w:r>
              <w:rPr>
                <w:rFonts w:ascii="Arial" w:hAnsi="Arial"/>
                <w:sz w:val="16"/>
              </w:rPr>
              <w:t>Warehouse Management System</w:t>
            </w:r>
          </w:p>
        </w:tc>
        <w:tc>
          <w:tcPr>
            <w:tcW w:type="dxa" w:w="5472"/>
            <w:tcMar>
              <w:top w:w="65" w:type="dxa"/>
              <w:start w:w="80" w:type="dxa"/>
              <w:bottom w:w="65" w:type="dxa"/>
              <w:end w:w="80" w:type="dxa"/>
            </w:tcMar>
            <w:vAlign w:val="top"/>
          </w:tcPr>
          <w:p>
            <w:pPr>
              <w:spacing w:after="0"/>
            </w:pPr>
            <w:r>
              <w:rPr>
                <w:rFonts w:ascii="Arial" w:hAnsi="Arial"/>
                <w:sz w:val="16"/>
              </w:rPr>
              <w:t>Plans and records warehouse work</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WO</w:t>
            </w:r>
          </w:p>
        </w:tc>
        <w:tc>
          <w:tcPr>
            <w:tcW w:type="dxa" w:w="3528"/>
            <w:shd w:fill="F7F8F9"/>
            <w:tcMar>
              <w:top w:w="65" w:type="dxa"/>
              <w:start w:w="80" w:type="dxa"/>
              <w:bottom w:w="65" w:type="dxa"/>
              <w:end w:w="80" w:type="dxa"/>
            </w:tcMar>
            <w:vAlign w:val="top"/>
          </w:tcPr>
          <w:p>
            <w:pPr>
              <w:spacing w:after="0"/>
            </w:pPr>
            <w:r>
              <w:rPr>
                <w:rFonts w:ascii="Arial" w:hAnsi="Arial"/>
                <w:sz w:val="16"/>
              </w:rPr>
              <w:t>Warehouse Order</w:t>
            </w:r>
          </w:p>
        </w:tc>
        <w:tc>
          <w:tcPr>
            <w:tcW w:type="dxa" w:w="5472"/>
            <w:shd w:fill="F7F8F9"/>
            <w:tcMar>
              <w:top w:w="65" w:type="dxa"/>
              <w:start w:w="80" w:type="dxa"/>
              <w:bottom w:w="65" w:type="dxa"/>
              <w:end w:w="80" w:type="dxa"/>
            </w:tcMar>
            <w:vAlign w:val="top"/>
          </w:tcPr>
          <w:p>
            <w:pPr>
              <w:spacing w:after="0"/>
            </w:pPr>
            <w:r>
              <w:rPr>
                <w:rFonts w:ascii="Arial" w:hAnsi="Arial"/>
                <w:sz w:val="16"/>
              </w:rPr>
              <w:t>Group of EWM warehouse tasks</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WT</w:t>
            </w:r>
          </w:p>
        </w:tc>
        <w:tc>
          <w:tcPr>
            <w:tcW w:type="dxa" w:w="3528"/>
            <w:tcMar>
              <w:top w:w="65" w:type="dxa"/>
              <w:start w:w="80" w:type="dxa"/>
              <w:bottom w:w="65" w:type="dxa"/>
              <w:end w:w="80" w:type="dxa"/>
            </w:tcMar>
            <w:vAlign w:val="top"/>
          </w:tcPr>
          <w:p>
            <w:pPr>
              <w:spacing w:after="0"/>
            </w:pPr>
            <w:r>
              <w:rPr>
                <w:rFonts w:ascii="Arial" w:hAnsi="Arial"/>
                <w:sz w:val="16"/>
              </w:rPr>
              <w:t>Warehouse Task</w:t>
            </w:r>
          </w:p>
        </w:tc>
        <w:tc>
          <w:tcPr>
            <w:tcW w:type="dxa" w:w="5472"/>
            <w:tcMar>
              <w:top w:w="65" w:type="dxa"/>
              <w:start w:w="80" w:type="dxa"/>
              <w:bottom w:w="65" w:type="dxa"/>
              <w:end w:w="80" w:type="dxa"/>
            </w:tcMar>
            <w:vAlign w:val="top"/>
          </w:tcPr>
          <w:p>
            <w:pPr>
              <w:spacing w:after="0"/>
            </w:pPr>
            <w:r>
              <w:rPr>
                <w:rFonts w:ascii="Arial" w:hAnsi="Arial"/>
                <w:sz w:val="16"/>
              </w:rPr>
              <w:t>One EWM warehouse movement</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VBA</w:t>
            </w:r>
          </w:p>
        </w:tc>
        <w:tc>
          <w:tcPr>
            <w:tcW w:type="dxa" w:w="3528"/>
            <w:shd w:fill="F7F8F9"/>
            <w:tcMar>
              <w:top w:w="65" w:type="dxa"/>
              <w:start w:w="80" w:type="dxa"/>
              <w:bottom w:w="65" w:type="dxa"/>
              <w:end w:w="80" w:type="dxa"/>
            </w:tcMar>
            <w:vAlign w:val="top"/>
          </w:tcPr>
          <w:p>
            <w:pPr>
              <w:spacing w:after="0"/>
            </w:pPr>
            <w:r>
              <w:rPr>
                <w:rFonts w:ascii="Arial" w:hAnsi="Arial"/>
                <w:sz w:val="16"/>
              </w:rPr>
              <w:t>Visual Basic for Applications</w:t>
            </w:r>
          </w:p>
        </w:tc>
        <w:tc>
          <w:tcPr>
            <w:tcW w:type="dxa" w:w="5472"/>
            <w:shd w:fill="F7F8F9"/>
            <w:tcMar>
              <w:top w:w="65" w:type="dxa"/>
              <w:start w:w="80" w:type="dxa"/>
              <w:bottom w:w="65" w:type="dxa"/>
              <w:end w:w="80" w:type="dxa"/>
            </w:tcMar>
            <w:vAlign w:val="top"/>
          </w:tcPr>
          <w:p>
            <w:pPr>
              <w:spacing w:after="0"/>
            </w:pPr>
            <w:r>
              <w:rPr>
                <w:rFonts w:ascii="Arial" w:hAnsi="Arial"/>
                <w:sz w:val="16"/>
              </w:rPr>
              <w:t>Desktop Microsoft Office automation language</w:t>
            </w:r>
          </w:p>
        </w:tc>
      </w:tr>
      <w:tr>
        <w:trPr>
          <w:cantSplit/>
        </w:trPr>
        <w:tc>
          <w:tcPr>
            <w:tcW w:type="dxa" w:w="1224"/>
            <w:tcMar>
              <w:top w:w="65" w:type="dxa"/>
              <w:start w:w="80" w:type="dxa"/>
              <w:bottom w:w="65" w:type="dxa"/>
              <w:end w:w="80" w:type="dxa"/>
            </w:tcMar>
            <w:vAlign w:val="top"/>
          </w:tcPr>
          <w:p>
            <w:pPr>
              <w:spacing w:after="0"/>
            </w:pPr>
            <w:r>
              <w:rPr>
                <w:rFonts w:ascii="Arial" w:hAnsi="Arial"/>
                <w:sz w:val="16"/>
              </w:rPr>
              <w:t>XLOOKUP</w:t>
            </w:r>
          </w:p>
        </w:tc>
        <w:tc>
          <w:tcPr>
            <w:tcW w:type="dxa" w:w="3528"/>
            <w:tcMar>
              <w:top w:w="65" w:type="dxa"/>
              <w:start w:w="80" w:type="dxa"/>
              <w:bottom w:w="65" w:type="dxa"/>
              <w:end w:w="80" w:type="dxa"/>
            </w:tcMar>
            <w:vAlign w:val="top"/>
          </w:tcPr>
          <w:p>
            <w:pPr>
              <w:spacing w:after="0"/>
            </w:pPr>
            <w:r>
              <w:rPr>
                <w:rFonts w:ascii="Arial" w:hAnsi="Arial"/>
                <w:sz w:val="16"/>
              </w:rPr>
              <w:t>Excel lookup function</w:t>
            </w:r>
          </w:p>
        </w:tc>
        <w:tc>
          <w:tcPr>
            <w:tcW w:type="dxa" w:w="5472"/>
            <w:tcMar>
              <w:top w:w="65" w:type="dxa"/>
              <w:start w:w="80" w:type="dxa"/>
              <w:bottom w:w="65" w:type="dxa"/>
              <w:end w:w="80" w:type="dxa"/>
            </w:tcMar>
            <w:vAlign w:val="top"/>
          </w:tcPr>
          <w:p>
            <w:pPr>
              <w:spacing w:after="0"/>
            </w:pPr>
            <w:r>
              <w:rPr>
                <w:rFonts w:ascii="Arial" w:hAnsi="Arial"/>
                <w:sz w:val="16"/>
              </w:rPr>
              <w:t>Returns a matching value from another range</w:t>
            </w:r>
          </w:p>
        </w:tc>
      </w:tr>
      <w:tr>
        <w:trPr>
          <w:cantSplit/>
        </w:trPr>
        <w:tc>
          <w:tcPr>
            <w:tcW w:type="dxa" w:w="1224"/>
            <w:shd w:fill="F7F8F9"/>
            <w:tcMar>
              <w:top w:w="65" w:type="dxa"/>
              <w:start w:w="80" w:type="dxa"/>
              <w:bottom w:w="65" w:type="dxa"/>
              <w:end w:w="80" w:type="dxa"/>
            </w:tcMar>
            <w:vAlign w:val="top"/>
          </w:tcPr>
          <w:p>
            <w:pPr>
              <w:spacing w:after="0"/>
            </w:pPr>
            <w:r>
              <w:rPr>
                <w:rFonts w:ascii="Arial" w:hAnsi="Arial"/>
                <w:sz w:val="16"/>
              </w:rPr>
              <w:t>XYZ</w:t>
            </w:r>
          </w:p>
        </w:tc>
        <w:tc>
          <w:tcPr>
            <w:tcW w:type="dxa" w:w="3528"/>
            <w:shd w:fill="F7F8F9"/>
            <w:tcMar>
              <w:top w:w="65" w:type="dxa"/>
              <w:start w:w="80" w:type="dxa"/>
              <w:bottom w:w="65" w:type="dxa"/>
              <w:end w:w="80" w:type="dxa"/>
            </w:tcMar>
            <w:vAlign w:val="top"/>
          </w:tcPr>
          <w:p>
            <w:pPr>
              <w:spacing w:after="0"/>
            </w:pPr>
            <w:r>
              <w:rPr>
                <w:rFonts w:ascii="Arial" w:hAnsi="Arial"/>
                <w:sz w:val="16"/>
              </w:rPr>
              <w:t>Inventory classes by demand variability</w:t>
            </w:r>
          </w:p>
        </w:tc>
        <w:tc>
          <w:tcPr>
            <w:tcW w:type="dxa" w:w="5472"/>
            <w:shd w:fill="F7F8F9"/>
            <w:tcMar>
              <w:top w:w="65" w:type="dxa"/>
              <w:start w:w="80" w:type="dxa"/>
              <w:bottom w:w="65" w:type="dxa"/>
              <w:end w:w="80" w:type="dxa"/>
            </w:tcMar>
            <w:vAlign w:val="top"/>
          </w:tcPr>
          <w:p>
            <w:pPr>
              <w:spacing w:after="0"/>
            </w:pPr>
            <w:r>
              <w:rPr>
                <w:rFonts w:ascii="Arial" w:hAnsi="Arial"/>
                <w:sz w:val="16"/>
              </w:rPr>
              <w:t>X stable, Z highly variable</w:t>
            </w:r>
          </w:p>
        </w:tc>
      </w:tr>
    </w:tbl>
    <w:p>
      <w:pPr>
        <w:pStyle w:val="Heading2"/>
      </w:pPr>
      <w:r>
        <w:t>Keyboard shortcut words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152"/>
            <w:shd w:fill="17324D"/>
            <w:tcMar>
              <w:top w:w="65" w:type="dxa"/>
              <w:start w:w="80" w:type="dxa"/>
              <w:bottom w:w="65" w:type="dxa"/>
              <w:end w:w="80" w:type="dxa"/>
            </w:tcMar>
            <w:vAlign w:val="center"/>
          </w:tcPr>
          <w:p>
            <w:pPr>
              <w:spacing w:after="0"/>
            </w:pPr>
            <w:r>
              <w:rPr>
                <w:rFonts w:ascii="Arial" w:hAnsi="Arial"/>
                <w:b/>
                <w:color w:val="FFFFFF"/>
                <w:sz w:val="16"/>
              </w:rPr>
              <w:t>Key</w:t>
            </w:r>
          </w:p>
        </w:tc>
        <w:tc>
          <w:tcPr>
            <w:tcW w:type="dxa" w:w="3168"/>
            <w:shd w:fill="17324D"/>
            <w:tcMar>
              <w:top w:w="65" w:type="dxa"/>
              <w:start w:w="80" w:type="dxa"/>
              <w:bottom w:w="65" w:type="dxa"/>
              <w:end w:w="80" w:type="dxa"/>
            </w:tcMar>
            <w:vAlign w:val="center"/>
          </w:tcPr>
          <w:p>
            <w:pPr>
              <w:spacing w:after="0"/>
            </w:pPr>
            <w:r>
              <w:rPr>
                <w:rFonts w:ascii="Arial" w:hAnsi="Arial"/>
                <w:b/>
                <w:color w:val="FFFFFF"/>
                <w:sz w:val="16"/>
              </w:rPr>
              <w:t>Meaning</w:t>
            </w:r>
          </w:p>
        </w:tc>
        <w:tc>
          <w:tcPr>
            <w:tcW w:type="dxa" w:w="5903"/>
            <w:shd w:fill="17324D"/>
            <w:tcMar>
              <w:top w:w="65" w:type="dxa"/>
              <w:start w:w="80" w:type="dxa"/>
              <w:bottom w:w="65" w:type="dxa"/>
              <w:end w:w="80" w:type="dxa"/>
            </w:tcMar>
            <w:vAlign w:val="center"/>
          </w:tcPr>
          <w:p>
            <w:pPr>
              <w:spacing w:after="0"/>
            </w:pPr>
            <w:r>
              <w:rPr>
                <w:rFonts w:ascii="Arial" w:hAnsi="Arial"/>
                <w:b/>
                <w:color w:val="FFFFFF"/>
                <w:sz w:val="16"/>
              </w:rPr>
              <w:t>How to press it</w:t>
            </w:r>
          </w:p>
        </w:tc>
      </w:tr>
      <w:tr>
        <w:trPr>
          <w:cantSplit/>
        </w:trPr>
        <w:tc>
          <w:tcPr>
            <w:tcW w:type="dxa" w:w="1152"/>
            <w:tcMar>
              <w:top w:w="65" w:type="dxa"/>
              <w:start w:w="80" w:type="dxa"/>
              <w:bottom w:w="65" w:type="dxa"/>
              <w:end w:w="80" w:type="dxa"/>
            </w:tcMar>
            <w:vAlign w:val="top"/>
          </w:tcPr>
          <w:p>
            <w:pPr>
              <w:spacing w:after="0"/>
            </w:pPr>
            <w:r>
              <w:rPr>
                <w:rFonts w:ascii="Arial" w:hAnsi="Arial"/>
                <w:sz w:val="16"/>
              </w:rPr>
              <w:t>Ctrl</w:t>
            </w:r>
          </w:p>
        </w:tc>
        <w:tc>
          <w:tcPr>
            <w:tcW w:type="dxa" w:w="3168"/>
            <w:tcMar>
              <w:top w:w="65" w:type="dxa"/>
              <w:start w:w="80" w:type="dxa"/>
              <w:bottom w:w="65" w:type="dxa"/>
              <w:end w:w="80" w:type="dxa"/>
            </w:tcMar>
            <w:vAlign w:val="top"/>
          </w:tcPr>
          <w:p>
            <w:pPr>
              <w:spacing w:after="0"/>
            </w:pPr>
            <w:r>
              <w:rPr>
                <w:rFonts w:ascii="Arial" w:hAnsi="Arial"/>
                <w:sz w:val="16"/>
              </w:rPr>
              <w:t>Control</w:t>
            </w:r>
          </w:p>
        </w:tc>
        <w:tc>
          <w:tcPr>
            <w:tcW w:type="dxa" w:w="5903"/>
            <w:tcMar>
              <w:top w:w="65" w:type="dxa"/>
              <w:start w:w="80" w:type="dxa"/>
              <w:bottom w:w="65" w:type="dxa"/>
              <w:end w:w="80" w:type="dxa"/>
            </w:tcMar>
            <w:vAlign w:val="top"/>
          </w:tcPr>
          <w:p>
            <w:pPr>
              <w:spacing w:after="0"/>
            </w:pPr>
            <w:r>
              <w:rPr>
                <w:rFonts w:ascii="Arial" w:hAnsi="Arial"/>
                <w:sz w:val="16"/>
              </w:rPr>
              <w:t>Hold Ctrl and tap the next key; e.g., Ctrl+T</w:t>
            </w:r>
          </w:p>
        </w:tc>
      </w:tr>
      <w:tr>
        <w:trPr>
          <w:cantSplit/>
        </w:trPr>
        <w:tc>
          <w:tcPr>
            <w:tcW w:type="dxa" w:w="1152"/>
            <w:shd w:fill="F7F8F9"/>
            <w:tcMar>
              <w:top w:w="65" w:type="dxa"/>
              <w:start w:w="80" w:type="dxa"/>
              <w:bottom w:w="65" w:type="dxa"/>
              <w:end w:w="80" w:type="dxa"/>
            </w:tcMar>
            <w:vAlign w:val="top"/>
          </w:tcPr>
          <w:p>
            <w:pPr>
              <w:spacing w:after="0"/>
            </w:pPr>
            <w:r>
              <w:rPr>
                <w:rFonts w:ascii="Arial" w:hAnsi="Arial"/>
                <w:sz w:val="16"/>
              </w:rPr>
              <w:t>Alt</w:t>
            </w:r>
          </w:p>
        </w:tc>
        <w:tc>
          <w:tcPr>
            <w:tcW w:type="dxa" w:w="3168"/>
            <w:shd w:fill="F7F8F9"/>
            <w:tcMar>
              <w:top w:w="65" w:type="dxa"/>
              <w:start w:w="80" w:type="dxa"/>
              <w:bottom w:w="65" w:type="dxa"/>
              <w:end w:w="80" w:type="dxa"/>
            </w:tcMar>
            <w:vAlign w:val="top"/>
          </w:tcPr>
          <w:p>
            <w:pPr>
              <w:spacing w:after="0"/>
            </w:pPr>
            <w:r>
              <w:rPr>
                <w:rFonts w:ascii="Arial" w:hAnsi="Arial"/>
                <w:sz w:val="16"/>
              </w:rPr>
              <w:t>Alternate/menu command</w:t>
            </w:r>
          </w:p>
        </w:tc>
        <w:tc>
          <w:tcPr>
            <w:tcW w:type="dxa" w:w="5903"/>
            <w:shd w:fill="F7F8F9"/>
            <w:tcMar>
              <w:top w:w="65" w:type="dxa"/>
              <w:start w:w="80" w:type="dxa"/>
              <w:bottom w:w="65" w:type="dxa"/>
              <w:end w:w="80" w:type="dxa"/>
            </w:tcMar>
            <w:vAlign w:val="top"/>
          </w:tcPr>
          <w:p>
            <w:pPr>
              <w:spacing w:after="0"/>
            </w:pPr>
            <w:r>
              <w:rPr>
                <w:rFonts w:ascii="Arial" w:hAnsi="Arial"/>
                <w:sz w:val="16"/>
              </w:rPr>
              <w:t>Hold Alt and tap the next key</w:t>
            </w:r>
          </w:p>
        </w:tc>
      </w:tr>
      <w:tr>
        <w:trPr>
          <w:cantSplit/>
        </w:trPr>
        <w:tc>
          <w:tcPr>
            <w:tcW w:type="dxa" w:w="1152"/>
            <w:tcMar>
              <w:top w:w="65" w:type="dxa"/>
              <w:start w:w="80" w:type="dxa"/>
              <w:bottom w:w="65" w:type="dxa"/>
              <w:end w:w="80" w:type="dxa"/>
            </w:tcMar>
            <w:vAlign w:val="top"/>
          </w:tcPr>
          <w:p>
            <w:pPr>
              <w:spacing w:after="0"/>
            </w:pPr>
            <w:r>
              <w:rPr>
                <w:rFonts w:ascii="Arial" w:hAnsi="Arial"/>
                <w:sz w:val="16"/>
              </w:rPr>
              <w:t>Shift</w:t>
            </w:r>
          </w:p>
        </w:tc>
        <w:tc>
          <w:tcPr>
            <w:tcW w:type="dxa" w:w="3168"/>
            <w:tcMar>
              <w:top w:w="65" w:type="dxa"/>
              <w:start w:w="80" w:type="dxa"/>
              <w:bottom w:w="65" w:type="dxa"/>
              <w:end w:w="80" w:type="dxa"/>
            </w:tcMar>
            <w:vAlign w:val="top"/>
          </w:tcPr>
          <w:p>
            <w:pPr>
              <w:spacing w:after="0"/>
            </w:pPr>
            <w:r>
              <w:rPr>
                <w:rFonts w:ascii="Arial" w:hAnsi="Arial"/>
                <w:sz w:val="16"/>
              </w:rPr>
              <w:t>Upper/alternate key action</w:t>
            </w:r>
          </w:p>
        </w:tc>
        <w:tc>
          <w:tcPr>
            <w:tcW w:type="dxa" w:w="5903"/>
            <w:tcMar>
              <w:top w:w="65" w:type="dxa"/>
              <w:start w:w="80" w:type="dxa"/>
              <w:bottom w:w="65" w:type="dxa"/>
              <w:end w:w="80" w:type="dxa"/>
            </w:tcMar>
            <w:vAlign w:val="top"/>
          </w:tcPr>
          <w:p>
            <w:pPr>
              <w:spacing w:after="0"/>
            </w:pPr>
            <w:r>
              <w:rPr>
                <w:rFonts w:ascii="Arial" w:hAnsi="Arial"/>
                <w:sz w:val="16"/>
              </w:rPr>
              <w:t>Hold Shift with another key</w:t>
            </w:r>
          </w:p>
        </w:tc>
      </w:tr>
      <w:tr>
        <w:trPr>
          <w:cantSplit/>
        </w:trPr>
        <w:tc>
          <w:tcPr>
            <w:tcW w:type="dxa" w:w="1152"/>
            <w:shd w:fill="F7F8F9"/>
            <w:tcMar>
              <w:top w:w="65" w:type="dxa"/>
              <w:start w:w="80" w:type="dxa"/>
              <w:bottom w:w="65" w:type="dxa"/>
              <w:end w:w="80" w:type="dxa"/>
            </w:tcMar>
            <w:vAlign w:val="top"/>
          </w:tcPr>
          <w:p>
            <w:pPr>
              <w:spacing w:after="0"/>
            </w:pPr>
            <w:r>
              <w:rPr>
                <w:rFonts w:ascii="Arial" w:hAnsi="Arial"/>
                <w:sz w:val="16"/>
              </w:rPr>
              <w:t>Fn</w:t>
            </w:r>
          </w:p>
        </w:tc>
        <w:tc>
          <w:tcPr>
            <w:tcW w:type="dxa" w:w="3168"/>
            <w:shd w:fill="F7F8F9"/>
            <w:tcMar>
              <w:top w:w="65" w:type="dxa"/>
              <w:start w:w="80" w:type="dxa"/>
              <w:bottom w:w="65" w:type="dxa"/>
              <w:end w:w="80" w:type="dxa"/>
            </w:tcMar>
            <w:vAlign w:val="top"/>
          </w:tcPr>
          <w:p>
            <w:pPr>
              <w:spacing w:after="0"/>
            </w:pPr>
            <w:r>
              <w:rPr>
                <w:rFonts w:ascii="Arial" w:hAnsi="Arial"/>
                <w:sz w:val="16"/>
              </w:rPr>
              <w:t>Laptop function layer</w:t>
            </w:r>
          </w:p>
        </w:tc>
        <w:tc>
          <w:tcPr>
            <w:tcW w:type="dxa" w:w="5903"/>
            <w:shd w:fill="F7F8F9"/>
            <w:tcMar>
              <w:top w:w="65" w:type="dxa"/>
              <w:start w:w="80" w:type="dxa"/>
              <w:bottom w:w="65" w:type="dxa"/>
              <w:end w:w="80" w:type="dxa"/>
            </w:tcMar>
            <w:vAlign w:val="top"/>
          </w:tcPr>
          <w:p>
            <w:pPr>
              <w:spacing w:after="0"/>
            </w:pPr>
            <w:r>
              <w:rPr>
                <w:rFonts w:ascii="Arial" w:hAnsi="Arial"/>
                <w:sz w:val="16"/>
              </w:rPr>
              <w:t>May be needed for F2–F12</w:t>
            </w:r>
          </w:p>
        </w:tc>
      </w:tr>
      <w:tr>
        <w:trPr>
          <w:cantSplit/>
        </w:trPr>
        <w:tc>
          <w:tcPr>
            <w:tcW w:type="dxa" w:w="1152"/>
            <w:tcMar>
              <w:top w:w="65" w:type="dxa"/>
              <w:start w:w="80" w:type="dxa"/>
              <w:bottom w:w="65" w:type="dxa"/>
              <w:end w:w="80" w:type="dxa"/>
            </w:tcMar>
            <w:vAlign w:val="top"/>
          </w:tcPr>
          <w:p>
            <w:pPr>
              <w:spacing w:after="0"/>
            </w:pPr>
            <w:r>
              <w:rPr>
                <w:rFonts w:ascii="Arial" w:hAnsi="Arial"/>
                <w:sz w:val="16"/>
              </w:rPr>
              <w:t>F4</w:t>
            </w:r>
          </w:p>
        </w:tc>
        <w:tc>
          <w:tcPr>
            <w:tcW w:type="dxa" w:w="3168"/>
            <w:tcMar>
              <w:top w:w="65" w:type="dxa"/>
              <w:start w:w="80" w:type="dxa"/>
              <w:bottom w:w="65" w:type="dxa"/>
              <w:end w:w="80" w:type="dxa"/>
            </w:tcMar>
            <w:vAlign w:val="top"/>
          </w:tcPr>
          <w:p>
            <w:pPr>
              <w:spacing w:after="0"/>
            </w:pPr>
            <w:r>
              <w:rPr>
                <w:rFonts w:ascii="Arial" w:hAnsi="Arial"/>
                <w:sz w:val="16"/>
              </w:rPr>
              <w:t>Function key 4</w:t>
            </w:r>
          </w:p>
        </w:tc>
        <w:tc>
          <w:tcPr>
            <w:tcW w:type="dxa" w:w="5903"/>
            <w:tcMar>
              <w:top w:w="65" w:type="dxa"/>
              <w:start w:w="80" w:type="dxa"/>
              <w:bottom w:w="65" w:type="dxa"/>
              <w:end w:w="80" w:type="dxa"/>
            </w:tcMar>
            <w:vAlign w:val="top"/>
          </w:tcPr>
          <w:p>
            <w:pPr>
              <w:spacing w:after="0"/>
            </w:pPr>
            <w:r>
              <w:rPr>
                <w:rFonts w:ascii="Arial" w:hAnsi="Arial"/>
                <w:sz w:val="16"/>
              </w:rPr>
              <w:t>Excel repeats/locks references; SAP GUI often opens value help</w:t>
            </w:r>
          </w:p>
        </w:tc>
      </w:tr>
      <w:tr>
        <w:trPr>
          <w:cantSplit/>
        </w:trPr>
        <w:tc>
          <w:tcPr>
            <w:tcW w:type="dxa" w:w="1152"/>
            <w:shd w:fill="F7F8F9"/>
            <w:tcMar>
              <w:top w:w="65" w:type="dxa"/>
              <w:start w:w="80" w:type="dxa"/>
              <w:bottom w:w="65" w:type="dxa"/>
              <w:end w:w="80" w:type="dxa"/>
            </w:tcMar>
            <w:vAlign w:val="top"/>
          </w:tcPr>
          <w:p>
            <w:pPr>
              <w:spacing w:after="0"/>
            </w:pPr>
            <w:r>
              <w:rPr>
                <w:rFonts w:ascii="Arial" w:hAnsi="Arial"/>
                <w:sz w:val="16"/>
              </w:rPr>
              <w:t>Esc</w:t>
            </w:r>
          </w:p>
        </w:tc>
        <w:tc>
          <w:tcPr>
            <w:tcW w:type="dxa" w:w="3168"/>
            <w:shd w:fill="F7F8F9"/>
            <w:tcMar>
              <w:top w:w="65" w:type="dxa"/>
              <w:start w:w="80" w:type="dxa"/>
              <w:bottom w:w="65" w:type="dxa"/>
              <w:end w:w="80" w:type="dxa"/>
            </w:tcMar>
            <w:vAlign w:val="top"/>
          </w:tcPr>
          <w:p>
            <w:pPr>
              <w:spacing w:after="0"/>
            </w:pPr>
            <w:r>
              <w:rPr>
                <w:rFonts w:ascii="Arial" w:hAnsi="Arial"/>
                <w:sz w:val="16"/>
              </w:rPr>
              <w:t>Escape</w:t>
            </w:r>
          </w:p>
        </w:tc>
        <w:tc>
          <w:tcPr>
            <w:tcW w:type="dxa" w:w="5903"/>
            <w:shd w:fill="F7F8F9"/>
            <w:tcMar>
              <w:top w:w="65" w:type="dxa"/>
              <w:start w:w="80" w:type="dxa"/>
              <w:bottom w:w="65" w:type="dxa"/>
              <w:end w:w="80" w:type="dxa"/>
            </w:tcMar>
            <w:vAlign w:val="top"/>
          </w:tcPr>
          <w:p>
            <w:pPr>
              <w:spacing w:after="0"/>
            </w:pPr>
            <w:r>
              <w:rPr>
                <w:rFonts w:ascii="Arial" w:hAnsi="Arial"/>
                <w:sz w:val="16"/>
              </w:rPr>
              <w:t>Cancel the current edit or dialog</w:t>
            </w:r>
          </w:p>
        </w:tc>
      </w:tr>
      <w:tr>
        <w:trPr>
          <w:cantSplit/>
        </w:trPr>
        <w:tc>
          <w:tcPr>
            <w:tcW w:type="dxa" w:w="1152"/>
            <w:tcMar>
              <w:top w:w="65" w:type="dxa"/>
              <w:start w:w="80" w:type="dxa"/>
              <w:bottom w:w="65" w:type="dxa"/>
              <w:end w:w="80" w:type="dxa"/>
            </w:tcMar>
            <w:vAlign w:val="top"/>
          </w:tcPr>
          <w:p>
            <w:pPr>
              <w:spacing w:after="0"/>
            </w:pPr>
            <w:r>
              <w:rPr>
                <w:rFonts w:ascii="Arial" w:hAnsi="Arial"/>
                <w:sz w:val="16"/>
              </w:rPr>
              <w:t>Enter</w:t>
            </w:r>
          </w:p>
        </w:tc>
        <w:tc>
          <w:tcPr>
            <w:tcW w:type="dxa" w:w="3168"/>
            <w:tcMar>
              <w:top w:w="65" w:type="dxa"/>
              <w:start w:w="80" w:type="dxa"/>
              <w:bottom w:w="65" w:type="dxa"/>
              <w:end w:w="80" w:type="dxa"/>
            </w:tcMar>
            <w:vAlign w:val="top"/>
          </w:tcPr>
          <w:p>
            <w:pPr>
              <w:spacing w:after="0"/>
            </w:pPr>
            <w:r>
              <w:rPr>
                <w:rFonts w:ascii="Arial" w:hAnsi="Arial"/>
                <w:sz w:val="16"/>
              </w:rPr>
              <w:t>Accept/run/go to next cell</w:t>
            </w:r>
          </w:p>
        </w:tc>
        <w:tc>
          <w:tcPr>
            <w:tcW w:type="dxa" w:w="5903"/>
            <w:tcMar>
              <w:top w:w="65" w:type="dxa"/>
              <w:start w:w="80" w:type="dxa"/>
              <w:bottom w:w="65" w:type="dxa"/>
              <w:end w:w="80" w:type="dxa"/>
            </w:tcMar>
            <w:vAlign w:val="top"/>
          </w:tcPr>
          <w:p>
            <w:pPr>
              <w:spacing w:after="0"/>
            </w:pPr>
            <w:r>
              <w:rPr>
                <w:rFonts w:ascii="Arial" w:hAnsi="Arial"/>
                <w:sz w:val="16"/>
              </w:rPr>
              <w:t>Press once after checking input</w:t>
            </w:r>
          </w:p>
        </w:tc>
      </w:tr>
    </w:tbl>
    <w:p>
      <w:bookmarkStart w:id="561" w:name="src_01"/>
      <w:pPr>
        <w:pStyle w:val="Heading1"/>
      </w:pPr>
      <w:r>
        <w:t>[SRC-01] Official sources and application notes</w:t>
      </w:r>
      <w:bookmarkEnd w:id="561"/>
    </w:p>
    <w:p>
      <w:pPr>
        <w:keepLines w:val="0"/>
        <w:spacing w:after="60"/>
      </w:pPr>
      <w:r>
        <w:rPr>
          <w:rFonts w:ascii="Arial" w:hAnsi="Arial"/>
          <w:b w:val="0"/>
        </w:rPr>
        <w:t>This handbook is complete without opening these links. They are version evidence for editors and a final check when software screens, functions, laws or trade requirements change. The practical methods and examples in this handbook are original. Verify current company policy and obtain the required specialist approval before a production posting, regulated decision or contract signature.</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3523"/>
        <w:gridCol w:w="3523"/>
        <w:gridCol w:w="3523"/>
      </w:tblGrid>
      <w:tr>
        <w:trPr>
          <w:tblHeader w:val="true"/>
        </w:trPr>
        <w:tc>
          <w:tcPr>
            <w:tcW w:type="dxa" w:w="1512"/>
            <w:shd w:fill="17324D"/>
            <w:tcMar>
              <w:top w:w="65" w:type="dxa"/>
              <w:start w:w="80" w:type="dxa"/>
              <w:bottom w:w="65" w:type="dxa"/>
              <w:end w:w="80" w:type="dxa"/>
            </w:tcMar>
            <w:vAlign w:val="center"/>
          </w:tcPr>
          <w:p>
            <w:pPr>
              <w:spacing w:after="0"/>
            </w:pPr>
            <w:r>
              <w:rPr>
                <w:rFonts w:ascii="Arial" w:hAnsi="Arial"/>
                <w:b/>
                <w:color w:val="FFFFFF"/>
                <w:sz w:val="16"/>
              </w:rPr>
              <w:t>Source ID</w:t>
            </w:r>
          </w:p>
        </w:tc>
        <w:tc>
          <w:tcPr>
            <w:tcW w:type="dxa" w:w="5040"/>
            <w:shd w:fill="17324D"/>
            <w:tcMar>
              <w:top w:w="65" w:type="dxa"/>
              <w:start w:w="80" w:type="dxa"/>
              <w:bottom w:w="65" w:type="dxa"/>
              <w:end w:w="80" w:type="dxa"/>
            </w:tcMar>
            <w:vAlign w:val="center"/>
          </w:tcPr>
          <w:p>
            <w:pPr>
              <w:spacing w:after="0"/>
            </w:pPr>
            <w:r>
              <w:rPr>
                <w:rFonts w:ascii="Arial" w:hAnsi="Arial"/>
                <w:b/>
                <w:color w:val="FFFFFF"/>
                <w:sz w:val="16"/>
              </w:rPr>
              <w:t>Reference</w:t>
            </w:r>
          </w:p>
        </w:tc>
        <w:tc>
          <w:tcPr>
            <w:tcW w:type="dxa" w:w="3671"/>
            <w:shd w:fill="17324D"/>
            <w:tcMar>
              <w:top w:w="65" w:type="dxa"/>
              <w:start w:w="80" w:type="dxa"/>
              <w:bottom w:w="65" w:type="dxa"/>
              <w:end w:w="80" w:type="dxa"/>
            </w:tcMar>
            <w:vAlign w:val="center"/>
          </w:tcPr>
          <w:p>
            <w:pPr>
              <w:spacing w:after="0"/>
            </w:pPr>
            <w:r>
              <w:rPr>
                <w:rFonts w:ascii="Arial" w:hAnsi="Arial"/>
                <w:b/>
                <w:color w:val="FFFFFF"/>
                <w:sz w:val="16"/>
              </w:rPr>
              <w:t>Official link</w:t>
            </w:r>
          </w:p>
        </w:tc>
      </w:tr>
      <w:tr>
        <w:trPr>
          <w:cantSplit/>
        </w:trPr>
        <w:tc>
          <w:tcPr>
            <w:tcW w:type="dxa" w:w="3523"/>
            <w:tcMar>
              <w:top w:w="65" w:type="dxa"/>
              <w:start w:w="80" w:type="dxa"/>
              <w:bottom w:w="65" w:type="dxa"/>
              <w:end w:w="80" w:type="dxa"/>
            </w:tcMar>
          </w:tcPr>
          <w:p>
            <w:r>
              <w:rPr>
                <w:rFonts w:ascii="Arial" w:hAnsi="Arial"/>
                <w:sz w:val="16"/>
              </w:rPr>
              <w:t>SRC-SAP-01</w:t>
            </w:r>
          </w:p>
        </w:tc>
        <w:tc>
          <w:tcPr>
            <w:tcW w:type="dxa" w:w="3523"/>
            <w:tcMar>
              <w:top w:w="65" w:type="dxa"/>
              <w:start w:w="80" w:type="dxa"/>
              <w:bottom w:w="65" w:type="dxa"/>
              <w:end w:w="80" w:type="dxa"/>
            </w:tcMar>
          </w:tcPr>
          <w:p>
            <w:r>
              <w:rPr>
                <w:rFonts w:ascii="Arial" w:hAnsi="Arial"/>
                <w:sz w:val="16"/>
              </w:rPr>
              <w:t>SAP Fiori spaces and pages</w:t>
            </w:r>
          </w:p>
        </w:tc>
        <w:tc>
          <w:tcPr>
            <w:tcW w:type="dxa" w:w="3523"/>
            <w:tcMar>
              <w:top w:w="65" w:type="dxa"/>
              <w:start w:w="80" w:type="dxa"/>
              <w:bottom w:w="65" w:type="dxa"/>
              <w:end w:w="80" w:type="dxa"/>
            </w:tcMar>
          </w:tcPr>
          <w:p>
            <w:hyperlink r:id="rId23">
              <w:r>
                <w:rPr>
                  <w:rStyle w:val="Hyperlink"/>
                </w:rPr>
                <w:t>Open at help.sap.com</w:t>
              </w:r>
            </w:hyperlink>
          </w:p>
        </w:tc>
      </w:tr>
      <w:tr>
        <w:trPr>
          <w:cantSplit/>
        </w:trPr>
        <w:tc>
          <w:tcPr>
            <w:tcW w:type="dxa" w:w="3523"/>
            <w:tcMar>
              <w:top w:w="65" w:type="dxa"/>
              <w:start w:w="80" w:type="dxa"/>
              <w:bottom w:w="65" w:type="dxa"/>
              <w:end w:w="80" w:type="dxa"/>
            </w:tcMar>
          </w:tcPr>
          <w:p>
            <w:r>
              <w:rPr>
                <w:rFonts w:ascii="Arial" w:hAnsi="Arial"/>
                <w:sz w:val="16"/>
              </w:rPr>
              <w:t>SRC-SAP-02</w:t>
            </w:r>
          </w:p>
        </w:tc>
        <w:tc>
          <w:tcPr>
            <w:tcW w:type="dxa" w:w="3523"/>
            <w:tcMar>
              <w:top w:w="65" w:type="dxa"/>
              <w:start w:w="80" w:type="dxa"/>
              <w:bottom w:w="65" w:type="dxa"/>
              <w:end w:w="80" w:type="dxa"/>
            </w:tcMar>
          </w:tcPr>
          <w:p>
            <w:r>
              <w:rPr>
                <w:rFonts w:ascii="Arial" w:hAnsi="Arial"/>
                <w:sz w:val="16"/>
              </w:rPr>
              <w:t>SAP S/4HANA product learning</w:t>
            </w:r>
          </w:p>
        </w:tc>
        <w:tc>
          <w:tcPr>
            <w:tcW w:type="dxa" w:w="3523"/>
            <w:tcMar>
              <w:top w:w="65" w:type="dxa"/>
              <w:start w:w="80" w:type="dxa"/>
              <w:bottom w:w="65" w:type="dxa"/>
              <w:end w:w="80" w:type="dxa"/>
            </w:tcMar>
          </w:tcPr>
          <w:p>
            <w:hyperlink r:id="rId24">
              <w:r>
                <w:rPr>
                  <w:rStyle w:val="Hyperlink"/>
                </w:rPr>
                <w:t>Open at learning.sap.com</w:t>
              </w:r>
            </w:hyperlink>
          </w:p>
        </w:tc>
      </w:tr>
      <w:tr>
        <w:trPr>
          <w:cantSplit/>
        </w:trPr>
        <w:tc>
          <w:tcPr>
            <w:tcW w:type="dxa" w:w="3523"/>
            <w:tcMar>
              <w:top w:w="65" w:type="dxa"/>
              <w:start w:w="80" w:type="dxa"/>
              <w:bottom w:w="65" w:type="dxa"/>
              <w:end w:w="80" w:type="dxa"/>
            </w:tcMar>
          </w:tcPr>
          <w:p>
            <w:r>
              <w:rPr>
                <w:rFonts w:ascii="Arial" w:hAnsi="Arial"/>
                <w:sz w:val="16"/>
              </w:rPr>
              <w:t>SRC-SAP-03</w:t>
            </w:r>
          </w:p>
        </w:tc>
        <w:tc>
          <w:tcPr>
            <w:tcW w:type="dxa" w:w="3523"/>
            <w:tcMar>
              <w:top w:w="65" w:type="dxa"/>
              <w:start w:w="80" w:type="dxa"/>
              <w:bottom w:w="65" w:type="dxa"/>
              <w:end w:w="80" w:type="dxa"/>
            </w:tcMar>
          </w:tcPr>
          <w:p>
            <w:r>
              <w:rPr>
                <w:rFonts w:ascii="Arial" w:hAnsi="Arial"/>
                <w:sz w:val="16"/>
              </w:rPr>
              <w:t>SAP procure-to-pay process</w:t>
            </w:r>
          </w:p>
        </w:tc>
        <w:tc>
          <w:tcPr>
            <w:tcW w:type="dxa" w:w="3523"/>
            <w:tcMar>
              <w:top w:w="65" w:type="dxa"/>
              <w:start w:w="80" w:type="dxa"/>
              <w:bottom w:w="65" w:type="dxa"/>
              <w:end w:w="80" w:type="dxa"/>
            </w:tcMar>
          </w:tcPr>
          <w:p>
            <w:hyperlink r:id="rId25">
              <w:r>
                <w:rPr>
                  <w:rStyle w:val="Hyperlink"/>
                </w:rPr>
                <w:t>Open at learning.sap.com</w:t>
              </w:r>
            </w:hyperlink>
          </w:p>
        </w:tc>
      </w:tr>
      <w:tr>
        <w:trPr>
          <w:cantSplit/>
        </w:trPr>
        <w:tc>
          <w:tcPr>
            <w:tcW w:type="dxa" w:w="3523"/>
            <w:tcMar>
              <w:top w:w="65" w:type="dxa"/>
              <w:start w:w="80" w:type="dxa"/>
              <w:bottom w:w="65" w:type="dxa"/>
              <w:end w:w="80" w:type="dxa"/>
            </w:tcMar>
          </w:tcPr>
          <w:p>
            <w:r>
              <w:rPr>
                <w:rFonts w:ascii="Arial" w:hAnsi="Arial"/>
                <w:sz w:val="16"/>
              </w:rPr>
              <w:t>SRC-SAP-04</w:t>
            </w:r>
          </w:p>
        </w:tc>
        <w:tc>
          <w:tcPr>
            <w:tcW w:type="dxa" w:w="3523"/>
            <w:tcMar>
              <w:top w:w="65" w:type="dxa"/>
              <w:start w:w="80" w:type="dxa"/>
              <w:bottom w:w="65" w:type="dxa"/>
              <w:end w:w="80" w:type="dxa"/>
            </w:tcMar>
          </w:tcPr>
          <w:p>
            <w:r>
              <w:rPr>
                <w:rFonts w:ascii="Arial" w:hAnsi="Arial"/>
                <w:sz w:val="16"/>
              </w:rPr>
              <w:t>SAP manufacturing learning journey</w:t>
            </w:r>
          </w:p>
        </w:tc>
        <w:tc>
          <w:tcPr>
            <w:tcW w:type="dxa" w:w="3523"/>
            <w:tcMar>
              <w:top w:w="65" w:type="dxa"/>
              <w:start w:w="80" w:type="dxa"/>
              <w:bottom w:w="65" w:type="dxa"/>
              <w:end w:w="80" w:type="dxa"/>
            </w:tcMar>
          </w:tcPr>
          <w:p>
            <w:hyperlink r:id="rId26">
              <w:r>
                <w:rPr>
                  <w:rStyle w:val="Hyperlink"/>
                </w:rPr>
                <w:t>Open at learning.sap.com</w:t>
              </w:r>
            </w:hyperlink>
          </w:p>
        </w:tc>
      </w:tr>
      <w:tr>
        <w:trPr>
          <w:cantSplit/>
        </w:trPr>
        <w:tc>
          <w:tcPr>
            <w:tcW w:type="dxa" w:w="3523"/>
            <w:tcMar>
              <w:top w:w="65" w:type="dxa"/>
              <w:start w:w="80" w:type="dxa"/>
              <w:bottom w:w="65" w:type="dxa"/>
              <w:end w:w="80" w:type="dxa"/>
            </w:tcMar>
          </w:tcPr>
          <w:p>
            <w:r>
              <w:rPr>
                <w:rFonts w:ascii="Arial" w:hAnsi="Arial"/>
                <w:sz w:val="16"/>
              </w:rPr>
              <w:t>SRC-SAP-05</w:t>
            </w:r>
          </w:p>
        </w:tc>
        <w:tc>
          <w:tcPr>
            <w:tcW w:type="dxa" w:w="3523"/>
            <w:tcMar>
              <w:top w:w="65" w:type="dxa"/>
              <w:start w:w="80" w:type="dxa"/>
              <w:bottom w:w="65" w:type="dxa"/>
              <w:end w:w="80" w:type="dxa"/>
            </w:tcMar>
          </w:tcPr>
          <w:p>
            <w:r>
              <w:rPr>
                <w:rFonts w:ascii="Arial" w:hAnsi="Arial"/>
                <w:sz w:val="16"/>
              </w:rPr>
              <w:t>SAP material valuation and documents</w:t>
            </w:r>
          </w:p>
        </w:tc>
        <w:tc>
          <w:tcPr>
            <w:tcW w:type="dxa" w:w="3523"/>
            <w:tcMar>
              <w:top w:w="65" w:type="dxa"/>
              <w:start w:w="80" w:type="dxa"/>
              <w:bottom w:w="65" w:type="dxa"/>
              <w:end w:w="80" w:type="dxa"/>
            </w:tcMar>
          </w:tcPr>
          <w:p>
            <w:hyperlink r:id="rId27">
              <w:r>
                <w:rPr>
                  <w:rStyle w:val="Hyperlink"/>
                </w:rPr>
                <w:t>Open at learning.sap.com</w:t>
              </w:r>
            </w:hyperlink>
          </w:p>
        </w:tc>
      </w:tr>
      <w:tr>
        <w:trPr>
          <w:cantSplit/>
        </w:trPr>
        <w:tc>
          <w:tcPr>
            <w:tcW w:type="dxa" w:w="3523"/>
            <w:tcMar>
              <w:top w:w="65" w:type="dxa"/>
              <w:start w:w="80" w:type="dxa"/>
              <w:bottom w:w="65" w:type="dxa"/>
              <w:end w:w="80" w:type="dxa"/>
            </w:tcMar>
          </w:tcPr>
          <w:p>
            <w:r>
              <w:rPr>
                <w:rFonts w:ascii="Arial" w:hAnsi="Arial"/>
                <w:sz w:val="16"/>
              </w:rPr>
              <w:t>SRC-SAP-06</w:t>
            </w:r>
          </w:p>
        </w:tc>
        <w:tc>
          <w:tcPr>
            <w:tcW w:type="dxa" w:w="3523"/>
            <w:tcMar>
              <w:top w:w="65" w:type="dxa"/>
              <w:start w:w="80" w:type="dxa"/>
              <w:bottom w:w="65" w:type="dxa"/>
              <w:end w:w="80" w:type="dxa"/>
            </w:tcMar>
          </w:tcPr>
          <w:p>
            <w:r>
              <w:rPr>
                <w:rFonts w:ascii="Arial" w:hAnsi="Arial"/>
                <w:sz w:val="16"/>
              </w:rPr>
              <w:t>SAP EWM inbound process</w:t>
            </w:r>
          </w:p>
        </w:tc>
        <w:tc>
          <w:tcPr>
            <w:tcW w:type="dxa" w:w="3523"/>
            <w:tcMar>
              <w:top w:w="65" w:type="dxa"/>
              <w:start w:w="80" w:type="dxa"/>
              <w:bottom w:w="65" w:type="dxa"/>
              <w:end w:w="80" w:type="dxa"/>
            </w:tcMar>
          </w:tcPr>
          <w:p>
            <w:hyperlink r:id="rId28">
              <w:r>
                <w:rPr>
                  <w:rStyle w:val="Hyperlink"/>
                </w:rPr>
                <w:t>Open at learning.sap.com</w:t>
              </w:r>
            </w:hyperlink>
          </w:p>
        </w:tc>
      </w:tr>
      <w:tr>
        <w:trPr>
          <w:cantSplit/>
        </w:trPr>
        <w:tc>
          <w:tcPr>
            <w:tcW w:type="dxa" w:w="3523"/>
            <w:tcMar>
              <w:top w:w="65" w:type="dxa"/>
              <w:start w:w="80" w:type="dxa"/>
              <w:bottom w:w="65" w:type="dxa"/>
              <w:end w:w="80" w:type="dxa"/>
            </w:tcMar>
          </w:tcPr>
          <w:p>
            <w:r>
              <w:rPr>
                <w:rFonts w:ascii="Arial" w:hAnsi="Arial"/>
                <w:sz w:val="16"/>
              </w:rPr>
              <w:t>SRC-SAP-07</w:t>
            </w:r>
          </w:p>
        </w:tc>
        <w:tc>
          <w:tcPr>
            <w:tcW w:type="dxa" w:w="3523"/>
            <w:tcMar>
              <w:top w:w="65" w:type="dxa"/>
              <w:start w:w="80" w:type="dxa"/>
              <w:bottom w:w="65" w:type="dxa"/>
              <w:end w:w="80" w:type="dxa"/>
            </w:tcMar>
          </w:tcPr>
          <w:p>
            <w:r>
              <w:rPr>
                <w:rFonts w:ascii="Arial" w:hAnsi="Arial"/>
                <w:sz w:val="16"/>
              </w:rPr>
              <w:t>SAP Activate methodology</w:t>
            </w:r>
          </w:p>
        </w:tc>
        <w:tc>
          <w:tcPr>
            <w:tcW w:type="dxa" w:w="3523"/>
            <w:tcMar>
              <w:top w:w="65" w:type="dxa"/>
              <w:start w:w="80" w:type="dxa"/>
              <w:bottom w:w="65" w:type="dxa"/>
              <w:end w:w="80" w:type="dxa"/>
            </w:tcMar>
          </w:tcPr>
          <w:p>
            <w:hyperlink r:id="rId29">
              <w:r>
                <w:rPr>
                  <w:rStyle w:val="Hyperlink"/>
                </w:rPr>
                <w:t>Open at learning.sap.com</w:t>
              </w:r>
            </w:hyperlink>
          </w:p>
        </w:tc>
      </w:tr>
      <w:tr>
        <w:trPr>
          <w:cantSplit/>
        </w:trPr>
        <w:tc>
          <w:tcPr>
            <w:tcW w:type="dxa" w:w="3523"/>
            <w:tcMar>
              <w:top w:w="65" w:type="dxa"/>
              <w:start w:w="80" w:type="dxa"/>
              <w:bottom w:w="65" w:type="dxa"/>
              <w:end w:w="80" w:type="dxa"/>
            </w:tcMar>
          </w:tcPr>
          <w:p>
            <w:r>
              <w:rPr>
                <w:rFonts w:ascii="Arial" w:hAnsi="Arial"/>
                <w:sz w:val="16"/>
              </w:rPr>
              <w:t>SRC-SAP-08</w:t>
            </w:r>
          </w:p>
        </w:tc>
        <w:tc>
          <w:tcPr>
            <w:tcW w:type="dxa" w:w="3523"/>
            <w:tcMar>
              <w:top w:w="65" w:type="dxa"/>
              <w:start w:w="80" w:type="dxa"/>
              <w:bottom w:w="65" w:type="dxa"/>
              <w:end w:w="80" w:type="dxa"/>
            </w:tcMar>
          </w:tcPr>
          <w:p>
            <w:r>
              <w:rPr>
                <w:rFonts w:ascii="Arial" w:hAnsi="Arial"/>
                <w:sz w:val="16"/>
              </w:rPr>
              <w:t>SAP Migration Cockpit process</w:t>
            </w:r>
          </w:p>
        </w:tc>
        <w:tc>
          <w:tcPr>
            <w:tcW w:type="dxa" w:w="3523"/>
            <w:tcMar>
              <w:top w:w="65" w:type="dxa"/>
              <w:start w:w="80" w:type="dxa"/>
              <w:bottom w:w="65" w:type="dxa"/>
              <w:end w:w="80" w:type="dxa"/>
            </w:tcMar>
          </w:tcPr>
          <w:p>
            <w:hyperlink r:id="rId30">
              <w:r>
                <w:rPr>
                  <w:rStyle w:val="Hyperlink"/>
                </w:rPr>
                <w:t>Open at help.sap.com</w:t>
              </w:r>
            </w:hyperlink>
          </w:p>
        </w:tc>
      </w:tr>
      <w:tr>
        <w:trPr>
          <w:cantSplit/>
        </w:trPr>
        <w:tc>
          <w:tcPr>
            <w:tcW w:type="dxa" w:w="3523"/>
            <w:tcMar>
              <w:top w:w="65" w:type="dxa"/>
              <w:start w:w="80" w:type="dxa"/>
              <w:bottom w:w="65" w:type="dxa"/>
              <w:end w:w="80" w:type="dxa"/>
            </w:tcMar>
          </w:tcPr>
          <w:p>
            <w:r>
              <w:rPr>
                <w:rFonts w:ascii="Arial" w:hAnsi="Arial"/>
                <w:sz w:val="16"/>
              </w:rPr>
              <w:t>SRC-SAP-09</w:t>
            </w:r>
          </w:p>
        </w:tc>
        <w:tc>
          <w:tcPr>
            <w:tcW w:type="dxa" w:w="3523"/>
            <w:tcMar>
              <w:top w:w="65" w:type="dxa"/>
              <w:start w:w="80" w:type="dxa"/>
              <w:bottom w:w="65" w:type="dxa"/>
              <w:end w:w="80" w:type="dxa"/>
            </w:tcMar>
          </w:tcPr>
          <w:p>
            <w:r>
              <w:rPr>
                <w:rFonts w:ascii="Arial" w:hAnsi="Arial"/>
                <w:sz w:val="16"/>
              </w:rPr>
              <w:t>SAP Integration Suite managed gateway for spend management and SAP Business Network</w:t>
            </w:r>
          </w:p>
        </w:tc>
        <w:tc>
          <w:tcPr>
            <w:tcW w:type="dxa" w:w="3523"/>
            <w:tcMar>
              <w:top w:w="65" w:type="dxa"/>
              <w:start w:w="80" w:type="dxa"/>
              <w:bottom w:w="65" w:type="dxa"/>
              <w:end w:w="80" w:type="dxa"/>
            </w:tcMar>
          </w:tcPr>
          <w:p>
            <w:hyperlink r:id="rId31">
              <w:r>
                <w:rPr>
                  <w:rStyle w:val="Hyperlink"/>
                </w:rPr>
                <w:t>Open at help.sap.com</w:t>
              </w:r>
            </w:hyperlink>
          </w:p>
        </w:tc>
      </w:tr>
      <w:tr>
        <w:trPr>
          <w:cantSplit/>
        </w:trPr>
        <w:tc>
          <w:tcPr>
            <w:tcW w:type="dxa" w:w="3523"/>
            <w:tcMar>
              <w:top w:w="65" w:type="dxa"/>
              <w:start w:w="80" w:type="dxa"/>
              <w:bottom w:w="65" w:type="dxa"/>
              <w:end w:w="80" w:type="dxa"/>
            </w:tcMar>
          </w:tcPr>
          <w:p>
            <w:r>
              <w:rPr>
                <w:rFonts w:ascii="Arial" w:hAnsi="Arial"/>
                <w:sz w:val="16"/>
              </w:rPr>
              <w:t>SRC-QB-01</w:t>
            </w:r>
          </w:p>
        </w:tc>
        <w:tc>
          <w:tcPr>
            <w:tcW w:type="dxa" w:w="3523"/>
            <w:tcMar>
              <w:top w:w="65" w:type="dxa"/>
              <w:start w:w="80" w:type="dxa"/>
              <w:bottom w:w="65" w:type="dxa"/>
              <w:end w:w="80" w:type="dxa"/>
            </w:tcMar>
          </w:tcPr>
          <w:p>
            <w:r>
              <w:rPr>
                <w:rFonts w:ascii="Arial" w:hAnsi="Arial"/>
                <w:sz w:val="16"/>
              </w:rPr>
              <w:t>QuickBooks purchase orders</w:t>
            </w:r>
          </w:p>
        </w:tc>
        <w:tc>
          <w:tcPr>
            <w:tcW w:type="dxa" w:w="3523"/>
            <w:tcMar>
              <w:top w:w="65" w:type="dxa"/>
              <w:start w:w="80" w:type="dxa"/>
              <w:bottom w:w="65" w:type="dxa"/>
              <w:end w:w="80" w:type="dxa"/>
            </w:tcMar>
          </w:tcPr>
          <w:p>
            <w:hyperlink r:id="rId32">
              <w:r>
                <w:rPr>
                  <w:rStyle w:val="Hyperlink"/>
                </w:rPr>
                <w:t>Open at quickbooks.intuit.com</w:t>
              </w:r>
            </w:hyperlink>
          </w:p>
        </w:tc>
      </w:tr>
      <w:tr>
        <w:trPr>
          <w:cantSplit/>
        </w:trPr>
        <w:tc>
          <w:tcPr>
            <w:tcW w:type="dxa" w:w="3523"/>
            <w:tcMar>
              <w:top w:w="65" w:type="dxa"/>
              <w:start w:w="80" w:type="dxa"/>
              <w:bottom w:w="65" w:type="dxa"/>
              <w:end w:w="80" w:type="dxa"/>
            </w:tcMar>
          </w:tcPr>
          <w:p>
            <w:r>
              <w:rPr>
                <w:rFonts w:ascii="Arial" w:hAnsi="Arial"/>
                <w:sz w:val="16"/>
              </w:rPr>
              <w:t>SRC-QB-02</w:t>
            </w:r>
          </w:p>
        </w:tc>
        <w:tc>
          <w:tcPr>
            <w:tcW w:type="dxa" w:w="3523"/>
            <w:tcMar>
              <w:top w:w="65" w:type="dxa"/>
              <w:start w:w="80" w:type="dxa"/>
              <w:bottom w:w="65" w:type="dxa"/>
              <w:end w:w="80" w:type="dxa"/>
            </w:tcMar>
          </w:tcPr>
          <w:p>
            <w:r>
              <w:rPr>
                <w:rFonts w:ascii="Arial" w:hAnsi="Arial"/>
                <w:sz w:val="16"/>
              </w:rPr>
              <w:t>QuickBooks inventory assets and COGS</w:t>
            </w:r>
          </w:p>
        </w:tc>
        <w:tc>
          <w:tcPr>
            <w:tcW w:type="dxa" w:w="3523"/>
            <w:tcMar>
              <w:top w:w="65" w:type="dxa"/>
              <w:start w:w="80" w:type="dxa"/>
              <w:bottom w:w="65" w:type="dxa"/>
              <w:end w:w="80" w:type="dxa"/>
            </w:tcMar>
          </w:tcPr>
          <w:p>
            <w:hyperlink r:id="rId33">
              <w:r>
                <w:rPr>
                  <w:rStyle w:val="Hyperlink"/>
                </w:rPr>
                <w:t>Open at quickbooks.intuit.com</w:t>
              </w:r>
            </w:hyperlink>
          </w:p>
        </w:tc>
      </w:tr>
      <w:tr>
        <w:trPr>
          <w:cantSplit/>
        </w:trPr>
        <w:tc>
          <w:tcPr>
            <w:tcW w:type="dxa" w:w="3523"/>
            <w:tcMar>
              <w:top w:w="65" w:type="dxa"/>
              <w:start w:w="80" w:type="dxa"/>
              <w:bottom w:w="65" w:type="dxa"/>
              <w:end w:w="80" w:type="dxa"/>
            </w:tcMar>
          </w:tcPr>
          <w:p>
            <w:r>
              <w:rPr>
                <w:rFonts w:ascii="Arial" w:hAnsi="Arial"/>
                <w:sz w:val="16"/>
              </w:rPr>
              <w:t>SRC-QB-03</w:t>
            </w:r>
          </w:p>
        </w:tc>
        <w:tc>
          <w:tcPr>
            <w:tcW w:type="dxa" w:w="3523"/>
            <w:tcMar>
              <w:top w:w="65" w:type="dxa"/>
              <w:start w:w="80" w:type="dxa"/>
              <w:bottom w:w="65" w:type="dxa"/>
              <w:end w:w="80" w:type="dxa"/>
            </w:tcMar>
          </w:tcPr>
          <w:p>
            <w:r>
              <w:rPr>
                <w:rFonts w:ascii="Arial" w:hAnsi="Arial"/>
                <w:sz w:val="16"/>
              </w:rPr>
              <w:t>QuickBooks account reconciliation</w:t>
            </w:r>
          </w:p>
        </w:tc>
        <w:tc>
          <w:tcPr>
            <w:tcW w:type="dxa" w:w="3523"/>
            <w:tcMar>
              <w:top w:w="65" w:type="dxa"/>
              <w:start w:w="80" w:type="dxa"/>
              <w:bottom w:w="65" w:type="dxa"/>
              <w:end w:w="80" w:type="dxa"/>
            </w:tcMar>
          </w:tcPr>
          <w:p>
            <w:hyperlink r:id="rId34">
              <w:r>
                <w:rPr>
                  <w:rStyle w:val="Hyperlink"/>
                </w:rPr>
                <w:t>Open at quickbooks.intuit.com</w:t>
              </w:r>
            </w:hyperlink>
          </w:p>
        </w:tc>
      </w:tr>
      <w:tr>
        <w:trPr>
          <w:cantSplit/>
        </w:trPr>
        <w:tc>
          <w:tcPr>
            <w:tcW w:type="dxa" w:w="3523"/>
            <w:tcMar>
              <w:top w:w="65" w:type="dxa"/>
              <w:start w:w="80" w:type="dxa"/>
              <w:bottom w:w="65" w:type="dxa"/>
              <w:end w:w="80" w:type="dxa"/>
            </w:tcMar>
          </w:tcPr>
          <w:p>
            <w:r>
              <w:rPr>
                <w:rFonts w:ascii="Arial" w:hAnsi="Arial"/>
                <w:sz w:val="16"/>
              </w:rPr>
              <w:t>SRC-QB-04</w:t>
            </w:r>
          </w:p>
        </w:tc>
        <w:tc>
          <w:tcPr>
            <w:tcW w:type="dxa" w:w="3523"/>
            <w:tcMar>
              <w:top w:w="65" w:type="dxa"/>
              <w:start w:w="80" w:type="dxa"/>
              <w:bottom w:w="65" w:type="dxa"/>
              <w:end w:w="80" w:type="dxa"/>
            </w:tcMar>
          </w:tcPr>
          <w:p>
            <w:r>
              <w:rPr>
                <w:rFonts w:ascii="Arial" w:hAnsi="Arial"/>
                <w:sz w:val="16"/>
              </w:rPr>
              <w:t>QuickBooks Online FIFO and moving-average inventory valuation</w:t>
            </w:r>
          </w:p>
        </w:tc>
        <w:tc>
          <w:tcPr>
            <w:tcW w:type="dxa" w:w="3523"/>
            <w:tcMar>
              <w:top w:w="65" w:type="dxa"/>
              <w:start w:w="80" w:type="dxa"/>
              <w:bottom w:w="65" w:type="dxa"/>
              <w:end w:w="80" w:type="dxa"/>
            </w:tcMar>
          </w:tcPr>
          <w:p>
            <w:hyperlink r:id="rId35">
              <w:r>
                <w:rPr>
                  <w:rStyle w:val="Hyperlink"/>
                </w:rPr>
                <w:t>Open at quickbooks.intuit.com</w:t>
              </w:r>
            </w:hyperlink>
          </w:p>
        </w:tc>
      </w:tr>
      <w:tr>
        <w:trPr>
          <w:cantSplit/>
        </w:trPr>
        <w:tc>
          <w:tcPr>
            <w:tcW w:type="dxa" w:w="3523"/>
            <w:tcMar>
              <w:top w:w="65" w:type="dxa"/>
              <w:start w:w="80" w:type="dxa"/>
              <w:bottom w:w="65" w:type="dxa"/>
              <w:end w:w="80" w:type="dxa"/>
            </w:tcMar>
          </w:tcPr>
          <w:p>
            <w:r>
              <w:rPr>
                <w:rFonts w:ascii="Arial" w:hAnsi="Arial"/>
                <w:sz w:val="16"/>
              </w:rPr>
              <w:t>SRC-QB-05</w:t>
            </w:r>
          </w:p>
        </w:tc>
        <w:tc>
          <w:tcPr>
            <w:tcW w:type="dxa" w:w="3523"/>
            <w:tcMar>
              <w:top w:w="65" w:type="dxa"/>
              <w:start w:w="80" w:type="dxa"/>
              <w:bottom w:w="65" w:type="dxa"/>
              <w:end w:w="80" w:type="dxa"/>
            </w:tcMar>
          </w:tcPr>
          <w:p>
            <w:r>
              <w:rPr>
                <w:rFonts w:ascii="Arial" w:hAnsi="Arial"/>
                <w:sz w:val="16"/>
              </w:rPr>
              <w:t>QuickBooks Desktop Enterprise enhanced inventory receiving</w:t>
            </w:r>
          </w:p>
        </w:tc>
        <w:tc>
          <w:tcPr>
            <w:tcW w:type="dxa" w:w="3523"/>
            <w:tcMar>
              <w:top w:w="65" w:type="dxa"/>
              <w:start w:w="80" w:type="dxa"/>
              <w:bottom w:w="65" w:type="dxa"/>
              <w:end w:w="80" w:type="dxa"/>
            </w:tcMar>
          </w:tcPr>
          <w:p>
            <w:hyperlink r:id="rId36">
              <w:r>
                <w:rPr>
                  <w:rStyle w:val="Hyperlink"/>
                </w:rPr>
                <w:t>Open at quickbooks.intuit.com</w:t>
              </w:r>
            </w:hyperlink>
          </w:p>
        </w:tc>
      </w:tr>
      <w:tr>
        <w:trPr>
          <w:cantSplit/>
        </w:trPr>
        <w:tc>
          <w:tcPr>
            <w:tcW w:type="dxa" w:w="3523"/>
            <w:tcMar>
              <w:top w:w="65" w:type="dxa"/>
              <w:start w:w="80" w:type="dxa"/>
              <w:bottom w:w="65" w:type="dxa"/>
              <w:end w:w="80" w:type="dxa"/>
            </w:tcMar>
          </w:tcPr>
          <w:p>
            <w:r>
              <w:rPr>
                <w:rFonts w:ascii="Arial" w:hAnsi="Arial"/>
                <w:sz w:val="16"/>
              </w:rPr>
              <w:t>SRC-QB-06</w:t>
            </w:r>
          </w:p>
        </w:tc>
        <w:tc>
          <w:tcPr>
            <w:tcW w:type="dxa" w:w="3523"/>
            <w:tcMar>
              <w:top w:w="65" w:type="dxa"/>
              <w:start w:w="80" w:type="dxa"/>
              <w:bottom w:w="65" w:type="dxa"/>
              <w:end w:w="80" w:type="dxa"/>
            </w:tcMar>
          </w:tcPr>
          <w:p>
            <w:r>
              <w:rPr>
                <w:rFonts w:ascii="Arial" w:hAnsi="Arial"/>
                <w:sz w:val="16"/>
              </w:rPr>
              <w:t>QuickBooks Desktop Enterprise Advanced Inventory</w:t>
            </w:r>
          </w:p>
        </w:tc>
        <w:tc>
          <w:tcPr>
            <w:tcW w:type="dxa" w:w="3523"/>
            <w:tcMar>
              <w:top w:w="65" w:type="dxa"/>
              <w:start w:w="80" w:type="dxa"/>
              <w:bottom w:w="65" w:type="dxa"/>
              <w:end w:w="80" w:type="dxa"/>
            </w:tcMar>
          </w:tcPr>
          <w:p>
            <w:hyperlink r:id="rId37">
              <w:r>
                <w:rPr>
                  <w:rStyle w:val="Hyperlink"/>
                </w:rPr>
                <w:t>Open at quickbooks.intuit.com</w:t>
              </w:r>
            </w:hyperlink>
          </w:p>
        </w:tc>
      </w:tr>
      <w:tr>
        <w:trPr>
          <w:cantSplit/>
        </w:trPr>
        <w:tc>
          <w:tcPr>
            <w:tcW w:type="dxa" w:w="3523"/>
            <w:tcMar>
              <w:top w:w="65" w:type="dxa"/>
              <w:start w:w="80" w:type="dxa"/>
              <w:bottom w:w="65" w:type="dxa"/>
              <w:end w:w="80" w:type="dxa"/>
            </w:tcMar>
          </w:tcPr>
          <w:p>
            <w:r>
              <w:rPr>
                <w:rFonts w:ascii="Arial" w:hAnsi="Arial"/>
                <w:sz w:val="16"/>
              </w:rPr>
              <w:t>SRC-MS-01</w:t>
            </w:r>
          </w:p>
        </w:tc>
        <w:tc>
          <w:tcPr>
            <w:tcW w:type="dxa" w:w="3523"/>
            <w:tcMar>
              <w:top w:w="65" w:type="dxa"/>
              <w:start w:w="80" w:type="dxa"/>
              <w:bottom w:w="65" w:type="dxa"/>
              <w:end w:w="80" w:type="dxa"/>
            </w:tcMar>
          </w:tcPr>
          <w:p>
            <w:r>
              <w:rPr>
                <w:rFonts w:ascii="Arial" w:hAnsi="Arial"/>
                <w:sz w:val="16"/>
              </w:rPr>
              <w:t>Microsoft Excel support</w:t>
            </w:r>
          </w:p>
        </w:tc>
        <w:tc>
          <w:tcPr>
            <w:tcW w:type="dxa" w:w="3523"/>
            <w:tcMar>
              <w:top w:w="65" w:type="dxa"/>
              <w:start w:w="80" w:type="dxa"/>
              <w:bottom w:w="65" w:type="dxa"/>
              <w:end w:w="80" w:type="dxa"/>
            </w:tcMar>
          </w:tcPr>
          <w:p>
            <w:hyperlink r:id="rId38">
              <w:r>
                <w:rPr>
                  <w:rStyle w:val="Hyperlink"/>
                </w:rPr>
                <w:t>Open at support.microsoft.com</w:t>
              </w:r>
            </w:hyperlink>
          </w:p>
        </w:tc>
      </w:tr>
      <w:tr>
        <w:trPr>
          <w:cantSplit/>
        </w:trPr>
        <w:tc>
          <w:tcPr>
            <w:tcW w:type="dxa" w:w="3523"/>
            <w:tcMar>
              <w:top w:w="65" w:type="dxa"/>
              <w:start w:w="80" w:type="dxa"/>
              <w:bottom w:w="65" w:type="dxa"/>
              <w:end w:w="80" w:type="dxa"/>
            </w:tcMar>
          </w:tcPr>
          <w:p>
            <w:r>
              <w:rPr>
                <w:rFonts w:ascii="Arial" w:hAnsi="Arial"/>
                <w:sz w:val="16"/>
              </w:rPr>
              <w:t>SRC-MS-01A</w:t>
            </w:r>
          </w:p>
        </w:tc>
        <w:tc>
          <w:tcPr>
            <w:tcW w:type="dxa" w:w="3523"/>
            <w:tcMar>
              <w:top w:w="65" w:type="dxa"/>
              <w:start w:w="80" w:type="dxa"/>
              <w:bottom w:w="65" w:type="dxa"/>
              <w:end w:w="80" w:type="dxa"/>
            </w:tcMar>
          </w:tcPr>
          <w:p>
            <w:r>
              <w:rPr>
                <w:rFonts w:ascii="Arial" w:hAnsi="Arial"/>
                <w:sz w:val="16"/>
              </w:rPr>
              <w:t>Excel structured references</w:t>
            </w:r>
          </w:p>
        </w:tc>
        <w:tc>
          <w:tcPr>
            <w:tcW w:type="dxa" w:w="3523"/>
            <w:tcMar>
              <w:top w:w="65" w:type="dxa"/>
              <w:start w:w="80" w:type="dxa"/>
              <w:bottom w:w="65" w:type="dxa"/>
              <w:end w:w="80" w:type="dxa"/>
            </w:tcMar>
          </w:tcPr>
          <w:p>
            <w:hyperlink r:id="rId39">
              <w:r>
                <w:rPr>
                  <w:rStyle w:val="Hyperlink"/>
                </w:rPr>
                <w:t>Open at support.microsoft.com</w:t>
              </w:r>
            </w:hyperlink>
          </w:p>
        </w:tc>
      </w:tr>
      <w:tr>
        <w:trPr>
          <w:cantSplit/>
        </w:trPr>
        <w:tc>
          <w:tcPr>
            <w:tcW w:type="dxa" w:w="3523"/>
            <w:tcMar>
              <w:top w:w="65" w:type="dxa"/>
              <w:start w:w="80" w:type="dxa"/>
              <w:bottom w:w="65" w:type="dxa"/>
              <w:end w:w="80" w:type="dxa"/>
            </w:tcMar>
          </w:tcPr>
          <w:p>
            <w:r>
              <w:rPr>
                <w:rFonts w:ascii="Arial" w:hAnsi="Arial"/>
                <w:sz w:val="16"/>
              </w:rPr>
              <w:t>SRC-MS-01B</w:t>
            </w:r>
          </w:p>
        </w:tc>
        <w:tc>
          <w:tcPr>
            <w:tcW w:type="dxa" w:w="3523"/>
            <w:tcMar>
              <w:top w:w="65" w:type="dxa"/>
              <w:start w:w="80" w:type="dxa"/>
              <w:bottom w:w="65" w:type="dxa"/>
              <w:end w:w="80" w:type="dxa"/>
            </w:tcMar>
          </w:tcPr>
          <w:p>
            <w:r>
              <w:rPr>
                <w:rFonts w:ascii="Arial" w:hAnsi="Arial"/>
                <w:sz w:val="16"/>
              </w:rPr>
              <w:t>Power Query best practices</w:t>
            </w:r>
          </w:p>
        </w:tc>
        <w:tc>
          <w:tcPr>
            <w:tcW w:type="dxa" w:w="3523"/>
            <w:tcMar>
              <w:top w:w="65" w:type="dxa"/>
              <w:start w:w="80" w:type="dxa"/>
              <w:bottom w:w="65" w:type="dxa"/>
              <w:end w:w="80" w:type="dxa"/>
            </w:tcMar>
          </w:tcPr>
          <w:p>
            <w:hyperlink r:id="rId40">
              <w:r>
                <w:rPr>
                  <w:rStyle w:val="Hyperlink"/>
                </w:rPr>
                <w:t>Open at learn.microsoft.com</w:t>
              </w:r>
            </w:hyperlink>
          </w:p>
        </w:tc>
      </w:tr>
      <w:tr>
        <w:trPr>
          <w:cantSplit/>
        </w:trPr>
        <w:tc>
          <w:tcPr>
            <w:tcW w:type="dxa" w:w="3523"/>
            <w:tcMar>
              <w:top w:w="65" w:type="dxa"/>
              <w:start w:w="80" w:type="dxa"/>
              <w:bottom w:w="65" w:type="dxa"/>
              <w:end w:w="80" w:type="dxa"/>
            </w:tcMar>
          </w:tcPr>
          <w:p>
            <w:r>
              <w:rPr>
                <w:rFonts w:ascii="Arial" w:hAnsi="Arial"/>
                <w:sz w:val="16"/>
              </w:rPr>
              <w:t>SRC-MS-02</w:t>
            </w:r>
          </w:p>
        </w:tc>
        <w:tc>
          <w:tcPr>
            <w:tcW w:type="dxa" w:w="3523"/>
            <w:tcMar>
              <w:top w:w="65" w:type="dxa"/>
              <w:start w:w="80" w:type="dxa"/>
              <w:bottom w:w="65" w:type="dxa"/>
              <w:end w:w="80" w:type="dxa"/>
            </w:tcMar>
          </w:tcPr>
          <w:p>
            <w:r>
              <w:rPr>
                <w:rFonts w:ascii="Arial" w:hAnsi="Arial"/>
                <w:sz w:val="16"/>
              </w:rPr>
              <w:t>Microsoft DAX reference</w:t>
            </w:r>
          </w:p>
        </w:tc>
        <w:tc>
          <w:tcPr>
            <w:tcW w:type="dxa" w:w="3523"/>
            <w:tcMar>
              <w:top w:w="65" w:type="dxa"/>
              <w:start w:w="80" w:type="dxa"/>
              <w:bottom w:w="65" w:type="dxa"/>
              <w:end w:w="80" w:type="dxa"/>
            </w:tcMar>
          </w:tcPr>
          <w:p>
            <w:hyperlink r:id="rId41">
              <w:r>
                <w:rPr>
                  <w:rStyle w:val="Hyperlink"/>
                </w:rPr>
                <w:t>Open at learn.microsoft.com</w:t>
              </w:r>
            </w:hyperlink>
          </w:p>
        </w:tc>
      </w:tr>
      <w:tr>
        <w:trPr>
          <w:cantSplit/>
        </w:trPr>
        <w:tc>
          <w:tcPr>
            <w:tcW w:type="dxa" w:w="3523"/>
            <w:tcMar>
              <w:top w:w="65" w:type="dxa"/>
              <w:start w:w="80" w:type="dxa"/>
              <w:bottom w:w="65" w:type="dxa"/>
              <w:end w:w="80" w:type="dxa"/>
            </w:tcMar>
          </w:tcPr>
          <w:p>
            <w:r>
              <w:rPr>
                <w:rFonts w:ascii="Arial" w:hAnsi="Arial"/>
                <w:sz w:val="16"/>
              </w:rPr>
              <w:t>SRC-MS-03</w:t>
            </w:r>
          </w:p>
        </w:tc>
        <w:tc>
          <w:tcPr>
            <w:tcW w:type="dxa" w:w="3523"/>
            <w:tcMar>
              <w:top w:w="65" w:type="dxa"/>
              <w:start w:w="80" w:type="dxa"/>
              <w:bottom w:w="65" w:type="dxa"/>
              <w:end w:w="80" w:type="dxa"/>
            </w:tcMar>
          </w:tcPr>
          <w:p>
            <w:r>
              <w:rPr>
                <w:rFonts w:ascii="Arial" w:hAnsi="Arial"/>
                <w:sz w:val="16"/>
              </w:rPr>
              <w:t>Power BI guidance</w:t>
            </w:r>
          </w:p>
        </w:tc>
        <w:tc>
          <w:tcPr>
            <w:tcW w:type="dxa" w:w="3523"/>
            <w:tcMar>
              <w:top w:w="65" w:type="dxa"/>
              <w:start w:w="80" w:type="dxa"/>
              <w:bottom w:w="65" w:type="dxa"/>
              <w:end w:w="80" w:type="dxa"/>
            </w:tcMar>
          </w:tcPr>
          <w:p>
            <w:hyperlink r:id="rId42">
              <w:r>
                <w:rPr>
                  <w:rStyle w:val="Hyperlink"/>
                </w:rPr>
                <w:t>Open at learn.microsoft.com</w:t>
              </w:r>
            </w:hyperlink>
          </w:p>
        </w:tc>
      </w:tr>
      <w:tr>
        <w:trPr>
          <w:cantSplit/>
        </w:trPr>
        <w:tc>
          <w:tcPr>
            <w:tcW w:type="dxa" w:w="3523"/>
            <w:tcMar>
              <w:top w:w="65" w:type="dxa"/>
              <w:start w:w="80" w:type="dxa"/>
              <w:bottom w:w="65" w:type="dxa"/>
              <w:end w:w="80" w:type="dxa"/>
            </w:tcMar>
          </w:tcPr>
          <w:p>
            <w:r>
              <w:rPr>
                <w:rFonts w:ascii="Arial" w:hAnsi="Arial"/>
                <w:sz w:val="16"/>
              </w:rPr>
              <w:t>SRC-MS-04</w:t>
            </w:r>
          </w:p>
        </w:tc>
        <w:tc>
          <w:tcPr>
            <w:tcW w:type="dxa" w:w="3523"/>
            <w:tcMar>
              <w:top w:w="65" w:type="dxa"/>
              <w:start w:w="80" w:type="dxa"/>
              <w:bottom w:w="65" w:type="dxa"/>
              <w:end w:w="80" w:type="dxa"/>
            </w:tcMar>
          </w:tcPr>
          <w:p>
            <w:r>
              <w:rPr>
                <w:rFonts w:ascii="Arial" w:hAnsi="Arial"/>
                <w:sz w:val="16"/>
              </w:rPr>
              <w:t>Power BI star-schema guidance</w:t>
            </w:r>
          </w:p>
        </w:tc>
        <w:tc>
          <w:tcPr>
            <w:tcW w:type="dxa" w:w="3523"/>
            <w:tcMar>
              <w:top w:w="65" w:type="dxa"/>
              <w:start w:w="80" w:type="dxa"/>
              <w:bottom w:w="65" w:type="dxa"/>
              <w:end w:w="80" w:type="dxa"/>
            </w:tcMar>
          </w:tcPr>
          <w:p>
            <w:hyperlink r:id="rId43">
              <w:r>
                <w:rPr>
                  <w:rStyle w:val="Hyperlink"/>
                </w:rPr>
                <w:t>Open at learn.microsoft.com</w:t>
              </w:r>
            </w:hyperlink>
          </w:p>
        </w:tc>
      </w:tr>
      <w:tr>
        <w:trPr>
          <w:cantSplit/>
        </w:trPr>
        <w:tc>
          <w:tcPr>
            <w:tcW w:type="dxa" w:w="3523"/>
            <w:tcMar>
              <w:top w:w="65" w:type="dxa"/>
              <w:start w:w="80" w:type="dxa"/>
              <w:bottom w:w="65" w:type="dxa"/>
              <w:end w:w="80" w:type="dxa"/>
            </w:tcMar>
          </w:tcPr>
          <w:p>
            <w:r>
              <w:rPr>
                <w:rFonts w:ascii="Arial" w:hAnsi="Arial"/>
                <w:sz w:val="16"/>
              </w:rPr>
              <w:t>SRC-DBX-01</w:t>
            </w:r>
          </w:p>
        </w:tc>
        <w:tc>
          <w:tcPr>
            <w:tcW w:type="dxa" w:w="3523"/>
            <w:tcMar>
              <w:top w:w="65" w:type="dxa"/>
              <w:start w:w="80" w:type="dxa"/>
              <w:bottom w:w="65" w:type="dxa"/>
              <w:end w:w="80" w:type="dxa"/>
            </w:tcMar>
          </w:tcPr>
          <w:p>
            <w:r>
              <w:rPr>
                <w:rFonts w:ascii="Arial" w:hAnsi="Arial"/>
                <w:sz w:val="16"/>
              </w:rPr>
              <w:t>Databricks documentation</w:t>
            </w:r>
          </w:p>
        </w:tc>
        <w:tc>
          <w:tcPr>
            <w:tcW w:type="dxa" w:w="3523"/>
            <w:tcMar>
              <w:top w:w="65" w:type="dxa"/>
              <w:start w:w="80" w:type="dxa"/>
              <w:bottom w:w="65" w:type="dxa"/>
              <w:end w:w="80" w:type="dxa"/>
            </w:tcMar>
          </w:tcPr>
          <w:p>
            <w:hyperlink r:id="rId44">
              <w:r>
                <w:rPr>
                  <w:rStyle w:val="Hyperlink"/>
                </w:rPr>
                <w:t>Open at docs.databricks.com</w:t>
              </w:r>
            </w:hyperlink>
          </w:p>
        </w:tc>
      </w:tr>
      <w:tr>
        <w:trPr>
          <w:cantSplit/>
        </w:trPr>
        <w:tc>
          <w:tcPr>
            <w:tcW w:type="dxa" w:w="3523"/>
            <w:tcMar>
              <w:top w:w="65" w:type="dxa"/>
              <w:start w:w="80" w:type="dxa"/>
              <w:bottom w:w="65" w:type="dxa"/>
              <w:end w:w="80" w:type="dxa"/>
            </w:tcMar>
          </w:tcPr>
          <w:p>
            <w:r>
              <w:rPr>
                <w:rFonts w:ascii="Arial" w:hAnsi="Arial"/>
                <w:sz w:val="16"/>
              </w:rPr>
              <w:t>SRC-DBX-02</w:t>
            </w:r>
          </w:p>
        </w:tc>
        <w:tc>
          <w:tcPr>
            <w:tcW w:type="dxa" w:w="3523"/>
            <w:tcMar>
              <w:top w:w="65" w:type="dxa"/>
              <w:start w:w="80" w:type="dxa"/>
              <w:bottom w:w="65" w:type="dxa"/>
              <w:end w:w="80" w:type="dxa"/>
            </w:tcMar>
          </w:tcPr>
          <w:p>
            <w:r>
              <w:rPr>
                <w:rFonts w:ascii="Arial" w:hAnsi="Arial"/>
                <w:sz w:val="16"/>
              </w:rPr>
              <w:t>Databricks SQL editor</w:t>
            </w:r>
          </w:p>
        </w:tc>
        <w:tc>
          <w:tcPr>
            <w:tcW w:type="dxa" w:w="3523"/>
            <w:tcMar>
              <w:top w:w="65" w:type="dxa"/>
              <w:start w:w="80" w:type="dxa"/>
              <w:bottom w:w="65" w:type="dxa"/>
              <w:end w:w="80" w:type="dxa"/>
            </w:tcMar>
          </w:tcPr>
          <w:p>
            <w:hyperlink r:id="rId45">
              <w:r>
                <w:rPr>
                  <w:rStyle w:val="Hyperlink"/>
                </w:rPr>
                <w:t>Open at docs.databricks.com</w:t>
              </w:r>
            </w:hyperlink>
          </w:p>
        </w:tc>
      </w:tr>
      <w:tr>
        <w:trPr>
          <w:cantSplit/>
        </w:trPr>
        <w:tc>
          <w:tcPr>
            <w:tcW w:type="dxa" w:w="3523"/>
            <w:tcMar>
              <w:top w:w="65" w:type="dxa"/>
              <w:start w:w="80" w:type="dxa"/>
              <w:bottom w:w="65" w:type="dxa"/>
              <w:end w:w="80" w:type="dxa"/>
            </w:tcMar>
          </w:tcPr>
          <w:p>
            <w:r>
              <w:rPr>
                <w:rFonts w:ascii="Arial" w:hAnsi="Arial"/>
                <w:sz w:val="16"/>
              </w:rPr>
              <w:t>SRC-DBX-03</w:t>
            </w:r>
          </w:p>
        </w:tc>
        <w:tc>
          <w:tcPr>
            <w:tcW w:type="dxa" w:w="3523"/>
            <w:tcMar>
              <w:top w:w="65" w:type="dxa"/>
              <w:start w:w="80" w:type="dxa"/>
              <w:bottom w:w="65" w:type="dxa"/>
              <w:end w:w="80" w:type="dxa"/>
            </w:tcMar>
          </w:tcPr>
          <w:p>
            <w:r>
              <w:rPr>
                <w:rFonts w:ascii="Arial" w:hAnsi="Arial"/>
                <w:sz w:val="16"/>
              </w:rPr>
              <w:t>Databricks medallion architecture</w:t>
            </w:r>
          </w:p>
        </w:tc>
        <w:tc>
          <w:tcPr>
            <w:tcW w:type="dxa" w:w="3523"/>
            <w:tcMar>
              <w:top w:w="65" w:type="dxa"/>
              <w:start w:w="80" w:type="dxa"/>
              <w:bottom w:w="65" w:type="dxa"/>
              <w:end w:w="80" w:type="dxa"/>
            </w:tcMar>
          </w:tcPr>
          <w:p>
            <w:hyperlink r:id="rId46">
              <w:r>
                <w:rPr>
                  <w:rStyle w:val="Hyperlink"/>
                </w:rPr>
                <w:t>Open at docs.databricks.com</w:t>
              </w:r>
            </w:hyperlink>
          </w:p>
        </w:tc>
      </w:tr>
      <w:tr>
        <w:trPr>
          <w:cantSplit/>
        </w:trPr>
        <w:tc>
          <w:tcPr>
            <w:tcW w:type="dxa" w:w="3523"/>
            <w:tcMar>
              <w:top w:w="65" w:type="dxa"/>
              <w:start w:w="80" w:type="dxa"/>
              <w:bottom w:w="65" w:type="dxa"/>
              <w:end w:w="80" w:type="dxa"/>
            </w:tcMar>
          </w:tcPr>
          <w:p>
            <w:r>
              <w:rPr>
                <w:rFonts w:ascii="Arial" w:hAnsi="Arial"/>
                <w:sz w:val="16"/>
              </w:rPr>
              <w:t>SRC-SNF-01</w:t>
            </w:r>
          </w:p>
        </w:tc>
        <w:tc>
          <w:tcPr>
            <w:tcW w:type="dxa" w:w="3523"/>
            <w:tcMar>
              <w:top w:w="65" w:type="dxa"/>
              <w:start w:w="80" w:type="dxa"/>
              <w:bottom w:w="65" w:type="dxa"/>
              <w:end w:w="80" w:type="dxa"/>
            </w:tcMar>
          </w:tcPr>
          <w:p>
            <w:r>
              <w:rPr>
                <w:rFonts w:ascii="Arial" w:hAnsi="Arial"/>
                <w:sz w:val="16"/>
              </w:rPr>
              <w:t>Snowflake documentation</w:t>
            </w:r>
          </w:p>
        </w:tc>
        <w:tc>
          <w:tcPr>
            <w:tcW w:type="dxa" w:w="3523"/>
            <w:tcMar>
              <w:top w:w="65" w:type="dxa"/>
              <w:start w:w="80" w:type="dxa"/>
              <w:bottom w:w="65" w:type="dxa"/>
              <w:end w:w="80" w:type="dxa"/>
            </w:tcMar>
          </w:tcPr>
          <w:p>
            <w:hyperlink r:id="rId47">
              <w:r>
                <w:rPr>
                  <w:rStyle w:val="Hyperlink"/>
                </w:rPr>
                <w:t>Open at docs.snowflake.com</w:t>
              </w:r>
            </w:hyperlink>
          </w:p>
        </w:tc>
      </w:tr>
      <w:tr>
        <w:trPr>
          <w:cantSplit/>
        </w:trPr>
        <w:tc>
          <w:tcPr>
            <w:tcW w:type="dxa" w:w="3523"/>
            <w:tcMar>
              <w:top w:w="65" w:type="dxa"/>
              <w:start w:w="80" w:type="dxa"/>
              <w:bottom w:w="65" w:type="dxa"/>
              <w:end w:w="80" w:type="dxa"/>
            </w:tcMar>
          </w:tcPr>
          <w:p>
            <w:r>
              <w:rPr>
                <w:rFonts w:ascii="Arial" w:hAnsi="Arial"/>
                <w:sz w:val="16"/>
              </w:rPr>
              <w:t>SRC-SNF-02</w:t>
            </w:r>
          </w:p>
        </w:tc>
        <w:tc>
          <w:tcPr>
            <w:tcW w:type="dxa" w:w="3523"/>
            <w:tcMar>
              <w:top w:w="65" w:type="dxa"/>
              <w:start w:w="80" w:type="dxa"/>
              <w:bottom w:w="65" w:type="dxa"/>
              <w:end w:w="80" w:type="dxa"/>
            </w:tcMar>
          </w:tcPr>
          <w:p>
            <w:r>
              <w:rPr>
                <w:rFonts w:ascii="Arial" w:hAnsi="Arial"/>
                <w:sz w:val="16"/>
              </w:rPr>
              <w:t>Snowflake Workspaces</w:t>
            </w:r>
          </w:p>
        </w:tc>
        <w:tc>
          <w:tcPr>
            <w:tcW w:type="dxa" w:w="3523"/>
            <w:tcMar>
              <w:top w:w="65" w:type="dxa"/>
              <w:start w:w="80" w:type="dxa"/>
              <w:bottom w:w="65" w:type="dxa"/>
              <w:end w:w="80" w:type="dxa"/>
            </w:tcMar>
          </w:tcPr>
          <w:p>
            <w:hyperlink r:id="rId48">
              <w:r>
                <w:rPr>
                  <w:rStyle w:val="Hyperlink"/>
                </w:rPr>
                <w:t>Open at docs.snowflake.com</w:t>
              </w:r>
            </w:hyperlink>
          </w:p>
        </w:tc>
      </w:tr>
      <w:tr>
        <w:trPr>
          <w:cantSplit/>
        </w:trPr>
        <w:tc>
          <w:tcPr>
            <w:tcW w:type="dxa" w:w="3523"/>
            <w:tcMar>
              <w:top w:w="65" w:type="dxa"/>
              <w:start w:w="80" w:type="dxa"/>
              <w:bottom w:w="65" w:type="dxa"/>
              <w:end w:w="80" w:type="dxa"/>
            </w:tcMar>
          </w:tcPr>
          <w:p>
            <w:r>
              <w:rPr>
                <w:rFonts w:ascii="Arial" w:hAnsi="Arial"/>
                <w:sz w:val="16"/>
              </w:rPr>
              <w:t>SRC-SNF-03</w:t>
            </w:r>
          </w:p>
        </w:tc>
        <w:tc>
          <w:tcPr>
            <w:tcW w:type="dxa" w:w="3523"/>
            <w:tcMar>
              <w:top w:w="65" w:type="dxa"/>
              <w:start w:w="80" w:type="dxa"/>
              <w:bottom w:w="65" w:type="dxa"/>
              <w:end w:w="80" w:type="dxa"/>
            </w:tcMar>
          </w:tcPr>
          <w:p>
            <w:r>
              <w:rPr>
                <w:rFonts w:ascii="Arial" w:hAnsi="Arial"/>
                <w:sz w:val="16"/>
              </w:rPr>
              <w:t>Snowflake identifier rules</w:t>
            </w:r>
          </w:p>
        </w:tc>
        <w:tc>
          <w:tcPr>
            <w:tcW w:type="dxa" w:w="3523"/>
            <w:tcMar>
              <w:top w:w="65" w:type="dxa"/>
              <w:start w:w="80" w:type="dxa"/>
              <w:bottom w:w="65" w:type="dxa"/>
              <w:end w:w="80" w:type="dxa"/>
            </w:tcMar>
          </w:tcPr>
          <w:p>
            <w:hyperlink r:id="rId49">
              <w:r>
                <w:rPr>
                  <w:rStyle w:val="Hyperlink"/>
                </w:rPr>
                <w:t>Open at docs.snowflake.com</w:t>
              </w:r>
            </w:hyperlink>
          </w:p>
        </w:tc>
      </w:tr>
      <w:tr>
        <w:trPr>
          <w:cantSplit/>
        </w:trPr>
        <w:tc>
          <w:tcPr>
            <w:tcW w:type="dxa" w:w="3523"/>
            <w:tcMar>
              <w:top w:w="65" w:type="dxa"/>
              <w:start w:w="80" w:type="dxa"/>
              <w:bottom w:w="65" w:type="dxa"/>
              <w:end w:w="80" w:type="dxa"/>
            </w:tcMar>
          </w:tcPr>
          <w:p>
            <w:r>
              <w:rPr>
                <w:rFonts w:ascii="Arial" w:hAnsi="Arial"/>
                <w:sz w:val="16"/>
              </w:rPr>
              <w:t>SRC-ICC-01</w:t>
            </w:r>
          </w:p>
        </w:tc>
        <w:tc>
          <w:tcPr>
            <w:tcW w:type="dxa" w:w="3523"/>
            <w:tcMar>
              <w:top w:w="65" w:type="dxa"/>
              <w:start w:w="80" w:type="dxa"/>
              <w:bottom w:w="65" w:type="dxa"/>
              <w:end w:w="80" w:type="dxa"/>
            </w:tcMar>
          </w:tcPr>
          <w:p>
            <w:r>
              <w:rPr>
                <w:rFonts w:ascii="Arial" w:hAnsi="Arial"/>
                <w:sz w:val="16"/>
              </w:rPr>
              <w:t>ICC Incoterms resources</w:t>
            </w:r>
          </w:p>
        </w:tc>
        <w:tc>
          <w:tcPr>
            <w:tcW w:type="dxa" w:w="3523"/>
            <w:tcMar>
              <w:top w:w="65" w:type="dxa"/>
              <w:start w:w="80" w:type="dxa"/>
              <w:bottom w:w="65" w:type="dxa"/>
              <w:end w:w="80" w:type="dxa"/>
            </w:tcMar>
          </w:tcPr>
          <w:p>
            <w:hyperlink r:id="rId50">
              <w:r>
                <w:rPr>
                  <w:rStyle w:val="Hyperlink"/>
                </w:rPr>
                <w:t>Open at iccwbo.org</w:t>
              </w:r>
            </w:hyperlink>
          </w:p>
        </w:tc>
      </w:tr>
      <w:tr>
        <w:trPr>
          <w:cantSplit/>
        </w:trPr>
        <w:tc>
          <w:tcPr>
            <w:tcW w:type="dxa" w:w="3523"/>
            <w:tcMar>
              <w:top w:w="65" w:type="dxa"/>
              <w:start w:w="80" w:type="dxa"/>
              <w:bottom w:w="65" w:type="dxa"/>
              <w:end w:w="80" w:type="dxa"/>
            </w:tcMar>
          </w:tcPr>
          <w:p>
            <w:r>
              <w:rPr>
                <w:rFonts w:ascii="Arial" w:hAnsi="Arial"/>
                <w:sz w:val="16"/>
              </w:rPr>
              <w:t>SRC-US-01</w:t>
            </w:r>
          </w:p>
        </w:tc>
        <w:tc>
          <w:tcPr>
            <w:tcW w:type="dxa" w:w="3523"/>
            <w:tcMar>
              <w:top w:w="65" w:type="dxa"/>
              <w:start w:w="80" w:type="dxa"/>
              <w:bottom w:w="65" w:type="dxa"/>
              <w:end w:w="80" w:type="dxa"/>
            </w:tcMar>
          </w:tcPr>
          <w:p>
            <w:r>
              <w:rPr>
                <w:rFonts w:ascii="Arial" w:hAnsi="Arial"/>
                <w:sz w:val="16"/>
              </w:rPr>
              <w:t>US consolidated trade screening list</w:t>
            </w:r>
          </w:p>
        </w:tc>
        <w:tc>
          <w:tcPr>
            <w:tcW w:type="dxa" w:w="3523"/>
            <w:tcMar>
              <w:top w:w="65" w:type="dxa"/>
              <w:start w:w="80" w:type="dxa"/>
              <w:bottom w:w="65" w:type="dxa"/>
              <w:end w:w="80" w:type="dxa"/>
            </w:tcMar>
          </w:tcPr>
          <w:p>
            <w:hyperlink r:id="rId51">
              <w:r>
                <w:rPr>
                  <w:rStyle w:val="Hyperlink"/>
                </w:rPr>
                <w:t>Open at www.trade.gov</w:t>
              </w:r>
            </w:hyperlink>
          </w:p>
        </w:tc>
      </w:tr>
    </w:tbl>
    <w:p>
      <w:pPr>
        <w:pStyle w:val="Heading2"/>
      </w:pPr>
      <w:r>
        <w:t>Ten rules that prevent expensive errors</w:t>
      </w:r>
    </w:p>
    <w:tbl>
      <w:tblPr>
        <w:tblW w:type="auto" w:w="0"/>
        <w:jc w:val="center"/>
        <w:tblLayout w:type="fixed"/>
        <w:tblLook w:firstColumn="1" w:firstRow="1" w:lastColumn="0" w:lastRow="0" w:noHBand="0" w:noVBand="1" w:val="04A0"/>
        <w:tblBorders>
          <w:top w:val="single" w:sz="4" w:color="D3DCE1"/>
          <w:left w:val="single" w:sz="4" w:color="D3DCE1"/>
          <w:bottom w:val="single" w:sz="4" w:color="D3DCE1"/>
          <w:right w:val="single" w:sz="4" w:color="D3DCE1"/>
          <w:insideH w:val="single" w:sz="4" w:color="D3DCE1"/>
          <w:insideV w:val="single" w:sz="4" w:color="D3DCE1"/>
        </w:tblBorders>
      </w:tblPr>
      <w:tblGrid>
        <w:gridCol w:w="5285"/>
        <w:gridCol w:w="5285"/>
      </w:tblGrid>
      <w:tr>
        <w:trPr>
          <w:tblHeader w:val="true"/>
        </w:trPr>
        <w:tc>
          <w:tcPr>
            <w:tcW w:type="dxa" w:w="2592"/>
            <w:shd w:fill="276B6F"/>
            <w:tcMar>
              <w:top w:w="30" w:type="dxa"/>
              <w:start w:w="70" w:type="dxa"/>
              <w:bottom w:w="30" w:type="dxa"/>
              <w:end w:w="70" w:type="dxa"/>
            </w:tcMar>
            <w:vAlign w:val="center"/>
          </w:tcPr>
          <w:p>
            <w:pPr>
              <w:spacing w:after="0"/>
            </w:pPr>
            <w:r>
              <w:rPr>
                <w:rFonts w:ascii="Arial" w:hAnsi="Arial"/>
                <w:b/>
                <w:color w:val="FFFFFF"/>
                <w:sz w:val="16"/>
              </w:rPr>
              <w:t>Rule</w:t>
            </w:r>
          </w:p>
        </w:tc>
        <w:tc>
          <w:tcPr>
            <w:tcW w:type="dxa" w:w="7632"/>
            <w:shd w:fill="276B6F"/>
            <w:tcMar>
              <w:top w:w="30" w:type="dxa"/>
              <w:start w:w="70" w:type="dxa"/>
              <w:bottom w:w="30" w:type="dxa"/>
              <w:end w:w="70" w:type="dxa"/>
            </w:tcMar>
            <w:vAlign w:val="center"/>
          </w:tcPr>
          <w:p>
            <w:pPr>
              <w:spacing w:after="0"/>
            </w:pPr>
            <w:r>
              <w:rPr>
                <w:rFonts w:ascii="Arial" w:hAnsi="Arial"/>
                <w:b/>
                <w:color w:val="FFFFFF"/>
                <w:sz w:val="16"/>
              </w:rPr>
              <w:t>Working habit</w:t>
            </w:r>
          </w:p>
        </w:tc>
      </w:tr>
      <w:tr>
        <w:trPr>
          <w:cantSplit/>
        </w:trPr>
        <w:tc>
          <w:tcPr>
            <w:tcW w:type="dxa" w:w="2592"/>
            <w:tcMar>
              <w:top w:w="30" w:type="dxa"/>
              <w:start w:w="70" w:type="dxa"/>
              <w:bottom w:w="30" w:type="dxa"/>
              <w:end w:w="70" w:type="dxa"/>
            </w:tcMar>
            <w:vAlign w:val="top"/>
          </w:tcPr>
          <w:p>
            <w:pPr>
              <w:spacing w:after="0"/>
            </w:pPr>
            <w:r>
              <w:rPr>
                <w:rFonts w:ascii="Arial" w:hAnsi="Arial"/>
                <w:sz w:val="16"/>
              </w:rPr>
              <w:t>1  Confirm the grain</w:t>
            </w:r>
          </w:p>
        </w:tc>
        <w:tc>
          <w:tcPr>
            <w:tcW w:type="dxa" w:w="7632"/>
            <w:tcMar>
              <w:top w:w="30" w:type="dxa"/>
              <w:start w:w="70" w:type="dxa"/>
              <w:bottom w:w="30" w:type="dxa"/>
              <w:end w:w="70" w:type="dxa"/>
            </w:tcMar>
            <w:vAlign w:val="top"/>
          </w:tcPr>
          <w:p>
            <w:pPr>
              <w:spacing w:after="0"/>
            </w:pPr>
            <w:r>
              <w:rPr>
                <w:rFonts w:ascii="Arial" w:hAnsi="Arial"/>
                <w:sz w:val="16"/>
              </w:rPr>
              <w:t>Say exactly what one row, one count and one percentage represent.</w:t>
            </w:r>
          </w:p>
        </w:tc>
      </w:tr>
      <w:tr>
        <w:trPr>
          <w:cantSplit/>
        </w:trPr>
        <w:tc>
          <w:tcPr>
            <w:tcW w:type="dxa" w:w="2592"/>
            <w:shd w:fill="F7F8F9"/>
            <w:tcMar>
              <w:top w:w="30" w:type="dxa"/>
              <w:start w:w="70" w:type="dxa"/>
              <w:bottom w:w="30" w:type="dxa"/>
              <w:end w:w="70" w:type="dxa"/>
            </w:tcMar>
            <w:vAlign w:val="top"/>
          </w:tcPr>
          <w:p>
            <w:pPr>
              <w:spacing w:after="0"/>
            </w:pPr>
            <w:r>
              <w:rPr>
                <w:rFonts w:ascii="Arial" w:hAnsi="Arial"/>
                <w:sz w:val="16"/>
              </w:rPr>
              <w:t>2  Verify one real case</w:t>
            </w:r>
          </w:p>
        </w:tc>
        <w:tc>
          <w:tcPr>
            <w:tcW w:type="dxa" w:w="7632"/>
            <w:shd w:fill="F7F8F9"/>
            <w:tcMar>
              <w:top w:w="30" w:type="dxa"/>
              <w:start w:w="70" w:type="dxa"/>
              <w:bottom w:w="30" w:type="dxa"/>
              <w:end w:w="70" w:type="dxa"/>
            </w:tcMar>
            <w:vAlign w:val="top"/>
          </w:tcPr>
          <w:p>
            <w:pPr>
              <w:spacing w:after="0"/>
            </w:pPr>
            <w:r>
              <w:rPr>
                <w:rFonts w:ascii="Arial" w:hAnsi="Arial"/>
                <w:sz w:val="16"/>
              </w:rPr>
              <w:t>Trace a known order, item, lot, supplier or payment before trusting totals.</w:t>
            </w:r>
          </w:p>
        </w:tc>
      </w:tr>
      <w:tr>
        <w:trPr>
          <w:cantSplit/>
        </w:trPr>
        <w:tc>
          <w:tcPr>
            <w:tcW w:type="dxa" w:w="2592"/>
            <w:tcMar>
              <w:top w:w="30" w:type="dxa"/>
              <w:start w:w="70" w:type="dxa"/>
              <w:bottom w:w="30" w:type="dxa"/>
              <w:end w:w="70" w:type="dxa"/>
            </w:tcMar>
            <w:vAlign w:val="top"/>
          </w:tcPr>
          <w:p>
            <w:pPr>
              <w:spacing w:after="0"/>
            </w:pPr>
            <w:r>
              <w:rPr>
                <w:rFonts w:ascii="Arial" w:hAnsi="Arial"/>
                <w:sz w:val="16"/>
              </w:rPr>
              <w:t>3  Separate fact from assumption</w:t>
            </w:r>
          </w:p>
        </w:tc>
        <w:tc>
          <w:tcPr>
            <w:tcW w:type="dxa" w:w="7632"/>
            <w:tcMar>
              <w:top w:w="30" w:type="dxa"/>
              <w:start w:w="70" w:type="dxa"/>
              <w:bottom w:w="30" w:type="dxa"/>
              <w:end w:w="70" w:type="dxa"/>
            </w:tcMar>
            <w:vAlign w:val="top"/>
          </w:tcPr>
          <w:p>
            <w:pPr>
              <w:spacing w:after="0"/>
            </w:pPr>
            <w:r>
              <w:rPr>
                <w:rFonts w:ascii="Arial" w:hAnsi="Arial"/>
                <w:sz w:val="16"/>
              </w:rPr>
              <w:t>Label the source, cutoff, timezone, unit, currency and status population.</w:t>
            </w:r>
          </w:p>
        </w:tc>
      </w:tr>
      <w:tr>
        <w:trPr>
          <w:cantSplit/>
        </w:trPr>
        <w:tc>
          <w:tcPr>
            <w:tcW w:type="dxa" w:w="2592"/>
            <w:shd w:fill="F7F8F9"/>
            <w:tcMar>
              <w:top w:w="30" w:type="dxa"/>
              <w:start w:w="70" w:type="dxa"/>
              <w:bottom w:w="30" w:type="dxa"/>
              <w:end w:w="70" w:type="dxa"/>
            </w:tcMar>
            <w:vAlign w:val="top"/>
          </w:tcPr>
          <w:p>
            <w:pPr>
              <w:spacing w:after="0"/>
            </w:pPr>
            <w:r>
              <w:rPr>
                <w:rFonts w:ascii="Arial" w:hAnsi="Arial"/>
                <w:sz w:val="16"/>
              </w:rPr>
              <w:t>4  Change one controlled thing</w:t>
            </w:r>
          </w:p>
        </w:tc>
        <w:tc>
          <w:tcPr>
            <w:tcW w:type="dxa" w:w="7632"/>
            <w:shd w:fill="F7F8F9"/>
            <w:tcMar>
              <w:top w:w="30" w:type="dxa"/>
              <w:start w:w="70" w:type="dxa"/>
              <w:bottom w:w="30" w:type="dxa"/>
              <w:end w:w="70" w:type="dxa"/>
            </w:tcMar>
            <w:vAlign w:val="top"/>
          </w:tcPr>
          <w:p>
            <w:pPr>
              <w:spacing w:after="0"/>
            </w:pPr>
            <w:r>
              <w:rPr>
                <w:rFonts w:ascii="Arial" w:hAnsi="Arial"/>
                <w:sz w:val="16"/>
              </w:rPr>
              <w:t>Use a version, owner, reason, approval, effective date and rollback.</w:t>
            </w:r>
          </w:p>
        </w:tc>
      </w:tr>
      <w:tr>
        <w:trPr>
          <w:cantSplit/>
        </w:trPr>
        <w:tc>
          <w:tcPr>
            <w:tcW w:type="dxa" w:w="2592"/>
            <w:tcMar>
              <w:top w:w="30" w:type="dxa"/>
              <w:start w:w="70" w:type="dxa"/>
              <w:bottom w:w="30" w:type="dxa"/>
              <w:end w:w="70" w:type="dxa"/>
            </w:tcMar>
            <w:vAlign w:val="top"/>
          </w:tcPr>
          <w:p>
            <w:pPr>
              <w:spacing w:after="0"/>
            </w:pPr>
            <w:r>
              <w:rPr>
                <w:rFonts w:ascii="Arial" w:hAnsi="Arial"/>
                <w:sz w:val="16"/>
              </w:rPr>
              <w:t>5  Reconcile count, quantity and value</w:t>
            </w:r>
          </w:p>
        </w:tc>
        <w:tc>
          <w:tcPr>
            <w:tcW w:type="dxa" w:w="7632"/>
            <w:tcMar>
              <w:top w:w="30" w:type="dxa"/>
              <w:start w:w="70" w:type="dxa"/>
              <w:bottom w:w="30" w:type="dxa"/>
              <w:end w:w="70" w:type="dxa"/>
            </w:tcMar>
            <w:vAlign w:val="top"/>
          </w:tcPr>
          <w:p>
            <w:pPr>
              <w:spacing w:after="0"/>
            </w:pPr>
            <w:r>
              <w:rPr>
                <w:rFonts w:ascii="Arial" w:hAnsi="Arial"/>
                <w:sz w:val="16"/>
              </w:rPr>
              <w:t>A matching grand total can still hide wrong items or locations.</w:t>
            </w:r>
          </w:p>
        </w:tc>
      </w:tr>
      <w:tr>
        <w:trPr>
          <w:cantSplit/>
        </w:trPr>
        <w:tc>
          <w:tcPr>
            <w:tcW w:type="dxa" w:w="2592"/>
            <w:shd w:fill="F7F8F9"/>
            <w:tcMar>
              <w:top w:w="30" w:type="dxa"/>
              <w:start w:w="70" w:type="dxa"/>
              <w:bottom w:w="30" w:type="dxa"/>
              <w:end w:w="70" w:type="dxa"/>
            </w:tcMar>
            <w:vAlign w:val="top"/>
          </w:tcPr>
          <w:p>
            <w:pPr>
              <w:spacing w:after="0"/>
            </w:pPr>
            <w:r>
              <w:rPr>
                <w:rFonts w:ascii="Arial" w:hAnsi="Arial"/>
                <w:sz w:val="16"/>
              </w:rPr>
              <w:t>6  Protect irreversible decisions</w:t>
            </w:r>
          </w:p>
        </w:tc>
        <w:tc>
          <w:tcPr>
            <w:tcW w:type="dxa" w:w="7632"/>
            <w:shd w:fill="F7F8F9"/>
            <w:tcMar>
              <w:top w:w="30" w:type="dxa"/>
              <w:start w:w="70" w:type="dxa"/>
              <w:bottom w:w="30" w:type="dxa"/>
              <w:end w:w="70" w:type="dxa"/>
            </w:tcMar>
            <w:vAlign w:val="top"/>
          </w:tcPr>
          <w:p>
            <w:pPr>
              <w:spacing w:after="0"/>
            </w:pPr>
            <w:r>
              <w:rPr>
                <w:rFonts w:ascii="Arial" w:hAnsi="Arial"/>
                <w:sz w:val="16"/>
              </w:rPr>
              <w:t>Use qualified authority for payments, contracts, trade, safety and write-offs.</w:t>
            </w:r>
          </w:p>
        </w:tc>
      </w:tr>
      <w:tr>
        <w:trPr>
          <w:cantSplit/>
        </w:trPr>
        <w:tc>
          <w:tcPr>
            <w:tcW w:type="dxa" w:w="2592"/>
            <w:tcMar>
              <w:top w:w="30" w:type="dxa"/>
              <w:start w:w="70" w:type="dxa"/>
              <w:bottom w:w="30" w:type="dxa"/>
              <w:end w:w="70" w:type="dxa"/>
            </w:tcMar>
            <w:vAlign w:val="top"/>
          </w:tcPr>
          <w:p>
            <w:pPr>
              <w:spacing w:after="0"/>
            </w:pPr>
            <w:r>
              <w:rPr>
                <w:rFonts w:ascii="Arial" w:hAnsi="Arial"/>
                <w:sz w:val="16"/>
              </w:rPr>
              <w:t>7  Keep the evidence</w:t>
            </w:r>
          </w:p>
        </w:tc>
        <w:tc>
          <w:tcPr>
            <w:tcW w:type="dxa" w:w="7632"/>
            <w:tcMar>
              <w:top w:w="30" w:type="dxa"/>
              <w:start w:w="70" w:type="dxa"/>
              <w:bottom w:w="30" w:type="dxa"/>
              <w:end w:w="70" w:type="dxa"/>
            </w:tcMar>
            <w:vAlign w:val="top"/>
          </w:tcPr>
          <w:p>
            <w:pPr>
              <w:spacing w:after="0"/>
            </w:pPr>
            <w:r>
              <w:rPr>
                <w:rFonts w:ascii="Arial" w:hAnsi="Arial"/>
                <w:sz w:val="16"/>
              </w:rPr>
              <w:t>Store input, output, document number, query/model version and approval together.</w:t>
            </w:r>
          </w:p>
        </w:tc>
      </w:tr>
      <w:tr>
        <w:trPr>
          <w:cantSplit/>
        </w:trPr>
        <w:tc>
          <w:tcPr>
            <w:tcW w:type="dxa" w:w="2592"/>
            <w:shd w:fill="F7F8F9"/>
            <w:tcMar>
              <w:top w:w="30" w:type="dxa"/>
              <w:start w:w="70" w:type="dxa"/>
              <w:bottom w:w="30" w:type="dxa"/>
              <w:end w:w="70" w:type="dxa"/>
            </w:tcMar>
            <w:vAlign w:val="top"/>
          </w:tcPr>
          <w:p>
            <w:pPr>
              <w:spacing w:after="0"/>
            </w:pPr>
            <w:r>
              <w:rPr>
                <w:rFonts w:ascii="Arial" w:hAnsi="Arial"/>
                <w:sz w:val="16"/>
              </w:rPr>
              <w:t>8  Design the exception path</w:t>
            </w:r>
          </w:p>
        </w:tc>
        <w:tc>
          <w:tcPr>
            <w:tcW w:type="dxa" w:w="7632"/>
            <w:shd w:fill="F7F8F9"/>
            <w:tcMar>
              <w:top w:w="30" w:type="dxa"/>
              <w:start w:w="70" w:type="dxa"/>
              <w:bottom w:w="30" w:type="dxa"/>
              <w:end w:w="70" w:type="dxa"/>
            </w:tcMar>
            <w:vAlign w:val="top"/>
          </w:tcPr>
          <w:p>
            <w:pPr>
              <w:spacing w:after="0"/>
            </w:pPr>
            <w:r>
              <w:rPr>
                <w:rFonts w:ascii="Arial" w:hAnsi="Arial"/>
                <w:sz w:val="16"/>
              </w:rPr>
              <w:t>Define what happens when the normal process, interface or person fails.</w:t>
            </w:r>
          </w:p>
        </w:tc>
      </w:tr>
      <w:tr>
        <w:trPr>
          <w:cantSplit/>
        </w:trPr>
        <w:tc>
          <w:tcPr>
            <w:tcW w:type="dxa" w:w="2592"/>
            <w:tcMar>
              <w:top w:w="30" w:type="dxa"/>
              <w:start w:w="70" w:type="dxa"/>
              <w:bottom w:w="30" w:type="dxa"/>
              <w:end w:w="70" w:type="dxa"/>
            </w:tcMar>
            <w:vAlign w:val="top"/>
          </w:tcPr>
          <w:p>
            <w:pPr>
              <w:spacing w:after="0"/>
            </w:pPr>
            <w:r>
              <w:rPr>
                <w:rFonts w:ascii="Arial" w:hAnsi="Arial"/>
                <w:sz w:val="16"/>
              </w:rPr>
              <w:t>9  Prove prevention</w:t>
            </w:r>
          </w:p>
        </w:tc>
        <w:tc>
          <w:tcPr>
            <w:tcW w:type="dxa" w:w="7632"/>
            <w:tcMar>
              <w:top w:w="30" w:type="dxa"/>
              <w:start w:w="70" w:type="dxa"/>
              <w:bottom w:w="30" w:type="dxa"/>
              <w:end w:w="70" w:type="dxa"/>
            </w:tcMar>
            <w:vAlign w:val="top"/>
          </w:tcPr>
          <w:p>
            <w:pPr>
              <w:spacing w:after="0"/>
            </w:pPr>
            <w:r>
              <w:rPr>
                <w:rFonts w:ascii="Arial" w:hAnsi="Arial"/>
                <w:sz w:val="16"/>
              </w:rPr>
              <w:t>Monitor enough future opportunities to show that the cause did not recur.</w:t>
            </w:r>
          </w:p>
        </w:tc>
      </w:tr>
      <w:tr>
        <w:trPr>
          <w:cantSplit/>
        </w:trPr>
        <w:tc>
          <w:tcPr>
            <w:tcW w:type="dxa" w:w="2592"/>
            <w:shd w:fill="F7F8F9"/>
            <w:tcMar>
              <w:top w:w="30" w:type="dxa"/>
              <w:start w:w="70" w:type="dxa"/>
              <w:bottom w:w="30" w:type="dxa"/>
              <w:end w:w="70" w:type="dxa"/>
            </w:tcMar>
            <w:vAlign w:val="top"/>
          </w:tcPr>
          <w:p>
            <w:pPr>
              <w:spacing w:after="0"/>
            </w:pPr>
            <w:r>
              <w:rPr>
                <w:rFonts w:ascii="Arial" w:hAnsi="Arial"/>
                <w:sz w:val="16"/>
              </w:rPr>
              <w:t>10  Improve the handbook</w:t>
            </w:r>
          </w:p>
        </w:tc>
        <w:tc>
          <w:tcPr>
            <w:tcW w:type="dxa" w:w="7632"/>
            <w:shd w:fill="F7F8F9"/>
            <w:tcMar>
              <w:top w:w="30" w:type="dxa"/>
              <w:start w:w="70" w:type="dxa"/>
              <w:bottom w:w="30" w:type="dxa"/>
              <w:end w:w="70" w:type="dxa"/>
            </w:tcMar>
            <w:vAlign w:val="top"/>
          </w:tcPr>
          <w:p>
            <w:pPr>
              <w:spacing w:after="0"/>
            </w:pPr>
            <w:r>
              <w:rPr>
                <w:rFonts w:ascii="Arial" w:hAnsi="Arial"/>
                <w:sz w:val="16"/>
              </w:rPr>
              <w:t>Add a stable ID, filled example, change list, expected result, error path and proof check.</w:t>
            </w:r>
          </w:p>
        </w:tc>
      </w:tr>
    </w:tbl>
    <w:sectPr w:rsidR="00FC693F" w:rsidRPr="0006063C" w:rsidSect="00034616">
      <w:headerReference w:type="default" r:id="rId9"/>
      <w:footerReference w:type="default" r:id="rId10"/>
      <w:headerReference w:type="first" r:id="rId11"/>
      <w:footerReference w:type="first" r:id="rId12"/>
      <w:pgSz w:w="12240" w:h="15840"/>
      <w:pgMar w:top="778" w:right="835" w:bottom="778" w:left="835" w:header="317" w:footer="28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hyperlink w:anchor="find_01" w:history="1">
      <w:r>
        <w:rPr>
          <w:rStyle w:val="Hyperlink"/>
        </w:rPr>
        <w:t>[FIND-01] QUICK FIND</w:t>
      </w:r>
    </w:hyperlink>
    <w:r>
      <w:rPr>
        <w:rFonts w:ascii="Arial" w:hAnsi="Arial"/>
        <w:color w:val="5A646B"/>
        <w:sz w:val="14"/>
      </w:rPr>
      <w:t xml:space="preserve">   •   FIELD REFERENCE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A646B"/>
        <w:sz w:val="13"/>
      </w:rPr>
      <w:t>SCM EXPERT FIELD HANDBOOK  •  SRI SAI LAKSHMI GANESH MURUKUTLA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6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76B6F"/>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5A646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https://help.sap.com/docs/btp/sap-fiori-launchpad-for-sap-btp/spaces-and-pages" TargetMode="External"/><Relationship Id="rId24" Type="http://schemas.openxmlformats.org/officeDocument/2006/relationships/hyperlink" Target="https://learning.sap.com/products/s4hana-cloud" TargetMode="External"/><Relationship Id="rId25" Type="http://schemas.openxmlformats.org/officeDocument/2006/relationships/hyperlink" Target="https://learning.sap.com/courses/explaining-payables-invoice-processing/exploring-the-procure-to-pay-process_d7a4061e-3d6a-44ff-bab5-e548bc258dfc" TargetMode="External"/><Relationship Id="rId26" Type="http://schemas.openxmlformats.org/officeDocument/2006/relationships/hyperlink" Target="https://learning.sap.com/learning-journeys/implementing-manufacturing-in-sap-s-4hana-cloud-private-edition" TargetMode="External"/><Relationship Id="rId27" Type="http://schemas.openxmlformats.org/officeDocument/2006/relationships/hyperlink" Target="https://learning.sap.com/courses/implementing-sap-s-4hana-cloud-public-edition-sourcing-and-procurement/analyzing-material-valuation_f73a0789-fa13-42c1-86d1-fe6be79aa124" TargetMode="External"/><Relationship Id="rId28" Type="http://schemas.openxmlformats.org/officeDocument/2006/relationships/hyperlink" Target="https://learning.sap.com/courses/implementing-sap-s-4hana-cloud-public-edition-warehouse-management/integrating-sap-extended-warehouse-management-ewm-on-premise-inbound-processes_d2fc88c6-819d-4f55-bfce-78e66e0fae80" TargetMode="External"/><Relationship Id="rId29" Type="http://schemas.openxmlformats.org/officeDocument/2006/relationships/hyperlink" Target="https://learning.sap.com/courses/discovering-sap-activate-implementation-tools-and-methodology/describing-the-methodology-structure_d959f6fc-ebfc-4143-94b3-6b83a6339b8b" TargetMode="External"/><Relationship Id="rId30" Type="http://schemas.openxmlformats.org/officeDocument/2006/relationships/hyperlink" Target="https://help.sap.com/docs/SAP_S4HANA_ON-PREMISE/29193bf0ebdd4583930b2176cb993268/c67e14ff693e423aae2b96d9f3b0fc91.html" TargetMode="External"/><Relationship Id="rId31" Type="http://schemas.openxmlformats.org/officeDocument/2006/relationships/hyperlink" Target="https://help.sap.com/docs/sisgw/sap-ariba-cloud-integration-gateway-overview-guide/introduction?locale=en-us" TargetMode="External"/><Relationship Id="rId32" Type="http://schemas.openxmlformats.org/officeDocument/2006/relationships/hyperlink" Target="https://quickbooks.intuit.com/learn-support/en-us/help-article/purchase-orders/create-send-purchase-orders-quickbooks-online/L2mVpjOoq_US_en_US" TargetMode="External"/><Relationship Id="rId33" Type="http://schemas.openxmlformats.org/officeDocument/2006/relationships/hyperlink" Target="https://quickbooks.intuit.com/learn-support/en-us/help-article/inventory-management/understand-inventory-assets-cost-goods-sold/L2WiXgAAE_US_en_US" TargetMode="External"/><Relationship Id="rId34" Type="http://schemas.openxmlformats.org/officeDocument/2006/relationships/hyperlink" Target="https://quickbooks.intuit.com/learn-support/en-us/help-article/statement-reconciliation/reconcile-account-quickbooks-online/L3XzsllsK_US_en_US" TargetMode="External"/><Relationship Id="rId35" Type="http://schemas.openxmlformats.org/officeDocument/2006/relationships/hyperlink" Target="https://quickbooks.intuit.com/learn-support/en-us/help-article/inventory-management/fifo-used-inventory-cost-accounting/L1x3hkunE_US_en_US" TargetMode="External"/><Relationship Id="rId36" Type="http://schemas.openxmlformats.org/officeDocument/2006/relationships/hyperlink" Target="https://quickbooks.intuit.com/learn-support/en-us/help-article/product-preferences/turn-enhanced-inventory-receiving-eir/L9VnCgFvY_US_en_US" TargetMode="External"/><Relationship Id="rId37" Type="http://schemas.openxmlformats.org/officeDocument/2006/relationships/hyperlink" Target="https://quickbooks.intuit.com/learn-support/en-us/help-article/feature-preferences/turn-advanced-inventory/L6nkAoZzK_US_en_US" TargetMode="External"/><Relationship Id="rId38" Type="http://schemas.openxmlformats.org/officeDocument/2006/relationships/hyperlink" Target="https://support.microsoft.com/excel" TargetMode="External"/><Relationship Id="rId39" Type="http://schemas.openxmlformats.org/officeDocument/2006/relationships/hyperlink" Target="https://support.microsoft.com/en-us/office/using-structured-references-with-excel-tables-f5ed2452-2337-4f71-bed3-c8ae6d2b276e" TargetMode="External"/><Relationship Id="rId40" Type="http://schemas.openxmlformats.org/officeDocument/2006/relationships/hyperlink" Target="https://learn.microsoft.com/en-us/power-query/best-practices" TargetMode="External"/><Relationship Id="rId41" Type="http://schemas.openxmlformats.org/officeDocument/2006/relationships/hyperlink" Target="https://learn.microsoft.com/dax/" TargetMode="External"/><Relationship Id="rId42" Type="http://schemas.openxmlformats.org/officeDocument/2006/relationships/hyperlink" Target="https://learn.microsoft.com/power-bi/guidance/" TargetMode="External"/><Relationship Id="rId43" Type="http://schemas.openxmlformats.org/officeDocument/2006/relationships/hyperlink" Target="https://learn.microsoft.com/en-us/power-bi/guidance/star-schema" TargetMode="External"/><Relationship Id="rId44" Type="http://schemas.openxmlformats.org/officeDocument/2006/relationships/hyperlink" Target="https://docs.databricks.com/" TargetMode="External"/><Relationship Id="rId45" Type="http://schemas.openxmlformats.org/officeDocument/2006/relationships/hyperlink" Target="https://docs.databricks.com/aws/en/sql/user/sql-editor/write-queries" TargetMode="External"/><Relationship Id="rId46" Type="http://schemas.openxmlformats.org/officeDocument/2006/relationships/hyperlink" Target="https://docs.databricks.com/aws/en/lakehouse/medallion" TargetMode="External"/><Relationship Id="rId47" Type="http://schemas.openxmlformats.org/officeDocument/2006/relationships/hyperlink" Target="https://docs.snowflake.com/" TargetMode="External"/><Relationship Id="rId48" Type="http://schemas.openxmlformats.org/officeDocument/2006/relationships/hyperlink" Target="https://docs.snowflake.com/en/user-guide/ui-snowsight/workspaces" TargetMode="External"/><Relationship Id="rId49" Type="http://schemas.openxmlformats.org/officeDocument/2006/relationships/hyperlink" Target="https://docs.snowflake.com/en/sql-reference/identifiers-syntax" TargetMode="External"/><Relationship Id="rId50" Type="http://schemas.openxmlformats.org/officeDocument/2006/relationships/hyperlink" Target="https://iccwbo.org/business-solutions/incoterms-rules/" TargetMode="External"/><Relationship Id="rId51" Type="http://schemas.openxmlformats.org/officeDocument/2006/relationships/hyperlink" Target="https://www.trade.gov/consolidated-screening-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45915</Words>
  <Characters>321391</Characters>
  <Application>Microsoft Word</Application>
  <DocSecurity>0</DocSecurity>
  <Lines>5843</Lines>
  <Paragraphs>7506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321391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Management Expert Field Handbook — Enterprise Systems Edition</dc:title>
  <dc:subject>Beginner-to-expert field guide for SCM, SAP MM/EWM/FI-CO/Ariba, QuickBooks, analytics, implementation and research</dc:subject>
  <dc:creator>Sri Sai Lakshmi Ganesh Murukutla</dc:creator>
  <cp:keywords>SCM SAP ERP QuickBooks Excel SQL Power BI Databricks Snowflake procurement warehouse manufacturing logistics migration optimization</cp:keywords>
  <dc:description>A practical, independent field reference for supply chain operations, finance, analytics and enterprise transformation.</dc:description>
  <cp:lastModifiedBy>Sri Sai Lakshmi Ganesh Murukutla</cp:lastModifiedBy>
  <cp:revision>1</cp:revision>
  <dcterms:created xsi:type="dcterms:W3CDTF">2026-10-21T00:00:00Z</dcterms:created>
  <dcterms:modified xsi:type="dcterms:W3CDTF">2026-10-21T00:00:00Z</dcterms:modified>
  <cp:category>Supply Chain Management</cp:category>
</cp:coreProperties>
</file>